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9956"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itle of document"/>
        <w:tblDescription w:val="title of document placed here"/>
      </w:tblPr>
      <w:tblGrid>
        <w:gridCol w:w="3730"/>
        <w:gridCol w:w="2823"/>
        <w:gridCol w:w="3403"/>
      </w:tblGrid>
      <w:tr w:rsidR="00F92DE6" w14:paraId="247D903F" w14:textId="77777777" w:rsidTr="00F81EF5">
        <w:trPr>
          <w:cantSplit/>
          <w:trHeight w:hRule="exact" w:val="277"/>
          <w:tblHeader/>
        </w:trPr>
        <w:tc>
          <w:tcPr>
            <w:tcW w:w="3730" w:type="dxa"/>
            <w:tcBorders>
              <w:top w:val="nil"/>
              <w:left w:val="nil"/>
              <w:bottom w:val="nil"/>
              <w:right w:val="nil"/>
            </w:tcBorders>
            <w:shd w:val="clear" w:color="auto" w:fill="F58220"/>
            <w:tcMar>
              <w:left w:w="216" w:type="dxa"/>
              <w:right w:w="216" w:type="dxa"/>
            </w:tcMar>
            <w:vAlign w:val="center"/>
          </w:tcPr>
          <w:p w14:paraId="3C4BA80A" w14:textId="77777777" w:rsidR="00F92DE6" w:rsidRPr="002A27A4" w:rsidRDefault="00F92DE6" w:rsidP="001F6E93">
            <w:pPr>
              <w:rPr>
                <w:noProof/>
              </w:rPr>
            </w:pPr>
          </w:p>
        </w:tc>
        <w:tc>
          <w:tcPr>
            <w:tcW w:w="2823" w:type="dxa"/>
            <w:tcBorders>
              <w:top w:val="nil"/>
              <w:left w:val="nil"/>
              <w:bottom w:val="nil"/>
              <w:right w:val="nil"/>
            </w:tcBorders>
            <w:shd w:val="clear" w:color="auto" w:fill="F58220"/>
            <w:tcMar>
              <w:left w:w="144" w:type="dxa"/>
              <w:right w:w="144" w:type="dxa"/>
            </w:tcMar>
            <w:vAlign w:val="center"/>
          </w:tcPr>
          <w:p w14:paraId="3D7A6C30" w14:textId="77777777" w:rsidR="00F92DE6" w:rsidRDefault="00F92DE6" w:rsidP="001F6E93">
            <w:pPr>
              <w:rPr>
                <w:noProof/>
              </w:rPr>
            </w:pPr>
          </w:p>
        </w:tc>
        <w:tc>
          <w:tcPr>
            <w:tcW w:w="3403" w:type="dxa"/>
            <w:tcBorders>
              <w:top w:val="nil"/>
              <w:left w:val="nil"/>
              <w:bottom w:val="nil"/>
              <w:right w:val="nil"/>
            </w:tcBorders>
            <w:shd w:val="clear" w:color="auto" w:fill="F58220"/>
            <w:tcMar>
              <w:left w:w="216" w:type="dxa"/>
              <w:right w:w="216" w:type="dxa"/>
            </w:tcMar>
            <w:vAlign w:val="center"/>
          </w:tcPr>
          <w:p w14:paraId="1C953E23" w14:textId="77777777" w:rsidR="00F92DE6" w:rsidRPr="00E21BF6" w:rsidRDefault="00F92DE6" w:rsidP="001F6E93">
            <w:pPr>
              <w:rPr>
                <w:noProof/>
              </w:rPr>
            </w:pPr>
          </w:p>
        </w:tc>
      </w:tr>
      <w:tr w:rsidR="00C570BB" w14:paraId="05EDDF41" w14:textId="77777777" w:rsidTr="00F81EF5">
        <w:trPr>
          <w:cantSplit/>
          <w:trHeight w:hRule="exact" w:val="2499"/>
          <w:tblHeader/>
        </w:trPr>
        <w:tc>
          <w:tcPr>
            <w:tcW w:w="9956" w:type="dxa"/>
            <w:gridSpan w:val="3"/>
            <w:tcBorders>
              <w:top w:val="nil"/>
              <w:left w:val="nil"/>
              <w:bottom w:val="dotted" w:sz="4" w:space="0" w:color="7F7F7F" w:themeColor="text1" w:themeTint="80"/>
              <w:right w:val="nil"/>
            </w:tcBorders>
            <w:shd w:val="clear" w:color="auto" w:fill="EEF0F2"/>
            <w:tcMar>
              <w:left w:w="216" w:type="dxa"/>
              <w:right w:w="216" w:type="dxa"/>
            </w:tcMar>
            <w:vAlign w:val="center"/>
          </w:tcPr>
          <w:p w14:paraId="3D10C72B" w14:textId="77777777" w:rsidR="00F81EF5" w:rsidRDefault="00F81EF5" w:rsidP="00F81EF5">
            <w:pPr>
              <w:tabs>
                <w:tab w:val="left" w:pos="8250"/>
              </w:tabs>
              <w:rPr>
                <w:rFonts w:eastAsia="Times New Roman" w:cs="Calibri"/>
                <w:b/>
                <w:sz w:val="32"/>
                <w:u w:val="single"/>
                <w:lang w:eastAsia="en-GB"/>
              </w:rPr>
            </w:pPr>
            <w:r>
              <w:rPr>
                <w:rFonts w:eastAsia="Times New Roman" w:cs="Calibri"/>
                <w:b/>
                <w:sz w:val="32"/>
                <w:u w:val="single"/>
                <w:lang w:eastAsia="en-GB"/>
              </w:rPr>
              <w:t>Response</w:t>
            </w:r>
            <w:r w:rsidRPr="00CA3393">
              <w:rPr>
                <w:rFonts w:eastAsia="Times New Roman" w:cs="Calibri"/>
                <w:b/>
                <w:sz w:val="32"/>
                <w:u w:val="single"/>
                <w:lang w:eastAsia="en-GB"/>
              </w:rPr>
              <w:t xml:space="preserve"> Form</w:t>
            </w:r>
          </w:p>
          <w:p w14:paraId="47B59C01" w14:textId="374123AA" w:rsidR="00F81EF5" w:rsidRPr="00CA3393" w:rsidRDefault="00FB4EE6" w:rsidP="00F81EF5">
            <w:pPr>
              <w:tabs>
                <w:tab w:val="left" w:pos="8250"/>
              </w:tabs>
              <w:rPr>
                <w:rFonts w:eastAsia="Times New Roman" w:cs="Calibri"/>
                <w:b/>
                <w:sz w:val="32"/>
                <w:u w:val="single"/>
                <w:lang w:eastAsia="en-GB"/>
              </w:rPr>
            </w:pPr>
            <w:r w:rsidRPr="00FB4EE6">
              <w:rPr>
                <w:rFonts w:eastAsia="Times New Roman" w:cs="Calibri"/>
                <w:b/>
                <w:bCs/>
                <w:sz w:val="32"/>
                <w:u w:val="single"/>
                <w:lang w:eastAsia="en-GB"/>
              </w:rPr>
              <w:t xml:space="preserve">Implementation </w:t>
            </w:r>
            <w:r w:rsidR="0024160A">
              <w:rPr>
                <w:rFonts w:eastAsia="Times New Roman" w:cs="Calibri"/>
                <w:b/>
                <w:bCs/>
                <w:sz w:val="32"/>
                <w:u w:val="single"/>
                <w:lang w:eastAsia="en-GB"/>
              </w:rPr>
              <w:t xml:space="preserve">and Governance </w:t>
            </w:r>
            <w:r w:rsidRPr="00FB4EE6">
              <w:rPr>
                <w:rFonts w:eastAsia="Times New Roman" w:cs="Calibri"/>
                <w:b/>
                <w:bCs/>
                <w:sz w:val="32"/>
                <w:u w:val="single"/>
                <w:lang w:eastAsia="en-GB"/>
              </w:rPr>
              <w:t>Arrangements for Market-Wide Half-Hourly Settlement</w:t>
            </w:r>
            <w:r w:rsidR="00861965">
              <w:rPr>
                <w:rFonts w:eastAsia="Times New Roman" w:cs="Calibri"/>
                <w:b/>
                <w:bCs/>
                <w:sz w:val="32"/>
                <w:u w:val="single"/>
                <w:lang w:eastAsia="en-GB"/>
              </w:rPr>
              <w:t xml:space="preserve"> Consultation</w:t>
            </w:r>
          </w:p>
          <w:p w14:paraId="001377F7" w14:textId="6772E039" w:rsidR="00D217DF" w:rsidRPr="001F6E93" w:rsidRDefault="00D217DF" w:rsidP="001F6E93">
            <w:pPr>
              <w:pStyle w:val="Title"/>
              <w:rPr>
                <w:noProof/>
                <w:sz w:val="22"/>
                <w:szCs w:val="22"/>
              </w:rPr>
            </w:pPr>
          </w:p>
        </w:tc>
      </w:tr>
    </w:tbl>
    <w:p w14:paraId="119A6DA6" w14:textId="77777777" w:rsidR="00FD689B" w:rsidRDefault="00FD689B" w:rsidP="001F6E93"/>
    <w:p w14:paraId="0C3B11AB" w14:textId="77777777" w:rsidR="00F81EF5" w:rsidRDefault="00F81EF5" w:rsidP="00F81EF5">
      <w:pPr>
        <w:tabs>
          <w:tab w:val="left" w:pos="8250"/>
        </w:tabs>
        <w:rPr>
          <w:i/>
          <w:iCs/>
        </w:rPr>
      </w:pPr>
    </w:p>
    <w:p w14:paraId="32C9F755" w14:textId="0B8BDB82" w:rsidR="00F81EF5" w:rsidRDefault="00F81EF5" w:rsidP="00F81EF5">
      <w:pPr>
        <w:tabs>
          <w:tab w:val="left" w:pos="8250"/>
        </w:tabs>
        <w:rPr>
          <w:rFonts w:eastAsia="Times New Roman" w:cs="Calibri"/>
          <w:i/>
          <w:lang w:eastAsia="en-GB"/>
        </w:rPr>
      </w:pPr>
      <w:r>
        <w:rPr>
          <w:i/>
          <w:iCs/>
        </w:rPr>
        <w:t xml:space="preserve">The deadline for responses is </w:t>
      </w:r>
      <w:r w:rsidR="00FB4EE6">
        <w:rPr>
          <w:i/>
          <w:iCs/>
        </w:rPr>
        <w:t>2</w:t>
      </w:r>
      <w:r w:rsidR="002A42DB">
        <w:rPr>
          <w:i/>
          <w:iCs/>
        </w:rPr>
        <w:t>5</w:t>
      </w:r>
      <w:r>
        <w:rPr>
          <w:i/>
          <w:iCs/>
        </w:rPr>
        <w:t xml:space="preserve"> </w:t>
      </w:r>
      <w:r w:rsidR="00FB4EE6">
        <w:rPr>
          <w:i/>
          <w:iCs/>
        </w:rPr>
        <w:t>June</w:t>
      </w:r>
      <w:r>
        <w:rPr>
          <w:i/>
          <w:iCs/>
        </w:rPr>
        <w:t xml:space="preserve"> 2021.</w:t>
      </w:r>
      <w:r>
        <w:rPr>
          <w:rFonts w:eastAsia="Times New Roman" w:cs="Calibri"/>
          <w:i/>
          <w:lang w:eastAsia="en-GB"/>
        </w:rPr>
        <w:t xml:space="preserve"> P</w:t>
      </w:r>
      <w:r w:rsidRPr="00733F3B">
        <w:rPr>
          <w:rFonts w:eastAsia="Times New Roman" w:cs="Calibri"/>
          <w:i/>
          <w:lang w:eastAsia="en-GB"/>
        </w:rPr>
        <w:t xml:space="preserve">lease send this form to </w:t>
      </w:r>
      <w:hyperlink r:id="rId12" w:history="1">
        <w:r w:rsidRPr="00733F3B">
          <w:rPr>
            <w:rFonts w:eastAsia="Times New Roman" w:cs="Calibri"/>
            <w:b/>
            <w:i/>
            <w:color w:val="0000FF"/>
            <w:u w:val="single"/>
            <w:lang w:eastAsia="en-GB"/>
          </w:rPr>
          <w:t>HalfHourlySettlement@ofgem.gov.uk</w:t>
        </w:r>
      </w:hyperlink>
      <w:r>
        <w:rPr>
          <w:rFonts w:eastAsia="Times New Roman" w:cs="Calibri"/>
          <w:i/>
          <w:lang w:eastAsia="en-GB"/>
        </w:rPr>
        <w:t xml:space="preserve"> once completed.</w:t>
      </w:r>
    </w:p>
    <w:p w14:paraId="09224DAD" w14:textId="77777777" w:rsidR="00F81EF5" w:rsidRDefault="00F81EF5" w:rsidP="00F81EF5">
      <w:pPr>
        <w:tabs>
          <w:tab w:val="left" w:pos="8250"/>
        </w:tabs>
        <w:rPr>
          <w:rFonts w:eastAsia="Times New Roman" w:cs="Calibri"/>
          <w:i/>
          <w:lang w:eastAsia="en-GB"/>
        </w:rPr>
      </w:pPr>
    </w:p>
    <w:p w14:paraId="040A9881" w14:textId="77777777" w:rsidR="00F81EF5" w:rsidRPr="00CA3393" w:rsidRDefault="00F81EF5" w:rsidP="00F81EF5">
      <w:pPr>
        <w:tabs>
          <w:tab w:val="left" w:pos="8250"/>
        </w:tabs>
        <w:rPr>
          <w:rFonts w:eastAsia="Times New Roman" w:cs="Calibri"/>
          <w:b/>
          <w:u w:val="single"/>
          <w:lang w:eastAsia="en-GB"/>
        </w:rPr>
      </w:pPr>
      <w:r>
        <w:rPr>
          <w:rFonts w:eastAsia="Times New Roman" w:cs="Calibri"/>
          <w:b/>
          <w:noProof/>
          <w:sz w:val="24"/>
          <w:lang w:eastAsia="en-GB"/>
        </w:rPr>
        <mc:AlternateContent>
          <mc:Choice Requires="wps">
            <w:drawing>
              <wp:anchor distT="0" distB="0" distL="114300" distR="114300" simplePos="0" relativeHeight="251659264" behindDoc="0" locked="0" layoutInCell="1" allowOverlap="1" wp14:anchorId="64FFB701" wp14:editId="411C9667">
                <wp:simplePos x="0" y="0"/>
                <wp:positionH relativeFrom="column">
                  <wp:posOffset>1234440</wp:posOffset>
                </wp:positionH>
                <wp:positionV relativeFrom="paragraph">
                  <wp:posOffset>194945</wp:posOffset>
                </wp:positionV>
                <wp:extent cx="4805045" cy="228600"/>
                <wp:effectExtent l="0" t="0" r="14605" b="19050"/>
                <wp:wrapNone/>
                <wp:docPr id="3" name="Text Box 3"/>
                <wp:cNvGraphicFramePr/>
                <a:graphic xmlns:a="http://schemas.openxmlformats.org/drawingml/2006/main">
                  <a:graphicData uri="http://schemas.microsoft.com/office/word/2010/wordprocessingShape">
                    <wps:wsp>
                      <wps:cNvSpPr txBox="1"/>
                      <wps:spPr>
                        <a:xfrm>
                          <a:off x="0" y="0"/>
                          <a:ext cx="4805045" cy="228600"/>
                        </a:xfrm>
                        <a:prstGeom prst="rect">
                          <a:avLst/>
                        </a:prstGeom>
                        <a:solidFill>
                          <a:schemeClr val="lt1"/>
                        </a:solidFill>
                        <a:ln w="6350">
                          <a:solidFill>
                            <a:schemeClr val="bg1"/>
                          </a:solidFill>
                        </a:ln>
                      </wps:spPr>
                      <wps:txbx>
                        <w:txbxContent>
                          <w:p w14:paraId="725DB740" w14:textId="77777777" w:rsidR="00F81EF5" w:rsidRDefault="00F81EF5" w:rsidP="00F81E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4FFB701" id="_x0000_t202" coordsize="21600,21600" o:spt="202" path="m,l,21600r21600,l21600,xe">
                <v:stroke joinstyle="miter"/>
                <v:path gradientshapeok="t" o:connecttype="rect"/>
              </v:shapetype>
              <v:shape id="Text Box 3" o:spid="_x0000_s1026" type="#_x0000_t202" style="position:absolute;margin-left:97.2pt;margin-top:15.35pt;width:378.35pt;height:1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" fillcolor="white [3201]" strokecolor="white [3212]" strokeweight=".5pt">
                <v:textbox>
                  <w:txbxContent>
                    <w:p w14:paraId="725DB740" w14:textId="77777777" w:rsidR="00F81EF5" w:rsidRDefault="00F81EF5" w:rsidP="00F81EF5"/>
                  </w:txbxContent>
                </v:textbox>
              </v:shape>
            </w:pict>
          </mc:Fallback>
        </mc:AlternateContent>
      </w:r>
    </w:p>
    <w:p w14:paraId="25893840" w14:textId="77777777" w:rsidR="00F81EF5" w:rsidRDefault="00F81EF5" w:rsidP="00F81EF5">
      <w:pPr>
        <w:tabs>
          <w:tab w:val="left" w:pos="8250"/>
        </w:tabs>
        <w:rPr>
          <w:rFonts w:eastAsia="Times New Roman" w:cs="Calibri"/>
          <w:b/>
          <w:sz w:val="24"/>
          <w:lang w:eastAsia="en-GB"/>
        </w:rPr>
      </w:pPr>
      <w:r w:rsidRPr="00CA3393">
        <w:rPr>
          <w:rFonts w:eastAsia="Times New Roman" w:cs="Calibri"/>
          <w:b/>
          <w:sz w:val="24"/>
          <w:lang w:eastAsia="en-GB"/>
        </w:rPr>
        <w:t>Organisation:</w:t>
      </w:r>
    </w:p>
    <w:p w14:paraId="1C3FA93F" w14:textId="77777777" w:rsidR="00F81EF5" w:rsidRPr="00CA3393" w:rsidRDefault="00F81EF5" w:rsidP="00F81EF5">
      <w:pPr>
        <w:tabs>
          <w:tab w:val="left" w:pos="8250"/>
        </w:tabs>
        <w:rPr>
          <w:rFonts w:eastAsia="Times New Roman" w:cs="Calibri"/>
          <w:b/>
          <w:sz w:val="24"/>
          <w:lang w:eastAsia="en-GB"/>
        </w:rPr>
      </w:pPr>
      <w:r>
        <w:rPr>
          <w:rFonts w:eastAsia="Times New Roman" w:cs="Calibri"/>
          <w:b/>
          <w:noProof/>
          <w:sz w:val="24"/>
          <w:lang w:eastAsia="en-GB"/>
        </w:rPr>
        <mc:AlternateContent>
          <mc:Choice Requires="wps">
            <w:drawing>
              <wp:anchor distT="0" distB="0" distL="114300" distR="114300" simplePos="0" relativeHeight="251660288" behindDoc="0" locked="0" layoutInCell="1" allowOverlap="1" wp14:anchorId="00C2BC9F" wp14:editId="49CAD303">
                <wp:simplePos x="0" y="0"/>
                <wp:positionH relativeFrom="column">
                  <wp:posOffset>777240</wp:posOffset>
                </wp:positionH>
                <wp:positionV relativeFrom="paragraph">
                  <wp:posOffset>257175</wp:posOffset>
                </wp:positionV>
                <wp:extent cx="5098415" cy="228600"/>
                <wp:effectExtent l="0" t="0" r="26035" b="19050"/>
                <wp:wrapNone/>
                <wp:docPr id="4" name="Text Box 4"/>
                <wp:cNvGraphicFramePr/>
                <a:graphic xmlns:a="http://schemas.openxmlformats.org/drawingml/2006/main">
                  <a:graphicData uri="http://schemas.microsoft.com/office/word/2010/wordprocessingShape">
                    <wps:wsp>
                      <wps:cNvSpPr txBox="1"/>
                      <wps:spPr>
                        <a:xfrm>
                          <a:off x="0" y="0"/>
                          <a:ext cx="5098415" cy="228600"/>
                        </a:xfrm>
                        <a:prstGeom prst="rect">
                          <a:avLst/>
                        </a:prstGeom>
                        <a:solidFill>
                          <a:schemeClr val="lt1"/>
                        </a:solidFill>
                        <a:ln w="6350">
                          <a:solidFill>
                            <a:schemeClr val="bg1"/>
                          </a:solidFill>
                        </a:ln>
                      </wps:spPr>
                      <wps:txbx>
                        <w:txbxContent>
                          <w:p w14:paraId="104BFCF3" w14:textId="77777777" w:rsidR="00F81EF5" w:rsidRDefault="00F81EF5" w:rsidP="00F81E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0C2BC9F" id="Text Box 4" o:spid="_x0000_s1027" type="#_x0000_t202" style="position:absolute;margin-left:61.2pt;margin-top:20.25pt;width:401.45pt;height:1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" fillcolor="white [3201]" strokecolor="white [3212]" strokeweight=".5pt">
                <v:textbox>
                  <w:txbxContent>
                    <w:p w14:paraId="104BFCF3" w14:textId="77777777" w:rsidR="00F81EF5" w:rsidRDefault="00F81EF5" w:rsidP="00F81EF5"/>
                  </w:txbxContent>
                </v:textbox>
              </v:shape>
            </w:pict>
          </mc:Fallback>
        </mc:AlternateContent>
      </w:r>
    </w:p>
    <w:p w14:paraId="514C9FFD" w14:textId="77777777" w:rsidR="00F81EF5" w:rsidRPr="00CA3393" w:rsidRDefault="00F81EF5" w:rsidP="00F81EF5">
      <w:pPr>
        <w:tabs>
          <w:tab w:val="left" w:pos="8250"/>
        </w:tabs>
        <w:rPr>
          <w:rFonts w:eastAsia="Times New Roman" w:cs="Calibri"/>
          <w:b/>
          <w:sz w:val="24"/>
          <w:lang w:eastAsia="en-GB"/>
        </w:rPr>
      </w:pPr>
      <w:r w:rsidRPr="00CA3393">
        <w:rPr>
          <w:rFonts w:eastAsia="Times New Roman" w:cs="Calibri"/>
          <w:b/>
          <w:sz w:val="24"/>
          <w:lang w:eastAsia="en-GB"/>
        </w:rPr>
        <w:t>Contact:</w:t>
      </w:r>
      <w:r>
        <w:rPr>
          <w:rFonts w:eastAsia="Times New Roman" w:cs="Calibri"/>
          <w:b/>
          <w:sz w:val="24"/>
          <w:lang w:eastAsia="en-GB"/>
        </w:rPr>
        <w:t xml:space="preserve"> </w:t>
      </w:r>
    </w:p>
    <w:p w14:paraId="03A29F68" w14:textId="77777777" w:rsidR="00F81EF5" w:rsidRPr="00CA3393" w:rsidRDefault="00F81EF5" w:rsidP="00F81EF5">
      <w:pPr>
        <w:tabs>
          <w:tab w:val="left" w:pos="8250"/>
        </w:tabs>
        <w:rPr>
          <w:rFonts w:eastAsia="Times New Roman" w:cs="Calibri"/>
          <w:b/>
          <w:sz w:val="24"/>
          <w:lang w:eastAsia="en-GB"/>
        </w:rPr>
      </w:pPr>
    </w:p>
    <w:p w14:paraId="10C9FAE0" w14:textId="68BF2823" w:rsidR="00F81EF5" w:rsidRPr="00CA3393" w:rsidRDefault="00F81EF5" w:rsidP="00F81EF5">
      <w:pPr>
        <w:tabs>
          <w:tab w:val="left" w:pos="4925"/>
          <w:tab w:val="left" w:pos="5387"/>
          <w:tab w:val="left" w:pos="7088"/>
          <w:tab w:val="left" w:pos="8250"/>
        </w:tabs>
        <w:rPr>
          <w:rFonts w:eastAsia="Times New Roman" w:cs="Calibri"/>
          <w:b/>
          <w:sz w:val="24"/>
          <w:lang w:eastAsia="en-GB"/>
        </w:rPr>
      </w:pPr>
      <w:r w:rsidRPr="00CA3393">
        <w:rPr>
          <w:rFonts w:eastAsia="Times New Roman" w:cs="Calibri"/>
          <w:b/>
          <w:sz w:val="24"/>
          <w:lang w:eastAsia="en-GB"/>
        </w:rPr>
        <w:t>Is your feedback confidential?</w:t>
      </w:r>
      <w:r w:rsidRPr="00CA3393">
        <w:rPr>
          <w:rFonts w:eastAsia="Times New Roman" w:cs="Calibri"/>
          <w:b/>
          <w:sz w:val="24"/>
          <w:lang w:eastAsia="en-GB"/>
        </w:rPr>
        <w:tab/>
      </w:r>
      <w:r w:rsidRPr="006D77DC">
        <w:rPr>
          <w:rFonts w:eastAsia="Times New Roman" w:cs="Calibri"/>
          <w:sz w:val="28"/>
          <w:szCs w:val="28"/>
          <w:lang w:eastAsia="en-GB"/>
        </w:rPr>
        <w:t>NO</w:t>
      </w:r>
      <w:r w:rsidRPr="00CA3393">
        <w:rPr>
          <w:rFonts w:eastAsia="Times New Roman" w:cs="Calibri"/>
          <w:sz w:val="44"/>
          <w:szCs w:val="44"/>
          <w:lang w:eastAsia="en-GB"/>
        </w:rPr>
        <w:t xml:space="preserve"> </w:t>
      </w:r>
      <w:sdt>
        <w:sdtPr>
          <w:rPr>
            <w:rFonts w:eastAsia="Times New Roman" w:cs="Calibri"/>
            <w:b/>
            <w:sz w:val="36"/>
            <w:szCs w:val="52"/>
            <w:lang w:eastAsia="en-GB"/>
          </w:rPr>
          <w:id w:val="1823162767"/>
          <w14:checkbox>
            <w14:checked w14:val="0"/>
            <w14:checkedState w14:val="2612" w14:font="MS Gothic"/>
            <w14:uncheckedState w14:val="2610" w14:font="MS Gothic"/>
          </w14:checkbox>
        </w:sdtPr>
        <w:sdtEndPr/>
        <w:sdtContent>
          <w:r w:rsidR="00FB4EE6">
            <w:rPr>
              <w:rFonts w:ascii="MS Gothic" w:eastAsia="MS Gothic" w:hAnsi="MS Gothic" w:cs="Calibri" w:hint="eastAsia"/>
              <w:b/>
              <w:sz w:val="36"/>
              <w:szCs w:val="52"/>
              <w:lang w:eastAsia="en-GB"/>
            </w:rPr>
            <w:t>☐</w:t>
          </w:r>
        </w:sdtContent>
      </w:sdt>
      <w:r w:rsidRPr="00CA3393">
        <w:rPr>
          <w:rFonts w:eastAsia="Times New Roman" w:cs="Calibri"/>
          <w:b/>
          <w:sz w:val="24"/>
          <w:lang w:eastAsia="en-GB"/>
        </w:rPr>
        <w:tab/>
      </w:r>
      <w:r w:rsidRPr="006D77DC">
        <w:rPr>
          <w:rFonts w:eastAsia="Times New Roman" w:cs="Calibri"/>
          <w:sz w:val="28"/>
          <w:szCs w:val="44"/>
          <w:lang w:eastAsia="en-GB"/>
        </w:rPr>
        <w:t>YES</w:t>
      </w:r>
      <w:r w:rsidRPr="00CA3393">
        <w:rPr>
          <w:rFonts w:eastAsia="Times New Roman" w:cs="Calibri"/>
          <w:b/>
          <w:sz w:val="44"/>
          <w:szCs w:val="44"/>
          <w:lang w:eastAsia="en-GB"/>
        </w:rPr>
        <w:t xml:space="preserve"> </w:t>
      </w:r>
      <w:sdt>
        <w:sdtPr>
          <w:rPr>
            <w:rFonts w:eastAsia="Times New Roman" w:cs="Calibri"/>
            <w:b/>
            <w:sz w:val="36"/>
            <w:szCs w:val="52"/>
            <w:lang w:eastAsia="en-GB"/>
          </w:rPr>
          <w:id w:val="469479282"/>
          <w14:checkbox>
            <w14:checked w14:val="0"/>
            <w14:checkedState w14:val="2612" w14:font="MS Gothic"/>
            <w14:uncheckedState w14:val="2610" w14:font="MS Gothic"/>
          </w14:checkbox>
        </w:sdtPr>
        <w:sdtEndPr/>
        <w:sdtContent>
          <w:r w:rsidR="00FB4EE6">
            <w:rPr>
              <w:rFonts w:ascii="MS Gothic" w:eastAsia="MS Gothic" w:hAnsi="MS Gothic" w:cs="Calibri" w:hint="eastAsia"/>
              <w:b/>
              <w:sz w:val="36"/>
              <w:szCs w:val="52"/>
              <w:lang w:eastAsia="en-GB"/>
            </w:rPr>
            <w:t>☐</w:t>
          </w:r>
        </w:sdtContent>
      </w:sdt>
      <w:r w:rsidRPr="006D77DC">
        <w:rPr>
          <w:rFonts w:eastAsia="Times New Roman" w:cs="Calibri"/>
          <w:b/>
          <w:sz w:val="16"/>
          <w:lang w:eastAsia="en-GB"/>
        </w:rPr>
        <w:tab/>
      </w:r>
    </w:p>
    <w:p w14:paraId="2FAA2FA7" w14:textId="77777777" w:rsidR="00F81EF5" w:rsidRDefault="00F81EF5" w:rsidP="00F81EF5">
      <w:pPr>
        <w:rPr>
          <w:rFonts w:eastAsia="Times New Roman" w:cs="Calibri"/>
          <w:lang w:eastAsia="en-GB"/>
        </w:rPr>
      </w:pPr>
    </w:p>
    <w:p w14:paraId="2EF2F010" w14:textId="77777777" w:rsidR="00F81EF5" w:rsidRPr="006D77DC" w:rsidRDefault="00F81EF5" w:rsidP="00F81EF5">
      <w:pPr>
        <w:rPr>
          <w:rFonts w:eastAsia="Times New Roman" w:cs="Calibri"/>
          <w:lang w:eastAsia="en-GB"/>
        </w:rPr>
      </w:pPr>
      <w:r w:rsidRPr="006D77DC">
        <w:rPr>
          <w:rFonts w:eastAsia="Times New Roman" w:cs="Calibri"/>
          <w:lang w:eastAsia="en-GB"/>
        </w:rPr>
        <w:t xml:space="preserve">Unless you mark your response confidential, we will publish it on our website, </w:t>
      </w:r>
      <w:hyperlink r:id="rId13" w:history="1">
        <w:r w:rsidRPr="006D77DC">
          <w:rPr>
            <w:rFonts w:eastAsia="Times New Roman" w:cs="Calibri"/>
            <w:color w:val="0000FF"/>
            <w:u w:val="single"/>
            <w:lang w:eastAsia="en-GB"/>
          </w:rPr>
          <w:t>www.ofgem.gov.uk</w:t>
        </w:r>
      </w:hyperlink>
      <w:r w:rsidRPr="006D77DC">
        <w:rPr>
          <w:rFonts w:eastAsia="Times New Roman" w:cs="Calibri"/>
          <w:lang w:eastAsia="en-GB"/>
        </w:rPr>
        <w:t xml:space="preserve">, and put it in our library. You can ask us to keep your response confidential, and we will respect this, subject to obligations to disclose information, for example, under the Freedom of Information Act 2000 or the Environmental Information Regulations 2004. If you want us to keep your response confidential, you should clearly mark your response to that effect and include reasons. </w:t>
      </w:r>
    </w:p>
    <w:p w14:paraId="38F059D9" w14:textId="77777777" w:rsidR="00F81EF5" w:rsidRPr="006D77DC" w:rsidRDefault="00F81EF5" w:rsidP="00F81EF5">
      <w:pPr>
        <w:rPr>
          <w:rFonts w:eastAsia="Times New Roman" w:cs="Calibri"/>
          <w:lang w:eastAsia="en-GB"/>
        </w:rPr>
      </w:pPr>
    </w:p>
    <w:p w14:paraId="77B3B0F8" w14:textId="77777777" w:rsidR="00F81EF5" w:rsidRPr="006D77DC" w:rsidRDefault="00F81EF5" w:rsidP="00F81EF5">
      <w:pPr>
        <w:rPr>
          <w:rFonts w:eastAsia="Times New Roman" w:cs="Calibri"/>
          <w:lang w:eastAsia="en-GB"/>
        </w:rPr>
      </w:pPr>
      <w:r w:rsidRPr="006D77DC">
        <w:rPr>
          <w:rFonts w:eastAsia="Times New Roman" w:cs="Calibri"/>
          <w:lang w:eastAsia="en-GB"/>
        </w:rPr>
        <w:t>If the information you give in your response contains personal data under General Data Protection Regulation (EU) 2016/679 and Data Protection Act 2018, the Gas and Electricity Markets Authority will be the data controller. Ofgem uses the information in responses in performing its statutory functions and in accordance with section 105 of the Utilities Act 2000. If you are including any confidential material in your response, please put it in the appendices.</w:t>
      </w:r>
    </w:p>
    <w:p w14:paraId="439923D0" w14:textId="77777777" w:rsidR="00F81EF5" w:rsidRDefault="00F81EF5" w:rsidP="00F81EF5">
      <w:pPr>
        <w:rPr>
          <w:b/>
          <w:color w:val="ED7D31" w:themeColor="accent2"/>
          <w:sz w:val="28"/>
          <w:szCs w:val="28"/>
        </w:rPr>
      </w:pPr>
      <w:r>
        <w:rPr>
          <w:b/>
          <w:color w:val="ED7D31" w:themeColor="accent2"/>
          <w:sz w:val="28"/>
          <w:szCs w:val="28"/>
        </w:rPr>
        <w:br w:type="page"/>
      </w:r>
    </w:p>
    <w:p w14:paraId="6A770E57" w14:textId="3E2F0ED1" w:rsidR="00F81EF5" w:rsidRPr="00F81EF5" w:rsidRDefault="00FB4EE6" w:rsidP="00F81EF5">
      <w:pPr>
        <w:pStyle w:val="Heading1"/>
        <w:spacing w:line="240" w:lineRule="auto"/>
        <w:rPr>
          <w:rFonts w:eastAsia="Times New Roman"/>
          <w:bCs/>
        </w:rPr>
      </w:pPr>
      <w:bookmarkStart w:id="0" w:name="_Toc62037744"/>
      <w:r>
        <w:rPr>
          <w:rFonts w:eastAsia="Times New Roman"/>
          <w:bCs/>
        </w:rPr>
        <w:lastRenderedPageBreak/>
        <w:t>Obligations on Parties</w:t>
      </w:r>
    </w:p>
    <w:bookmarkEnd w:id="0"/>
    <w:p w14:paraId="52F64FF1" w14:textId="08D4AE58" w:rsidR="004A6AEB" w:rsidRDefault="001F214F" w:rsidP="001F214F">
      <w:pPr>
        <w:pStyle w:val="Appendixtext-Numbered"/>
      </w:pPr>
      <w:r>
        <w:t xml:space="preserve">1. </w:t>
      </w:r>
      <w:r w:rsidR="004A6AEB">
        <w:t>Do you agree that the balance of the duty to cooperate in licences and the more detailed obligations set out here will be sufficient to ensure that all parties are subject to the right obligations to secure timely and effective implementation of MHHS?</w:t>
      </w:r>
    </w:p>
    <w:tbl>
      <w:tblPr>
        <w:tblpPr w:leftFromText="180" w:rightFromText="180" w:vertAnchor="text" w:tblpXSpec="center" w:tblpY="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86"/>
      </w:tblGrid>
      <w:tr w:rsidR="00F81EF5" w14:paraId="27F02358" w14:textId="77777777" w:rsidTr="004A6AEB">
        <w:trPr>
          <w:trHeight w:val="10399"/>
        </w:trPr>
        <w:tc>
          <w:tcPr>
            <w:tcW w:w="5000" w:type="pct"/>
          </w:tcPr>
          <w:p w14:paraId="7AA13139" w14:textId="77777777" w:rsidR="00F81EF5" w:rsidRDefault="00F81EF5" w:rsidP="0000553B">
            <w:pPr>
              <w:rPr>
                <w:sz w:val="24"/>
              </w:rPr>
            </w:pPr>
          </w:p>
          <w:p w14:paraId="14EA4CF9" w14:textId="77777777" w:rsidR="00F81EF5" w:rsidRDefault="00F81EF5" w:rsidP="0000553B">
            <w:pPr>
              <w:rPr>
                <w:sz w:val="24"/>
              </w:rPr>
            </w:pPr>
          </w:p>
          <w:p w14:paraId="7B97AA45" w14:textId="77777777" w:rsidR="00F81EF5" w:rsidRDefault="00F81EF5" w:rsidP="0000553B">
            <w:pPr>
              <w:rPr>
                <w:sz w:val="24"/>
              </w:rPr>
            </w:pPr>
          </w:p>
          <w:p w14:paraId="046C13A7" w14:textId="77777777" w:rsidR="00F81EF5" w:rsidRDefault="00F81EF5" w:rsidP="0000553B">
            <w:pPr>
              <w:rPr>
                <w:sz w:val="24"/>
              </w:rPr>
            </w:pPr>
          </w:p>
          <w:p w14:paraId="413AA770" w14:textId="77777777" w:rsidR="00F81EF5" w:rsidRDefault="00F81EF5" w:rsidP="0000553B">
            <w:pPr>
              <w:rPr>
                <w:sz w:val="24"/>
              </w:rPr>
            </w:pPr>
          </w:p>
          <w:p w14:paraId="02364F41" w14:textId="77777777" w:rsidR="00F81EF5" w:rsidRDefault="00F81EF5" w:rsidP="0000553B">
            <w:pPr>
              <w:rPr>
                <w:sz w:val="24"/>
              </w:rPr>
            </w:pPr>
          </w:p>
          <w:p w14:paraId="788B22BD" w14:textId="77777777" w:rsidR="00F81EF5" w:rsidRDefault="00F81EF5" w:rsidP="0000553B">
            <w:pPr>
              <w:rPr>
                <w:sz w:val="24"/>
              </w:rPr>
            </w:pPr>
          </w:p>
          <w:p w14:paraId="0CC09A5C" w14:textId="77777777" w:rsidR="00F81EF5" w:rsidRDefault="00F81EF5" w:rsidP="0000553B">
            <w:pPr>
              <w:rPr>
                <w:sz w:val="24"/>
              </w:rPr>
            </w:pPr>
          </w:p>
          <w:p w14:paraId="53EE82FA" w14:textId="77777777" w:rsidR="00F81EF5" w:rsidRDefault="00F81EF5" w:rsidP="0000553B">
            <w:pPr>
              <w:rPr>
                <w:sz w:val="24"/>
              </w:rPr>
            </w:pPr>
          </w:p>
          <w:p w14:paraId="00239C92" w14:textId="77777777" w:rsidR="00F81EF5" w:rsidRDefault="00F81EF5" w:rsidP="0000553B">
            <w:pPr>
              <w:rPr>
                <w:sz w:val="24"/>
              </w:rPr>
            </w:pPr>
          </w:p>
          <w:p w14:paraId="713A4828" w14:textId="77777777" w:rsidR="00F81EF5" w:rsidRDefault="00F81EF5" w:rsidP="0000553B">
            <w:pPr>
              <w:rPr>
                <w:sz w:val="24"/>
              </w:rPr>
            </w:pPr>
          </w:p>
          <w:p w14:paraId="63EF0C6F" w14:textId="77777777" w:rsidR="00F81EF5" w:rsidRDefault="00F81EF5" w:rsidP="0000553B">
            <w:pPr>
              <w:rPr>
                <w:sz w:val="24"/>
              </w:rPr>
            </w:pPr>
          </w:p>
          <w:p w14:paraId="64BCE7BF" w14:textId="77777777" w:rsidR="00F81EF5" w:rsidRDefault="00F81EF5" w:rsidP="0000553B">
            <w:pPr>
              <w:rPr>
                <w:sz w:val="24"/>
              </w:rPr>
            </w:pPr>
          </w:p>
          <w:p w14:paraId="3E137A08" w14:textId="77777777" w:rsidR="00F81EF5" w:rsidRDefault="00F81EF5" w:rsidP="0000553B">
            <w:pPr>
              <w:rPr>
                <w:sz w:val="24"/>
              </w:rPr>
            </w:pPr>
          </w:p>
          <w:p w14:paraId="0C3D511D" w14:textId="77777777" w:rsidR="00F81EF5" w:rsidRDefault="00F81EF5" w:rsidP="0000553B">
            <w:pPr>
              <w:rPr>
                <w:sz w:val="24"/>
              </w:rPr>
            </w:pPr>
          </w:p>
          <w:p w14:paraId="275D6E99" w14:textId="77777777" w:rsidR="00F81EF5" w:rsidRDefault="00F81EF5" w:rsidP="0000553B">
            <w:pPr>
              <w:rPr>
                <w:sz w:val="24"/>
              </w:rPr>
            </w:pPr>
          </w:p>
          <w:p w14:paraId="4668ABBD" w14:textId="77777777" w:rsidR="00F81EF5" w:rsidRDefault="00F81EF5" w:rsidP="0000553B">
            <w:pPr>
              <w:rPr>
                <w:sz w:val="24"/>
              </w:rPr>
            </w:pPr>
          </w:p>
          <w:p w14:paraId="3891486E" w14:textId="77777777" w:rsidR="00F81EF5" w:rsidRDefault="00F81EF5" w:rsidP="0000553B">
            <w:pPr>
              <w:rPr>
                <w:sz w:val="24"/>
              </w:rPr>
            </w:pPr>
          </w:p>
          <w:p w14:paraId="3894647A" w14:textId="77777777" w:rsidR="00F81EF5" w:rsidRDefault="00F81EF5" w:rsidP="0000553B">
            <w:pPr>
              <w:rPr>
                <w:sz w:val="24"/>
              </w:rPr>
            </w:pPr>
          </w:p>
          <w:p w14:paraId="2FDF5EDC" w14:textId="77777777" w:rsidR="00F81EF5" w:rsidRDefault="00F81EF5" w:rsidP="0000553B">
            <w:pPr>
              <w:rPr>
                <w:sz w:val="24"/>
              </w:rPr>
            </w:pPr>
          </w:p>
          <w:p w14:paraId="2746DCCA" w14:textId="77777777" w:rsidR="00F81EF5" w:rsidRDefault="00F81EF5" w:rsidP="0000553B">
            <w:pPr>
              <w:rPr>
                <w:sz w:val="24"/>
              </w:rPr>
            </w:pPr>
          </w:p>
          <w:p w14:paraId="6490F411" w14:textId="0E9938AD" w:rsidR="00FB4EE6" w:rsidRDefault="00FB4EE6" w:rsidP="0000553B">
            <w:pPr>
              <w:rPr>
                <w:sz w:val="24"/>
              </w:rPr>
            </w:pPr>
          </w:p>
        </w:tc>
      </w:tr>
    </w:tbl>
    <w:p w14:paraId="215869E3" w14:textId="1DD7A0D8" w:rsidR="004A6AEB" w:rsidRDefault="001F214F" w:rsidP="001F214F">
      <w:pPr>
        <w:pStyle w:val="Appendixtext-Numbered"/>
      </w:pPr>
      <w:r>
        <w:lastRenderedPageBreak/>
        <w:t xml:space="preserve">2. </w:t>
      </w:r>
      <w:r w:rsidR="004A6AEB" w:rsidRPr="001F214F">
        <w:t xml:space="preserve">Do you agree that the proposed obligations on all programme parties in respect of MHHS implementation, and the proposed obligations on Elexon in its roles as the BSC code administrator, are </w:t>
      </w:r>
      <w:r w:rsidR="004A6AEB">
        <w:t>sufficiently well defined to ensure that ownership and accountability for implementation of MHHS is clear? If not, how could the proposed obligations be changed to allow this to happen?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86"/>
      </w:tblGrid>
      <w:tr w:rsidR="00F81EF5" w14:paraId="323072AF" w14:textId="77777777" w:rsidTr="004A6AEB">
        <w:trPr>
          <w:trHeight w:val="10405"/>
          <w:jc w:val="center"/>
        </w:trPr>
        <w:tc>
          <w:tcPr>
            <w:tcW w:w="5000" w:type="pct"/>
          </w:tcPr>
          <w:p w14:paraId="71BE7236" w14:textId="63BE2CA8" w:rsidR="00F81EF5" w:rsidRDefault="00F81EF5" w:rsidP="0000553B">
            <w:pPr>
              <w:rPr>
                <w:sz w:val="24"/>
              </w:rPr>
            </w:pPr>
            <w:bookmarkStart w:id="1" w:name="_Hlk69848704"/>
          </w:p>
        </w:tc>
      </w:tr>
    </w:tbl>
    <w:bookmarkEnd w:id="1"/>
    <w:p w14:paraId="35809D65" w14:textId="35D996C6" w:rsidR="004A6AEB" w:rsidRDefault="001F214F" w:rsidP="001F214F">
      <w:pPr>
        <w:pStyle w:val="Appendixtext-Numbered"/>
      </w:pPr>
      <w:r>
        <w:lastRenderedPageBreak/>
        <w:t xml:space="preserve">3. </w:t>
      </w:r>
      <w:r w:rsidR="004A6AEB">
        <w:t xml:space="preserve">Do you have any comments on the scope or drafting of the draft obligations themselves? We would appreciate all comments, but suggestions for changes in wording where you think what is proposed does not work would be particularly helpful. </w:t>
      </w:r>
    </w:p>
    <w:tbl>
      <w:tblPr>
        <w:tblpPr w:leftFromText="180" w:rightFromText="180" w:vertAnchor="text" w:horzAnchor="margin" w:tblpYSpec="bottom"/>
        <w:tblW w:w="49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46"/>
      </w:tblGrid>
      <w:tr w:rsidR="004A6AEB" w14:paraId="0C9DDCDE" w14:textId="77777777" w:rsidTr="004A6AEB">
        <w:trPr>
          <w:trHeight w:val="11155"/>
        </w:trPr>
        <w:tc>
          <w:tcPr>
            <w:tcW w:w="5000" w:type="pct"/>
          </w:tcPr>
          <w:p w14:paraId="18ABA9CD" w14:textId="77777777" w:rsidR="004A6AEB" w:rsidRDefault="004A6AEB" w:rsidP="004A6AEB">
            <w:pPr>
              <w:rPr>
                <w:sz w:val="24"/>
              </w:rPr>
            </w:pPr>
            <w:bookmarkStart w:id="2" w:name="_Hlk69899508"/>
          </w:p>
        </w:tc>
      </w:tr>
    </w:tbl>
    <w:bookmarkEnd w:id="2"/>
    <w:p w14:paraId="56EB3D18" w14:textId="1AB0D558" w:rsidR="00FB4EE6" w:rsidRPr="00972881" w:rsidRDefault="00972881" w:rsidP="00972881">
      <w:pPr>
        <w:pStyle w:val="Heading1"/>
        <w:spacing w:line="240" w:lineRule="auto"/>
        <w:rPr>
          <w:rFonts w:eastAsia="Times New Roman"/>
          <w:bCs/>
        </w:rPr>
      </w:pPr>
      <w:r w:rsidRPr="00972881">
        <w:rPr>
          <w:rFonts w:eastAsia="Times New Roman"/>
          <w:bCs/>
        </w:rPr>
        <w:lastRenderedPageBreak/>
        <w:t>Governance Structure</w:t>
      </w:r>
    </w:p>
    <w:tbl>
      <w:tblPr>
        <w:tblpPr w:leftFromText="180" w:rightFromText="180" w:vertAnchor="text" w:horzAnchor="margin" w:tblpY="2007"/>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57"/>
      </w:tblGrid>
      <w:tr w:rsidR="002B25ED" w14:paraId="51CC4DCF" w14:textId="77777777" w:rsidTr="002B25ED">
        <w:trPr>
          <w:trHeight w:val="9700"/>
        </w:trPr>
        <w:tc>
          <w:tcPr>
            <w:tcW w:w="5000" w:type="pct"/>
          </w:tcPr>
          <w:p w14:paraId="3C6D8D23" w14:textId="77777777" w:rsidR="002B25ED" w:rsidRDefault="002B25ED" w:rsidP="002B25ED">
            <w:pPr>
              <w:rPr>
                <w:sz w:val="24"/>
              </w:rPr>
            </w:pPr>
          </w:p>
        </w:tc>
      </w:tr>
    </w:tbl>
    <w:p w14:paraId="0B2C169F" w14:textId="504E9DDB" w:rsidR="00972881" w:rsidRDefault="001F214F" w:rsidP="001F214F">
      <w:pPr>
        <w:pStyle w:val="Appendixtext-Numbered"/>
      </w:pPr>
      <w:r>
        <w:t xml:space="preserve">4. </w:t>
      </w:r>
      <w:r w:rsidR="00972881">
        <w:t xml:space="preserve">Do you support the governance structure as described in the </w:t>
      </w:r>
      <w:r w:rsidR="00972881" w:rsidRPr="00800593">
        <w:t>Market-Wide Half-Hourly Settlement Governance Framework?</w:t>
      </w:r>
      <w:r w:rsidR="00972881">
        <w:t xml:space="preserve"> We welcome all comments, but if you have proposals for changes to the governance structure it would be particularly helpful if you could clearly set out your preferred alternative in any specific area of the governance structure.</w:t>
      </w:r>
    </w:p>
    <w:p w14:paraId="7005C43A" w14:textId="356C8E14" w:rsidR="00FB4EE6" w:rsidRDefault="00FB4EE6" w:rsidP="00972881">
      <w:pPr>
        <w:pStyle w:val="ListParagraph"/>
        <w:rPr>
          <w:bCs/>
          <w:sz w:val="24"/>
        </w:rPr>
      </w:pPr>
    </w:p>
    <w:p w14:paraId="224D5221" w14:textId="58C426B1" w:rsidR="00861965" w:rsidRPr="00972881" w:rsidRDefault="001F214F" w:rsidP="001F214F">
      <w:pPr>
        <w:pStyle w:val="Appendixtext-Numbered"/>
      </w:pPr>
      <w:r>
        <w:lastRenderedPageBreak/>
        <w:t xml:space="preserve">5. </w:t>
      </w:r>
      <w:r w:rsidR="00972881">
        <w:t>Do you agree with the approach of Ofgem designating the governance structure as set out in the Governance Framework as a baselined document in the BSC, that Elexon and all programme parties will have to comply with? If not, can you suggest an alternative method of embedding the governance structure</w:t>
      </w:r>
      <w:r w:rsidR="00E94895" w:rsidRPr="00E94895">
        <w:t>, contained in the Governance Framework,</w:t>
      </w:r>
      <w:r w:rsidR="00972881">
        <w:t xml:space="preserve"> in the programme and providing confidence to all programme parties?</w:t>
      </w:r>
    </w:p>
    <w:tbl>
      <w:tblPr>
        <w:tblpPr w:leftFromText="180" w:rightFromText="180" w:vertAnchor="page" w:horzAnchor="margin" w:tblpY="475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86"/>
      </w:tblGrid>
      <w:tr w:rsidR="00861965" w14:paraId="2E4BA562" w14:textId="77777777" w:rsidTr="00972881">
        <w:trPr>
          <w:trHeight w:val="10427"/>
        </w:trPr>
        <w:tc>
          <w:tcPr>
            <w:tcW w:w="5000" w:type="pct"/>
          </w:tcPr>
          <w:p w14:paraId="19B0CA3F" w14:textId="77777777" w:rsidR="00861965" w:rsidRDefault="00861965" w:rsidP="00972881">
            <w:pPr>
              <w:rPr>
                <w:sz w:val="24"/>
              </w:rPr>
            </w:pPr>
          </w:p>
        </w:tc>
      </w:tr>
    </w:tbl>
    <w:p w14:paraId="5074495C" w14:textId="77777777" w:rsidR="00972881" w:rsidRDefault="00972881" w:rsidP="00972881">
      <w:pPr>
        <w:pStyle w:val="Heading1"/>
        <w:spacing w:line="240" w:lineRule="auto"/>
        <w:rPr>
          <w:rFonts w:eastAsia="Times New Roman"/>
          <w:bCs/>
        </w:rPr>
      </w:pPr>
      <w:r w:rsidRPr="00972881">
        <w:rPr>
          <w:rFonts w:eastAsia="Times New Roman"/>
          <w:bCs/>
        </w:rPr>
        <w:lastRenderedPageBreak/>
        <w:t>Independent Programme Assurance</w:t>
      </w:r>
    </w:p>
    <w:p w14:paraId="3F1B463A" w14:textId="374E3C5C" w:rsidR="00972881" w:rsidRDefault="001F214F" w:rsidP="001F214F">
      <w:pPr>
        <w:pStyle w:val="Appendixtext-Numbered"/>
      </w:pPr>
      <w:r>
        <w:t xml:space="preserve">6. </w:t>
      </w:r>
      <w:r w:rsidR="00972881">
        <w:t xml:space="preserve">Do you have any comments on the proposed Assurance Principles?  </w:t>
      </w:r>
    </w:p>
    <w:tbl>
      <w:tblPr>
        <w:tblpPr w:leftFromText="180" w:rightFromText="180" w:vertAnchor="page" w:horzAnchor="margin" w:tblpY="4033"/>
        <w:tblW w:w="49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46"/>
      </w:tblGrid>
      <w:tr w:rsidR="00972881" w14:paraId="4E9D0F4E" w14:textId="77777777" w:rsidTr="00972881">
        <w:trPr>
          <w:trHeight w:val="11157"/>
        </w:trPr>
        <w:tc>
          <w:tcPr>
            <w:tcW w:w="5000" w:type="pct"/>
          </w:tcPr>
          <w:p w14:paraId="66DD3091" w14:textId="77777777" w:rsidR="00972881" w:rsidRDefault="00972881" w:rsidP="00972881">
            <w:pPr>
              <w:rPr>
                <w:sz w:val="24"/>
              </w:rPr>
            </w:pPr>
          </w:p>
        </w:tc>
      </w:tr>
    </w:tbl>
    <w:p w14:paraId="5114474C" w14:textId="77777777" w:rsidR="004763A0" w:rsidRDefault="004763A0" w:rsidP="004763A0">
      <w:pPr>
        <w:pStyle w:val="Heading1"/>
        <w:spacing w:line="240" w:lineRule="auto"/>
        <w:rPr>
          <w:rFonts w:eastAsia="Times New Roman"/>
          <w:bCs/>
        </w:rPr>
      </w:pPr>
      <w:r w:rsidRPr="004763A0">
        <w:rPr>
          <w:rFonts w:eastAsia="Times New Roman"/>
          <w:bCs/>
        </w:rPr>
        <w:lastRenderedPageBreak/>
        <w:t>Ofgem’s Role</w:t>
      </w:r>
    </w:p>
    <w:p w14:paraId="71E7D746" w14:textId="39D2DFDC" w:rsidR="004763A0" w:rsidRPr="002B25ED" w:rsidRDefault="002B25ED" w:rsidP="002B25ED">
      <w:pPr>
        <w:pStyle w:val="Appendixtext-Numbered"/>
      </w:pPr>
      <w:bookmarkStart w:id="3" w:name="_Hlk68250152"/>
      <w:r>
        <w:t xml:space="preserve">7. </w:t>
      </w:r>
      <w:r w:rsidR="004763A0">
        <w:t xml:space="preserve">Do you agree that specific thresholds should be set for Ofgem intervention to avoid the risk of Ofgem being drawn into day-to-day management of MHHS implementation? </w:t>
      </w:r>
      <w:bookmarkEnd w:id="3"/>
    </w:p>
    <w:tbl>
      <w:tblPr>
        <w:tblpPr w:leftFromText="180" w:rightFromText="180" w:vertAnchor="page" w:horzAnchor="margin" w:tblpY="4393"/>
        <w:tblW w:w="49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46"/>
      </w:tblGrid>
      <w:tr w:rsidR="004763A0" w14:paraId="77353C42" w14:textId="77777777" w:rsidTr="004763A0">
        <w:trPr>
          <w:trHeight w:val="10794"/>
        </w:trPr>
        <w:tc>
          <w:tcPr>
            <w:tcW w:w="5000" w:type="pct"/>
          </w:tcPr>
          <w:p w14:paraId="678512F5" w14:textId="77777777" w:rsidR="004763A0" w:rsidRDefault="004763A0" w:rsidP="004763A0">
            <w:pPr>
              <w:rPr>
                <w:sz w:val="24"/>
              </w:rPr>
            </w:pPr>
          </w:p>
        </w:tc>
      </w:tr>
    </w:tbl>
    <w:p w14:paraId="1D5E442D" w14:textId="3E149EC5" w:rsidR="008105C6" w:rsidRDefault="002B25ED" w:rsidP="002B25ED">
      <w:pPr>
        <w:pStyle w:val="Appendixtext-Numbered"/>
        <w:rPr>
          <w:szCs w:val="20"/>
        </w:rPr>
      </w:pPr>
      <w:r>
        <w:lastRenderedPageBreak/>
        <w:t xml:space="preserve">8. </w:t>
      </w:r>
      <w:r w:rsidR="008105C6" w:rsidRPr="002B25ED">
        <w:t>Do</w:t>
      </w:r>
      <w:r w:rsidR="008105C6" w:rsidRPr="008105C6">
        <w:rPr>
          <w:szCs w:val="20"/>
        </w:rPr>
        <w:t xml:space="preserve"> you agree that Ofgem intervention should be based on the five key criteria of: adherence to the TOM, delivery of benefits and costs, timeliness of delivery, impact on competition and consumer impact? Do you agree with the specific TOM, cost and timeliness thresholds? If not, what others would you propose?</w:t>
      </w:r>
      <w:r>
        <w:rPr>
          <w:szCs w:val="20"/>
        </w:rPr>
        <w:t xml:space="preserve"> </w:t>
      </w:r>
    </w:p>
    <w:tbl>
      <w:tblPr>
        <w:tblpPr w:leftFromText="180" w:rightFromText="180" w:vertAnchor="page" w:horzAnchor="margin" w:tblpY="4393"/>
        <w:tblW w:w="49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46"/>
      </w:tblGrid>
      <w:tr w:rsidR="008105C6" w14:paraId="4FCC28C0" w14:textId="77777777" w:rsidTr="00E575CF">
        <w:trPr>
          <w:trHeight w:val="10794"/>
        </w:trPr>
        <w:tc>
          <w:tcPr>
            <w:tcW w:w="5000" w:type="pct"/>
          </w:tcPr>
          <w:p w14:paraId="3D3C5D18" w14:textId="77777777" w:rsidR="008105C6" w:rsidRDefault="008105C6" w:rsidP="00E575CF">
            <w:pPr>
              <w:rPr>
                <w:sz w:val="24"/>
              </w:rPr>
            </w:pPr>
          </w:p>
        </w:tc>
      </w:tr>
    </w:tbl>
    <w:p w14:paraId="7BE46C23" w14:textId="026CF972" w:rsidR="008105C6" w:rsidRPr="002B25ED" w:rsidRDefault="002B25ED" w:rsidP="002B25ED">
      <w:pPr>
        <w:pStyle w:val="Appendixtext-Numbered"/>
        <w:rPr>
          <w:szCs w:val="20"/>
        </w:rPr>
      </w:pPr>
      <w:r>
        <w:rPr>
          <w:szCs w:val="20"/>
        </w:rPr>
        <w:lastRenderedPageBreak/>
        <w:t xml:space="preserve">9. </w:t>
      </w:r>
      <w:r w:rsidR="008105C6" w:rsidRPr="002B25ED">
        <w:rPr>
          <w:szCs w:val="20"/>
        </w:rPr>
        <w:t xml:space="preserve">Are there any other criteria that you consider may warrant Ofgem intervention? Please give reasons why. </w:t>
      </w:r>
    </w:p>
    <w:tbl>
      <w:tblPr>
        <w:tblpPr w:leftFromText="180" w:rightFromText="180" w:vertAnchor="text" w:horzAnchor="margin" w:tblpYSpec="bottom"/>
        <w:tblW w:w="49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51"/>
      </w:tblGrid>
      <w:tr w:rsidR="008105C6" w14:paraId="4B2E15CC" w14:textId="77777777" w:rsidTr="008105C6">
        <w:trPr>
          <w:trHeight w:val="11522"/>
        </w:trPr>
        <w:tc>
          <w:tcPr>
            <w:tcW w:w="5000" w:type="pct"/>
          </w:tcPr>
          <w:p w14:paraId="72CD5B22" w14:textId="77777777" w:rsidR="008105C6" w:rsidRDefault="008105C6" w:rsidP="00E575CF">
            <w:pPr>
              <w:rPr>
                <w:sz w:val="24"/>
              </w:rPr>
            </w:pPr>
          </w:p>
        </w:tc>
      </w:tr>
    </w:tbl>
    <w:p w14:paraId="1601F9BE" w14:textId="5092C8DA" w:rsidR="008105C6" w:rsidRDefault="002B25ED" w:rsidP="002B25ED">
      <w:pPr>
        <w:pStyle w:val="Appendixtext-Numbered"/>
        <w:rPr>
          <w:szCs w:val="20"/>
        </w:rPr>
      </w:pPr>
      <w:r>
        <w:rPr>
          <w:szCs w:val="20"/>
        </w:rPr>
        <w:lastRenderedPageBreak/>
        <w:t>10.</w:t>
      </w:r>
      <w:r w:rsidR="008105C6" w:rsidRPr="008105C6">
        <w:rPr>
          <w:szCs w:val="20"/>
        </w:rPr>
        <w:t xml:space="preserve"> Do you also agree that Ofgem should have a role in ensuring that conflicts of interest are properly managed within MHHS i</w:t>
      </w:r>
      <w:r w:rsidR="008105C6">
        <w:rPr>
          <w:szCs w:val="20"/>
        </w:rPr>
        <w:t>m</w:t>
      </w:r>
      <w:r w:rsidR="008105C6" w:rsidRPr="008105C6">
        <w:rPr>
          <w:szCs w:val="20"/>
        </w:rPr>
        <w:t>plementation?</w:t>
      </w:r>
    </w:p>
    <w:tbl>
      <w:tblPr>
        <w:tblpPr w:leftFromText="180" w:rightFromText="180" w:vertAnchor="text" w:horzAnchor="margin" w:tblpYSpec="bottom"/>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57"/>
      </w:tblGrid>
      <w:tr w:rsidR="008105C6" w14:paraId="5DD1E748" w14:textId="77777777" w:rsidTr="008105C6">
        <w:trPr>
          <w:trHeight w:val="11345"/>
        </w:trPr>
        <w:tc>
          <w:tcPr>
            <w:tcW w:w="5000" w:type="pct"/>
          </w:tcPr>
          <w:p w14:paraId="61552454" w14:textId="77777777" w:rsidR="008105C6" w:rsidRDefault="008105C6" w:rsidP="00E575CF">
            <w:pPr>
              <w:rPr>
                <w:sz w:val="24"/>
              </w:rPr>
            </w:pPr>
          </w:p>
          <w:p w14:paraId="5D822770" w14:textId="77777777" w:rsidR="008105C6" w:rsidRDefault="008105C6" w:rsidP="00E575CF">
            <w:pPr>
              <w:rPr>
                <w:sz w:val="24"/>
              </w:rPr>
            </w:pPr>
          </w:p>
          <w:p w14:paraId="756E0B67" w14:textId="77777777" w:rsidR="008105C6" w:rsidRDefault="008105C6" w:rsidP="00E575CF">
            <w:pPr>
              <w:rPr>
                <w:sz w:val="24"/>
              </w:rPr>
            </w:pPr>
          </w:p>
          <w:p w14:paraId="51D4EE64" w14:textId="77777777" w:rsidR="008105C6" w:rsidRDefault="008105C6" w:rsidP="00E575CF">
            <w:pPr>
              <w:rPr>
                <w:sz w:val="24"/>
              </w:rPr>
            </w:pPr>
          </w:p>
          <w:p w14:paraId="1B0148FF" w14:textId="77777777" w:rsidR="008105C6" w:rsidRDefault="008105C6" w:rsidP="00E575CF">
            <w:pPr>
              <w:rPr>
                <w:sz w:val="24"/>
              </w:rPr>
            </w:pPr>
          </w:p>
          <w:p w14:paraId="69BAB11A" w14:textId="77777777" w:rsidR="008105C6" w:rsidRDefault="008105C6" w:rsidP="00E575CF">
            <w:pPr>
              <w:rPr>
                <w:sz w:val="24"/>
              </w:rPr>
            </w:pPr>
          </w:p>
          <w:p w14:paraId="5624C308" w14:textId="77777777" w:rsidR="008105C6" w:rsidRDefault="008105C6" w:rsidP="00E575CF">
            <w:pPr>
              <w:rPr>
                <w:sz w:val="24"/>
              </w:rPr>
            </w:pPr>
          </w:p>
          <w:p w14:paraId="4B584B9B" w14:textId="77777777" w:rsidR="008105C6" w:rsidRDefault="008105C6" w:rsidP="00E575CF">
            <w:pPr>
              <w:rPr>
                <w:sz w:val="24"/>
              </w:rPr>
            </w:pPr>
          </w:p>
          <w:p w14:paraId="20E2D2F1" w14:textId="77777777" w:rsidR="008105C6" w:rsidRDefault="008105C6" w:rsidP="00E575CF">
            <w:pPr>
              <w:rPr>
                <w:sz w:val="24"/>
              </w:rPr>
            </w:pPr>
          </w:p>
          <w:p w14:paraId="3274903F" w14:textId="77777777" w:rsidR="008105C6" w:rsidRDefault="008105C6" w:rsidP="00E575CF">
            <w:pPr>
              <w:rPr>
                <w:sz w:val="24"/>
              </w:rPr>
            </w:pPr>
          </w:p>
          <w:p w14:paraId="5CA56828" w14:textId="77777777" w:rsidR="008105C6" w:rsidRDefault="008105C6" w:rsidP="00E575CF">
            <w:pPr>
              <w:rPr>
                <w:sz w:val="24"/>
              </w:rPr>
            </w:pPr>
          </w:p>
          <w:p w14:paraId="3111A987" w14:textId="77777777" w:rsidR="008105C6" w:rsidRDefault="008105C6" w:rsidP="00E575CF">
            <w:pPr>
              <w:rPr>
                <w:sz w:val="24"/>
              </w:rPr>
            </w:pPr>
          </w:p>
          <w:p w14:paraId="077FDCC2" w14:textId="77777777" w:rsidR="008105C6" w:rsidRDefault="008105C6" w:rsidP="00E575CF">
            <w:pPr>
              <w:rPr>
                <w:sz w:val="24"/>
              </w:rPr>
            </w:pPr>
          </w:p>
          <w:p w14:paraId="1B4E9997" w14:textId="77777777" w:rsidR="008105C6" w:rsidRDefault="008105C6" w:rsidP="00E575CF">
            <w:pPr>
              <w:rPr>
                <w:sz w:val="24"/>
              </w:rPr>
            </w:pPr>
          </w:p>
          <w:p w14:paraId="53BBF76E" w14:textId="77777777" w:rsidR="008105C6" w:rsidRDefault="008105C6" w:rsidP="00E575CF">
            <w:pPr>
              <w:rPr>
                <w:sz w:val="24"/>
              </w:rPr>
            </w:pPr>
          </w:p>
          <w:p w14:paraId="1D97CC2E" w14:textId="77777777" w:rsidR="008105C6" w:rsidRDefault="008105C6" w:rsidP="00E575CF">
            <w:pPr>
              <w:rPr>
                <w:sz w:val="24"/>
              </w:rPr>
            </w:pPr>
          </w:p>
          <w:p w14:paraId="78C2A21B" w14:textId="6116A46F" w:rsidR="008105C6" w:rsidRDefault="008105C6" w:rsidP="00E575CF">
            <w:pPr>
              <w:rPr>
                <w:sz w:val="24"/>
              </w:rPr>
            </w:pPr>
          </w:p>
        </w:tc>
      </w:tr>
    </w:tbl>
    <w:p w14:paraId="738F002E" w14:textId="77777777" w:rsidR="00861965" w:rsidRPr="00861965" w:rsidRDefault="00861965" w:rsidP="008105C6">
      <w:pPr>
        <w:rPr>
          <w:bCs/>
          <w:sz w:val="24"/>
        </w:rPr>
      </w:pPr>
    </w:p>
    <w:sectPr w:rsidR="00861965" w:rsidRPr="00861965" w:rsidSect="00265B97">
      <w:headerReference w:type="default" r:id="rId14"/>
      <w:footerReference w:type="even" r:id="rId15"/>
      <w:footerReference w:type="default" r:id="rId16"/>
      <w:pgSz w:w="11900" w:h="16840" w:code="9"/>
      <w:pgMar w:top="2592" w:right="1152"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247325" w14:textId="77777777" w:rsidR="00F241C0" w:rsidRDefault="00F241C0" w:rsidP="001F6E93">
      <w:r>
        <w:separator/>
      </w:r>
    </w:p>
  </w:endnote>
  <w:endnote w:type="continuationSeparator" w:id="0">
    <w:p w14:paraId="2B836C43" w14:textId="77777777" w:rsidR="00F241C0" w:rsidRDefault="00F241C0" w:rsidP="001F6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482003186"/>
      <w:docPartObj>
        <w:docPartGallery w:val="Page Numbers (Bottom of Page)"/>
        <w:docPartUnique/>
      </w:docPartObj>
    </w:sdtPr>
    <w:sdtEndPr>
      <w:rPr>
        <w:rStyle w:val="PageNumber"/>
      </w:rPr>
    </w:sdtEndPr>
    <w:sdtContent>
      <w:p w14:paraId="1B65D8EE" w14:textId="77777777" w:rsidR="00000C82" w:rsidRDefault="00000C82" w:rsidP="001F6E93">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D3FEB71" w14:textId="77777777" w:rsidR="00000C82" w:rsidRDefault="00000C82" w:rsidP="001F6E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12088975"/>
      <w:docPartObj>
        <w:docPartGallery w:val="Page Numbers (Bottom of Page)"/>
        <w:docPartUnique/>
      </w:docPartObj>
    </w:sdtPr>
    <w:sdtEndPr>
      <w:rPr>
        <w:rStyle w:val="PageNumber"/>
      </w:rPr>
    </w:sdtEndPr>
    <w:sdtContent>
      <w:p w14:paraId="6CE66CEE" w14:textId="76F6692F" w:rsidR="00000C82" w:rsidRDefault="00000C82" w:rsidP="001F6E93">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4C1670">
          <w:rPr>
            <w:rStyle w:val="PageNumber"/>
            <w:noProof/>
          </w:rPr>
          <w:t>1</w:t>
        </w:r>
        <w:r>
          <w:rPr>
            <w:rStyle w:val="PageNumber"/>
          </w:rPr>
          <w:fldChar w:fldCharType="end"/>
        </w:r>
      </w:p>
    </w:sdtContent>
  </w:sdt>
  <w:p w14:paraId="5EEDD37B" w14:textId="7E59ED1C" w:rsidR="00000C82" w:rsidRPr="00000C82" w:rsidRDefault="009905C7" w:rsidP="001F6E93">
    <w:pPr>
      <w:pStyle w:val="Footer"/>
    </w:pPr>
    <w:r>
      <w:rPr>
        <w:noProof/>
        <w:lang w:eastAsia="en-GB"/>
      </w:rPr>
      <w:drawing>
        <wp:anchor distT="0" distB="0" distL="114300" distR="114300" simplePos="0" relativeHeight="251659264" behindDoc="0" locked="0" layoutInCell="1" allowOverlap="1" wp14:anchorId="0184E612" wp14:editId="274B6707">
          <wp:simplePos x="0" y="0"/>
          <wp:positionH relativeFrom="column">
            <wp:posOffset>-338455</wp:posOffset>
          </wp:positionH>
          <wp:positionV relativeFrom="paragraph">
            <wp:posOffset>49960</wp:posOffset>
          </wp:positionV>
          <wp:extent cx="597600" cy="176400"/>
          <wp:effectExtent l="0" t="0" r="0" b="0"/>
          <wp:wrapNone/>
          <wp:docPr id="2" name="Picture 2" descr="Job number" title="OFG1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FG1161.jpg"/>
                  <pic:cNvPicPr/>
                </pic:nvPicPr>
                <pic:blipFill>
                  <a:blip r:embed="rId1">
                    <a:extLst>
                      <a:ext uri="{28A0092B-C50C-407E-A947-70E740481C1C}">
                        <a14:useLocalDpi xmlns:a14="http://schemas.microsoft.com/office/drawing/2010/main" val="0"/>
                      </a:ext>
                    </a:extLst>
                  </a:blip>
                  <a:stretch>
                    <a:fillRect/>
                  </a:stretch>
                </pic:blipFill>
                <pic:spPr>
                  <a:xfrm>
                    <a:off x="0" y="0"/>
                    <a:ext cx="597600" cy="176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C236F2" w14:textId="77777777" w:rsidR="00F241C0" w:rsidRDefault="00F241C0" w:rsidP="001F6E93">
      <w:r>
        <w:separator/>
      </w:r>
    </w:p>
  </w:footnote>
  <w:footnote w:type="continuationSeparator" w:id="0">
    <w:p w14:paraId="4B7F3CC4" w14:textId="77777777" w:rsidR="00F241C0" w:rsidRDefault="00F241C0" w:rsidP="001F6E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A94A6A" w14:textId="77777777" w:rsidR="00000C82" w:rsidRDefault="00000C82" w:rsidP="001F6E93">
    <w:pPr>
      <w:pStyle w:val="Header"/>
    </w:pPr>
    <w:r>
      <w:rPr>
        <w:noProof/>
        <w:lang w:eastAsia="en-GB"/>
      </w:rPr>
      <w:drawing>
        <wp:anchor distT="0" distB="0" distL="114300" distR="114300" simplePos="0" relativeHeight="251658240" behindDoc="1" locked="0" layoutInCell="1" allowOverlap="1" wp14:anchorId="080A6332" wp14:editId="167397A6">
          <wp:simplePos x="0" y="0"/>
          <wp:positionH relativeFrom="column">
            <wp:posOffset>4660900</wp:posOffset>
          </wp:positionH>
          <wp:positionV relativeFrom="paragraph">
            <wp:posOffset>0</wp:posOffset>
          </wp:positionV>
          <wp:extent cx="1554480" cy="905256"/>
          <wp:effectExtent l="0" t="0" r="0" b="0"/>
          <wp:wrapNone/>
          <wp:docPr id="1" name="Picture 1" descr="Ofgem logo" title="Ofgem - making a positive difference for energy consum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GEM-LOGO.jpg"/>
                  <pic:cNvPicPr/>
                </pic:nvPicPr>
                <pic:blipFill>
                  <a:blip r:embed="rId1">
                    <a:extLst>
                      <a:ext uri="{28A0092B-C50C-407E-A947-70E740481C1C}">
                        <a14:useLocalDpi xmlns:a14="http://schemas.microsoft.com/office/drawing/2010/main" val="0"/>
                      </a:ext>
                    </a:extLst>
                  </a:blip>
                  <a:stretch>
                    <a:fillRect/>
                  </a:stretch>
                </pic:blipFill>
                <pic:spPr>
                  <a:xfrm>
                    <a:off x="0" y="0"/>
                    <a:ext cx="1554480" cy="90525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4763EC"/>
    <w:multiLevelType w:val="hybridMultilevel"/>
    <w:tmpl w:val="135C18BC"/>
    <w:lvl w:ilvl="0" w:tplc="CA5E26E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883CEE"/>
    <w:multiLevelType w:val="hybridMultilevel"/>
    <w:tmpl w:val="1884E702"/>
    <w:lvl w:ilvl="0" w:tplc="ECECB2F4">
      <w:start w:val="1"/>
      <w:numFmt w:val="decimal"/>
      <w:lvlText w:val="%1."/>
      <w:lvlJc w:val="left"/>
      <w:pPr>
        <w:ind w:left="720" w:hanging="36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1100A2"/>
    <w:multiLevelType w:val="hybridMultilevel"/>
    <w:tmpl w:val="5B7AB734"/>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A64AFC"/>
    <w:multiLevelType w:val="hybridMultilevel"/>
    <w:tmpl w:val="1724037E"/>
    <w:lvl w:ilvl="0" w:tplc="0809000F">
      <w:start w:val="7"/>
      <w:numFmt w:val="decimal"/>
      <w:lvlText w:val="%1."/>
      <w:lvlJc w:val="left"/>
      <w:pPr>
        <w:ind w:left="720"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2CE43FD"/>
    <w:multiLevelType w:val="hybridMultilevel"/>
    <w:tmpl w:val="A89CF748"/>
    <w:lvl w:ilvl="0" w:tplc="0809000F">
      <w:start w:val="7"/>
      <w:numFmt w:val="decimal"/>
      <w:lvlText w:val="%1."/>
      <w:lvlJc w:val="left"/>
      <w:pPr>
        <w:ind w:left="720"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9F2F68"/>
    <w:multiLevelType w:val="hybridMultilevel"/>
    <w:tmpl w:val="61D8EFFA"/>
    <w:lvl w:ilvl="0" w:tplc="0809000F">
      <w:start w:val="7"/>
      <w:numFmt w:val="decimal"/>
      <w:lvlText w:val="%1."/>
      <w:lvlJc w:val="left"/>
      <w:pPr>
        <w:ind w:left="720"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C887F00"/>
    <w:multiLevelType w:val="hybridMultilevel"/>
    <w:tmpl w:val="D0D048BA"/>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38C0FB1"/>
    <w:multiLevelType w:val="hybridMultilevel"/>
    <w:tmpl w:val="8F7E81AA"/>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D85F61"/>
    <w:multiLevelType w:val="hybridMultilevel"/>
    <w:tmpl w:val="6B90EE9C"/>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20A10FB"/>
    <w:multiLevelType w:val="hybridMultilevel"/>
    <w:tmpl w:val="5E009BEA"/>
    <w:lvl w:ilvl="0" w:tplc="EC2266BE">
      <w:start w:val="1"/>
      <w:numFmt w:val="decimal"/>
      <w:lvlText w:val="%1."/>
      <w:lvlJc w:val="left"/>
      <w:pPr>
        <w:ind w:left="502" w:hanging="360"/>
      </w:pPr>
      <w:rPr>
        <w:rFonts w:ascii="Verdana" w:hAnsi="Verdana" w:hint="default"/>
        <w:b w:val="0"/>
        <w:color w:val="000000"/>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3B27EE9"/>
    <w:multiLevelType w:val="hybridMultilevel"/>
    <w:tmpl w:val="A6A6B264"/>
    <w:lvl w:ilvl="0" w:tplc="32926A8C">
      <w:start w:val="1"/>
      <w:numFmt w:val="decimal"/>
      <w:lvlText w:val="%1."/>
      <w:lvlJc w:val="left"/>
      <w:pPr>
        <w:ind w:left="720" w:hanging="360"/>
      </w:pPr>
      <w:rPr>
        <w:rFonts w:hint="default"/>
        <w:b w:val="0"/>
        <w:bCs/>
        <w:color w:val="auto"/>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9C45C12"/>
    <w:multiLevelType w:val="hybridMultilevel"/>
    <w:tmpl w:val="22929D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9"/>
  </w:num>
  <w:num w:numId="3">
    <w:abstractNumId w:val="10"/>
  </w:num>
  <w:num w:numId="4">
    <w:abstractNumId w:val="1"/>
  </w:num>
  <w:num w:numId="5">
    <w:abstractNumId w:val="11"/>
  </w:num>
  <w:num w:numId="6">
    <w:abstractNumId w:val="6"/>
  </w:num>
  <w:num w:numId="7">
    <w:abstractNumId w:val="3"/>
  </w:num>
  <w:num w:numId="8">
    <w:abstractNumId w:val="5"/>
  </w:num>
  <w:num w:numId="9">
    <w:abstractNumId w:val="4"/>
  </w:num>
  <w:num w:numId="10">
    <w:abstractNumId w:val="7"/>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C82"/>
    <w:rsid w:val="00000C82"/>
    <w:rsid w:val="000476C0"/>
    <w:rsid w:val="000731F6"/>
    <w:rsid w:val="00087FA2"/>
    <w:rsid w:val="000F4635"/>
    <w:rsid w:val="00106392"/>
    <w:rsid w:val="001431F3"/>
    <w:rsid w:val="00177460"/>
    <w:rsid w:val="001A68F2"/>
    <w:rsid w:val="001C06F4"/>
    <w:rsid w:val="001F214F"/>
    <w:rsid w:val="001F6E93"/>
    <w:rsid w:val="0024160A"/>
    <w:rsid w:val="00265B97"/>
    <w:rsid w:val="002A27A4"/>
    <w:rsid w:val="002A42DB"/>
    <w:rsid w:val="002B25ED"/>
    <w:rsid w:val="002F48C3"/>
    <w:rsid w:val="00331426"/>
    <w:rsid w:val="003D0181"/>
    <w:rsid w:val="003E0EED"/>
    <w:rsid w:val="004763A0"/>
    <w:rsid w:val="004824AC"/>
    <w:rsid w:val="004A6AEB"/>
    <w:rsid w:val="004C1670"/>
    <w:rsid w:val="004D5FA0"/>
    <w:rsid w:val="00516FED"/>
    <w:rsid w:val="005331D0"/>
    <w:rsid w:val="00536E5B"/>
    <w:rsid w:val="005A5E1D"/>
    <w:rsid w:val="005D4DAC"/>
    <w:rsid w:val="005F0460"/>
    <w:rsid w:val="005F6CC3"/>
    <w:rsid w:val="006874D5"/>
    <w:rsid w:val="006D211B"/>
    <w:rsid w:val="0078376B"/>
    <w:rsid w:val="007A4F15"/>
    <w:rsid w:val="007C0D12"/>
    <w:rsid w:val="007C7E9B"/>
    <w:rsid w:val="007D6A38"/>
    <w:rsid w:val="007F1638"/>
    <w:rsid w:val="00800593"/>
    <w:rsid w:val="008105C6"/>
    <w:rsid w:val="00811F77"/>
    <w:rsid w:val="008517F4"/>
    <w:rsid w:val="00861965"/>
    <w:rsid w:val="0086475A"/>
    <w:rsid w:val="0089032C"/>
    <w:rsid w:val="00935854"/>
    <w:rsid w:val="00967DAE"/>
    <w:rsid w:val="00972881"/>
    <w:rsid w:val="009905C7"/>
    <w:rsid w:val="009944E4"/>
    <w:rsid w:val="009B7453"/>
    <w:rsid w:val="009F33B6"/>
    <w:rsid w:val="00A17F94"/>
    <w:rsid w:val="00AA4841"/>
    <w:rsid w:val="00B51F6B"/>
    <w:rsid w:val="00C42222"/>
    <w:rsid w:val="00C5030B"/>
    <w:rsid w:val="00C570BB"/>
    <w:rsid w:val="00D217DF"/>
    <w:rsid w:val="00D61087"/>
    <w:rsid w:val="00D82FB9"/>
    <w:rsid w:val="00D948CF"/>
    <w:rsid w:val="00D94E5E"/>
    <w:rsid w:val="00DC00BF"/>
    <w:rsid w:val="00E108AC"/>
    <w:rsid w:val="00E21BF6"/>
    <w:rsid w:val="00E60B51"/>
    <w:rsid w:val="00E73F40"/>
    <w:rsid w:val="00E94895"/>
    <w:rsid w:val="00F241C0"/>
    <w:rsid w:val="00F53EB9"/>
    <w:rsid w:val="00F64250"/>
    <w:rsid w:val="00F81EF5"/>
    <w:rsid w:val="00F90EF8"/>
    <w:rsid w:val="00F92DE6"/>
    <w:rsid w:val="00F95911"/>
    <w:rsid w:val="00FB4EE6"/>
    <w:rsid w:val="00FC4961"/>
    <w:rsid w:val="00FD68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CB48A4"/>
  <w15:chartTrackingRefBased/>
  <w15:docId w15:val="{FFBC9B04-E0F7-AD47-B73C-9CB6B0FE1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5C6"/>
    <w:pPr>
      <w:spacing w:line="360" w:lineRule="auto"/>
    </w:pPr>
    <w:rPr>
      <w:rFonts w:ascii="Verdana" w:hAnsi="Verdana"/>
      <w:sz w:val="20"/>
      <w:lang w:val="en-GB"/>
    </w:rPr>
  </w:style>
  <w:style w:type="paragraph" w:styleId="Heading1">
    <w:name w:val="heading 1"/>
    <w:aliases w:val="Main heading"/>
    <w:basedOn w:val="Normal"/>
    <w:next w:val="Normal"/>
    <w:link w:val="Heading1Char"/>
    <w:uiPriority w:val="9"/>
    <w:qFormat/>
    <w:rsid w:val="004824AC"/>
    <w:pPr>
      <w:keepNext/>
      <w:keepLines/>
      <w:spacing w:before="240" w:after="360"/>
      <w:outlineLvl w:val="0"/>
    </w:pPr>
    <w:rPr>
      <w:rFonts w:eastAsiaTheme="majorEastAsia" w:cstheme="majorBidi"/>
      <w:b/>
      <w:sz w:val="28"/>
      <w:szCs w:val="32"/>
    </w:rPr>
  </w:style>
  <w:style w:type="paragraph" w:styleId="Heading2">
    <w:name w:val="heading 2"/>
    <w:aliases w:val="Subheading"/>
    <w:basedOn w:val="Normal"/>
    <w:next w:val="Normal"/>
    <w:link w:val="Heading2Char"/>
    <w:uiPriority w:val="9"/>
    <w:unhideWhenUsed/>
    <w:qFormat/>
    <w:rsid w:val="004824AC"/>
    <w:pPr>
      <w:keepNext/>
      <w:keepLines/>
      <w:spacing w:before="40" w:after="180"/>
      <w:outlineLvl w:val="1"/>
    </w:pPr>
    <w:rPr>
      <w:rFonts w:eastAsiaTheme="majorEastAsia" w:cstheme="majorBidi"/>
      <w:b/>
      <w:sz w:val="24"/>
      <w:szCs w:val="26"/>
    </w:rPr>
  </w:style>
  <w:style w:type="paragraph" w:styleId="Heading3">
    <w:name w:val="heading 3"/>
    <w:basedOn w:val="Normal"/>
    <w:next w:val="Normal"/>
    <w:link w:val="Heading3Char"/>
    <w:uiPriority w:val="9"/>
    <w:semiHidden/>
    <w:unhideWhenUsed/>
    <w:qFormat/>
    <w:rsid w:val="002A27A4"/>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0C82"/>
    <w:pPr>
      <w:tabs>
        <w:tab w:val="center" w:pos="4680"/>
        <w:tab w:val="right" w:pos="9360"/>
      </w:tabs>
    </w:pPr>
  </w:style>
  <w:style w:type="character" w:customStyle="1" w:styleId="HeaderChar">
    <w:name w:val="Header Char"/>
    <w:basedOn w:val="DefaultParagraphFont"/>
    <w:link w:val="Header"/>
    <w:uiPriority w:val="99"/>
    <w:rsid w:val="00000C82"/>
  </w:style>
  <w:style w:type="paragraph" w:styleId="Footer">
    <w:name w:val="footer"/>
    <w:basedOn w:val="Normal"/>
    <w:link w:val="FooterChar"/>
    <w:uiPriority w:val="99"/>
    <w:unhideWhenUsed/>
    <w:rsid w:val="00000C82"/>
    <w:pPr>
      <w:tabs>
        <w:tab w:val="center" w:pos="4680"/>
        <w:tab w:val="right" w:pos="9360"/>
      </w:tabs>
    </w:pPr>
  </w:style>
  <w:style w:type="character" w:customStyle="1" w:styleId="FooterChar">
    <w:name w:val="Footer Char"/>
    <w:basedOn w:val="DefaultParagraphFont"/>
    <w:link w:val="Footer"/>
    <w:uiPriority w:val="99"/>
    <w:rsid w:val="00000C82"/>
  </w:style>
  <w:style w:type="character" w:styleId="PageNumber">
    <w:name w:val="page number"/>
    <w:basedOn w:val="DefaultParagraphFont"/>
    <w:uiPriority w:val="99"/>
    <w:semiHidden/>
    <w:unhideWhenUsed/>
    <w:rsid w:val="00000C82"/>
  </w:style>
  <w:style w:type="table" w:styleId="TableGrid">
    <w:name w:val="Table Grid"/>
    <w:basedOn w:val="TableNormal"/>
    <w:uiPriority w:val="39"/>
    <w:rsid w:val="00C503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D5FA0"/>
    <w:pPr>
      <w:ind w:left="720"/>
      <w:contextualSpacing/>
    </w:pPr>
  </w:style>
  <w:style w:type="paragraph" w:styleId="Title">
    <w:name w:val="Title"/>
    <w:basedOn w:val="Normal"/>
    <w:next w:val="Normal"/>
    <w:link w:val="TitleChar"/>
    <w:uiPriority w:val="10"/>
    <w:qFormat/>
    <w:rsid w:val="00D217DF"/>
    <w:pPr>
      <w:contextualSpacing/>
    </w:pPr>
    <w:rPr>
      <w:rFonts w:eastAsiaTheme="majorEastAsia" w:cstheme="majorBidi"/>
      <w:b/>
      <w:spacing w:val="-10"/>
      <w:kern w:val="28"/>
      <w:szCs w:val="56"/>
    </w:rPr>
  </w:style>
  <w:style w:type="character" w:customStyle="1" w:styleId="TitleChar">
    <w:name w:val="Title Char"/>
    <w:basedOn w:val="DefaultParagraphFont"/>
    <w:link w:val="Title"/>
    <w:uiPriority w:val="10"/>
    <w:rsid w:val="00D217DF"/>
    <w:rPr>
      <w:rFonts w:ascii="Verdana" w:eastAsiaTheme="majorEastAsia" w:hAnsi="Verdana" w:cstheme="majorBidi"/>
      <w:b/>
      <w:spacing w:val="-10"/>
      <w:kern w:val="28"/>
      <w:sz w:val="20"/>
      <w:szCs w:val="56"/>
    </w:rPr>
  </w:style>
  <w:style w:type="character" w:customStyle="1" w:styleId="Heading1Char">
    <w:name w:val="Heading 1 Char"/>
    <w:aliases w:val="Main heading Char"/>
    <w:basedOn w:val="DefaultParagraphFont"/>
    <w:link w:val="Heading1"/>
    <w:uiPriority w:val="9"/>
    <w:rsid w:val="004824AC"/>
    <w:rPr>
      <w:rFonts w:ascii="Verdana" w:eastAsiaTheme="majorEastAsia" w:hAnsi="Verdana" w:cstheme="majorBidi"/>
      <w:b/>
      <w:sz w:val="28"/>
      <w:szCs w:val="32"/>
    </w:rPr>
  </w:style>
  <w:style w:type="character" w:customStyle="1" w:styleId="Heading2Char">
    <w:name w:val="Heading 2 Char"/>
    <w:aliases w:val="Subheading Char"/>
    <w:basedOn w:val="DefaultParagraphFont"/>
    <w:link w:val="Heading2"/>
    <w:uiPriority w:val="9"/>
    <w:rsid w:val="004824AC"/>
    <w:rPr>
      <w:rFonts w:ascii="Verdana" w:eastAsiaTheme="majorEastAsia" w:hAnsi="Verdana" w:cstheme="majorBidi"/>
      <w:b/>
      <w:szCs w:val="26"/>
    </w:rPr>
  </w:style>
  <w:style w:type="paragraph" w:styleId="Subtitle">
    <w:name w:val="Subtitle"/>
    <w:basedOn w:val="Normal"/>
    <w:next w:val="Normal"/>
    <w:link w:val="SubtitleChar"/>
    <w:uiPriority w:val="11"/>
    <w:qFormat/>
    <w:rsid w:val="001431F3"/>
    <w:pPr>
      <w:numPr>
        <w:ilvl w:val="1"/>
      </w:numPr>
      <w:spacing w:after="160"/>
    </w:pPr>
    <w:rPr>
      <w:rFonts w:eastAsiaTheme="minorEastAsia"/>
      <w:color w:val="5A5A5A" w:themeColor="text1" w:themeTint="A5"/>
      <w:spacing w:val="15"/>
      <w:szCs w:val="22"/>
    </w:rPr>
  </w:style>
  <w:style w:type="character" w:customStyle="1" w:styleId="SubtitleChar">
    <w:name w:val="Subtitle Char"/>
    <w:basedOn w:val="DefaultParagraphFont"/>
    <w:link w:val="Subtitle"/>
    <w:uiPriority w:val="11"/>
    <w:rsid w:val="001431F3"/>
    <w:rPr>
      <w:rFonts w:ascii="Verdana" w:eastAsiaTheme="minorEastAsia" w:hAnsi="Verdana"/>
      <w:color w:val="5A5A5A" w:themeColor="text1" w:themeTint="A5"/>
      <w:spacing w:val="15"/>
      <w:sz w:val="20"/>
      <w:szCs w:val="22"/>
    </w:rPr>
  </w:style>
  <w:style w:type="character" w:styleId="SubtleEmphasis">
    <w:name w:val="Subtle Emphasis"/>
    <w:basedOn w:val="DefaultParagraphFont"/>
    <w:uiPriority w:val="19"/>
    <w:qFormat/>
    <w:rsid w:val="001431F3"/>
    <w:rPr>
      <w:rFonts w:ascii="Verdana" w:hAnsi="Verdana"/>
      <w:i/>
      <w:iCs/>
      <w:color w:val="404040" w:themeColor="text1" w:themeTint="BF"/>
      <w:sz w:val="20"/>
    </w:rPr>
  </w:style>
  <w:style w:type="character" w:styleId="Emphasis">
    <w:name w:val="Emphasis"/>
    <w:basedOn w:val="DefaultParagraphFont"/>
    <w:uiPriority w:val="20"/>
    <w:qFormat/>
    <w:rsid w:val="001431F3"/>
    <w:rPr>
      <w:rFonts w:ascii="Verdana" w:hAnsi="Verdana"/>
      <w:i/>
      <w:iCs/>
      <w:sz w:val="20"/>
    </w:rPr>
  </w:style>
  <w:style w:type="character" w:styleId="Hyperlink">
    <w:name w:val="Hyperlink"/>
    <w:aliases w:val="TOC - Hyperlink"/>
    <w:basedOn w:val="DefaultParagraphFont"/>
    <w:uiPriority w:val="99"/>
    <w:rsid w:val="005D4DAC"/>
    <w:rPr>
      <w:rFonts w:ascii="Verdana" w:hAnsi="Verdana"/>
      <w:color w:val="191C9D"/>
      <w:sz w:val="20"/>
      <w:u w:val="single"/>
    </w:rPr>
  </w:style>
  <w:style w:type="character" w:customStyle="1" w:styleId="Heading3Char">
    <w:name w:val="Heading 3 Char"/>
    <w:basedOn w:val="DefaultParagraphFont"/>
    <w:link w:val="Heading3"/>
    <w:uiPriority w:val="9"/>
    <w:semiHidden/>
    <w:rsid w:val="002A27A4"/>
    <w:rPr>
      <w:rFonts w:asciiTheme="majorHAnsi" w:eastAsiaTheme="majorEastAsia" w:hAnsiTheme="majorHAnsi" w:cstheme="majorBidi"/>
      <w:color w:val="1F3763" w:themeColor="accent1" w:themeShade="7F"/>
    </w:rPr>
  </w:style>
  <w:style w:type="paragraph" w:styleId="BalloonText">
    <w:name w:val="Balloon Text"/>
    <w:basedOn w:val="Normal"/>
    <w:link w:val="BalloonTextChar"/>
    <w:uiPriority w:val="99"/>
    <w:semiHidden/>
    <w:unhideWhenUsed/>
    <w:rsid w:val="00516FE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6FED"/>
    <w:rPr>
      <w:rFonts w:ascii="Segoe UI" w:hAnsi="Segoe UI" w:cs="Segoe UI"/>
      <w:sz w:val="18"/>
      <w:szCs w:val="18"/>
      <w:lang w:val="en-GB"/>
    </w:rPr>
  </w:style>
  <w:style w:type="paragraph" w:styleId="NoSpacing">
    <w:name w:val="No Spacing"/>
    <w:uiPriority w:val="1"/>
    <w:qFormat/>
    <w:rsid w:val="00F81EF5"/>
    <w:rPr>
      <w:rFonts w:ascii="Verdana" w:hAnsi="Verdana"/>
      <w:sz w:val="20"/>
      <w:lang w:val="en-GB"/>
    </w:rPr>
  </w:style>
  <w:style w:type="paragraph" w:customStyle="1" w:styleId="Paragraph">
    <w:name w:val="Paragraph"/>
    <w:aliases w:val="numbered,MHHS - Paragraph"/>
    <w:basedOn w:val="Normal"/>
    <w:qFormat/>
    <w:rsid w:val="004A6AEB"/>
    <w:pPr>
      <w:spacing w:before="360" w:after="360"/>
    </w:pPr>
    <w:rPr>
      <w:rFonts w:eastAsia="Times New Roman" w:cs="Times New Roman"/>
      <w:szCs w:val="20"/>
    </w:rPr>
  </w:style>
  <w:style w:type="paragraph" w:customStyle="1" w:styleId="Appendixtext-Numbered">
    <w:name w:val="Appendix text - Numbered"/>
    <w:basedOn w:val="Normal"/>
    <w:link w:val="Appendixtext-NumberedChar"/>
    <w:qFormat/>
    <w:rsid w:val="001F214F"/>
    <w:pPr>
      <w:spacing w:before="120" w:after="360"/>
    </w:pPr>
    <w:rPr>
      <w:rFonts w:eastAsia="Times New Roman" w:cs="Times New Roman"/>
    </w:rPr>
  </w:style>
  <w:style w:type="character" w:customStyle="1" w:styleId="Appendixtext-NumberedChar">
    <w:name w:val="Appendix text - Numbered Char"/>
    <w:basedOn w:val="DefaultParagraphFont"/>
    <w:link w:val="Appendixtext-Numbered"/>
    <w:rsid w:val="001F214F"/>
    <w:rPr>
      <w:rFonts w:ascii="Verdana" w:eastAsia="Times New Roman" w:hAnsi="Verdana" w:cs="Times New Roman"/>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7444561">
      <w:bodyDiv w:val="1"/>
      <w:marLeft w:val="0"/>
      <w:marRight w:val="0"/>
      <w:marTop w:val="0"/>
      <w:marBottom w:val="0"/>
      <w:divBdr>
        <w:top w:val="none" w:sz="0" w:space="0" w:color="auto"/>
        <w:left w:val="none" w:sz="0" w:space="0" w:color="auto"/>
        <w:bottom w:val="none" w:sz="0" w:space="0" w:color="auto"/>
        <w:right w:val="none" w:sz="0" w:space="0" w:color="auto"/>
      </w:divBdr>
    </w:div>
    <w:div w:id="643586715">
      <w:bodyDiv w:val="1"/>
      <w:marLeft w:val="0"/>
      <w:marRight w:val="0"/>
      <w:marTop w:val="0"/>
      <w:marBottom w:val="0"/>
      <w:divBdr>
        <w:top w:val="none" w:sz="0" w:space="0" w:color="auto"/>
        <w:left w:val="none" w:sz="0" w:space="0" w:color="auto"/>
        <w:bottom w:val="none" w:sz="0" w:space="0" w:color="auto"/>
        <w:right w:val="none" w:sz="0" w:space="0" w:color="auto"/>
      </w:divBdr>
    </w:div>
    <w:div w:id="1029985250">
      <w:bodyDiv w:val="1"/>
      <w:marLeft w:val="0"/>
      <w:marRight w:val="0"/>
      <w:marTop w:val="0"/>
      <w:marBottom w:val="0"/>
      <w:divBdr>
        <w:top w:val="none" w:sz="0" w:space="0" w:color="auto"/>
        <w:left w:val="none" w:sz="0" w:space="0" w:color="auto"/>
        <w:bottom w:val="none" w:sz="0" w:space="0" w:color="auto"/>
        <w:right w:val="none" w:sz="0" w:space="0" w:color="auto"/>
      </w:divBdr>
    </w:div>
    <w:div w:id="1031958683">
      <w:bodyDiv w:val="1"/>
      <w:marLeft w:val="0"/>
      <w:marRight w:val="0"/>
      <w:marTop w:val="0"/>
      <w:marBottom w:val="0"/>
      <w:divBdr>
        <w:top w:val="none" w:sz="0" w:space="0" w:color="auto"/>
        <w:left w:val="none" w:sz="0" w:space="0" w:color="auto"/>
        <w:bottom w:val="none" w:sz="0" w:space="0" w:color="auto"/>
        <w:right w:val="none" w:sz="0" w:space="0" w:color="auto"/>
      </w:divBdr>
    </w:div>
    <w:div w:id="1149981163">
      <w:bodyDiv w:val="1"/>
      <w:marLeft w:val="0"/>
      <w:marRight w:val="0"/>
      <w:marTop w:val="0"/>
      <w:marBottom w:val="0"/>
      <w:divBdr>
        <w:top w:val="none" w:sz="0" w:space="0" w:color="auto"/>
        <w:left w:val="none" w:sz="0" w:space="0" w:color="auto"/>
        <w:bottom w:val="none" w:sz="0" w:space="0" w:color="auto"/>
        <w:right w:val="none" w:sz="0" w:space="0" w:color="auto"/>
      </w:divBdr>
    </w:div>
    <w:div w:id="1431126719">
      <w:bodyDiv w:val="1"/>
      <w:marLeft w:val="0"/>
      <w:marRight w:val="0"/>
      <w:marTop w:val="0"/>
      <w:marBottom w:val="0"/>
      <w:divBdr>
        <w:top w:val="none" w:sz="0" w:space="0" w:color="auto"/>
        <w:left w:val="none" w:sz="0" w:space="0" w:color="auto"/>
        <w:bottom w:val="none" w:sz="0" w:space="0" w:color="auto"/>
        <w:right w:val="none" w:sz="0" w:space="0" w:color="auto"/>
      </w:divBdr>
    </w:div>
    <w:div w:id="1544908017">
      <w:bodyDiv w:val="1"/>
      <w:marLeft w:val="0"/>
      <w:marRight w:val="0"/>
      <w:marTop w:val="0"/>
      <w:marBottom w:val="0"/>
      <w:divBdr>
        <w:top w:val="none" w:sz="0" w:space="0" w:color="auto"/>
        <w:left w:val="none" w:sz="0" w:space="0" w:color="auto"/>
        <w:bottom w:val="none" w:sz="0" w:space="0" w:color="auto"/>
        <w:right w:val="none" w:sz="0" w:space="0" w:color="auto"/>
      </w:divBdr>
    </w:div>
    <w:div w:id="1758551224">
      <w:bodyDiv w:val="1"/>
      <w:marLeft w:val="0"/>
      <w:marRight w:val="0"/>
      <w:marTop w:val="0"/>
      <w:marBottom w:val="0"/>
      <w:divBdr>
        <w:top w:val="none" w:sz="0" w:space="0" w:color="auto"/>
        <w:left w:val="none" w:sz="0" w:space="0" w:color="auto"/>
        <w:bottom w:val="none" w:sz="0" w:space="0" w:color="auto"/>
        <w:right w:val="none" w:sz="0" w:space="0" w:color="auto"/>
      </w:divBdr>
    </w:div>
    <w:div w:id="1824468223">
      <w:bodyDiv w:val="1"/>
      <w:marLeft w:val="0"/>
      <w:marRight w:val="0"/>
      <w:marTop w:val="0"/>
      <w:marBottom w:val="0"/>
      <w:divBdr>
        <w:top w:val="none" w:sz="0" w:space="0" w:color="auto"/>
        <w:left w:val="none" w:sz="0" w:space="0" w:color="auto"/>
        <w:bottom w:val="none" w:sz="0" w:space="0" w:color="auto"/>
        <w:right w:val="none" w:sz="0" w:space="0" w:color="auto"/>
      </w:divBdr>
    </w:div>
    <w:div w:id="1912620936">
      <w:bodyDiv w:val="1"/>
      <w:marLeft w:val="0"/>
      <w:marRight w:val="0"/>
      <w:marTop w:val="0"/>
      <w:marBottom w:val="0"/>
      <w:divBdr>
        <w:top w:val="none" w:sz="0" w:space="0" w:color="auto"/>
        <w:left w:val="none" w:sz="0" w:space="0" w:color="auto"/>
        <w:bottom w:val="none" w:sz="0" w:space="0" w:color="auto"/>
        <w:right w:val="none" w:sz="0" w:space="0" w:color="auto"/>
      </w:divBdr>
    </w:div>
    <w:div w:id="2105026086">
      <w:bodyDiv w:val="1"/>
      <w:marLeft w:val="0"/>
      <w:marRight w:val="0"/>
      <w:marTop w:val="0"/>
      <w:marBottom w:val="0"/>
      <w:divBdr>
        <w:top w:val="none" w:sz="0" w:space="0" w:color="auto"/>
        <w:left w:val="none" w:sz="0" w:space="0" w:color="auto"/>
        <w:bottom w:val="none" w:sz="0" w:space="0" w:color="auto"/>
        <w:right w:val="none" w:sz="0" w:space="0" w:color="auto"/>
      </w:divBdr>
    </w:div>
    <w:div w:id="211825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ofgem.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HalfHourlySettlement@ofgem.gov.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CB79738CE2D774A9D58D5BC707E9BB9" ma:contentTypeVersion="0" ma:contentTypeDescription="Create a new document." ma:contentTypeScope="" ma:versionID="a81d6170c48fb9baa20e17ac50a67b04">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isl xmlns:xsd="http://www.w3.org/2001/XMLSchema" xmlns:xsi="http://www.w3.org/2001/XMLSchema-instance" xmlns="http://www.boldonjames.com/2008/01/sie/internal/label" sislVersion="0" policy="973096ae-7329-4b3b-9368-47aeba6959e1" origin="userSelected"/>
</file>

<file path=customXml/itemProps1.xml><?xml version="1.0" encoding="utf-8"?>
<ds:datastoreItem xmlns:ds="http://schemas.openxmlformats.org/officeDocument/2006/customXml" ds:itemID="{17B6FF5B-3AEB-4958-8F9A-3BECEC9B70F1}">
  <ds:schemaRefs>
    <ds:schemaRef ds:uri="http://purl.org/dc/elements/1.1/"/>
    <ds:schemaRef ds:uri="http://schemas.microsoft.com/office/infopath/2007/PartnerControls"/>
    <ds:schemaRef ds:uri="http://schemas.microsoft.com/office/2006/documentManagement/types"/>
    <ds:schemaRef ds:uri="http://purl.org/dc/terms/"/>
    <ds:schemaRef ds:uri="http://schemas.microsoft.com/office/2006/metadata/properties"/>
    <ds:schemaRef ds:uri="http://www.w3.org/XML/1998/namespace"/>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7A8825B2-374B-43E1-B290-0D0514A5219D}">
  <ds:schemaRefs>
    <ds:schemaRef ds:uri="http://schemas.openxmlformats.org/officeDocument/2006/bibliography"/>
  </ds:schemaRefs>
</ds:datastoreItem>
</file>

<file path=customXml/itemProps3.xml><?xml version="1.0" encoding="utf-8"?>
<ds:datastoreItem xmlns:ds="http://schemas.openxmlformats.org/officeDocument/2006/customXml" ds:itemID="{14E82F54-144E-4A60-B50E-47A6162B37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A55783D-6ADA-4A21-A049-7D1E54396865}">
  <ds:schemaRefs>
    <ds:schemaRef ds:uri="http://schemas.microsoft.com/sharepoint/v3/contenttype/forms"/>
  </ds:schemaRefs>
</ds:datastoreItem>
</file>

<file path=customXml/itemProps5.xml><?xml version="1.0" encoding="utf-8"?>
<ds:datastoreItem xmlns:ds="http://schemas.openxmlformats.org/officeDocument/2006/customXml" ds:itemID="{36C26CA7-82D3-4E7D-9E40-61158C806021}">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11</Pages>
  <Words>588</Words>
  <Characters>3353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Implementation Principles Response Form</vt:lpstr>
    </vt:vector>
  </TitlesOfParts>
  <Company>Ofgem</Company>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Implementation Arrangements Consultation Response Form</dc:title>
  <dc:subject/>
  <dc:creator>Ofgem</dc:creator>
  <cp:keywords/>
  <dc:description/>
  <cp:lastModifiedBy>Sinead Quinn</cp:lastModifiedBy>
  <cp:revision>3</cp:revision>
  <dcterms:created xsi:type="dcterms:W3CDTF">2021-04-23T10:26:00Z</dcterms:created>
  <dcterms:modified xsi:type="dcterms:W3CDTF">2021-04-23T11:56:00Z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0x0101000CB79738CE2D774A9D58D5BC707E9BB9</vt:lpwstr>
  </property>
  <property fmtid="{D5CDD505-2E9C-101B-9397-08002B2CF9AE}" pid="3" name="docIndexRef">
    <vt:lpwstr>0ca2a188-c2d9-47cf-85a5-6fdfa8413c39</vt:lpwstr>
  </property>
  <property fmtid="{D5CDD505-2E9C-101B-9397-08002B2CF9AE}" pid="4" name="bjSaver">
    <vt:lpwstr>WXoYCeGbFqQc8FZh5Mhj3Bj0oqW2Gt1E</vt:lpwstr>
  </property>
  <property fmtid="{D5CDD505-2E9C-101B-9397-08002B2CF9AE}" pid="5" name="OIAssociatedTeam">
    <vt:lpwstr/>
  </property>
  <property fmtid="{D5CDD505-2E9C-101B-9397-08002B2CF9AE}" pid="6" name="bjClsUserRVM">
    <vt:lpwstr>[]</vt:lpwstr>
  </property>
  <property fmtid="{D5CDD505-2E9C-101B-9397-08002B2CF9AE}" pid="7" name="Order">
    <vt:r8>5700</vt:r8>
  </property>
  <property fmtid="{D5CDD505-2E9C-101B-9397-08002B2CF9AE}" pid="8" name="bjDocumentSecurityLabel">
    <vt:lpwstr>This item has no classification</vt:lpwstr>
  </property>
</Properties>
</file>