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9762C9">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4D839AE0" w:rsidR="00133BD9" w:rsidRPr="002E3EFB" w:rsidRDefault="00774F17" w:rsidP="00B378CC">
            <w:pPr>
              <w:rPr>
                <w:rFonts w:ascii="Arial" w:hAnsi="Arial" w:cs="Arial"/>
                <w:b/>
                <w:bCs/>
                <w:sz w:val="32"/>
                <w:szCs w:val="32"/>
              </w:rPr>
            </w:pPr>
            <w:r>
              <w:rPr>
                <w:rFonts w:ascii="Arial" w:hAnsi="Arial" w:cs="Arial"/>
                <w:b/>
                <w:bCs/>
                <w:sz w:val="32"/>
                <w:szCs w:val="32"/>
              </w:rPr>
              <w:t xml:space="preserve">WWU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762C9">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4D126ED2" w:rsidR="00133BD9" w:rsidRPr="000F782A" w:rsidRDefault="00DD4CED" w:rsidP="00A0584E">
            <w:pPr>
              <w:rPr>
                <w:rFonts w:ascii="Arial" w:hAnsi="Arial" w:cs="Arial"/>
                <w:b/>
                <w:bCs/>
                <w:sz w:val="24"/>
                <w:szCs w:val="24"/>
              </w:rPr>
            </w:pPr>
            <w:r>
              <w:rPr>
                <w:rFonts w:ascii="Arial" w:hAnsi="Arial" w:cs="Arial"/>
                <w:sz w:val="24"/>
                <w:szCs w:val="24"/>
              </w:rPr>
              <w:t>WWU</w:t>
            </w:r>
            <w:r w:rsidR="00C10D99" w:rsidRPr="00C10D99">
              <w:rPr>
                <w:rFonts w:ascii="Arial" w:hAnsi="Arial" w:cs="Arial"/>
                <w:sz w:val="24"/>
                <w:szCs w:val="24"/>
              </w:rPr>
              <w:t>_</w:t>
            </w:r>
            <w:r w:rsidR="000E5B6D">
              <w:rPr>
                <w:rFonts w:ascii="Arial" w:hAnsi="Arial" w:cs="Arial"/>
                <w:sz w:val="24"/>
                <w:szCs w:val="24"/>
              </w:rPr>
              <w:t>F</w:t>
            </w:r>
            <w:r w:rsidR="00D81399">
              <w:rPr>
                <w:rFonts w:ascii="Arial" w:hAnsi="Arial" w:cs="Arial"/>
                <w:sz w:val="24"/>
                <w:szCs w:val="24"/>
              </w:rPr>
              <w:t>D</w:t>
            </w:r>
            <w:r w:rsidR="00B378CC">
              <w:rPr>
                <w:rFonts w:ascii="Arial" w:hAnsi="Arial" w:cs="Arial"/>
                <w:sz w:val="24"/>
                <w:szCs w:val="24"/>
              </w:rPr>
              <w:t>Q_</w:t>
            </w:r>
            <w:r w:rsidR="00774F17">
              <w:rPr>
                <w:rFonts w:ascii="Arial" w:hAnsi="Arial" w:cs="Arial"/>
                <w:sz w:val="24"/>
                <w:szCs w:val="24"/>
              </w:rPr>
              <w:t>07</w:t>
            </w:r>
          </w:p>
        </w:tc>
      </w:tr>
      <w:tr w:rsidR="00A06191" w:rsidRPr="00876240" w14:paraId="373E21D3" w14:textId="77777777" w:rsidTr="009762C9">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5F125ABD" w:rsidR="00A06191" w:rsidRPr="00876240" w:rsidRDefault="00F17F86" w:rsidP="00A0584E">
            <w:pPr>
              <w:rPr>
                <w:rFonts w:ascii="Arial" w:hAnsi="Arial" w:cs="Arial"/>
                <w:sz w:val="24"/>
                <w:szCs w:val="24"/>
              </w:rPr>
            </w:pPr>
            <w:r>
              <w:rPr>
                <w:rFonts w:ascii="Arial" w:hAnsi="Arial" w:cs="Arial"/>
                <w:sz w:val="24"/>
                <w:szCs w:val="24"/>
              </w:rPr>
              <w:t>Final Determinations GD licence Model</w:t>
            </w:r>
          </w:p>
        </w:tc>
      </w:tr>
      <w:tr w:rsidR="00A06191" w:rsidRPr="00876240" w14:paraId="373E21D6" w14:textId="77777777" w:rsidTr="009762C9">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5E2FE671" w:rsidR="00A06191" w:rsidRPr="00876240" w:rsidRDefault="00F17F86" w:rsidP="0060723D">
            <w:pPr>
              <w:rPr>
                <w:rFonts w:ascii="Arial" w:hAnsi="Arial" w:cs="Arial"/>
                <w:sz w:val="24"/>
                <w:szCs w:val="24"/>
              </w:rPr>
            </w:pPr>
            <w:r>
              <w:rPr>
                <w:rFonts w:ascii="Arial" w:hAnsi="Arial" w:cs="Arial"/>
                <w:sz w:val="24"/>
                <w:szCs w:val="24"/>
              </w:rPr>
              <w:t>T</w:t>
            </w:r>
            <w:r w:rsidR="000F782A">
              <w:rPr>
                <w:rFonts w:ascii="Arial" w:hAnsi="Arial" w:cs="Arial"/>
                <w:sz w:val="24"/>
                <w:szCs w:val="24"/>
              </w:rPr>
              <w:t>ax clawback and 21/22 revenues</w:t>
            </w:r>
          </w:p>
        </w:tc>
      </w:tr>
      <w:tr w:rsidR="00A06191" w:rsidRPr="00876240" w14:paraId="373E21D9" w14:textId="77777777" w:rsidTr="009762C9">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07B730D7" w14:textId="658DA303" w:rsidR="00865644" w:rsidRDefault="00865644" w:rsidP="000F782A">
            <w:pPr>
              <w:jc w:val="both"/>
              <w:rPr>
                <w:rFonts w:ascii="Arial" w:hAnsi="Arial" w:cs="Arial"/>
                <w:sz w:val="24"/>
                <w:szCs w:val="24"/>
              </w:rPr>
            </w:pPr>
            <w:r>
              <w:rPr>
                <w:rFonts w:ascii="Arial" w:hAnsi="Arial" w:cs="Arial"/>
                <w:sz w:val="24"/>
                <w:szCs w:val="24"/>
              </w:rPr>
              <w:t>Please treat as high priority</w:t>
            </w:r>
          </w:p>
          <w:p w14:paraId="4250782A" w14:textId="77777777" w:rsidR="00865644" w:rsidRDefault="00865644" w:rsidP="000F782A">
            <w:pPr>
              <w:jc w:val="both"/>
              <w:rPr>
                <w:rFonts w:ascii="Arial" w:hAnsi="Arial" w:cs="Arial"/>
                <w:sz w:val="24"/>
                <w:szCs w:val="24"/>
              </w:rPr>
            </w:pPr>
          </w:p>
          <w:p w14:paraId="7B011672" w14:textId="540B6674" w:rsidR="00A024AE" w:rsidRDefault="00B664BC" w:rsidP="000F782A">
            <w:pPr>
              <w:jc w:val="both"/>
              <w:rPr>
                <w:rFonts w:ascii="Arial" w:hAnsi="Arial" w:cs="Arial"/>
                <w:sz w:val="24"/>
                <w:szCs w:val="24"/>
              </w:rPr>
            </w:pPr>
            <w:bookmarkStart w:id="0" w:name="_Hlk60775466"/>
            <w:r>
              <w:rPr>
                <w:rFonts w:ascii="Arial" w:hAnsi="Arial" w:cs="Arial"/>
                <w:sz w:val="24"/>
                <w:szCs w:val="24"/>
              </w:rPr>
              <w:t>We ask if t</w:t>
            </w:r>
            <w:r w:rsidR="000F782A">
              <w:rPr>
                <w:rFonts w:ascii="Arial" w:hAnsi="Arial" w:cs="Arial"/>
                <w:sz w:val="24"/>
                <w:szCs w:val="24"/>
              </w:rPr>
              <w:t xml:space="preserve">he change to the mechanism for forecasting allowances in the </w:t>
            </w:r>
            <w:r w:rsidR="00F637A3">
              <w:rPr>
                <w:rFonts w:ascii="Arial" w:hAnsi="Arial" w:cs="Arial"/>
                <w:sz w:val="24"/>
                <w:szCs w:val="24"/>
              </w:rPr>
              <w:t>RIIO</w:t>
            </w:r>
            <w:r w:rsidR="001A4326">
              <w:rPr>
                <w:rFonts w:ascii="Arial" w:hAnsi="Arial" w:cs="Arial"/>
                <w:sz w:val="24"/>
                <w:szCs w:val="24"/>
              </w:rPr>
              <w:t>-</w:t>
            </w:r>
            <w:r w:rsidR="00F637A3">
              <w:rPr>
                <w:rFonts w:ascii="Arial" w:hAnsi="Arial" w:cs="Arial"/>
                <w:sz w:val="24"/>
                <w:szCs w:val="24"/>
              </w:rPr>
              <w:t xml:space="preserve">GD2 </w:t>
            </w:r>
            <w:r w:rsidR="001A4326">
              <w:rPr>
                <w:rFonts w:ascii="Arial" w:hAnsi="Arial" w:cs="Arial"/>
                <w:sz w:val="24"/>
                <w:szCs w:val="24"/>
              </w:rPr>
              <w:t>Annual Iteration Process</w:t>
            </w:r>
            <w:r w:rsidR="000F782A">
              <w:rPr>
                <w:rFonts w:ascii="Arial" w:hAnsi="Arial" w:cs="Arial"/>
                <w:sz w:val="24"/>
                <w:szCs w:val="24"/>
              </w:rPr>
              <w:t xml:space="preserve"> </w:t>
            </w:r>
            <w:r w:rsidR="001A4326">
              <w:rPr>
                <w:rFonts w:ascii="Arial" w:hAnsi="Arial" w:cs="Arial"/>
                <w:sz w:val="24"/>
                <w:szCs w:val="24"/>
              </w:rPr>
              <w:t xml:space="preserve">(AIP) </w:t>
            </w:r>
            <w:r>
              <w:rPr>
                <w:rFonts w:ascii="Arial" w:hAnsi="Arial" w:cs="Arial"/>
                <w:sz w:val="24"/>
                <w:szCs w:val="24"/>
              </w:rPr>
              <w:t>would remove</w:t>
            </w:r>
            <w:r w:rsidR="000F782A">
              <w:rPr>
                <w:rFonts w:ascii="Arial" w:hAnsi="Arial" w:cs="Arial"/>
                <w:sz w:val="24"/>
                <w:szCs w:val="24"/>
              </w:rPr>
              <w:t xml:space="preserve"> the T+2 lag to tax clawback</w:t>
            </w:r>
            <w:r w:rsidR="001A4326">
              <w:rPr>
                <w:rFonts w:ascii="Arial" w:hAnsi="Arial" w:cs="Arial"/>
                <w:sz w:val="24"/>
                <w:szCs w:val="24"/>
              </w:rPr>
              <w:t xml:space="preserve"> adjustments</w:t>
            </w:r>
            <w:r>
              <w:rPr>
                <w:rFonts w:ascii="Arial" w:hAnsi="Arial" w:cs="Arial"/>
                <w:sz w:val="24"/>
                <w:szCs w:val="24"/>
              </w:rPr>
              <w:t xml:space="preserve"> ? If it does, this effectively accelerates negative revenue adjustments from clawback into 21/22 and 22/23 on top of negative revenue adjustments from clawback in those years from 19/20 and 20/21. </w:t>
            </w:r>
            <w:r w:rsidR="00152D22">
              <w:rPr>
                <w:rFonts w:ascii="Arial" w:hAnsi="Arial" w:cs="Arial"/>
                <w:sz w:val="24"/>
                <w:szCs w:val="24"/>
              </w:rPr>
              <w:t>[REDACTED].</w:t>
            </w:r>
          </w:p>
          <w:p w14:paraId="4C6A04DE" w14:textId="645CB629" w:rsidR="008314E3" w:rsidRDefault="008314E3" w:rsidP="000F782A">
            <w:pPr>
              <w:pStyle w:val="ListParagraph"/>
              <w:numPr>
                <w:ilvl w:val="0"/>
                <w:numId w:val="7"/>
              </w:numPr>
              <w:jc w:val="both"/>
              <w:rPr>
                <w:rFonts w:ascii="Arial" w:hAnsi="Arial" w:cs="Arial"/>
                <w:color w:val="FF0000"/>
                <w:sz w:val="24"/>
                <w:szCs w:val="24"/>
              </w:rPr>
            </w:pPr>
            <w:r>
              <w:rPr>
                <w:rFonts w:ascii="Arial" w:hAnsi="Arial" w:cs="Arial"/>
                <w:color w:val="FF0000"/>
                <w:sz w:val="24"/>
                <w:szCs w:val="24"/>
              </w:rPr>
              <w:t>I</w:t>
            </w:r>
            <w:r w:rsidR="00691963">
              <w:rPr>
                <w:rFonts w:ascii="Arial" w:hAnsi="Arial" w:cs="Arial"/>
                <w:color w:val="FF0000"/>
                <w:sz w:val="24"/>
                <w:szCs w:val="24"/>
              </w:rPr>
              <w:t>n RIIO-1 the tax clawback adjustment impacted revenue on a two</w:t>
            </w:r>
            <w:r>
              <w:rPr>
                <w:rFonts w:ascii="Arial" w:hAnsi="Arial" w:cs="Arial"/>
                <w:color w:val="FF0000"/>
                <w:sz w:val="24"/>
                <w:szCs w:val="24"/>
              </w:rPr>
              <w:t>-</w:t>
            </w:r>
            <w:r w:rsidR="00691963">
              <w:rPr>
                <w:rFonts w:ascii="Arial" w:hAnsi="Arial" w:cs="Arial"/>
                <w:color w:val="FF0000"/>
                <w:sz w:val="24"/>
                <w:szCs w:val="24"/>
              </w:rPr>
              <w:t xml:space="preserve">year lag due to the calculation of MODt. </w:t>
            </w:r>
            <w:r w:rsidR="00AE2EED">
              <w:rPr>
                <w:rFonts w:ascii="Arial" w:hAnsi="Arial" w:cs="Arial"/>
                <w:color w:val="FF0000"/>
                <w:sz w:val="24"/>
                <w:szCs w:val="24"/>
              </w:rPr>
              <w:t>In RIIO-2</w:t>
            </w:r>
            <w:r w:rsidR="00691963">
              <w:rPr>
                <w:rFonts w:ascii="Arial" w:hAnsi="Arial" w:cs="Arial"/>
                <w:color w:val="FF0000"/>
                <w:sz w:val="24"/>
                <w:szCs w:val="24"/>
              </w:rPr>
              <w:t>,</w:t>
            </w:r>
            <w:r>
              <w:rPr>
                <w:rFonts w:ascii="Arial" w:hAnsi="Arial" w:cs="Arial"/>
                <w:color w:val="FF0000"/>
                <w:sz w:val="24"/>
                <w:szCs w:val="24"/>
              </w:rPr>
              <w:t xml:space="preserve"> the ADJ term is calculated on a one-year lagged basis</w:t>
            </w:r>
            <w:r w:rsidR="00AE2EED">
              <w:rPr>
                <w:rFonts w:ascii="Arial" w:hAnsi="Arial" w:cs="Arial"/>
                <w:color w:val="FF0000"/>
                <w:sz w:val="24"/>
                <w:szCs w:val="24"/>
              </w:rPr>
              <w:t>. As a result,</w:t>
            </w:r>
            <w:r>
              <w:rPr>
                <w:rFonts w:ascii="Arial" w:hAnsi="Arial" w:cs="Arial"/>
                <w:color w:val="FF0000"/>
                <w:sz w:val="24"/>
                <w:szCs w:val="24"/>
              </w:rPr>
              <w:t xml:space="preserve"> there may</w:t>
            </w:r>
            <w:r w:rsidR="00EE39E3">
              <w:rPr>
                <w:rFonts w:ascii="Arial" w:hAnsi="Arial" w:cs="Arial"/>
                <w:color w:val="FF0000"/>
                <w:sz w:val="24"/>
                <w:szCs w:val="24"/>
              </w:rPr>
              <w:t xml:space="preserve"> be a timing </w:t>
            </w:r>
            <w:r w:rsidR="00AE2EED">
              <w:rPr>
                <w:rFonts w:ascii="Arial" w:hAnsi="Arial" w:cs="Arial"/>
                <w:color w:val="FF0000"/>
                <w:sz w:val="24"/>
                <w:szCs w:val="24"/>
              </w:rPr>
              <w:t xml:space="preserve">issue whereby RIIO-1 legacy clawback value (fed through the LMOD2 term) will overlap with the clawback calculated for the first year of GD2, which will be adjusted for in 2022/23 revenue. Note this overlap does not occur in the 2021/22 </w:t>
            </w:r>
            <w:r w:rsidR="00EE23A0">
              <w:rPr>
                <w:rFonts w:ascii="Arial" w:hAnsi="Arial" w:cs="Arial"/>
                <w:color w:val="FF0000"/>
                <w:sz w:val="24"/>
                <w:szCs w:val="24"/>
              </w:rPr>
              <w:t xml:space="preserve">revenue </w:t>
            </w:r>
            <w:r w:rsidR="00AE2EED">
              <w:rPr>
                <w:rFonts w:ascii="Arial" w:hAnsi="Arial" w:cs="Arial"/>
                <w:color w:val="FF0000"/>
                <w:sz w:val="24"/>
                <w:szCs w:val="24"/>
              </w:rPr>
              <w:t>year as the first GD2 AIP adjustment will apply to 2022/23 revenue.</w:t>
            </w:r>
          </w:p>
          <w:p w14:paraId="1396D64F" w14:textId="77777777" w:rsidR="008314E3" w:rsidRDefault="008314E3" w:rsidP="008314E3">
            <w:pPr>
              <w:pStyle w:val="ListParagraph"/>
              <w:jc w:val="both"/>
              <w:rPr>
                <w:rFonts w:ascii="Arial" w:hAnsi="Arial" w:cs="Arial"/>
                <w:color w:val="FF0000"/>
                <w:sz w:val="24"/>
                <w:szCs w:val="24"/>
              </w:rPr>
            </w:pPr>
          </w:p>
          <w:p w14:paraId="7C56977B" w14:textId="7F258566" w:rsidR="008314E3" w:rsidRPr="000B5996" w:rsidRDefault="008314E3" w:rsidP="00EE23A0">
            <w:pPr>
              <w:pStyle w:val="ListParagraph"/>
              <w:jc w:val="both"/>
              <w:rPr>
                <w:rFonts w:ascii="Arial" w:hAnsi="Arial" w:cs="Arial"/>
                <w:color w:val="FF0000"/>
                <w:sz w:val="24"/>
                <w:szCs w:val="24"/>
              </w:rPr>
            </w:pPr>
            <w:r>
              <w:rPr>
                <w:rFonts w:ascii="Arial" w:hAnsi="Arial" w:cs="Arial"/>
                <w:color w:val="FF0000"/>
                <w:sz w:val="24"/>
                <w:szCs w:val="24"/>
              </w:rPr>
              <w:t xml:space="preserve">The impact of the Tax clawback adjustment depends on when the input values (i.e. the adjusted net debt and tax deductible net interest costs) are included in the PCFM. </w:t>
            </w:r>
            <w:r w:rsidR="00AE2EED">
              <w:rPr>
                <w:rFonts w:ascii="Arial" w:hAnsi="Arial" w:cs="Arial"/>
                <w:color w:val="FF0000"/>
                <w:sz w:val="24"/>
                <w:szCs w:val="24"/>
              </w:rPr>
              <w:t xml:space="preserve">It would be possible to defer the impact of </w:t>
            </w:r>
            <w:r w:rsidR="00EE23A0">
              <w:rPr>
                <w:rFonts w:ascii="Arial" w:hAnsi="Arial" w:cs="Arial"/>
                <w:color w:val="FF0000"/>
                <w:sz w:val="24"/>
                <w:szCs w:val="24"/>
              </w:rPr>
              <w:t>any GD2 clawback</w:t>
            </w:r>
            <w:r w:rsidR="00AE2EED">
              <w:rPr>
                <w:rFonts w:ascii="Arial" w:hAnsi="Arial" w:cs="Arial"/>
                <w:color w:val="FF0000"/>
                <w:sz w:val="24"/>
                <w:szCs w:val="24"/>
              </w:rPr>
              <w:t xml:space="preserve"> adjustment </w:t>
            </w:r>
            <w:r w:rsidR="00EE23A0">
              <w:rPr>
                <w:rFonts w:ascii="Arial" w:hAnsi="Arial" w:cs="Arial"/>
                <w:color w:val="FF0000"/>
                <w:sz w:val="24"/>
                <w:szCs w:val="24"/>
              </w:rPr>
              <w:t>by delaying the input of the variables by a year. This is something that we will be able to address through the development of the PCFM variable value guidance.</w:t>
            </w:r>
          </w:p>
          <w:bookmarkEnd w:id="0"/>
          <w:p w14:paraId="46F24263" w14:textId="4D34BACA" w:rsidR="000F782A" w:rsidRDefault="000F782A" w:rsidP="000F782A">
            <w:pPr>
              <w:jc w:val="both"/>
              <w:rPr>
                <w:rFonts w:ascii="Arial" w:hAnsi="Arial" w:cs="Arial"/>
                <w:sz w:val="24"/>
                <w:szCs w:val="24"/>
              </w:rPr>
            </w:pPr>
            <w:r>
              <w:rPr>
                <w:rFonts w:ascii="Arial" w:hAnsi="Arial" w:cs="Arial"/>
                <w:sz w:val="24"/>
                <w:szCs w:val="24"/>
              </w:rPr>
              <w:t>We note that there is no reference to tax clawback in the ‘PCFM input’ table on P131 of the Finance Annex.</w:t>
            </w:r>
          </w:p>
          <w:p w14:paraId="7AEEA574" w14:textId="29833D0E" w:rsidR="008F5326" w:rsidRPr="000B5996" w:rsidRDefault="0063463B" w:rsidP="000B5996">
            <w:pPr>
              <w:pStyle w:val="ListParagraph"/>
              <w:numPr>
                <w:ilvl w:val="0"/>
                <w:numId w:val="7"/>
              </w:numPr>
              <w:jc w:val="both"/>
              <w:rPr>
                <w:rFonts w:ascii="Arial" w:hAnsi="Arial" w:cs="Arial"/>
                <w:color w:val="FF0000"/>
                <w:sz w:val="24"/>
                <w:szCs w:val="24"/>
              </w:rPr>
            </w:pPr>
            <w:r w:rsidRPr="000B5996">
              <w:rPr>
                <w:rFonts w:ascii="Arial" w:hAnsi="Arial" w:cs="Arial"/>
                <w:color w:val="FF0000"/>
                <w:sz w:val="24"/>
                <w:szCs w:val="24"/>
              </w:rPr>
              <w:t xml:space="preserve">The tax clawback is not referenced in the PCFM input table in the Finance Annex because it is not a PCFM input for RIIO-2. The GD2 PCFM contains the clawback calculation and so the inputs required are the adjusted net debt and the notional gearing values that were previously input into the tax </w:t>
            </w:r>
            <w:r w:rsidRPr="000B5996">
              <w:rPr>
                <w:rFonts w:ascii="Arial" w:hAnsi="Arial" w:cs="Arial"/>
                <w:color w:val="FF0000"/>
                <w:sz w:val="24"/>
                <w:szCs w:val="24"/>
              </w:rPr>
              <w:lastRenderedPageBreak/>
              <w:t>clawback model. The Tax clawback value is an output of the GD2 PCFM.</w:t>
            </w:r>
          </w:p>
          <w:p w14:paraId="249068A0" w14:textId="24B6906E" w:rsidR="000F782A" w:rsidRDefault="000F782A" w:rsidP="000F782A">
            <w:pPr>
              <w:jc w:val="both"/>
              <w:rPr>
                <w:rFonts w:ascii="Arial" w:hAnsi="Arial" w:cs="Arial"/>
                <w:sz w:val="24"/>
                <w:szCs w:val="24"/>
              </w:rPr>
            </w:pPr>
            <w:r>
              <w:rPr>
                <w:rFonts w:ascii="Arial" w:hAnsi="Arial" w:cs="Arial"/>
                <w:sz w:val="24"/>
                <w:szCs w:val="24"/>
              </w:rPr>
              <w:t>We also refer to par. 11.70 of the Finance Annex which states</w:t>
            </w:r>
            <w:r w:rsidR="00B664BC">
              <w:rPr>
                <w:rFonts w:ascii="Arial" w:hAnsi="Arial" w:cs="Arial"/>
                <w:sz w:val="24"/>
                <w:szCs w:val="24"/>
              </w:rPr>
              <w:t xml:space="preserve"> (underlined and bold by WWU for emphasis)</w:t>
            </w:r>
            <w:r>
              <w:rPr>
                <w:rFonts w:ascii="Arial" w:hAnsi="Arial" w:cs="Arial"/>
                <w:sz w:val="24"/>
                <w:szCs w:val="24"/>
              </w:rPr>
              <w:t>:</w:t>
            </w:r>
          </w:p>
          <w:p w14:paraId="4C5AFAF5" w14:textId="0F9DC710" w:rsidR="000F782A" w:rsidRPr="000F782A" w:rsidRDefault="000F782A" w:rsidP="000F782A">
            <w:pPr>
              <w:pStyle w:val="Default"/>
              <w:jc w:val="both"/>
              <w:rPr>
                <w:i/>
                <w:iCs/>
                <w:sz w:val="20"/>
                <w:szCs w:val="20"/>
              </w:rPr>
            </w:pPr>
            <w:r>
              <w:rPr>
                <w:i/>
                <w:iCs/>
                <w:sz w:val="20"/>
                <w:szCs w:val="20"/>
              </w:rPr>
              <w:t>“</w:t>
            </w:r>
            <w:r w:rsidRPr="000F782A">
              <w:rPr>
                <w:i/>
                <w:iCs/>
                <w:sz w:val="20"/>
                <w:szCs w:val="20"/>
              </w:rPr>
              <w:t xml:space="preserve">While we note that any forecast will require an element of true up, this is likely to be smaller in magnitude than it otherwise would be if forecasts were not reflected in the PCFM. </w:t>
            </w:r>
            <w:r w:rsidRPr="00B664BC">
              <w:rPr>
                <w:b/>
                <w:i/>
                <w:iCs/>
                <w:sz w:val="20"/>
                <w:szCs w:val="20"/>
                <w:u w:val="single"/>
              </w:rPr>
              <w:t xml:space="preserve">We recognise that some networks have concerns over the practical implementation of this policy and we will work with them to clarify the process and ensuring that any new requirement is proportionate </w:t>
            </w:r>
            <w:r w:rsidRPr="000F782A">
              <w:rPr>
                <w:i/>
                <w:iCs/>
                <w:sz w:val="20"/>
                <w:szCs w:val="20"/>
              </w:rPr>
              <w:t>and does not result in unnecessary administrative burden for Ofgem or for licensees</w:t>
            </w:r>
            <w:r>
              <w:rPr>
                <w:i/>
                <w:iCs/>
                <w:sz w:val="20"/>
                <w:szCs w:val="20"/>
              </w:rPr>
              <w:t>”</w:t>
            </w:r>
            <w:r w:rsidRPr="000F782A">
              <w:rPr>
                <w:i/>
                <w:iCs/>
                <w:sz w:val="20"/>
                <w:szCs w:val="20"/>
              </w:rPr>
              <w:t xml:space="preserve"> </w:t>
            </w:r>
          </w:p>
          <w:p w14:paraId="4B5697C9" w14:textId="77777777" w:rsidR="00EE3DE9" w:rsidRDefault="00EE3DE9" w:rsidP="000F782A">
            <w:pPr>
              <w:jc w:val="both"/>
              <w:rPr>
                <w:rFonts w:ascii="Arial" w:hAnsi="Arial" w:cs="Arial"/>
                <w:sz w:val="24"/>
                <w:szCs w:val="24"/>
              </w:rPr>
            </w:pPr>
          </w:p>
          <w:p w14:paraId="133DC85B" w14:textId="019528DB" w:rsidR="000B5996" w:rsidRDefault="000F782A" w:rsidP="000F782A">
            <w:pPr>
              <w:jc w:val="both"/>
              <w:rPr>
                <w:rFonts w:ascii="Arial" w:hAnsi="Arial" w:cs="Arial"/>
                <w:sz w:val="24"/>
                <w:szCs w:val="24"/>
              </w:rPr>
            </w:pPr>
            <w:r>
              <w:rPr>
                <w:rFonts w:ascii="Arial" w:hAnsi="Arial" w:cs="Arial"/>
                <w:sz w:val="24"/>
                <w:szCs w:val="24"/>
              </w:rPr>
              <w:t>We are requesting that the T+2 lag for tax clawback is not removed</w:t>
            </w:r>
            <w:r w:rsidR="001A4326">
              <w:rPr>
                <w:rFonts w:ascii="Arial" w:hAnsi="Arial" w:cs="Arial"/>
                <w:sz w:val="24"/>
                <w:szCs w:val="24"/>
              </w:rPr>
              <w:t xml:space="preserve"> in RIIO-GD2</w:t>
            </w:r>
            <w:r w:rsidR="000B5996">
              <w:rPr>
                <w:rFonts w:ascii="Arial" w:hAnsi="Arial" w:cs="Arial"/>
                <w:sz w:val="24"/>
                <w:szCs w:val="24"/>
              </w:rPr>
              <w:t>.</w:t>
            </w:r>
          </w:p>
          <w:p w14:paraId="70618ACB" w14:textId="77777777" w:rsidR="00951A2B" w:rsidRPr="00951A2B" w:rsidRDefault="00951A2B" w:rsidP="00951A2B">
            <w:pPr>
              <w:jc w:val="both"/>
              <w:rPr>
                <w:rFonts w:ascii="Arial" w:hAnsi="Arial" w:cs="Arial"/>
                <w:color w:val="FF0000"/>
                <w:sz w:val="24"/>
                <w:szCs w:val="24"/>
              </w:rPr>
            </w:pPr>
            <w:r w:rsidRPr="00951A2B">
              <w:rPr>
                <w:rFonts w:ascii="Arial" w:hAnsi="Arial" w:cs="Arial"/>
                <w:color w:val="FF0000"/>
                <w:sz w:val="24"/>
                <w:szCs w:val="24"/>
              </w:rPr>
              <w:t>See answer to point 1.</w:t>
            </w:r>
          </w:p>
          <w:p w14:paraId="318A1BCB" w14:textId="65A5586A" w:rsidR="000F782A" w:rsidRDefault="00B664BC" w:rsidP="000F782A">
            <w:pPr>
              <w:jc w:val="both"/>
              <w:rPr>
                <w:rFonts w:ascii="Arial" w:hAnsi="Arial" w:cs="Arial"/>
                <w:sz w:val="24"/>
                <w:szCs w:val="24"/>
              </w:rPr>
            </w:pPr>
            <w:r>
              <w:rPr>
                <w:rFonts w:ascii="Arial" w:hAnsi="Arial" w:cs="Arial"/>
                <w:sz w:val="24"/>
                <w:szCs w:val="24"/>
              </w:rPr>
              <w:t>For the avoidance of doubt, w</w:t>
            </w:r>
            <w:r w:rsidR="000F782A">
              <w:rPr>
                <w:rFonts w:ascii="Arial" w:hAnsi="Arial" w:cs="Arial"/>
                <w:sz w:val="24"/>
                <w:szCs w:val="24"/>
              </w:rPr>
              <w:t xml:space="preserve">e also request confirmation </w:t>
            </w:r>
            <w:r>
              <w:rPr>
                <w:rFonts w:ascii="Arial" w:hAnsi="Arial" w:cs="Arial"/>
                <w:sz w:val="24"/>
                <w:szCs w:val="24"/>
              </w:rPr>
              <w:t>from Ofgem that 2021/22 revenue charging to be determined by the current AIP which is near finalisation</w:t>
            </w:r>
            <w:r w:rsidR="000F782A">
              <w:rPr>
                <w:rFonts w:ascii="Arial" w:hAnsi="Arial" w:cs="Arial"/>
                <w:sz w:val="24"/>
                <w:szCs w:val="24"/>
              </w:rPr>
              <w:t xml:space="preserve"> will not be affected by the </w:t>
            </w:r>
            <w:r w:rsidR="00F637A3">
              <w:rPr>
                <w:rFonts w:ascii="Arial" w:hAnsi="Arial" w:cs="Arial"/>
                <w:sz w:val="24"/>
                <w:szCs w:val="24"/>
              </w:rPr>
              <w:t xml:space="preserve">updated </w:t>
            </w:r>
            <w:r w:rsidR="001A4326">
              <w:rPr>
                <w:rFonts w:ascii="Arial" w:hAnsi="Arial" w:cs="Arial"/>
                <w:sz w:val="24"/>
                <w:szCs w:val="24"/>
              </w:rPr>
              <w:t xml:space="preserve">RIIO-GD2 AIP </w:t>
            </w:r>
            <w:r w:rsidR="00F637A3">
              <w:rPr>
                <w:rFonts w:ascii="Arial" w:hAnsi="Arial" w:cs="Arial"/>
                <w:sz w:val="24"/>
                <w:szCs w:val="24"/>
              </w:rPr>
              <w:t>process</w:t>
            </w:r>
            <w:r w:rsidR="000F782A">
              <w:rPr>
                <w:rFonts w:ascii="Arial" w:hAnsi="Arial" w:cs="Arial"/>
                <w:sz w:val="24"/>
                <w:szCs w:val="24"/>
              </w:rPr>
              <w:t>.</w:t>
            </w:r>
            <w:r>
              <w:rPr>
                <w:rFonts w:ascii="Arial" w:hAnsi="Arial" w:cs="Arial"/>
                <w:sz w:val="24"/>
                <w:szCs w:val="24"/>
              </w:rPr>
              <w:t xml:space="preserve">  We note that the draft PCFH document, table 2.1, did not refer to 21/22.</w:t>
            </w:r>
          </w:p>
          <w:p w14:paraId="0EDB752A" w14:textId="743AAE6F" w:rsidR="00AE7D09" w:rsidRPr="000B5996" w:rsidRDefault="00AE7D09" w:rsidP="000B5996">
            <w:pPr>
              <w:pStyle w:val="ListParagraph"/>
              <w:numPr>
                <w:ilvl w:val="0"/>
                <w:numId w:val="7"/>
              </w:numPr>
              <w:jc w:val="both"/>
              <w:rPr>
                <w:rFonts w:ascii="Arial" w:hAnsi="Arial" w:cs="Arial"/>
                <w:color w:val="FF0000"/>
                <w:sz w:val="24"/>
                <w:szCs w:val="24"/>
              </w:rPr>
            </w:pPr>
            <w:r w:rsidRPr="000B5996">
              <w:rPr>
                <w:rFonts w:ascii="Arial" w:hAnsi="Arial" w:cs="Arial"/>
                <w:color w:val="FF0000"/>
                <w:sz w:val="24"/>
                <w:szCs w:val="24"/>
              </w:rPr>
              <w:t xml:space="preserve">The legacy MOD value for 2021/22 will not be updated following the legacy AIP that was finalised at the end of 2020. As with all AIPs, if an adjustment is required to any of the GD1 PCFM variable values, these will be reflected in the </w:t>
            </w:r>
            <w:r w:rsidR="000B5996" w:rsidRPr="000B5996">
              <w:rPr>
                <w:rFonts w:ascii="Arial" w:hAnsi="Arial" w:cs="Arial"/>
                <w:color w:val="FF0000"/>
                <w:sz w:val="24"/>
                <w:szCs w:val="24"/>
              </w:rPr>
              <w:t>legacy MOD value for the 2022/23 year.</w:t>
            </w:r>
          </w:p>
          <w:p w14:paraId="373E21D8" w14:textId="022DE1D1" w:rsidR="000F782A" w:rsidRPr="00F17F86" w:rsidRDefault="000F782A" w:rsidP="000F782A">
            <w:pPr>
              <w:pStyle w:val="Default"/>
              <w:jc w:val="both"/>
              <w:rPr>
                <w:rFonts w:ascii="Arial" w:hAnsi="Arial" w:cs="Arial"/>
              </w:rPr>
            </w:pPr>
          </w:p>
        </w:tc>
      </w:tr>
      <w:tr w:rsidR="005927B6" w:rsidRPr="00876240" w14:paraId="5689E132" w14:textId="77777777" w:rsidTr="009762C9">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lastRenderedPageBreak/>
              <w:t>Confidential</w:t>
            </w:r>
          </w:p>
        </w:tc>
        <w:tc>
          <w:tcPr>
            <w:tcW w:w="7391" w:type="dxa"/>
            <w:gridSpan w:val="2"/>
            <w:shd w:val="clear" w:color="auto" w:fill="auto"/>
            <w:vAlign w:val="center"/>
          </w:tcPr>
          <w:p w14:paraId="2CF1E278" w14:textId="5F003826" w:rsidR="005927B6" w:rsidRPr="005927B6" w:rsidRDefault="005927B6" w:rsidP="005927B6">
            <w:pPr>
              <w:rPr>
                <w:rFonts w:ascii="Arial" w:hAnsi="Arial" w:cs="Arial"/>
                <w:sz w:val="24"/>
                <w:szCs w:val="24"/>
              </w:rPr>
            </w:pPr>
            <w:r w:rsidRPr="005927B6">
              <w:rPr>
                <w:rFonts w:ascii="Arial" w:hAnsi="Arial" w:cs="Arial"/>
                <w:sz w:val="24"/>
                <w:szCs w:val="24"/>
              </w:rPr>
              <w:t>Yes</w:t>
            </w:r>
            <w:r w:rsidR="00AE0EE8">
              <w:rPr>
                <w:rFonts w:ascii="Arial" w:hAnsi="Arial" w:cs="Arial"/>
                <w:sz w:val="24"/>
                <w:szCs w:val="24"/>
              </w:rPr>
              <w:t xml:space="preserve"> </w:t>
            </w:r>
          </w:p>
        </w:tc>
      </w:tr>
      <w:tr w:rsidR="00A06191" w:rsidRPr="00876240" w14:paraId="373E21DC" w14:textId="77777777" w:rsidTr="009762C9">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1E7E60C4" w:rsidR="00A06191" w:rsidRPr="00876240" w:rsidRDefault="00F17F86" w:rsidP="0060723D">
            <w:pPr>
              <w:rPr>
                <w:rFonts w:ascii="Arial" w:hAnsi="Arial" w:cs="Arial"/>
                <w:sz w:val="24"/>
                <w:szCs w:val="24"/>
              </w:rPr>
            </w:pPr>
            <w:r>
              <w:rPr>
                <w:rFonts w:ascii="Arial" w:hAnsi="Arial" w:cs="Arial"/>
                <w:sz w:val="24"/>
                <w:szCs w:val="24"/>
              </w:rPr>
              <w:t>WWU</w:t>
            </w:r>
          </w:p>
        </w:tc>
      </w:tr>
      <w:tr w:rsidR="00A06191" w:rsidRPr="00876240" w14:paraId="373E21DF" w14:textId="77777777" w:rsidTr="009762C9">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7DDF4CA9" w:rsidR="00F82AB4" w:rsidRPr="00876240" w:rsidRDefault="003E2249" w:rsidP="00A0584E">
            <w:pPr>
              <w:rPr>
                <w:rFonts w:ascii="Arial" w:hAnsi="Arial" w:cs="Arial"/>
                <w:sz w:val="24"/>
                <w:szCs w:val="24"/>
              </w:rPr>
            </w:pPr>
            <w:r>
              <w:rPr>
                <w:rFonts w:ascii="Arial" w:hAnsi="Arial" w:cs="Arial"/>
                <w:sz w:val="24"/>
                <w:szCs w:val="24"/>
              </w:rPr>
              <w:t>11/12/2020</w:t>
            </w:r>
          </w:p>
        </w:tc>
      </w:tr>
      <w:tr w:rsidR="000E5B6D" w:rsidRPr="00876240" w14:paraId="237714F0" w14:textId="77777777" w:rsidTr="009762C9">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77E190A5" w14:textId="0439B090" w:rsidR="00D46DB2" w:rsidRPr="00D46DB2" w:rsidRDefault="00A5672B" w:rsidP="00D46DB2">
            <w:pPr>
              <w:rPr>
                <w:rFonts w:ascii="Arial" w:hAnsi="Arial" w:cs="Arial"/>
                <w:sz w:val="24"/>
                <w:szCs w:val="24"/>
              </w:rPr>
            </w:pPr>
            <w:r>
              <w:rPr>
                <w:rFonts w:ascii="Arial" w:hAnsi="Arial" w:cs="Arial"/>
                <w:sz w:val="24"/>
                <w:szCs w:val="24"/>
              </w:rPr>
              <w:t xml:space="preserve">Answers provided in red text above.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5C703" w14:textId="77777777" w:rsidR="00D93EBD" w:rsidRDefault="00D93EBD" w:rsidP="00526623">
      <w:pPr>
        <w:spacing w:after="0" w:line="240" w:lineRule="auto"/>
      </w:pPr>
      <w:r>
        <w:separator/>
      </w:r>
    </w:p>
  </w:endnote>
  <w:endnote w:type="continuationSeparator" w:id="0">
    <w:p w14:paraId="00746285" w14:textId="77777777" w:rsidR="00D93EBD" w:rsidRDefault="00D93EB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9F689" w14:textId="77777777" w:rsidR="00D93EBD" w:rsidRDefault="00D93EBD" w:rsidP="00526623">
      <w:pPr>
        <w:spacing w:after="0" w:line="240" w:lineRule="auto"/>
      </w:pPr>
      <w:r>
        <w:separator/>
      </w:r>
    </w:p>
  </w:footnote>
  <w:footnote w:type="continuationSeparator" w:id="0">
    <w:p w14:paraId="31C53707" w14:textId="77777777" w:rsidR="00D93EBD" w:rsidRDefault="00D93EBD"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81327"/>
    <w:multiLevelType w:val="hybridMultilevel"/>
    <w:tmpl w:val="BBF8C3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054EED"/>
    <w:multiLevelType w:val="hybridMultilevel"/>
    <w:tmpl w:val="326E0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00081A"/>
    <w:multiLevelType w:val="hybridMultilevel"/>
    <w:tmpl w:val="1F58F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5"/>
  </w:num>
  <w:num w:numId="5">
    <w:abstractNumId w:val="2"/>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00AF"/>
    <w:rsid w:val="00007AB6"/>
    <w:rsid w:val="00041711"/>
    <w:rsid w:val="000436C2"/>
    <w:rsid w:val="000473D3"/>
    <w:rsid w:val="00050C54"/>
    <w:rsid w:val="000B0536"/>
    <w:rsid w:val="000B5996"/>
    <w:rsid w:val="000E5B6D"/>
    <w:rsid w:val="000F782A"/>
    <w:rsid w:val="0010126C"/>
    <w:rsid w:val="00107296"/>
    <w:rsid w:val="00133BD9"/>
    <w:rsid w:val="00133CFC"/>
    <w:rsid w:val="00152D22"/>
    <w:rsid w:val="00172809"/>
    <w:rsid w:val="001A4326"/>
    <w:rsid w:val="001C32D4"/>
    <w:rsid w:val="001D0151"/>
    <w:rsid w:val="00206D5F"/>
    <w:rsid w:val="002602F0"/>
    <w:rsid w:val="002707B1"/>
    <w:rsid w:val="00291D51"/>
    <w:rsid w:val="00293724"/>
    <w:rsid w:val="002A4AD8"/>
    <w:rsid w:val="002B4955"/>
    <w:rsid w:val="002D14B4"/>
    <w:rsid w:val="002E3EFB"/>
    <w:rsid w:val="00300FB4"/>
    <w:rsid w:val="003043A4"/>
    <w:rsid w:val="00334F2C"/>
    <w:rsid w:val="00342E6F"/>
    <w:rsid w:val="003452B0"/>
    <w:rsid w:val="00360385"/>
    <w:rsid w:val="00385085"/>
    <w:rsid w:val="003B3576"/>
    <w:rsid w:val="003E2249"/>
    <w:rsid w:val="003F465C"/>
    <w:rsid w:val="00400822"/>
    <w:rsid w:val="00497EFD"/>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224F4"/>
    <w:rsid w:val="006279ED"/>
    <w:rsid w:val="0063463B"/>
    <w:rsid w:val="00651C71"/>
    <w:rsid w:val="006847DA"/>
    <w:rsid w:val="00691963"/>
    <w:rsid w:val="006B26DE"/>
    <w:rsid w:val="00716508"/>
    <w:rsid w:val="00721734"/>
    <w:rsid w:val="007400B7"/>
    <w:rsid w:val="00753976"/>
    <w:rsid w:val="007572D8"/>
    <w:rsid w:val="007649AC"/>
    <w:rsid w:val="00772D1E"/>
    <w:rsid w:val="00774F17"/>
    <w:rsid w:val="007974DA"/>
    <w:rsid w:val="007B29A9"/>
    <w:rsid w:val="007C2E37"/>
    <w:rsid w:val="007D7648"/>
    <w:rsid w:val="007E30C4"/>
    <w:rsid w:val="008170C7"/>
    <w:rsid w:val="008314E3"/>
    <w:rsid w:val="00845396"/>
    <w:rsid w:val="0085400C"/>
    <w:rsid w:val="00865644"/>
    <w:rsid w:val="008A5062"/>
    <w:rsid w:val="008B3636"/>
    <w:rsid w:val="008B7043"/>
    <w:rsid w:val="008C5A35"/>
    <w:rsid w:val="008F5326"/>
    <w:rsid w:val="00924DEC"/>
    <w:rsid w:val="00935000"/>
    <w:rsid w:val="00937BF5"/>
    <w:rsid w:val="00942721"/>
    <w:rsid w:val="00945C7C"/>
    <w:rsid w:val="00946125"/>
    <w:rsid w:val="00951A2B"/>
    <w:rsid w:val="009762C9"/>
    <w:rsid w:val="009845A8"/>
    <w:rsid w:val="009B26A0"/>
    <w:rsid w:val="009B7577"/>
    <w:rsid w:val="009D4F56"/>
    <w:rsid w:val="00A024AE"/>
    <w:rsid w:val="00A054D1"/>
    <w:rsid w:val="00A0584E"/>
    <w:rsid w:val="00A06191"/>
    <w:rsid w:val="00A5672B"/>
    <w:rsid w:val="00A56CF3"/>
    <w:rsid w:val="00A77899"/>
    <w:rsid w:val="00A922CF"/>
    <w:rsid w:val="00AC6418"/>
    <w:rsid w:val="00AE0EE8"/>
    <w:rsid w:val="00AE2C71"/>
    <w:rsid w:val="00AE2EED"/>
    <w:rsid w:val="00AE7D09"/>
    <w:rsid w:val="00AF2854"/>
    <w:rsid w:val="00B11D45"/>
    <w:rsid w:val="00B33B74"/>
    <w:rsid w:val="00B33BDA"/>
    <w:rsid w:val="00B35E40"/>
    <w:rsid w:val="00B378CC"/>
    <w:rsid w:val="00B41AEB"/>
    <w:rsid w:val="00B664BC"/>
    <w:rsid w:val="00B810AB"/>
    <w:rsid w:val="00B82400"/>
    <w:rsid w:val="00B86DDF"/>
    <w:rsid w:val="00BA4154"/>
    <w:rsid w:val="00BA5A79"/>
    <w:rsid w:val="00BB4793"/>
    <w:rsid w:val="00BB56A8"/>
    <w:rsid w:val="00BB682C"/>
    <w:rsid w:val="00BD48A8"/>
    <w:rsid w:val="00C10D99"/>
    <w:rsid w:val="00C57345"/>
    <w:rsid w:val="00C814D0"/>
    <w:rsid w:val="00C81B4C"/>
    <w:rsid w:val="00CA35C4"/>
    <w:rsid w:val="00CA4297"/>
    <w:rsid w:val="00CC7214"/>
    <w:rsid w:val="00CF22EF"/>
    <w:rsid w:val="00D05068"/>
    <w:rsid w:val="00D1736D"/>
    <w:rsid w:val="00D46DB2"/>
    <w:rsid w:val="00D50036"/>
    <w:rsid w:val="00D53135"/>
    <w:rsid w:val="00D81399"/>
    <w:rsid w:val="00D815E6"/>
    <w:rsid w:val="00D93EBD"/>
    <w:rsid w:val="00DA4D94"/>
    <w:rsid w:val="00DA67E5"/>
    <w:rsid w:val="00DD4CED"/>
    <w:rsid w:val="00E040EA"/>
    <w:rsid w:val="00E11C0E"/>
    <w:rsid w:val="00E15E60"/>
    <w:rsid w:val="00E346B6"/>
    <w:rsid w:val="00E525E0"/>
    <w:rsid w:val="00E55A7F"/>
    <w:rsid w:val="00E566F5"/>
    <w:rsid w:val="00EB123E"/>
    <w:rsid w:val="00EB179A"/>
    <w:rsid w:val="00EB2613"/>
    <w:rsid w:val="00EE1C79"/>
    <w:rsid w:val="00EE23A0"/>
    <w:rsid w:val="00EE2493"/>
    <w:rsid w:val="00EE39E3"/>
    <w:rsid w:val="00EE3DE9"/>
    <w:rsid w:val="00F129C1"/>
    <w:rsid w:val="00F17F86"/>
    <w:rsid w:val="00F20F23"/>
    <w:rsid w:val="00F23B18"/>
    <w:rsid w:val="00F25440"/>
    <w:rsid w:val="00F31270"/>
    <w:rsid w:val="00F637A3"/>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0F782A"/>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651C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C71"/>
    <w:rPr>
      <w:rFonts w:ascii="Segoe UI" w:hAnsi="Segoe UI" w:cs="Segoe UI"/>
      <w:sz w:val="18"/>
      <w:szCs w:val="18"/>
    </w:rPr>
  </w:style>
  <w:style w:type="character" w:styleId="CommentReference">
    <w:name w:val="annotation reference"/>
    <w:basedOn w:val="DefaultParagraphFont"/>
    <w:uiPriority w:val="99"/>
    <w:semiHidden/>
    <w:unhideWhenUsed/>
    <w:rsid w:val="000B5996"/>
    <w:rPr>
      <w:sz w:val="16"/>
      <w:szCs w:val="16"/>
    </w:rPr>
  </w:style>
  <w:style w:type="paragraph" w:styleId="CommentText">
    <w:name w:val="annotation text"/>
    <w:basedOn w:val="Normal"/>
    <w:link w:val="CommentTextChar"/>
    <w:uiPriority w:val="99"/>
    <w:semiHidden/>
    <w:unhideWhenUsed/>
    <w:rsid w:val="000B5996"/>
    <w:pPr>
      <w:spacing w:line="240" w:lineRule="auto"/>
    </w:pPr>
    <w:rPr>
      <w:szCs w:val="20"/>
    </w:rPr>
  </w:style>
  <w:style w:type="character" w:customStyle="1" w:styleId="CommentTextChar">
    <w:name w:val="Comment Text Char"/>
    <w:basedOn w:val="DefaultParagraphFont"/>
    <w:link w:val="CommentText"/>
    <w:uiPriority w:val="99"/>
    <w:semiHidden/>
    <w:rsid w:val="000B5996"/>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0B5996"/>
    <w:rPr>
      <w:b/>
      <w:bCs/>
    </w:rPr>
  </w:style>
  <w:style w:type="character" w:customStyle="1" w:styleId="CommentSubjectChar">
    <w:name w:val="Comment Subject Char"/>
    <w:basedOn w:val="CommentTextChar"/>
    <w:link w:val="CommentSubject"/>
    <w:uiPriority w:val="99"/>
    <w:semiHidden/>
    <w:rsid w:val="000B5996"/>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C474D5E9-5843-48AC-BD4C-4EF9EC428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98093-25D5-43FC-AA5D-2391709A88E9}">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631298fc-6a88-4548-b7d9-3b164918c4a3"/>
    <ds:schemaRef ds:uri="http://schemas.openxmlformats.org/package/2006/metadata/core-properties"/>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AEFC5167-5245-4C0D-924D-BAA4D6F712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Nicole Weir</cp:lastModifiedBy>
  <cp:revision>9</cp:revision>
  <dcterms:created xsi:type="dcterms:W3CDTF">2021-01-05T16:43:00Z</dcterms:created>
  <dcterms:modified xsi:type="dcterms:W3CDTF">2021-01-27T14:25:00Z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Choose an Organisation</vt:lpwstr>
  </property>
  <property fmtid="{D5CDD505-2E9C-101B-9397-08002B2CF9AE}" pid="23" name="Publication Date:">
    <vt:filetime>2020-07-29T13:20:25Z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9042e8bc-7581-4568-b2ad-0587bc08ef89</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ies>
</file>