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0"/>
        <w:gridCol w:w="2711"/>
        <w:gridCol w:w="6739"/>
        <w:gridCol w:w="216"/>
      </w:tblGrid>
      <w:tr w:rsidR="00133BD9" w:rsidRPr="00876240" w14:paraId="45CF279B" w14:textId="77777777" w:rsidTr="009762C9">
        <w:trPr>
          <w:gridAfter w:val="1"/>
          <w:wAfter w:w="216" w:type="dxa"/>
          <w:trHeight w:val="315"/>
        </w:trPr>
        <w:tc>
          <w:tcPr>
            <w:tcW w:w="96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50A0C" w14:textId="77777777" w:rsidR="00133BD9" w:rsidRPr="002E3EFB" w:rsidRDefault="0047108D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32"/>
                <w:szCs w:val="32"/>
              </w:rPr>
              <w:t>Cadent</w:t>
            </w:r>
            <w:r w:rsidR="00B378CC" w:rsidRPr="000E5B6D">
              <w:rPr>
                <w:rFonts w:ascii="Arial" w:hAnsi="Arial" w:cs="Arial"/>
                <w:b/>
                <w:bCs/>
                <w:color w:val="FF0000"/>
                <w:sz w:val="32"/>
                <w:szCs w:val="32"/>
              </w:rPr>
              <w:t xml:space="preserve"> </w:t>
            </w:r>
            <w:r w:rsidR="000E5B6D">
              <w:rPr>
                <w:rFonts w:ascii="Arial" w:hAnsi="Arial" w:cs="Arial"/>
                <w:b/>
                <w:bCs/>
                <w:sz w:val="32"/>
                <w:szCs w:val="32"/>
              </w:rPr>
              <w:t>Final</w:t>
            </w:r>
            <w:r w:rsidR="002E3EFB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2948F57B" w14:textId="77777777" w:rsidTr="009762C9">
        <w:trPr>
          <w:gridBefore w:val="1"/>
          <w:wBefore w:w="216" w:type="dxa"/>
          <w:trHeight w:val="315"/>
        </w:trPr>
        <w:tc>
          <w:tcPr>
            <w:tcW w:w="967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F3675" w14:textId="77777777" w:rsidR="00BB682C" w:rsidRPr="00876240" w:rsidRDefault="003F465C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D81399"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</w:rPr>
              <w:t>Q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EA1559" w:rsidRPr="00EA1559" w14:paraId="69F70209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14"/>
        </w:trPr>
        <w:tc>
          <w:tcPr>
            <w:tcW w:w="236" w:type="dxa"/>
            <w:gridSpan w:val="2"/>
            <w:vAlign w:val="center"/>
            <w:hideMark/>
          </w:tcPr>
          <w:p w14:paraId="6EFE3464" w14:textId="77777777" w:rsidR="00EA1559" w:rsidRPr="00EA1559" w:rsidRDefault="00EA1559">
            <w:pPr>
              <w:rPr>
                <w:rFonts w:ascii="Calibri" w:hAnsi="Calibri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2CCFD3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SQ Reference number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2D8FEB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sz w:val="20"/>
                <w:szCs w:val="20"/>
                <w:lang w:eastAsia="en-US"/>
              </w:rPr>
              <w:t>CADENT_FDQ_</w:t>
            </w:r>
            <w:r w:rsidR="00054517">
              <w:rPr>
                <w:rFonts w:ascii="Arial" w:hAnsi="Arial" w:cs="Arial"/>
                <w:sz w:val="20"/>
                <w:szCs w:val="20"/>
                <w:lang w:eastAsia="en-US"/>
              </w:rPr>
              <w:t>6</w:t>
            </w:r>
            <w:r w:rsidRPr="00EA155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EA1559" w:rsidRPr="00EA1559" w14:paraId="77381314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</w:tcPr>
          <w:p w14:paraId="4416010A" w14:textId="77777777" w:rsidR="00EA1559" w:rsidRPr="00EA1559" w:rsidRDefault="00EA15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32BA72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Priority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276AC7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sz w:val="20"/>
                <w:szCs w:val="20"/>
                <w:lang w:eastAsia="en-US"/>
              </w:rPr>
              <w:t xml:space="preserve">Standard </w:t>
            </w:r>
          </w:p>
        </w:tc>
      </w:tr>
      <w:tr w:rsidR="00EA1559" w:rsidRPr="00EA1559" w14:paraId="2A785C24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3D40EEB6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128D1C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Document Name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BC78F1" w14:textId="77777777" w:rsidR="00EA1559" w:rsidRPr="00EA1559" w:rsidRDefault="00633230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GD Licence Model</w:t>
            </w:r>
          </w:p>
        </w:tc>
      </w:tr>
      <w:tr w:rsidR="00EA1559" w:rsidRPr="00EA1559" w14:paraId="17332AF3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66739975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D3092C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Topic/Activity: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3DDDC" w14:textId="77777777" w:rsidR="00EA1559" w:rsidRPr="00EA1559" w:rsidRDefault="00633230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33230">
              <w:rPr>
                <w:rFonts w:ascii="Verdana" w:hAnsi="Verdana"/>
                <w:sz w:val="20"/>
                <w:szCs w:val="20"/>
                <w:lang w:eastAsia="en-US"/>
              </w:rPr>
              <w:t>RIIO-2 Funding Adjustment Rate ('sharing factor')</w:t>
            </w:r>
          </w:p>
        </w:tc>
      </w:tr>
      <w:tr w:rsidR="00EA1559" w:rsidRPr="00EA1559" w14:paraId="29256353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21036094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9CDF5D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Question: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1C535" w14:textId="77777777" w:rsidR="00EA1559" w:rsidRDefault="00B66728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In the GD Licence Model, the London Network has a sharing factor of 51.00%, whereas our other 3 Networks (and Cadent as a whole) have a sharing factor of 50.00%.</w:t>
            </w:r>
          </w:p>
          <w:p w14:paraId="3A67549A" w14:textId="77777777" w:rsidR="00B66728" w:rsidRPr="00EA1559" w:rsidRDefault="00B66728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The Annexes only refer to the Cadent (as a whole) sharing factor of 50.00%.  Is the London sharing factor of 51.00% an error, and if so, will this be corrected in the StatCon / PCFM models?</w:t>
            </w:r>
          </w:p>
        </w:tc>
      </w:tr>
      <w:tr w:rsidR="00EA1559" w:rsidRPr="00EA1559" w14:paraId="3F0BB4A8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</w:tcPr>
          <w:p w14:paraId="1A6036A7" w14:textId="77777777" w:rsidR="00EA1559" w:rsidRPr="00EA1559" w:rsidRDefault="00EA15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1D73CA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Confidential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F00565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sz w:val="20"/>
                <w:szCs w:val="20"/>
                <w:lang w:eastAsia="en-US"/>
              </w:rPr>
              <w:t>No</w:t>
            </w:r>
          </w:p>
        </w:tc>
      </w:tr>
      <w:tr w:rsidR="00EA1559" w:rsidRPr="00EA1559" w14:paraId="75118438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3F1E5704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FD00F5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FDQ raised by 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A7BF0" w14:textId="77777777" w:rsidR="00EA1559" w:rsidRPr="00EA1559" w:rsidRDefault="00633230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Drew Sambridge</w:t>
            </w:r>
          </w:p>
        </w:tc>
      </w:tr>
      <w:tr w:rsidR="00EA1559" w:rsidRPr="00EA1559" w14:paraId="3A3C9602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3C0A56F9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B76765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Date Sent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67ED5" w14:textId="77777777" w:rsidR="00EA1559" w:rsidRPr="00EA1559" w:rsidRDefault="00B66728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10/12/20</w:t>
            </w:r>
          </w:p>
        </w:tc>
      </w:tr>
      <w:tr w:rsidR="00EA1559" w:rsidRPr="00EA1559" w14:paraId="053EA48E" w14:textId="77777777" w:rsidTr="00281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4153A265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89C419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Response Due Date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4D0E5" w14:textId="77777777" w:rsidR="00EA1559" w:rsidRPr="00EA1559" w:rsidRDefault="00B66728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14/12/20</w:t>
            </w:r>
          </w:p>
        </w:tc>
      </w:tr>
      <w:tr w:rsidR="00EA1559" w:rsidRPr="00EA1559" w14:paraId="36955F3F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978"/>
        </w:trPr>
        <w:tc>
          <w:tcPr>
            <w:tcW w:w="236" w:type="dxa"/>
            <w:gridSpan w:val="2"/>
            <w:vAlign w:val="center"/>
            <w:hideMark/>
          </w:tcPr>
          <w:p w14:paraId="4F3B9A60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965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9E4554" w14:textId="77777777" w:rsidR="00633230" w:rsidRDefault="00EA1559">
            <w:pPr>
              <w:pStyle w:val="NormalWeb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sz w:val="24"/>
                <w:szCs w:val="24"/>
                <w:lang w:eastAsia="en-US"/>
              </w:rPr>
              <w:t> </w:t>
            </w:r>
            <w:r w:rsidRPr="00281066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Attachments: </w:t>
            </w:r>
          </w:p>
          <w:p w14:paraId="1ED68328" w14:textId="77777777" w:rsidR="00633230" w:rsidRDefault="001F1F63">
            <w:pPr>
              <w:pStyle w:val="NormalWeb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166F71CE" wp14:editId="4C6DB185">
                  <wp:extent cx="5937250" cy="1952625"/>
                  <wp:effectExtent l="0" t="0" r="635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/>
                          <a:srcRect t="75807" r="63439" b="2166"/>
                          <a:stretch/>
                        </pic:blipFill>
                        <pic:spPr bwMode="auto">
                          <a:xfrm>
                            <a:off x="0" y="0"/>
                            <a:ext cx="5993194" cy="19710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6724EA1" w14:textId="77777777" w:rsidR="00633230" w:rsidRDefault="00633230">
            <w:pPr>
              <w:pStyle w:val="NormalWeb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740124F" wp14:editId="600B361E">
                  <wp:extent cx="5999480" cy="1828800"/>
                  <wp:effectExtent l="0" t="0" r="127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/>
                          <a:srcRect t="72398" r="54299" b="2081"/>
                          <a:stretch/>
                        </pic:blipFill>
                        <pic:spPr bwMode="auto">
                          <a:xfrm>
                            <a:off x="0" y="0"/>
                            <a:ext cx="6049504" cy="18440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A3F39B4" w14:textId="77777777" w:rsidR="001F1F63" w:rsidRPr="00281066" w:rsidRDefault="001F1F63">
            <w:pPr>
              <w:pStyle w:val="NormalWeb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EA1559" w:rsidRPr="00EA1559" w14:paraId="3A189DD7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226"/>
        </w:trPr>
        <w:tc>
          <w:tcPr>
            <w:tcW w:w="236" w:type="dxa"/>
            <w:gridSpan w:val="2"/>
            <w:vAlign w:val="center"/>
            <w:hideMark/>
          </w:tcPr>
          <w:p w14:paraId="1B73B7D9" w14:textId="77777777" w:rsidR="00EA1559" w:rsidRPr="00EA1559" w:rsidRDefault="00EA1559">
            <w:pPr>
              <w:rPr>
                <w:rFonts w:ascii="Calibri" w:hAnsi="Calibri" w:cs="Calibri"/>
                <w:sz w:val="22"/>
              </w:rPr>
            </w:pPr>
            <w:r w:rsidRPr="00EA1559">
              <w:lastRenderedPageBreak/>
              <w:t> </w:t>
            </w:r>
          </w:p>
        </w:tc>
        <w:tc>
          <w:tcPr>
            <w:tcW w:w="965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FB1DBD" w14:textId="77777777" w:rsidR="00EA1559" w:rsidRDefault="00EA1559">
            <w:pPr>
              <w:rPr>
                <w:rFonts w:ascii="Arial" w:hAnsi="Arial" w:cs="Arial"/>
                <w:szCs w:val="20"/>
              </w:rPr>
            </w:pPr>
            <w:r w:rsidRPr="00EA1559">
              <w:rPr>
                <w:rFonts w:ascii="Arial" w:hAnsi="Arial" w:cs="Arial"/>
                <w:b/>
                <w:bCs/>
                <w:szCs w:val="20"/>
              </w:rPr>
              <w:t xml:space="preserve">Response to Cadent: </w:t>
            </w:r>
          </w:p>
          <w:p w14:paraId="7E264802" w14:textId="77777777" w:rsidR="002C159C" w:rsidRDefault="002C159C">
            <w:pPr>
              <w:rPr>
                <w:rFonts w:ascii="Arial" w:hAnsi="Arial" w:cs="Arial"/>
                <w:szCs w:val="20"/>
              </w:rPr>
            </w:pPr>
          </w:p>
          <w:p w14:paraId="2CFCDD9A" w14:textId="4AC27F71" w:rsidR="002C159C" w:rsidRDefault="002C159C" w:rsidP="002C159C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This is not an error, it is a terminology point (incentive rate vs sharing factor). If you trace the above LiMo cell referenc</w:t>
            </w:r>
            <w:r>
              <w:rPr>
                <w:rFonts w:ascii="Arial" w:hAnsi="Arial" w:cs="Arial"/>
                <w:szCs w:val="20"/>
              </w:rPr>
              <w:t>e</w:t>
            </w:r>
            <w:r>
              <w:rPr>
                <w:rFonts w:ascii="Arial" w:hAnsi="Arial" w:cs="Arial"/>
                <w:szCs w:val="20"/>
              </w:rPr>
              <w:t xml:space="preserve"> in I217, you</w:t>
            </w:r>
            <w:r>
              <w:rPr>
                <w:rFonts w:ascii="Arial" w:hAnsi="Arial" w:cs="Arial"/>
                <w:szCs w:val="20"/>
              </w:rPr>
              <w:t>’ll</w:t>
            </w:r>
            <w:r>
              <w:rPr>
                <w:rFonts w:ascii="Arial" w:hAnsi="Arial" w:cs="Arial"/>
                <w:szCs w:val="20"/>
              </w:rPr>
              <w:t xml:space="preserve"> see in row 784 the sharing factor is defined as 1 minus the incentive rate. For London this is 1 minus 49% = 51%.</w:t>
            </w:r>
          </w:p>
          <w:p w14:paraId="4160D001" w14:textId="032B3E2C" w:rsidR="002C159C" w:rsidRPr="002C159C" w:rsidRDefault="002C159C" w:rsidP="002C159C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A breakdown of network incentive rates is also available in the GD2_AllowancesFile, tab Cal_BPI, rows 130 to 137.</w:t>
            </w:r>
          </w:p>
        </w:tc>
      </w:tr>
    </w:tbl>
    <w:p w14:paraId="5D6C1506" w14:textId="77777777" w:rsidR="00945C7C" w:rsidRPr="00EA1559" w:rsidRDefault="00945C7C" w:rsidP="008A5062"/>
    <w:sectPr w:rsidR="00945C7C" w:rsidRPr="00EA1559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AEE05F" w14:textId="77777777" w:rsidR="00E00AC0" w:rsidRDefault="00E00AC0" w:rsidP="00526623">
      <w:pPr>
        <w:spacing w:after="0" w:line="240" w:lineRule="auto"/>
      </w:pPr>
      <w:r>
        <w:separator/>
      </w:r>
    </w:p>
  </w:endnote>
  <w:endnote w:type="continuationSeparator" w:id="0">
    <w:p w14:paraId="4AFD36B6" w14:textId="77777777" w:rsidR="00E00AC0" w:rsidRDefault="00E00AC0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98FDAC" w14:textId="77777777" w:rsidR="00E00AC0" w:rsidRDefault="00E00AC0" w:rsidP="00526623">
      <w:pPr>
        <w:spacing w:after="0" w:line="240" w:lineRule="auto"/>
      </w:pPr>
      <w:r>
        <w:separator/>
      </w:r>
    </w:p>
  </w:footnote>
  <w:footnote w:type="continuationSeparator" w:id="0">
    <w:p w14:paraId="0D3AFCAB" w14:textId="77777777" w:rsidR="00E00AC0" w:rsidRDefault="00E00AC0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E709F5"/>
    <w:multiLevelType w:val="hybridMultilevel"/>
    <w:tmpl w:val="9CCCDE5C"/>
    <w:lvl w:ilvl="0" w:tplc="DA9E9E5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BD9"/>
    <w:rsid w:val="00007AB6"/>
    <w:rsid w:val="00041711"/>
    <w:rsid w:val="000436C2"/>
    <w:rsid w:val="000473D3"/>
    <w:rsid w:val="00050C54"/>
    <w:rsid w:val="00054517"/>
    <w:rsid w:val="000B0536"/>
    <w:rsid w:val="000E5B6D"/>
    <w:rsid w:val="0010126C"/>
    <w:rsid w:val="00107296"/>
    <w:rsid w:val="00133BD9"/>
    <w:rsid w:val="00133CFC"/>
    <w:rsid w:val="00172809"/>
    <w:rsid w:val="001D0151"/>
    <w:rsid w:val="001F1F63"/>
    <w:rsid w:val="00206D5F"/>
    <w:rsid w:val="002707B1"/>
    <w:rsid w:val="00281066"/>
    <w:rsid w:val="00291D51"/>
    <w:rsid w:val="00293724"/>
    <w:rsid w:val="002A4AD8"/>
    <w:rsid w:val="002B4955"/>
    <w:rsid w:val="002C159C"/>
    <w:rsid w:val="002E3EFB"/>
    <w:rsid w:val="00300FB4"/>
    <w:rsid w:val="003043A4"/>
    <w:rsid w:val="00342E6F"/>
    <w:rsid w:val="003452B0"/>
    <w:rsid w:val="00360385"/>
    <w:rsid w:val="00385085"/>
    <w:rsid w:val="003B3576"/>
    <w:rsid w:val="003F465C"/>
    <w:rsid w:val="00400822"/>
    <w:rsid w:val="00410636"/>
    <w:rsid w:val="0047108D"/>
    <w:rsid w:val="004C4D2B"/>
    <w:rsid w:val="004D0311"/>
    <w:rsid w:val="004D1F2F"/>
    <w:rsid w:val="00503895"/>
    <w:rsid w:val="00526623"/>
    <w:rsid w:val="00526A8E"/>
    <w:rsid w:val="00534E92"/>
    <w:rsid w:val="00536220"/>
    <w:rsid w:val="00584F30"/>
    <w:rsid w:val="00586A8E"/>
    <w:rsid w:val="005927B6"/>
    <w:rsid w:val="005A506C"/>
    <w:rsid w:val="005A74DE"/>
    <w:rsid w:val="005E2894"/>
    <w:rsid w:val="0060723D"/>
    <w:rsid w:val="006224F4"/>
    <w:rsid w:val="006279ED"/>
    <w:rsid w:val="00633230"/>
    <w:rsid w:val="006847DA"/>
    <w:rsid w:val="006B26DE"/>
    <w:rsid w:val="006B6C23"/>
    <w:rsid w:val="006E4411"/>
    <w:rsid w:val="00716508"/>
    <w:rsid w:val="00721734"/>
    <w:rsid w:val="007400B7"/>
    <w:rsid w:val="00753976"/>
    <w:rsid w:val="007572D8"/>
    <w:rsid w:val="007649AC"/>
    <w:rsid w:val="00772D1E"/>
    <w:rsid w:val="007974DA"/>
    <w:rsid w:val="007B29A9"/>
    <w:rsid w:val="007C2E37"/>
    <w:rsid w:val="007D7648"/>
    <w:rsid w:val="007E30C4"/>
    <w:rsid w:val="008170C7"/>
    <w:rsid w:val="00845396"/>
    <w:rsid w:val="0085400C"/>
    <w:rsid w:val="008A5062"/>
    <w:rsid w:val="008B3636"/>
    <w:rsid w:val="008B7043"/>
    <w:rsid w:val="008C5A35"/>
    <w:rsid w:val="00924DEC"/>
    <w:rsid w:val="00935000"/>
    <w:rsid w:val="00937BF5"/>
    <w:rsid w:val="00942721"/>
    <w:rsid w:val="00945C7C"/>
    <w:rsid w:val="00946125"/>
    <w:rsid w:val="009762C9"/>
    <w:rsid w:val="009845A8"/>
    <w:rsid w:val="009B26A0"/>
    <w:rsid w:val="009B7577"/>
    <w:rsid w:val="009D4F56"/>
    <w:rsid w:val="00A054D1"/>
    <w:rsid w:val="00A0584E"/>
    <w:rsid w:val="00A06191"/>
    <w:rsid w:val="00A56CF3"/>
    <w:rsid w:val="00A77899"/>
    <w:rsid w:val="00A922CF"/>
    <w:rsid w:val="00AC6418"/>
    <w:rsid w:val="00AE2C71"/>
    <w:rsid w:val="00AF2854"/>
    <w:rsid w:val="00B33B74"/>
    <w:rsid w:val="00B33BDA"/>
    <w:rsid w:val="00B35E40"/>
    <w:rsid w:val="00B378CC"/>
    <w:rsid w:val="00B41AEB"/>
    <w:rsid w:val="00B66728"/>
    <w:rsid w:val="00B82400"/>
    <w:rsid w:val="00B86DDF"/>
    <w:rsid w:val="00BA4154"/>
    <w:rsid w:val="00BA5A79"/>
    <w:rsid w:val="00BB4793"/>
    <w:rsid w:val="00BB56A8"/>
    <w:rsid w:val="00BB682C"/>
    <w:rsid w:val="00BD48A8"/>
    <w:rsid w:val="00C10D99"/>
    <w:rsid w:val="00C57345"/>
    <w:rsid w:val="00C814D0"/>
    <w:rsid w:val="00C81B4C"/>
    <w:rsid w:val="00CA4297"/>
    <w:rsid w:val="00CC7214"/>
    <w:rsid w:val="00CF22EF"/>
    <w:rsid w:val="00D1736D"/>
    <w:rsid w:val="00D50036"/>
    <w:rsid w:val="00D53135"/>
    <w:rsid w:val="00D81399"/>
    <w:rsid w:val="00D815E6"/>
    <w:rsid w:val="00DA4D94"/>
    <w:rsid w:val="00DA67E5"/>
    <w:rsid w:val="00E00AC0"/>
    <w:rsid w:val="00E040EA"/>
    <w:rsid w:val="00E11C0E"/>
    <w:rsid w:val="00E346B6"/>
    <w:rsid w:val="00E525E0"/>
    <w:rsid w:val="00E55A7F"/>
    <w:rsid w:val="00E566F5"/>
    <w:rsid w:val="00EA1559"/>
    <w:rsid w:val="00EB123E"/>
    <w:rsid w:val="00EB179A"/>
    <w:rsid w:val="00EB2613"/>
    <w:rsid w:val="00EE1C79"/>
    <w:rsid w:val="00EE2493"/>
    <w:rsid w:val="00F129C1"/>
    <w:rsid w:val="00F20F23"/>
    <w:rsid w:val="00F23B18"/>
    <w:rsid w:val="00F31270"/>
    <w:rsid w:val="00F678C1"/>
    <w:rsid w:val="00F82AB4"/>
    <w:rsid w:val="00FB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A24B5CF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A1559"/>
    <w:pPr>
      <w:spacing w:before="100" w:beforeAutospacing="1" w:after="100" w:afterAutospacing="1" w:line="240" w:lineRule="auto"/>
    </w:pPr>
    <w:rPr>
      <w:rFonts w:ascii="Calibri" w:hAnsi="Calibri" w:cs="Calibri"/>
      <w:sz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Electricity North West</Organisation>
    <Publication_x0020_Date_x003a_ xmlns="631298fc-6a88-4548-b7d9-3b164918c4a3">2015-07-28T10:49:18+00:00</Publication_x0020_Date_x003a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2BD07A7D-B5BF-4014-A9E6-6105593A3D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www.w3.org/XML/1998/namespace"/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documentManagement/types"/>
    <ds:schemaRef ds:uri="631298fc-6a88-4548-b7d9-3b164918c4a3"/>
    <ds:schemaRef ds:uri="http://schemas.microsoft.com/sharepoint/v3/fields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E6D67C-B259-4199-B1EC-0682F096815D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98CAC6BA-B8C9-43FF-BAE5-1456723102A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Jonathan Farrier</cp:lastModifiedBy>
  <cp:revision>4</cp:revision>
  <dcterms:created xsi:type="dcterms:W3CDTF">2020-12-10T11:57:00Z</dcterms:created>
  <dcterms:modified xsi:type="dcterms:W3CDTF">2020-12-17T13:30:00Z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d6124202-ab13-4827-b057-c6b415ef52ec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bjClsUserRVM">
    <vt:lpwstr>[]</vt:lpwstr>
  </property>
</Properties>
</file>