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9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7655"/>
      </w:tblGrid>
      <w:tr w:rsidR="009648AB" w:rsidRPr="009C3515" w14:paraId="373E21CB" w14:textId="77777777" w:rsidTr="00A45AE8">
        <w:trPr>
          <w:trHeight w:hRule="exact" w:val="397"/>
        </w:trPr>
        <w:tc>
          <w:tcPr>
            <w:tcW w:w="10491" w:type="dxa"/>
            <w:gridSpan w:val="2"/>
            <w:tcBorders>
              <w:top w:val="nil"/>
              <w:left w:val="nil"/>
              <w:bottom w:val="nil"/>
              <w:right w:val="nil"/>
            </w:tcBorders>
            <w:shd w:val="clear" w:color="auto" w:fill="auto"/>
            <w:noWrap/>
            <w:vAlign w:val="center"/>
            <w:hideMark/>
          </w:tcPr>
          <w:p w14:paraId="373E21CA" w14:textId="4DF5BBF3" w:rsidR="00133BD9" w:rsidRPr="009C3515" w:rsidRDefault="00C87C24" w:rsidP="008E4E42">
            <w:pPr>
              <w:rPr>
                <w:rFonts w:asciiTheme="minorHAnsi" w:hAnsiTheme="minorHAnsi"/>
                <w:b/>
                <w:bCs/>
                <w:szCs w:val="24"/>
              </w:rPr>
            </w:pPr>
            <w:r>
              <w:rPr>
                <w:rFonts w:asciiTheme="minorHAnsi" w:hAnsiTheme="minorHAnsi"/>
                <w:b/>
                <w:bCs/>
                <w:szCs w:val="24"/>
              </w:rPr>
              <w:t xml:space="preserve">SGN </w:t>
            </w:r>
            <w:r w:rsidR="000511F1">
              <w:rPr>
                <w:rFonts w:asciiTheme="minorHAnsi" w:hAnsiTheme="minorHAnsi"/>
                <w:b/>
                <w:bCs/>
                <w:szCs w:val="24"/>
              </w:rPr>
              <w:t>Final Determination</w:t>
            </w:r>
            <w:r w:rsidR="00A0584E" w:rsidRPr="009C3515">
              <w:rPr>
                <w:rFonts w:asciiTheme="minorHAnsi" w:hAnsiTheme="minorHAnsi"/>
                <w:b/>
                <w:bCs/>
                <w:szCs w:val="24"/>
              </w:rPr>
              <w:t xml:space="preserve"> </w:t>
            </w:r>
          </w:p>
        </w:tc>
      </w:tr>
      <w:tr w:rsidR="009648AB" w:rsidRPr="009C3515" w14:paraId="373E21CD" w14:textId="77777777" w:rsidTr="00A45AE8">
        <w:trPr>
          <w:trHeight w:hRule="exact" w:val="397"/>
        </w:trPr>
        <w:tc>
          <w:tcPr>
            <w:tcW w:w="10491" w:type="dxa"/>
            <w:gridSpan w:val="2"/>
            <w:tcBorders>
              <w:top w:val="nil"/>
              <w:left w:val="nil"/>
              <w:right w:val="nil"/>
            </w:tcBorders>
            <w:shd w:val="clear" w:color="auto" w:fill="auto"/>
            <w:noWrap/>
            <w:vAlign w:val="center"/>
            <w:hideMark/>
          </w:tcPr>
          <w:p w14:paraId="373E21CC" w14:textId="77FDE572" w:rsidR="00BB682C" w:rsidRPr="009C3515" w:rsidRDefault="000511F1" w:rsidP="008E4E42">
            <w:pPr>
              <w:rPr>
                <w:rFonts w:asciiTheme="minorHAnsi" w:hAnsiTheme="minorHAnsi"/>
                <w:b/>
                <w:bCs/>
                <w:szCs w:val="24"/>
              </w:rPr>
            </w:pPr>
            <w:r>
              <w:rPr>
                <w:rFonts w:asciiTheme="minorHAnsi" w:hAnsiTheme="minorHAnsi"/>
                <w:b/>
                <w:bCs/>
                <w:szCs w:val="24"/>
              </w:rPr>
              <w:t>FDQ Query</w:t>
            </w:r>
          </w:p>
        </w:tc>
      </w:tr>
      <w:tr w:rsidR="009648AB" w:rsidRPr="009C3515" w14:paraId="373E21D0" w14:textId="77777777" w:rsidTr="00D64880">
        <w:trPr>
          <w:trHeight w:hRule="exact" w:val="397"/>
        </w:trPr>
        <w:tc>
          <w:tcPr>
            <w:tcW w:w="2836" w:type="dxa"/>
            <w:shd w:val="clear" w:color="auto" w:fill="auto"/>
            <w:hideMark/>
          </w:tcPr>
          <w:p w14:paraId="373E21CE" w14:textId="2AA7F661" w:rsidR="00133BD9" w:rsidRPr="009C3515" w:rsidRDefault="00A0584E" w:rsidP="00D64880">
            <w:pPr>
              <w:rPr>
                <w:rFonts w:asciiTheme="minorHAnsi" w:hAnsiTheme="minorHAnsi"/>
                <w:b/>
                <w:bCs/>
                <w:szCs w:val="24"/>
              </w:rPr>
            </w:pPr>
            <w:r w:rsidRPr="009C3515">
              <w:rPr>
                <w:rFonts w:asciiTheme="minorHAnsi" w:hAnsiTheme="minorHAnsi"/>
                <w:b/>
                <w:bCs/>
                <w:szCs w:val="24"/>
              </w:rPr>
              <w:t xml:space="preserve">SQ </w:t>
            </w:r>
            <w:r w:rsidR="00133BD9" w:rsidRPr="009C3515">
              <w:rPr>
                <w:rFonts w:asciiTheme="minorHAnsi" w:hAnsiTheme="minorHAnsi"/>
                <w:b/>
                <w:bCs/>
                <w:szCs w:val="24"/>
              </w:rPr>
              <w:t>Reference</w:t>
            </w:r>
            <w:r w:rsidR="00A06191" w:rsidRPr="009C3515">
              <w:rPr>
                <w:rFonts w:asciiTheme="minorHAnsi" w:hAnsiTheme="minorHAnsi"/>
                <w:b/>
                <w:bCs/>
                <w:szCs w:val="24"/>
              </w:rPr>
              <w:t xml:space="preserve"> number</w:t>
            </w:r>
          </w:p>
        </w:tc>
        <w:tc>
          <w:tcPr>
            <w:tcW w:w="7655" w:type="dxa"/>
            <w:shd w:val="clear" w:color="auto" w:fill="auto"/>
          </w:tcPr>
          <w:p w14:paraId="373E21CF" w14:textId="43768D94" w:rsidR="00133BD9" w:rsidRPr="009C3515" w:rsidRDefault="006673BA" w:rsidP="00D64880">
            <w:pPr>
              <w:rPr>
                <w:rFonts w:asciiTheme="minorHAnsi" w:hAnsiTheme="minorHAnsi"/>
                <w:szCs w:val="24"/>
              </w:rPr>
            </w:pPr>
            <w:r w:rsidRPr="009C3515">
              <w:rPr>
                <w:rFonts w:asciiTheme="minorHAnsi" w:hAnsiTheme="minorHAnsi"/>
                <w:szCs w:val="24"/>
              </w:rPr>
              <w:t>SGN_</w:t>
            </w:r>
            <w:r w:rsidR="009344A8" w:rsidRPr="009C3515">
              <w:rPr>
                <w:rFonts w:asciiTheme="minorHAnsi" w:hAnsiTheme="minorHAnsi"/>
                <w:szCs w:val="24"/>
              </w:rPr>
              <w:t>FD</w:t>
            </w:r>
            <w:r w:rsidRPr="009C3515">
              <w:rPr>
                <w:rFonts w:asciiTheme="minorHAnsi" w:hAnsiTheme="minorHAnsi"/>
                <w:szCs w:val="24"/>
              </w:rPr>
              <w:t>Q_</w:t>
            </w:r>
            <w:r w:rsidR="000511F1">
              <w:rPr>
                <w:rFonts w:asciiTheme="minorHAnsi" w:hAnsiTheme="minorHAnsi"/>
                <w:szCs w:val="24"/>
              </w:rPr>
              <w:t>0</w:t>
            </w:r>
            <w:r w:rsidR="00E668AE">
              <w:rPr>
                <w:rFonts w:asciiTheme="minorHAnsi" w:hAnsiTheme="minorHAnsi"/>
                <w:szCs w:val="24"/>
              </w:rPr>
              <w:t>11</w:t>
            </w:r>
          </w:p>
        </w:tc>
      </w:tr>
      <w:tr w:rsidR="009648AB" w:rsidRPr="009C3515" w14:paraId="373E21D3" w14:textId="77777777" w:rsidTr="00D64880">
        <w:trPr>
          <w:trHeight w:hRule="exact" w:val="397"/>
        </w:trPr>
        <w:tc>
          <w:tcPr>
            <w:tcW w:w="2836" w:type="dxa"/>
            <w:shd w:val="clear" w:color="auto" w:fill="auto"/>
          </w:tcPr>
          <w:p w14:paraId="373E21D1" w14:textId="4B4CA9B7" w:rsidR="00A06191" w:rsidRPr="009C3515" w:rsidRDefault="00B61E2C" w:rsidP="00D64880">
            <w:pPr>
              <w:rPr>
                <w:rFonts w:asciiTheme="minorHAnsi" w:hAnsiTheme="minorHAnsi"/>
                <w:b/>
                <w:bCs/>
                <w:szCs w:val="24"/>
              </w:rPr>
            </w:pPr>
            <w:r>
              <w:rPr>
                <w:rFonts w:asciiTheme="minorHAnsi" w:hAnsiTheme="minorHAnsi"/>
                <w:b/>
                <w:bCs/>
                <w:szCs w:val="24"/>
              </w:rPr>
              <w:t>Document name</w:t>
            </w:r>
          </w:p>
        </w:tc>
        <w:tc>
          <w:tcPr>
            <w:tcW w:w="7655" w:type="dxa"/>
            <w:shd w:val="clear" w:color="auto" w:fill="auto"/>
          </w:tcPr>
          <w:p w14:paraId="373E21D2" w14:textId="3810ED2E" w:rsidR="00A06191" w:rsidRPr="009C3515" w:rsidRDefault="00E668AE" w:rsidP="00D64880">
            <w:pPr>
              <w:rPr>
                <w:rFonts w:asciiTheme="minorHAnsi" w:hAnsiTheme="minorHAnsi"/>
                <w:szCs w:val="24"/>
              </w:rPr>
            </w:pPr>
            <w:r>
              <w:rPr>
                <w:rFonts w:asciiTheme="minorHAnsi" w:hAnsiTheme="minorHAnsi"/>
                <w:szCs w:val="24"/>
              </w:rPr>
              <w:t>NARMS Annex</w:t>
            </w:r>
          </w:p>
        </w:tc>
      </w:tr>
      <w:tr w:rsidR="009648AB" w:rsidRPr="009C3515" w14:paraId="373E21D6" w14:textId="77777777" w:rsidTr="00D64880">
        <w:trPr>
          <w:trHeight w:hRule="exact" w:val="397"/>
        </w:trPr>
        <w:tc>
          <w:tcPr>
            <w:tcW w:w="2836" w:type="dxa"/>
            <w:shd w:val="clear" w:color="auto" w:fill="auto"/>
          </w:tcPr>
          <w:p w14:paraId="373E21D4" w14:textId="77777777" w:rsidR="00A06191" w:rsidRPr="009C3515" w:rsidRDefault="00A06191" w:rsidP="00D64880">
            <w:pPr>
              <w:rPr>
                <w:rFonts w:asciiTheme="minorHAnsi" w:hAnsiTheme="minorHAnsi"/>
                <w:b/>
                <w:bCs/>
                <w:szCs w:val="24"/>
              </w:rPr>
            </w:pPr>
            <w:r w:rsidRPr="009C3515">
              <w:rPr>
                <w:rFonts w:asciiTheme="minorHAnsi" w:hAnsiTheme="minorHAnsi"/>
                <w:b/>
                <w:bCs/>
                <w:szCs w:val="24"/>
              </w:rPr>
              <w:t>Topic/Activity:</w:t>
            </w:r>
          </w:p>
        </w:tc>
        <w:tc>
          <w:tcPr>
            <w:tcW w:w="7655" w:type="dxa"/>
            <w:shd w:val="clear" w:color="auto" w:fill="auto"/>
          </w:tcPr>
          <w:p w14:paraId="373E21D5" w14:textId="2C8F0699" w:rsidR="00A06191" w:rsidRPr="009C3515" w:rsidRDefault="00E668AE" w:rsidP="00D64880">
            <w:pPr>
              <w:rPr>
                <w:rFonts w:asciiTheme="minorHAnsi" w:hAnsiTheme="minorHAnsi"/>
                <w:szCs w:val="24"/>
              </w:rPr>
            </w:pPr>
            <w:r>
              <w:rPr>
                <w:rFonts w:asciiTheme="minorHAnsi" w:hAnsiTheme="minorHAnsi"/>
                <w:szCs w:val="24"/>
              </w:rPr>
              <w:t xml:space="preserve">NARMs </w:t>
            </w:r>
          </w:p>
        </w:tc>
      </w:tr>
      <w:tr w:rsidR="009648AB" w:rsidRPr="009C3515" w14:paraId="373E21D9" w14:textId="77777777" w:rsidTr="00D64880">
        <w:trPr>
          <w:trHeight w:val="1134"/>
        </w:trPr>
        <w:tc>
          <w:tcPr>
            <w:tcW w:w="2836" w:type="dxa"/>
            <w:shd w:val="clear" w:color="auto" w:fill="auto"/>
          </w:tcPr>
          <w:p w14:paraId="373E21D7" w14:textId="77777777" w:rsidR="00A06191" w:rsidRPr="009C3515" w:rsidRDefault="00A06191" w:rsidP="00D64880">
            <w:pPr>
              <w:rPr>
                <w:rFonts w:asciiTheme="minorHAnsi" w:hAnsiTheme="minorHAnsi"/>
                <w:b/>
                <w:bCs/>
                <w:szCs w:val="24"/>
              </w:rPr>
            </w:pPr>
            <w:r w:rsidRPr="009C3515">
              <w:rPr>
                <w:rFonts w:asciiTheme="minorHAnsi" w:hAnsiTheme="minorHAnsi"/>
                <w:b/>
                <w:bCs/>
                <w:szCs w:val="24"/>
              </w:rPr>
              <w:t>Question:</w:t>
            </w:r>
          </w:p>
        </w:tc>
        <w:tc>
          <w:tcPr>
            <w:tcW w:w="7655" w:type="dxa"/>
            <w:shd w:val="clear" w:color="auto" w:fill="auto"/>
          </w:tcPr>
          <w:p w14:paraId="373E21D8" w14:textId="33B9C68C" w:rsidR="00E668AE" w:rsidRPr="00E668AE" w:rsidRDefault="004C32AF" w:rsidP="00D64880">
            <w:r>
              <w:t>Th</w:t>
            </w:r>
            <w:r w:rsidR="00B06ECE">
              <w:t>e uplift factor applied to monetised risk output from Ofgem’s NARMs model appears to have been left in by mistake following DD, it is our understanding this should have been removed, can you confirm this is an error?</w:t>
            </w:r>
          </w:p>
        </w:tc>
      </w:tr>
      <w:tr w:rsidR="009648AB" w:rsidRPr="009C3515" w14:paraId="373E21DC" w14:textId="77777777" w:rsidTr="00D64880">
        <w:trPr>
          <w:trHeight w:hRule="exact" w:val="397"/>
        </w:trPr>
        <w:tc>
          <w:tcPr>
            <w:tcW w:w="2836" w:type="dxa"/>
            <w:shd w:val="clear" w:color="auto" w:fill="auto"/>
          </w:tcPr>
          <w:p w14:paraId="373E21DA" w14:textId="0BEE60E0" w:rsidR="00A06191" w:rsidRPr="009C3515" w:rsidRDefault="00B61E2C" w:rsidP="00D64880">
            <w:pPr>
              <w:rPr>
                <w:rFonts w:asciiTheme="minorHAnsi" w:hAnsiTheme="minorHAnsi"/>
                <w:b/>
                <w:bCs/>
                <w:szCs w:val="24"/>
              </w:rPr>
            </w:pPr>
            <w:r>
              <w:rPr>
                <w:rFonts w:asciiTheme="minorHAnsi" w:hAnsiTheme="minorHAnsi"/>
                <w:b/>
                <w:bCs/>
                <w:szCs w:val="24"/>
              </w:rPr>
              <w:t>Confidential</w:t>
            </w:r>
            <w:r w:rsidR="00A0584E" w:rsidRPr="009C3515">
              <w:rPr>
                <w:rFonts w:asciiTheme="minorHAnsi" w:hAnsiTheme="minorHAnsi"/>
                <w:b/>
                <w:bCs/>
                <w:szCs w:val="24"/>
              </w:rPr>
              <w:t xml:space="preserve"> </w:t>
            </w:r>
          </w:p>
        </w:tc>
        <w:tc>
          <w:tcPr>
            <w:tcW w:w="7655" w:type="dxa"/>
            <w:shd w:val="clear" w:color="auto" w:fill="auto"/>
          </w:tcPr>
          <w:p w14:paraId="373E21DB" w14:textId="5CB5262D" w:rsidR="00A06191" w:rsidRPr="009C3515" w:rsidRDefault="00E668AE" w:rsidP="00D64880">
            <w:pPr>
              <w:rPr>
                <w:rFonts w:asciiTheme="minorHAnsi" w:hAnsiTheme="minorHAnsi"/>
                <w:szCs w:val="24"/>
              </w:rPr>
            </w:pPr>
            <w:r>
              <w:rPr>
                <w:rFonts w:asciiTheme="minorHAnsi" w:hAnsiTheme="minorHAnsi"/>
                <w:szCs w:val="24"/>
              </w:rPr>
              <w:t>No</w:t>
            </w:r>
          </w:p>
        </w:tc>
      </w:tr>
      <w:tr w:rsidR="00D46682" w:rsidRPr="009C3515" w14:paraId="5FA7EDFA" w14:textId="77777777" w:rsidTr="00D64880">
        <w:trPr>
          <w:trHeight w:hRule="exact" w:val="397"/>
        </w:trPr>
        <w:tc>
          <w:tcPr>
            <w:tcW w:w="2836" w:type="dxa"/>
            <w:shd w:val="clear" w:color="auto" w:fill="auto"/>
          </w:tcPr>
          <w:p w14:paraId="67F30DBE" w14:textId="5D181879" w:rsidR="00D46682" w:rsidRDefault="00D46682" w:rsidP="00D64880">
            <w:pPr>
              <w:rPr>
                <w:rFonts w:asciiTheme="minorHAnsi" w:hAnsiTheme="minorHAnsi"/>
                <w:b/>
                <w:bCs/>
                <w:szCs w:val="24"/>
              </w:rPr>
            </w:pPr>
            <w:r>
              <w:rPr>
                <w:rFonts w:asciiTheme="minorHAnsi" w:hAnsiTheme="minorHAnsi"/>
                <w:b/>
                <w:bCs/>
                <w:szCs w:val="24"/>
              </w:rPr>
              <w:t>FDQ Raised by</w:t>
            </w:r>
          </w:p>
        </w:tc>
        <w:tc>
          <w:tcPr>
            <w:tcW w:w="7655" w:type="dxa"/>
            <w:shd w:val="clear" w:color="auto" w:fill="auto"/>
          </w:tcPr>
          <w:p w14:paraId="72631EF7" w14:textId="3AEE28BA" w:rsidR="00D46682" w:rsidRDefault="00D46682" w:rsidP="00D64880">
            <w:pPr>
              <w:rPr>
                <w:rFonts w:asciiTheme="minorHAnsi" w:hAnsiTheme="minorHAnsi"/>
                <w:szCs w:val="24"/>
              </w:rPr>
            </w:pPr>
            <w:r>
              <w:rPr>
                <w:rFonts w:asciiTheme="minorHAnsi" w:hAnsiTheme="minorHAnsi"/>
                <w:szCs w:val="24"/>
              </w:rPr>
              <w:t xml:space="preserve">SGN </w:t>
            </w:r>
            <w:r w:rsidR="00D64880">
              <w:rPr>
                <w:rFonts w:asciiTheme="minorHAnsi" w:hAnsiTheme="minorHAnsi"/>
                <w:szCs w:val="24"/>
              </w:rPr>
              <w:t>–</w:t>
            </w:r>
            <w:r>
              <w:rPr>
                <w:rFonts w:asciiTheme="minorHAnsi" w:hAnsiTheme="minorHAnsi"/>
                <w:szCs w:val="24"/>
              </w:rPr>
              <w:t xml:space="preserve"> </w:t>
            </w:r>
            <w:r w:rsidR="00D64880">
              <w:rPr>
                <w:rFonts w:asciiTheme="minorHAnsi" w:hAnsiTheme="minorHAnsi"/>
                <w:szCs w:val="24"/>
              </w:rPr>
              <w:t>[</w:t>
            </w:r>
            <w:r w:rsidR="00E668AE">
              <w:rPr>
                <w:rFonts w:asciiTheme="minorHAnsi" w:hAnsiTheme="minorHAnsi"/>
                <w:szCs w:val="24"/>
              </w:rPr>
              <w:t>Naveen Panwar</w:t>
            </w:r>
            <w:r w:rsidR="00D64880">
              <w:rPr>
                <w:rFonts w:asciiTheme="minorHAnsi" w:hAnsiTheme="minorHAnsi"/>
                <w:szCs w:val="24"/>
              </w:rPr>
              <w:t>]</w:t>
            </w:r>
          </w:p>
        </w:tc>
      </w:tr>
      <w:tr w:rsidR="009648AB" w:rsidRPr="009C3515" w14:paraId="373E21DF" w14:textId="77777777" w:rsidTr="00D64880">
        <w:trPr>
          <w:trHeight w:hRule="exact" w:val="397"/>
        </w:trPr>
        <w:tc>
          <w:tcPr>
            <w:tcW w:w="2836" w:type="dxa"/>
            <w:shd w:val="clear" w:color="auto" w:fill="auto"/>
          </w:tcPr>
          <w:p w14:paraId="373E21DD" w14:textId="7073A150" w:rsidR="00A06191" w:rsidRPr="009C3515" w:rsidRDefault="00A06191" w:rsidP="00D64880">
            <w:pPr>
              <w:rPr>
                <w:rFonts w:asciiTheme="minorHAnsi" w:hAnsiTheme="minorHAnsi"/>
                <w:b/>
                <w:bCs/>
                <w:szCs w:val="24"/>
              </w:rPr>
            </w:pPr>
            <w:r w:rsidRPr="009C3515">
              <w:rPr>
                <w:rFonts w:asciiTheme="minorHAnsi" w:hAnsiTheme="minorHAnsi"/>
                <w:b/>
                <w:bCs/>
                <w:szCs w:val="24"/>
              </w:rPr>
              <w:t xml:space="preserve">Date </w:t>
            </w:r>
            <w:r w:rsidR="00D64880">
              <w:rPr>
                <w:rFonts w:asciiTheme="minorHAnsi" w:hAnsiTheme="minorHAnsi"/>
                <w:b/>
                <w:bCs/>
                <w:szCs w:val="24"/>
              </w:rPr>
              <w:t>sent</w:t>
            </w:r>
          </w:p>
        </w:tc>
        <w:tc>
          <w:tcPr>
            <w:tcW w:w="7655" w:type="dxa"/>
            <w:shd w:val="clear" w:color="auto" w:fill="auto"/>
          </w:tcPr>
          <w:p w14:paraId="373E21DE" w14:textId="5822DAF2" w:rsidR="00A06191" w:rsidRPr="009C3515" w:rsidRDefault="00B06ECE" w:rsidP="00D64880">
            <w:pPr>
              <w:rPr>
                <w:rFonts w:asciiTheme="minorHAnsi" w:hAnsiTheme="minorHAnsi"/>
                <w:szCs w:val="24"/>
              </w:rPr>
            </w:pPr>
            <w:r>
              <w:rPr>
                <w:rFonts w:asciiTheme="minorHAnsi" w:hAnsiTheme="minorHAnsi"/>
                <w:szCs w:val="24"/>
              </w:rPr>
              <w:t>15</w:t>
            </w:r>
            <w:r w:rsidR="006673BA" w:rsidRPr="009C3515">
              <w:rPr>
                <w:rFonts w:asciiTheme="minorHAnsi" w:hAnsiTheme="minorHAnsi"/>
                <w:szCs w:val="24"/>
              </w:rPr>
              <w:t>/</w:t>
            </w:r>
            <w:r>
              <w:rPr>
                <w:rFonts w:asciiTheme="minorHAnsi" w:hAnsiTheme="minorHAnsi"/>
                <w:szCs w:val="24"/>
              </w:rPr>
              <w:t>12</w:t>
            </w:r>
            <w:r w:rsidR="006673BA" w:rsidRPr="009C3515">
              <w:rPr>
                <w:rFonts w:asciiTheme="minorHAnsi" w:hAnsiTheme="minorHAnsi"/>
                <w:szCs w:val="24"/>
              </w:rPr>
              <w:t>/202</w:t>
            </w:r>
            <w:r>
              <w:rPr>
                <w:rFonts w:asciiTheme="minorHAnsi" w:hAnsiTheme="minorHAnsi"/>
                <w:szCs w:val="24"/>
              </w:rPr>
              <w:t>0</w:t>
            </w:r>
          </w:p>
        </w:tc>
      </w:tr>
      <w:tr w:rsidR="009648AB" w:rsidRPr="009C3515" w14:paraId="373E21F0" w14:textId="77777777" w:rsidTr="4553DA0D">
        <w:trPr>
          <w:trHeight w:val="2967"/>
        </w:trPr>
        <w:tc>
          <w:tcPr>
            <w:tcW w:w="10491" w:type="dxa"/>
            <w:gridSpan w:val="2"/>
            <w:shd w:val="clear" w:color="auto" w:fill="auto"/>
            <w:hideMark/>
          </w:tcPr>
          <w:p w14:paraId="42402ADD" w14:textId="4D5E5556" w:rsidR="002707B1" w:rsidRPr="009C3515" w:rsidRDefault="00D64880" w:rsidP="008E4E42">
            <w:pPr>
              <w:rPr>
                <w:rFonts w:asciiTheme="minorHAnsi" w:hAnsiTheme="minorHAnsi"/>
                <w:b/>
                <w:bCs/>
                <w:szCs w:val="24"/>
              </w:rPr>
            </w:pPr>
            <w:r>
              <w:rPr>
                <w:rFonts w:asciiTheme="minorHAnsi" w:hAnsiTheme="minorHAnsi"/>
                <w:b/>
                <w:bCs/>
                <w:szCs w:val="24"/>
              </w:rPr>
              <w:t xml:space="preserve">Ofgem </w:t>
            </w:r>
            <w:r w:rsidR="00133BD9" w:rsidRPr="009C3515">
              <w:rPr>
                <w:rFonts w:asciiTheme="minorHAnsi" w:hAnsiTheme="minorHAnsi"/>
                <w:b/>
                <w:bCs/>
                <w:szCs w:val="24"/>
              </w:rPr>
              <w:t>Response:</w:t>
            </w:r>
          </w:p>
          <w:p w14:paraId="1E56489D" w14:textId="1F101185" w:rsidR="009648AB" w:rsidRPr="009C3515" w:rsidRDefault="00684D35" w:rsidP="008E4E42">
            <w:pPr>
              <w:rPr>
                <w:rFonts w:asciiTheme="minorHAnsi" w:hAnsiTheme="minorHAnsi"/>
                <w:szCs w:val="24"/>
              </w:rPr>
            </w:pPr>
            <w:r>
              <w:rPr>
                <w:rFonts w:ascii="Arial" w:hAnsi="Arial" w:cs="Arial"/>
                <w:sz w:val="24"/>
                <w:szCs w:val="24"/>
              </w:rPr>
              <w:t>As discussed in meeting of 16</w:t>
            </w:r>
            <w:r w:rsidRPr="005307DA">
              <w:rPr>
                <w:rFonts w:ascii="Arial" w:hAnsi="Arial" w:cs="Arial"/>
                <w:sz w:val="24"/>
                <w:szCs w:val="24"/>
                <w:vertAlign w:val="superscript"/>
              </w:rPr>
              <w:t>th</w:t>
            </w:r>
            <w:r>
              <w:rPr>
                <w:rFonts w:ascii="Arial" w:hAnsi="Arial" w:cs="Arial"/>
                <w:sz w:val="24"/>
                <w:szCs w:val="24"/>
              </w:rPr>
              <w:t xml:space="preserve"> December, this issue should be resolved through the process for GDN recalculation of NARM outputs and allowances.  </w:t>
            </w:r>
            <w:r w:rsidR="009648AB" w:rsidRPr="009C3515">
              <w:rPr>
                <w:rFonts w:asciiTheme="minorHAnsi" w:hAnsiTheme="minorHAnsi"/>
                <w:szCs w:val="24"/>
              </w:rPr>
              <w:t xml:space="preserve">                </w:t>
            </w:r>
          </w:p>
          <w:p w14:paraId="373E21EF" w14:textId="5C46D158" w:rsidR="006B189E" w:rsidRPr="009C3515" w:rsidRDefault="006B189E" w:rsidP="008E4E42">
            <w:pPr>
              <w:rPr>
                <w:rFonts w:asciiTheme="minorHAnsi" w:hAnsiTheme="minorHAnsi"/>
                <w:szCs w:val="24"/>
              </w:rPr>
            </w:pPr>
          </w:p>
        </w:tc>
      </w:tr>
      <w:tr w:rsidR="009648AB" w:rsidRPr="009C3515" w14:paraId="373E21F2" w14:textId="77777777" w:rsidTr="4553DA0D">
        <w:trPr>
          <w:trHeight w:val="2226"/>
        </w:trPr>
        <w:tc>
          <w:tcPr>
            <w:tcW w:w="10491" w:type="dxa"/>
            <w:gridSpan w:val="2"/>
            <w:shd w:val="clear" w:color="auto" w:fill="auto"/>
            <w:noWrap/>
            <w:hideMark/>
          </w:tcPr>
          <w:p w14:paraId="46D85077" w14:textId="353C527A" w:rsidR="00133BD9" w:rsidRDefault="00AC6418" w:rsidP="008E4E42">
            <w:pPr>
              <w:rPr>
                <w:rFonts w:asciiTheme="minorHAnsi" w:hAnsiTheme="minorHAnsi"/>
                <w:b/>
                <w:bCs/>
                <w:noProof/>
                <w:szCs w:val="24"/>
                <w:lang w:eastAsia="en-GB"/>
              </w:rPr>
            </w:pPr>
            <w:r w:rsidRPr="009C3515">
              <w:rPr>
                <w:rFonts w:asciiTheme="minorHAnsi" w:hAnsiTheme="minorHAnsi"/>
                <w:b/>
                <w:bCs/>
                <w:noProof/>
                <w:szCs w:val="24"/>
                <w:lang w:eastAsia="en-GB"/>
              </w:rPr>
              <w:t>A</w:t>
            </w:r>
            <w:r w:rsidR="00133BD9" w:rsidRPr="009C3515">
              <w:rPr>
                <w:rFonts w:asciiTheme="minorHAnsi" w:hAnsiTheme="minorHAnsi"/>
                <w:b/>
                <w:bCs/>
                <w:noProof/>
                <w:szCs w:val="24"/>
                <w:lang w:eastAsia="en-GB"/>
              </w:rPr>
              <w:t xml:space="preserve">ttachments: </w:t>
            </w:r>
          </w:p>
          <w:tbl>
            <w:tblPr>
              <w:tblStyle w:val="ListTable4-Accent2"/>
              <w:tblW w:w="9377" w:type="dxa"/>
              <w:tblLook w:val="04E0" w:firstRow="1" w:lastRow="1" w:firstColumn="1" w:lastColumn="0" w:noHBand="0" w:noVBand="1"/>
            </w:tblPr>
            <w:tblGrid>
              <w:gridCol w:w="3676"/>
              <w:gridCol w:w="1494"/>
              <w:gridCol w:w="1953"/>
              <w:gridCol w:w="2299"/>
            </w:tblGrid>
            <w:tr w:rsidR="00E668AE" w:rsidRPr="008D7954" w14:paraId="4237A49C" w14:textId="77777777" w:rsidTr="00FC5229">
              <w:trPr>
                <w:cnfStyle w:val="100000000000" w:firstRow="1" w:lastRow="0" w:firstColumn="0" w:lastColumn="0" w:oddVBand="0" w:evenVBand="0" w:oddHBand="0" w:evenHBand="0" w:firstRowFirstColumn="0" w:firstRowLastColumn="0" w:lastRowFirstColumn="0" w:lastRowLastColumn="0"/>
                <w:trHeight w:val="1104"/>
              </w:trPr>
              <w:tc>
                <w:tcPr>
                  <w:cnfStyle w:val="001000000000" w:firstRow="0" w:lastRow="0" w:firstColumn="1" w:lastColumn="0" w:oddVBand="0" w:evenVBand="0" w:oddHBand="0" w:evenHBand="0" w:firstRowFirstColumn="0" w:firstRowLastColumn="0" w:lastRowFirstColumn="0" w:lastRowLastColumn="0"/>
                  <w:tcW w:w="3676" w:type="dxa"/>
                  <w:hideMark/>
                </w:tcPr>
                <w:p w14:paraId="18B63D0E" w14:textId="77777777" w:rsidR="00E668AE" w:rsidRPr="008D7954" w:rsidRDefault="00E668AE" w:rsidP="00E668AE">
                  <w:pPr>
                    <w:rPr>
                      <w:rFonts w:ascii="Times New Roman" w:eastAsia="Times New Roman" w:hAnsi="Times New Roman" w:cs="Times New Roman"/>
                      <w:color w:val="000000"/>
                      <w:sz w:val="20"/>
                      <w:szCs w:val="20"/>
                      <w:lang w:eastAsia="en-GB"/>
                    </w:rPr>
                  </w:pPr>
                  <w:r w:rsidRPr="008D7954">
                    <w:rPr>
                      <w:rFonts w:ascii="Times New Roman" w:eastAsia="Times New Roman" w:hAnsi="Times New Roman" w:cs="Times New Roman"/>
                      <w:color w:val="000000"/>
                      <w:sz w:val="20"/>
                      <w:szCs w:val="20"/>
                      <w:lang w:eastAsia="en-GB"/>
                    </w:rPr>
                    <w:t>Southern</w:t>
                  </w:r>
                </w:p>
              </w:tc>
              <w:tc>
                <w:tcPr>
                  <w:tcW w:w="1449" w:type="dxa"/>
                  <w:hideMark/>
                </w:tcPr>
                <w:p w14:paraId="2251005A" w14:textId="77777777" w:rsidR="00E668AE" w:rsidRPr="008D7954" w:rsidRDefault="00E668AE" w:rsidP="00E668AE">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NARM Annex/NARW</w:t>
                  </w:r>
                </w:p>
              </w:tc>
              <w:tc>
                <w:tcPr>
                  <w:tcW w:w="1953" w:type="dxa"/>
                  <w:hideMark/>
                </w:tcPr>
                <w:p w14:paraId="1887545D" w14:textId="77777777" w:rsidR="00E668AE" w:rsidRPr="008D7954" w:rsidRDefault="00E668AE" w:rsidP="00E668AE">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MR2.1 Ofgem Risk Delta Calculated for FD</w:t>
                  </w:r>
                </w:p>
              </w:tc>
              <w:tc>
                <w:tcPr>
                  <w:tcW w:w="2299" w:type="dxa"/>
                  <w:hideMark/>
                </w:tcPr>
                <w:p w14:paraId="1ABC3B32" w14:textId="77777777" w:rsidR="00E668AE" w:rsidRPr="008D7954" w:rsidRDefault="00E668AE" w:rsidP="00E668AE">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Difference Between model and published</w:t>
                  </w:r>
                </w:p>
              </w:tc>
            </w:tr>
            <w:tr w:rsidR="00E668AE" w:rsidRPr="008D7954" w14:paraId="3204CAA8" w14:textId="77777777" w:rsidTr="00FC52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6BB2DE65"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district governors</w:t>
                  </w:r>
                </w:p>
              </w:tc>
              <w:tc>
                <w:tcPr>
                  <w:tcW w:w="1449" w:type="dxa"/>
                  <w:noWrap/>
                  <w:hideMark/>
                </w:tcPr>
                <w:p w14:paraId="480AADD8"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0.57</w:t>
                  </w:r>
                </w:p>
              </w:tc>
              <w:tc>
                <w:tcPr>
                  <w:tcW w:w="1953" w:type="dxa"/>
                  <w:noWrap/>
                  <w:hideMark/>
                </w:tcPr>
                <w:p w14:paraId="5CBC19B3"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0.45</w:t>
                  </w:r>
                </w:p>
              </w:tc>
              <w:tc>
                <w:tcPr>
                  <w:tcW w:w="2299" w:type="dxa"/>
                  <w:noWrap/>
                  <w:hideMark/>
                </w:tcPr>
                <w:p w14:paraId="3732C6E3"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22.04%</w:t>
                  </w:r>
                </w:p>
              </w:tc>
            </w:tr>
            <w:tr w:rsidR="00E668AE" w:rsidRPr="008D7954" w14:paraId="12570B2B" w14:textId="77777777" w:rsidTr="00FC5229">
              <w:trPr>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7CDF60D9"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lts pipelines</w:t>
                  </w:r>
                </w:p>
              </w:tc>
              <w:tc>
                <w:tcPr>
                  <w:tcW w:w="1449" w:type="dxa"/>
                  <w:noWrap/>
                  <w:hideMark/>
                </w:tcPr>
                <w:p w14:paraId="20937286"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1953" w:type="dxa"/>
                  <w:noWrap/>
                  <w:hideMark/>
                </w:tcPr>
                <w:p w14:paraId="539D44BD"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2299" w:type="dxa"/>
                  <w:noWrap/>
                  <w:hideMark/>
                </w:tcPr>
                <w:p w14:paraId="5362DA21"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0.00%</w:t>
                  </w:r>
                </w:p>
              </w:tc>
            </w:tr>
            <w:tr w:rsidR="00E668AE" w:rsidRPr="008D7954" w14:paraId="6B7F279D" w14:textId="77777777" w:rsidTr="00FC52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305428AB"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mains other</w:t>
                  </w:r>
                </w:p>
              </w:tc>
              <w:tc>
                <w:tcPr>
                  <w:tcW w:w="1449" w:type="dxa"/>
                  <w:noWrap/>
                  <w:hideMark/>
                </w:tcPr>
                <w:p w14:paraId="27A8FCDE"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4.58</w:t>
                  </w:r>
                </w:p>
              </w:tc>
              <w:tc>
                <w:tcPr>
                  <w:tcW w:w="1953" w:type="dxa"/>
                  <w:noWrap/>
                  <w:hideMark/>
                </w:tcPr>
                <w:p w14:paraId="18F994D6"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3.57</w:t>
                  </w:r>
                </w:p>
              </w:tc>
              <w:tc>
                <w:tcPr>
                  <w:tcW w:w="2299" w:type="dxa"/>
                  <w:noWrap/>
                  <w:hideMark/>
                </w:tcPr>
                <w:p w14:paraId="39CF9475"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22.04%</w:t>
                  </w:r>
                </w:p>
              </w:tc>
            </w:tr>
            <w:tr w:rsidR="00E668AE" w:rsidRPr="008D7954" w14:paraId="7C21D615" w14:textId="77777777" w:rsidTr="00FC5229">
              <w:trPr>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081FAD72"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mobs riser</w:t>
                  </w:r>
                </w:p>
              </w:tc>
              <w:tc>
                <w:tcPr>
                  <w:tcW w:w="1449" w:type="dxa"/>
                  <w:noWrap/>
                  <w:hideMark/>
                </w:tcPr>
                <w:p w14:paraId="424DA82F"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1.13</w:t>
                  </w:r>
                </w:p>
              </w:tc>
              <w:tc>
                <w:tcPr>
                  <w:tcW w:w="1953" w:type="dxa"/>
                  <w:noWrap/>
                  <w:hideMark/>
                </w:tcPr>
                <w:p w14:paraId="3839EEA3"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0.88</w:t>
                  </w:r>
                </w:p>
              </w:tc>
              <w:tc>
                <w:tcPr>
                  <w:tcW w:w="2299" w:type="dxa"/>
                  <w:noWrap/>
                  <w:hideMark/>
                </w:tcPr>
                <w:p w14:paraId="2184BBB5"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22.04%</w:t>
                  </w:r>
                </w:p>
              </w:tc>
            </w:tr>
            <w:tr w:rsidR="00E668AE" w:rsidRPr="008D7954" w14:paraId="07876BC8" w14:textId="77777777" w:rsidTr="00FC52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391EE0D6"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nts offtakes</w:t>
                  </w:r>
                </w:p>
              </w:tc>
              <w:tc>
                <w:tcPr>
                  <w:tcW w:w="1449" w:type="dxa"/>
                  <w:noWrap/>
                  <w:hideMark/>
                </w:tcPr>
                <w:p w14:paraId="70A4394C"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1953" w:type="dxa"/>
                  <w:noWrap/>
                  <w:hideMark/>
                </w:tcPr>
                <w:p w14:paraId="6737045B"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2299" w:type="dxa"/>
                  <w:noWrap/>
                  <w:hideMark/>
                </w:tcPr>
                <w:p w14:paraId="44AEF8B1"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0.00%</w:t>
                  </w:r>
                </w:p>
              </w:tc>
            </w:tr>
            <w:tr w:rsidR="00E668AE" w:rsidRPr="008D7954" w14:paraId="748F7EC4" w14:textId="77777777" w:rsidTr="00FC5229">
              <w:trPr>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713E8416"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prs</w:t>
                  </w:r>
                </w:p>
              </w:tc>
              <w:tc>
                <w:tcPr>
                  <w:tcW w:w="1449" w:type="dxa"/>
                  <w:noWrap/>
                  <w:hideMark/>
                </w:tcPr>
                <w:p w14:paraId="065E352F"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9.40</w:t>
                  </w:r>
                </w:p>
              </w:tc>
              <w:tc>
                <w:tcPr>
                  <w:tcW w:w="1953" w:type="dxa"/>
                  <w:noWrap/>
                  <w:hideMark/>
                </w:tcPr>
                <w:p w14:paraId="672B02D8"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7.33</w:t>
                  </w:r>
                </w:p>
              </w:tc>
              <w:tc>
                <w:tcPr>
                  <w:tcW w:w="2299" w:type="dxa"/>
                  <w:noWrap/>
                  <w:hideMark/>
                </w:tcPr>
                <w:p w14:paraId="78191033"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22.04%</w:t>
                  </w:r>
                </w:p>
              </w:tc>
            </w:tr>
            <w:tr w:rsidR="00E668AE" w:rsidRPr="008D7954" w14:paraId="61728729" w14:textId="77777777" w:rsidTr="00FC52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3FFF2A5A"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service governors</w:t>
                  </w:r>
                </w:p>
              </w:tc>
              <w:tc>
                <w:tcPr>
                  <w:tcW w:w="1449" w:type="dxa"/>
                  <w:noWrap/>
                  <w:hideMark/>
                </w:tcPr>
                <w:p w14:paraId="3B088FFE"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0.32</w:t>
                  </w:r>
                </w:p>
              </w:tc>
              <w:tc>
                <w:tcPr>
                  <w:tcW w:w="1953" w:type="dxa"/>
                  <w:noWrap/>
                  <w:hideMark/>
                </w:tcPr>
                <w:p w14:paraId="5288E02F"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0.25</w:t>
                  </w:r>
                </w:p>
              </w:tc>
              <w:tc>
                <w:tcPr>
                  <w:tcW w:w="2299" w:type="dxa"/>
                  <w:noWrap/>
                  <w:hideMark/>
                </w:tcPr>
                <w:p w14:paraId="680D4DE7"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22.04%</w:t>
                  </w:r>
                </w:p>
              </w:tc>
            </w:tr>
            <w:tr w:rsidR="00E668AE" w:rsidRPr="008D7954" w14:paraId="17DB11F3" w14:textId="77777777" w:rsidTr="00FC5229">
              <w:trPr>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01B80D7C"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services not associated with mains replacement</w:t>
                  </w:r>
                </w:p>
              </w:tc>
              <w:tc>
                <w:tcPr>
                  <w:tcW w:w="1449" w:type="dxa"/>
                  <w:noWrap/>
                  <w:hideMark/>
                </w:tcPr>
                <w:p w14:paraId="0CE9FC82"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1.18</w:t>
                  </w:r>
                </w:p>
              </w:tc>
              <w:tc>
                <w:tcPr>
                  <w:tcW w:w="1953" w:type="dxa"/>
                  <w:noWrap/>
                  <w:hideMark/>
                </w:tcPr>
                <w:p w14:paraId="0788AC06"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0.92</w:t>
                  </w:r>
                </w:p>
              </w:tc>
              <w:tc>
                <w:tcPr>
                  <w:tcW w:w="2299" w:type="dxa"/>
                  <w:noWrap/>
                  <w:hideMark/>
                </w:tcPr>
                <w:p w14:paraId="213C0D68"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22.04%</w:t>
                  </w:r>
                </w:p>
              </w:tc>
            </w:tr>
            <w:tr w:rsidR="00E668AE" w:rsidRPr="008D7954" w14:paraId="0B189791" w14:textId="77777777" w:rsidTr="00FC52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4A4C4894"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services_mains other</w:t>
                  </w:r>
                </w:p>
              </w:tc>
              <w:tc>
                <w:tcPr>
                  <w:tcW w:w="1449" w:type="dxa"/>
                  <w:noWrap/>
                  <w:hideMark/>
                </w:tcPr>
                <w:p w14:paraId="6B894389"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0.07</w:t>
                  </w:r>
                </w:p>
              </w:tc>
              <w:tc>
                <w:tcPr>
                  <w:tcW w:w="1953" w:type="dxa"/>
                  <w:noWrap/>
                  <w:hideMark/>
                </w:tcPr>
                <w:p w14:paraId="0BF0BC95"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0.06</w:t>
                  </w:r>
                </w:p>
              </w:tc>
              <w:tc>
                <w:tcPr>
                  <w:tcW w:w="2299" w:type="dxa"/>
                  <w:noWrap/>
                  <w:hideMark/>
                </w:tcPr>
                <w:p w14:paraId="2D7F637E"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22.04%</w:t>
                  </w:r>
                </w:p>
              </w:tc>
            </w:tr>
            <w:tr w:rsidR="00E668AE" w:rsidRPr="008D7954" w14:paraId="71E64320" w14:textId="77777777" w:rsidTr="00FC5229">
              <w:trPr>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497B5165"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services_steel mains &lt;=2"</w:t>
                  </w:r>
                </w:p>
              </w:tc>
              <w:tc>
                <w:tcPr>
                  <w:tcW w:w="1449" w:type="dxa"/>
                  <w:noWrap/>
                  <w:hideMark/>
                </w:tcPr>
                <w:p w14:paraId="1AEE609E"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0.12</w:t>
                  </w:r>
                </w:p>
              </w:tc>
              <w:tc>
                <w:tcPr>
                  <w:tcW w:w="1953" w:type="dxa"/>
                  <w:noWrap/>
                  <w:hideMark/>
                </w:tcPr>
                <w:p w14:paraId="45FD4778"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0.09</w:t>
                  </w:r>
                </w:p>
              </w:tc>
              <w:tc>
                <w:tcPr>
                  <w:tcW w:w="2299" w:type="dxa"/>
                  <w:noWrap/>
                  <w:hideMark/>
                </w:tcPr>
                <w:p w14:paraId="20AB97AB"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22.04%</w:t>
                  </w:r>
                </w:p>
              </w:tc>
            </w:tr>
            <w:tr w:rsidR="00E668AE" w:rsidRPr="008D7954" w14:paraId="5C24D0D4" w14:textId="77777777" w:rsidTr="00FC52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29AA11D2"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services_tier 1</w:t>
                  </w:r>
                </w:p>
              </w:tc>
              <w:tc>
                <w:tcPr>
                  <w:tcW w:w="1449" w:type="dxa"/>
                  <w:noWrap/>
                  <w:hideMark/>
                </w:tcPr>
                <w:p w14:paraId="7C7A6E0B"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1953" w:type="dxa"/>
                  <w:noWrap/>
                  <w:hideMark/>
                </w:tcPr>
                <w:p w14:paraId="7FDC8425"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2299" w:type="dxa"/>
                  <w:noWrap/>
                  <w:hideMark/>
                </w:tcPr>
                <w:p w14:paraId="49C66BDD"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0.00%</w:t>
                  </w:r>
                </w:p>
              </w:tc>
            </w:tr>
            <w:tr w:rsidR="00E668AE" w:rsidRPr="008D7954" w14:paraId="4FA4A97D" w14:textId="77777777" w:rsidTr="00FC5229">
              <w:trPr>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0B6C432A"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services_tier 2a</w:t>
                  </w:r>
                </w:p>
              </w:tc>
              <w:tc>
                <w:tcPr>
                  <w:tcW w:w="1449" w:type="dxa"/>
                  <w:noWrap/>
                  <w:hideMark/>
                </w:tcPr>
                <w:p w14:paraId="5359562F"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1953" w:type="dxa"/>
                  <w:noWrap/>
                  <w:hideMark/>
                </w:tcPr>
                <w:p w14:paraId="254C1E32"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2299" w:type="dxa"/>
                  <w:noWrap/>
                  <w:hideMark/>
                </w:tcPr>
                <w:p w14:paraId="742F24D3"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0.00%</w:t>
                  </w:r>
                </w:p>
              </w:tc>
            </w:tr>
            <w:tr w:rsidR="00E668AE" w:rsidRPr="008D7954" w14:paraId="47E8351D" w14:textId="77777777" w:rsidTr="00FC52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7B06FD8B"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services_tier 2b</w:t>
                  </w:r>
                </w:p>
              </w:tc>
              <w:tc>
                <w:tcPr>
                  <w:tcW w:w="1449" w:type="dxa"/>
                  <w:noWrap/>
                  <w:hideMark/>
                </w:tcPr>
                <w:p w14:paraId="5639B53B"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0.37</w:t>
                  </w:r>
                </w:p>
              </w:tc>
              <w:tc>
                <w:tcPr>
                  <w:tcW w:w="1953" w:type="dxa"/>
                  <w:noWrap/>
                  <w:hideMark/>
                </w:tcPr>
                <w:p w14:paraId="7EEA7C76"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0.29</w:t>
                  </w:r>
                </w:p>
              </w:tc>
              <w:tc>
                <w:tcPr>
                  <w:tcW w:w="2299" w:type="dxa"/>
                  <w:noWrap/>
                  <w:hideMark/>
                </w:tcPr>
                <w:p w14:paraId="04B5A784"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22.04%</w:t>
                  </w:r>
                </w:p>
              </w:tc>
            </w:tr>
            <w:tr w:rsidR="00E668AE" w:rsidRPr="008D7954" w14:paraId="668F8A93" w14:textId="77777777" w:rsidTr="00FC5229">
              <w:trPr>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324A8249"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services_tier 3</w:t>
                  </w:r>
                </w:p>
              </w:tc>
              <w:tc>
                <w:tcPr>
                  <w:tcW w:w="1449" w:type="dxa"/>
                  <w:noWrap/>
                  <w:hideMark/>
                </w:tcPr>
                <w:p w14:paraId="6F7501CF"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1953" w:type="dxa"/>
                  <w:noWrap/>
                  <w:hideMark/>
                </w:tcPr>
                <w:p w14:paraId="76D3537D"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2299" w:type="dxa"/>
                  <w:noWrap/>
                  <w:hideMark/>
                </w:tcPr>
                <w:p w14:paraId="2436D4D4"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22.04%</w:t>
                  </w:r>
                </w:p>
              </w:tc>
            </w:tr>
            <w:tr w:rsidR="00E668AE" w:rsidRPr="008D7954" w14:paraId="765BE010" w14:textId="77777777" w:rsidTr="00FC52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2BC42722"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steel mains =&lt;2"</w:t>
                  </w:r>
                </w:p>
              </w:tc>
              <w:tc>
                <w:tcPr>
                  <w:tcW w:w="1449" w:type="dxa"/>
                  <w:noWrap/>
                  <w:hideMark/>
                </w:tcPr>
                <w:p w14:paraId="1F1E1540"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1953" w:type="dxa"/>
                  <w:noWrap/>
                  <w:hideMark/>
                </w:tcPr>
                <w:p w14:paraId="6022002E"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2299" w:type="dxa"/>
                  <w:noWrap/>
                  <w:hideMark/>
                </w:tcPr>
                <w:p w14:paraId="136DCCF0"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0.00%</w:t>
                  </w:r>
                </w:p>
              </w:tc>
            </w:tr>
            <w:tr w:rsidR="00E668AE" w:rsidRPr="008D7954" w14:paraId="6A7AA1F2" w14:textId="77777777" w:rsidTr="00FC5229">
              <w:trPr>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3DAFAD97"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lastRenderedPageBreak/>
                    <w:t>tier 1</w:t>
                  </w:r>
                </w:p>
              </w:tc>
              <w:tc>
                <w:tcPr>
                  <w:tcW w:w="1449" w:type="dxa"/>
                  <w:noWrap/>
                  <w:hideMark/>
                </w:tcPr>
                <w:p w14:paraId="17A3435D"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1953" w:type="dxa"/>
                  <w:noWrap/>
                  <w:hideMark/>
                </w:tcPr>
                <w:p w14:paraId="6D5C0187"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2299" w:type="dxa"/>
                  <w:noWrap/>
                  <w:hideMark/>
                </w:tcPr>
                <w:p w14:paraId="7DB38177"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0.00%</w:t>
                  </w:r>
                </w:p>
              </w:tc>
            </w:tr>
            <w:tr w:rsidR="00E668AE" w:rsidRPr="008D7954" w14:paraId="2DBAD580" w14:textId="77777777" w:rsidTr="00FC52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7DA3BA85"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tier 2a</w:t>
                  </w:r>
                </w:p>
              </w:tc>
              <w:tc>
                <w:tcPr>
                  <w:tcW w:w="1449" w:type="dxa"/>
                  <w:noWrap/>
                  <w:hideMark/>
                </w:tcPr>
                <w:p w14:paraId="0D3778F4"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1953" w:type="dxa"/>
                  <w:noWrap/>
                  <w:hideMark/>
                </w:tcPr>
                <w:p w14:paraId="2427ED34"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0.00</w:t>
                  </w:r>
                </w:p>
              </w:tc>
              <w:tc>
                <w:tcPr>
                  <w:tcW w:w="2299" w:type="dxa"/>
                  <w:noWrap/>
                  <w:hideMark/>
                </w:tcPr>
                <w:p w14:paraId="2AC39F16"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0.00%</w:t>
                  </w:r>
                </w:p>
              </w:tc>
            </w:tr>
            <w:tr w:rsidR="00E668AE" w:rsidRPr="008D7954" w14:paraId="4361CA19" w14:textId="77777777" w:rsidTr="00FC5229">
              <w:trPr>
                <w:trHeight w:val="300"/>
              </w:trPr>
              <w:tc>
                <w:tcPr>
                  <w:cnfStyle w:val="001000000000" w:firstRow="0" w:lastRow="0" w:firstColumn="1" w:lastColumn="0" w:oddVBand="0" w:evenVBand="0" w:oddHBand="0" w:evenHBand="0" w:firstRowFirstColumn="0" w:firstRowLastColumn="0" w:lastRowFirstColumn="0" w:lastRowLastColumn="0"/>
                  <w:tcW w:w="3676" w:type="dxa"/>
                  <w:noWrap/>
                  <w:hideMark/>
                </w:tcPr>
                <w:p w14:paraId="739D666A"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tier 2b</w:t>
                  </w:r>
                </w:p>
              </w:tc>
              <w:tc>
                <w:tcPr>
                  <w:tcW w:w="1449" w:type="dxa"/>
                  <w:noWrap/>
                  <w:hideMark/>
                </w:tcPr>
                <w:p w14:paraId="786EE551"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1.78</w:t>
                  </w:r>
                </w:p>
              </w:tc>
              <w:tc>
                <w:tcPr>
                  <w:tcW w:w="1953" w:type="dxa"/>
                  <w:noWrap/>
                  <w:hideMark/>
                </w:tcPr>
                <w:p w14:paraId="51605B85"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1.38</w:t>
                  </w:r>
                </w:p>
              </w:tc>
              <w:tc>
                <w:tcPr>
                  <w:tcW w:w="2299" w:type="dxa"/>
                  <w:noWrap/>
                  <w:hideMark/>
                </w:tcPr>
                <w:p w14:paraId="78A3EA55" w14:textId="77777777" w:rsidR="00E668AE" w:rsidRPr="008D7954" w:rsidRDefault="00E668AE" w:rsidP="00E668AE">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22.04%</w:t>
                  </w:r>
                </w:p>
              </w:tc>
            </w:tr>
            <w:tr w:rsidR="00E668AE" w:rsidRPr="008D7954" w14:paraId="5C6D616E" w14:textId="77777777" w:rsidTr="00FC522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676" w:type="dxa"/>
                  <w:noWrap/>
                  <w:hideMark/>
                </w:tcPr>
                <w:p w14:paraId="1992E771"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tier 3</w:t>
                  </w:r>
                </w:p>
              </w:tc>
              <w:tc>
                <w:tcPr>
                  <w:tcW w:w="1449" w:type="dxa"/>
                  <w:noWrap/>
                  <w:hideMark/>
                </w:tcPr>
                <w:p w14:paraId="33C5A308"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4.36</w:t>
                  </w:r>
                </w:p>
              </w:tc>
              <w:tc>
                <w:tcPr>
                  <w:tcW w:w="1953" w:type="dxa"/>
                  <w:noWrap/>
                  <w:hideMark/>
                </w:tcPr>
                <w:p w14:paraId="400C4099"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3.40</w:t>
                  </w:r>
                </w:p>
              </w:tc>
              <w:tc>
                <w:tcPr>
                  <w:tcW w:w="2299" w:type="dxa"/>
                  <w:noWrap/>
                  <w:hideMark/>
                </w:tcPr>
                <w:p w14:paraId="31170D7E" w14:textId="77777777" w:rsidR="00E668AE" w:rsidRPr="008D7954"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8D7954">
                    <w:rPr>
                      <w:rFonts w:ascii="Verdana" w:eastAsia="Times New Roman" w:hAnsi="Verdana" w:cs="Times New Roman"/>
                      <w:color w:val="000000"/>
                      <w:sz w:val="20"/>
                      <w:szCs w:val="20"/>
                      <w:lang w:eastAsia="en-GB"/>
                    </w:rPr>
                    <w:t>22.04%</w:t>
                  </w:r>
                </w:p>
              </w:tc>
            </w:tr>
            <w:tr w:rsidR="00E668AE" w:rsidRPr="008D7954" w14:paraId="780DCF32" w14:textId="77777777" w:rsidTr="00FC5229">
              <w:trPr>
                <w:cnfStyle w:val="010000000000" w:firstRow="0" w:lastRow="1"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676" w:type="dxa"/>
                  <w:noWrap/>
                  <w:hideMark/>
                </w:tcPr>
                <w:p w14:paraId="6B3F9DD0" w14:textId="77777777" w:rsidR="00E668AE" w:rsidRPr="008D7954" w:rsidRDefault="00E668AE" w:rsidP="00E668AE">
                  <w:pPr>
                    <w:rPr>
                      <w:rFonts w:eastAsia="Times New Roman" w:cs="Calibri"/>
                      <w:color w:val="000000"/>
                      <w:lang w:eastAsia="en-GB"/>
                    </w:rPr>
                  </w:pPr>
                  <w:r w:rsidRPr="008D7954">
                    <w:rPr>
                      <w:rFonts w:eastAsia="Times New Roman" w:cs="Calibri"/>
                      <w:color w:val="000000"/>
                      <w:lang w:eastAsia="en-GB"/>
                    </w:rPr>
                    <w:t>TOTAL</w:t>
                  </w:r>
                </w:p>
              </w:tc>
              <w:tc>
                <w:tcPr>
                  <w:tcW w:w="1449" w:type="dxa"/>
                  <w:noWrap/>
                  <w:hideMark/>
                </w:tcPr>
                <w:p w14:paraId="02962123" w14:textId="77777777" w:rsidR="00E668AE" w:rsidRPr="008D7954" w:rsidRDefault="00E668AE" w:rsidP="00E668AE">
                  <w:pPr>
                    <w:jc w:val="right"/>
                    <w:cnfStyle w:val="010000000000" w:firstRow="0" w:lastRow="1"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23.88</w:t>
                  </w:r>
                </w:p>
              </w:tc>
              <w:tc>
                <w:tcPr>
                  <w:tcW w:w="1953" w:type="dxa"/>
                  <w:noWrap/>
                  <w:hideMark/>
                </w:tcPr>
                <w:p w14:paraId="5481F6D5" w14:textId="77777777" w:rsidR="00E668AE" w:rsidRPr="008D7954" w:rsidRDefault="00E668AE" w:rsidP="00E668AE">
                  <w:pPr>
                    <w:jc w:val="right"/>
                    <w:cnfStyle w:val="010000000000" w:firstRow="0" w:lastRow="1" w:firstColumn="0" w:lastColumn="0" w:oddVBand="0" w:evenVBand="0" w:oddHBand="0" w:evenHBand="0" w:firstRowFirstColumn="0" w:firstRowLastColumn="0" w:lastRowFirstColumn="0" w:lastRowLastColumn="0"/>
                    <w:rPr>
                      <w:rFonts w:eastAsia="Times New Roman" w:cs="Calibri"/>
                      <w:color w:val="000000"/>
                      <w:lang w:eastAsia="en-GB"/>
                    </w:rPr>
                  </w:pPr>
                  <w:r w:rsidRPr="008D7954">
                    <w:rPr>
                      <w:rFonts w:eastAsia="Times New Roman" w:cs="Calibri"/>
                      <w:color w:val="000000"/>
                      <w:lang w:eastAsia="en-GB"/>
                    </w:rPr>
                    <w:t>18.62</w:t>
                  </w:r>
                </w:p>
              </w:tc>
              <w:tc>
                <w:tcPr>
                  <w:tcW w:w="2299" w:type="dxa"/>
                  <w:noWrap/>
                  <w:hideMark/>
                </w:tcPr>
                <w:p w14:paraId="18E72F49" w14:textId="77777777" w:rsidR="00E668AE" w:rsidRPr="008D7954" w:rsidRDefault="00E668AE" w:rsidP="00E668AE">
                  <w:pPr>
                    <w:jc w:val="right"/>
                    <w:cnfStyle w:val="010000000000" w:firstRow="0" w:lastRow="1" w:firstColumn="0" w:lastColumn="0" w:oddVBand="0" w:evenVBand="0" w:oddHBand="0" w:evenHBand="0" w:firstRowFirstColumn="0" w:firstRowLastColumn="0" w:lastRowFirstColumn="0" w:lastRowLastColumn="0"/>
                    <w:rPr>
                      <w:rFonts w:eastAsia="Times New Roman" w:cs="Calibri"/>
                      <w:color w:val="000000"/>
                      <w:lang w:eastAsia="en-GB"/>
                    </w:rPr>
                  </w:pPr>
                </w:p>
              </w:tc>
            </w:tr>
          </w:tbl>
          <w:p w14:paraId="6634E87C" w14:textId="3C44B83D" w:rsidR="009C3515" w:rsidRDefault="009C3515" w:rsidP="008E4E42">
            <w:pPr>
              <w:rPr>
                <w:rFonts w:asciiTheme="minorHAnsi" w:hAnsiTheme="minorHAnsi"/>
                <w:szCs w:val="24"/>
              </w:rPr>
            </w:pPr>
          </w:p>
          <w:tbl>
            <w:tblPr>
              <w:tblStyle w:val="GridTable4-Accent2"/>
              <w:tblW w:w="9261" w:type="dxa"/>
              <w:tblLook w:val="04E0" w:firstRow="1" w:lastRow="1" w:firstColumn="1" w:lastColumn="0" w:noHBand="0" w:noVBand="1"/>
            </w:tblPr>
            <w:tblGrid>
              <w:gridCol w:w="5121"/>
              <w:gridCol w:w="1599"/>
              <w:gridCol w:w="1272"/>
              <w:gridCol w:w="1269"/>
            </w:tblGrid>
            <w:tr w:rsidR="00E668AE" w:rsidRPr="00B44411" w14:paraId="6694C128" w14:textId="77777777" w:rsidTr="00FC5229">
              <w:trPr>
                <w:cnfStyle w:val="100000000000" w:firstRow="1" w:lastRow="0" w:firstColumn="0" w:lastColumn="0" w:oddVBand="0" w:evenVBand="0" w:oddHBand="0" w:evenHBand="0" w:firstRowFirstColumn="0" w:firstRowLastColumn="0" w:lastRowFirstColumn="0" w:lastRowLastColumn="0"/>
                <w:trHeight w:val="1654"/>
              </w:trPr>
              <w:tc>
                <w:tcPr>
                  <w:cnfStyle w:val="001000000000" w:firstRow="0" w:lastRow="0" w:firstColumn="1" w:lastColumn="0" w:oddVBand="0" w:evenVBand="0" w:oddHBand="0" w:evenHBand="0" w:firstRowFirstColumn="0" w:firstRowLastColumn="0" w:lastRowFirstColumn="0" w:lastRowLastColumn="0"/>
                  <w:tcW w:w="5121" w:type="dxa"/>
                  <w:noWrap/>
                  <w:hideMark/>
                </w:tcPr>
                <w:p w14:paraId="0D33FC89" w14:textId="77777777" w:rsidR="00E668AE" w:rsidRPr="00B44411" w:rsidRDefault="00E668AE" w:rsidP="00E668AE">
                  <w:pPr>
                    <w:rPr>
                      <w:rFonts w:ascii="Times New Roman" w:eastAsia="Times New Roman" w:hAnsi="Times New Roman" w:cs="Times New Roman"/>
                      <w:color w:val="000000"/>
                      <w:sz w:val="20"/>
                      <w:szCs w:val="20"/>
                      <w:lang w:eastAsia="en-GB"/>
                    </w:rPr>
                  </w:pPr>
                  <w:r w:rsidRPr="00B44411">
                    <w:rPr>
                      <w:rFonts w:ascii="Times New Roman" w:eastAsia="Times New Roman" w:hAnsi="Times New Roman" w:cs="Times New Roman"/>
                      <w:color w:val="000000"/>
                      <w:sz w:val="20"/>
                      <w:szCs w:val="20"/>
                      <w:lang w:eastAsia="en-GB"/>
                    </w:rPr>
                    <w:t>Scotland</w:t>
                  </w:r>
                </w:p>
              </w:tc>
              <w:tc>
                <w:tcPr>
                  <w:tcW w:w="1599" w:type="dxa"/>
                  <w:hideMark/>
                </w:tcPr>
                <w:p w14:paraId="1E6BCAB2" w14:textId="77777777" w:rsidR="00E668AE" w:rsidRPr="00B44411" w:rsidRDefault="00E668AE" w:rsidP="00E668AE">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NARM Annex/NARW</w:t>
                  </w:r>
                </w:p>
              </w:tc>
              <w:tc>
                <w:tcPr>
                  <w:tcW w:w="1272" w:type="dxa"/>
                  <w:hideMark/>
                </w:tcPr>
                <w:p w14:paraId="284BC79D" w14:textId="77777777" w:rsidR="00E668AE" w:rsidRPr="00B44411" w:rsidRDefault="00E668AE" w:rsidP="00E668AE">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MR2.1 Ofgem Risk Delta Calculated for FD</w:t>
                  </w:r>
                </w:p>
              </w:tc>
              <w:tc>
                <w:tcPr>
                  <w:tcW w:w="1269" w:type="dxa"/>
                  <w:hideMark/>
                </w:tcPr>
                <w:p w14:paraId="7E35874E" w14:textId="77777777" w:rsidR="00E668AE" w:rsidRPr="00B44411" w:rsidRDefault="00E668AE" w:rsidP="00E668AE">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Difference Between model and published</w:t>
                  </w:r>
                </w:p>
              </w:tc>
            </w:tr>
            <w:tr w:rsidR="00E668AE" w:rsidRPr="00B44411" w14:paraId="30570844" w14:textId="77777777" w:rsidTr="00FC5229">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73C30541"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district governors</w:t>
                  </w:r>
                </w:p>
              </w:tc>
              <w:tc>
                <w:tcPr>
                  <w:tcW w:w="1599" w:type="dxa"/>
                  <w:noWrap/>
                  <w:hideMark/>
                </w:tcPr>
                <w:p w14:paraId="1BAD73C5"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0.43</w:t>
                  </w:r>
                </w:p>
              </w:tc>
              <w:tc>
                <w:tcPr>
                  <w:tcW w:w="1272" w:type="dxa"/>
                  <w:noWrap/>
                  <w:hideMark/>
                </w:tcPr>
                <w:p w14:paraId="683F086F"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0.24</w:t>
                  </w:r>
                </w:p>
              </w:tc>
              <w:tc>
                <w:tcPr>
                  <w:tcW w:w="1269" w:type="dxa"/>
                  <w:noWrap/>
                  <w:hideMark/>
                </w:tcPr>
                <w:p w14:paraId="5533692F"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45.86%</w:t>
                  </w:r>
                </w:p>
              </w:tc>
            </w:tr>
            <w:tr w:rsidR="00E668AE" w:rsidRPr="00B44411" w14:paraId="777A3AB1" w14:textId="77777777" w:rsidTr="00FC5229">
              <w:trPr>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15E4EA87"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lts pipelines</w:t>
                  </w:r>
                </w:p>
              </w:tc>
              <w:tc>
                <w:tcPr>
                  <w:tcW w:w="1599" w:type="dxa"/>
                  <w:noWrap/>
                  <w:hideMark/>
                </w:tcPr>
                <w:p w14:paraId="0A05FE02"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0.00</w:t>
                  </w:r>
                </w:p>
              </w:tc>
              <w:tc>
                <w:tcPr>
                  <w:tcW w:w="1272" w:type="dxa"/>
                  <w:noWrap/>
                  <w:hideMark/>
                </w:tcPr>
                <w:p w14:paraId="22EE58B6"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0.00</w:t>
                  </w:r>
                </w:p>
              </w:tc>
              <w:tc>
                <w:tcPr>
                  <w:tcW w:w="1269" w:type="dxa"/>
                  <w:noWrap/>
                  <w:hideMark/>
                </w:tcPr>
                <w:p w14:paraId="2CCE0A9F" w14:textId="77777777" w:rsidR="00E668AE" w:rsidRPr="00B44411" w:rsidRDefault="00E668AE" w:rsidP="00E668AE">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 </w:t>
                  </w:r>
                </w:p>
              </w:tc>
            </w:tr>
            <w:tr w:rsidR="00E668AE" w:rsidRPr="00B44411" w14:paraId="1C9223F5" w14:textId="77777777" w:rsidTr="00FC5229">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272A9CB3"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mains other</w:t>
                  </w:r>
                </w:p>
              </w:tc>
              <w:tc>
                <w:tcPr>
                  <w:tcW w:w="1599" w:type="dxa"/>
                  <w:noWrap/>
                  <w:hideMark/>
                </w:tcPr>
                <w:p w14:paraId="28CA575F"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2.39</w:t>
                  </w:r>
                </w:p>
              </w:tc>
              <w:tc>
                <w:tcPr>
                  <w:tcW w:w="1272" w:type="dxa"/>
                  <w:noWrap/>
                  <w:hideMark/>
                </w:tcPr>
                <w:p w14:paraId="758690E7"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1.29</w:t>
                  </w:r>
                </w:p>
              </w:tc>
              <w:tc>
                <w:tcPr>
                  <w:tcW w:w="1269" w:type="dxa"/>
                  <w:noWrap/>
                  <w:hideMark/>
                </w:tcPr>
                <w:p w14:paraId="4671F35D"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45.86%</w:t>
                  </w:r>
                </w:p>
              </w:tc>
            </w:tr>
            <w:tr w:rsidR="00E668AE" w:rsidRPr="00B44411" w14:paraId="789A46FD" w14:textId="77777777" w:rsidTr="00FC5229">
              <w:trPr>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2D7A3A6F"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mobs riser</w:t>
                  </w:r>
                </w:p>
              </w:tc>
              <w:tc>
                <w:tcPr>
                  <w:tcW w:w="1599" w:type="dxa"/>
                  <w:noWrap/>
                  <w:hideMark/>
                </w:tcPr>
                <w:p w14:paraId="4520724A"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1.16</w:t>
                  </w:r>
                </w:p>
              </w:tc>
              <w:tc>
                <w:tcPr>
                  <w:tcW w:w="1272" w:type="dxa"/>
                  <w:noWrap/>
                  <w:hideMark/>
                </w:tcPr>
                <w:p w14:paraId="08CD630B"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0.63</w:t>
                  </w:r>
                </w:p>
              </w:tc>
              <w:tc>
                <w:tcPr>
                  <w:tcW w:w="1269" w:type="dxa"/>
                  <w:noWrap/>
                  <w:hideMark/>
                </w:tcPr>
                <w:p w14:paraId="4A5D4E86"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45.86%</w:t>
                  </w:r>
                </w:p>
              </w:tc>
            </w:tr>
            <w:tr w:rsidR="00E668AE" w:rsidRPr="00B44411" w14:paraId="7E60003F" w14:textId="77777777" w:rsidTr="00FC5229">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51A24FB8"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nts offtakes</w:t>
                  </w:r>
                </w:p>
              </w:tc>
              <w:tc>
                <w:tcPr>
                  <w:tcW w:w="1599" w:type="dxa"/>
                  <w:noWrap/>
                  <w:hideMark/>
                </w:tcPr>
                <w:p w14:paraId="5AD930C4"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0.07</w:t>
                  </w:r>
                </w:p>
              </w:tc>
              <w:tc>
                <w:tcPr>
                  <w:tcW w:w="1272" w:type="dxa"/>
                  <w:noWrap/>
                  <w:hideMark/>
                </w:tcPr>
                <w:p w14:paraId="5930B0C2"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0.04</w:t>
                  </w:r>
                </w:p>
              </w:tc>
              <w:tc>
                <w:tcPr>
                  <w:tcW w:w="1269" w:type="dxa"/>
                  <w:noWrap/>
                  <w:hideMark/>
                </w:tcPr>
                <w:p w14:paraId="3BF9EF59"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45.86%</w:t>
                  </w:r>
                </w:p>
              </w:tc>
            </w:tr>
            <w:tr w:rsidR="00E668AE" w:rsidRPr="00B44411" w14:paraId="2E3353AB" w14:textId="77777777" w:rsidTr="00FC5229">
              <w:trPr>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43F665B3"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prs</w:t>
                  </w:r>
                </w:p>
              </w:tc>
              <w:tc>
                <w:tcPr>
                  <w:tcW w:w="1599" w:type="dxa"/>
                  <w:noWrap/>
                  <w:hideMark/>
                </w:tcPr>
                <w:p w14:paraId="5EA864C2"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2.53</w:t>
                  </w:r>
                </w:p>
              </w:tc>
              <w:tc>
                <w:tcPr>
                  <w:tcW w:w="1272" w:type="dxa"/>
                  <w:noWrap/>
                  <w:hideMark/>
                </w:tcPr>
                <w:p w14:paraId="7D2E536B"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1.37</w:t>
                  </w:r>
                </w:p>
              </w:tc>
              <w:tc>
                <w:tcPr>
                  <w:tcW w:w="1269" w:type="dxa"/>
                  <w:noWrap/>
                  <w:hideMark/>
                </w:tcPr>
                <w:p w14:paraId="7543341E"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45.86%</w:t>
                  </w:r>
                </w:p>
              </w:tc>
            </w:tr>
            <w:tr w:rsidR="00E668AE" w:rsidRPr="00B44411" w14:paraId="1D2B4504" w14:textId="77777777" w:rsidTr="00FC5229">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021D88D6"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service governors</w:t>
                  </w:r>
                </w:p>
              </w:tc>
              <w:tc>
                <w:tcPr>
                  <w:tcW w:w="1599" w:type="dxa"/>
                  <w:noWrap/>
                  <w:hideMark/>
                </w:tcPr>
                <w:p w14:paraId="421738AF"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0.06</w:t>
                  </w:r>
                </w:p>
              </w:tc>
              <w:tc>
                <w:tcPr>
                  <w:tcW w:w="1272" w:type="dxa"/>
                  <w:noWrap/>
                  <w:hideMark/>
                </w:tcPr>
                <w:p w14:paraId="0FE65B3C"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0.03</w:t>
                  </w:r>
                </w:p>
              </w:tc>
              <w:tc>
                <w:tcPr>
                  <w:tcW w:w="1269" w:type="dxa"/>
                  <w:noWrap/>
                  <w:hideMark/>
                </w:tcPr>
                <w:p w14:paraId="1346C61F"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45.86%</w:t>
                  </w:r>
                </w:p>
              </w:tc>
            </w:tr>
            <w:tr w:rsidR="00E668AE" w:rsidRPr="00B44411" w14:paraId="36A53B21" w14:textId="77777777" w:rsidTr="00FC5229">
              <w:trPr>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2003754F"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services not associated with mains replacement</w:t>
                  </w:r>
                </w:p>
              </w:tc>
              <w:tc>
                <w:tcPr>
                  <w:tcW w:w="1599" w:type="dxa"/>
                  <w:noWrap/>
                  <w:hideMark/>
                </w:tcPr>
                <w:p w14:paraId="3FB81CC9"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0.26</w:t>
                  </w:r>
                </w:p>
              </w:tc>
              <w:tc>
                <w:tcPr>
                  <w:tcW w:w="1272" w:type="dxa"/>
                  <w:noWrap/>
                  <w:hideMark/>
                </w:tcPr>
                <w:p w14:paraId="153510A1"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0.14</w:t>
                  </w:r>
                </w:p>
              </w:tc>
              <w:tc>
                <w:tcPr>
                  <w:tcW w:w="1269" w:type="dxa"/>
                  <w:noWrap/>
                  <w:hideMark/>
                </w:tcPr>
                <w:p w14:paraId="2FCBC083"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45.86%</w:t>
                  </w:r>
                </w:p>
              </w:tc>
            </w:tr>
            <w:tr w:rsidR="00E668AE" w:rsidRPr="00B44411" w14:paraId="6B6CFFF9" w14:textId="77777777" w:rsidTr="00FC5229">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7BDA3D26"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services_mains other</w:t>
                  </w:r>
                </w:p>
              </w:tc>
              <w:tc>
                <w:tcPr>
                  <w:tcW w:w="1599" w:type="dxa"/>
                  <w:noWrap/>
                  <w:hideMark/>
                </w:tcPr>
                <w:p w14:paraId="7E68C4AD"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0.03</w:t>
                  </w:r>
                </w:p>
              </w:tc>
              <w:tc>
                <w:tcPr>
                  <w:tcW w:w="1272" w:type="dxa"/>
                  <w:noWrap/>
                  <w:hideMark/>
                </w:tcPr>
                <w:p w14:paraId="144E1404"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0.01</w:t>
                  </w:r>
                </w:p>
              </w:tc>
              <w:tc>
                <w:tcPr>
                  <w:tcW w:w="1269" w:type="dxa"/>
                  <w:noWrap/>
                  <w:hideMark/>
                </w:tcPr>
                <w:p w14:paraId="126297FA"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45.86%</w:t>
                  </w:r>
                </w:p>
              </w:tc>
            </w:tr>
            <w:tr w:rsidR="00E668AE" w:rsidRPr="00B44411" w14:paraId="35C56E36" w14:textId="77777777" w:rsidTr="00FC5229">
              <w:trPr>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4FA4EF76"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services_steel mains &lt;=2"</w:t>
                  </w:r>
                </w:p>
              </w:tc>
              <w:tc>
                <w:tcPr>
                  <w:tcW w:w="1599" w:type="dxa"/>
                  <w:noWrap/>
                  <w:hideMark/>
                </w:tcPr>
                <w:p w14:paraId="05837363"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0.28</w:t>
                  </w:r>
                </w:p>
              </w:tc>
              <w:tc>
                <w:tcPr>
                  <w:tcW w:w="1272" w:type="dxa"/>
                  <w:noWrap/>
                  <w:hideMark/>
                </w:tcPr>
                <w:p w14:paraId="1EEE5790"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0.15</w:t>
                  </w:r>
                </w:p>
              </w:tc>
              <w:tc>
                <w:tcPr>
                  <w:tcW w:w="1269" w:type="dxa"/>
                  <w:noWrap/>
                  <w:hideMark/>
                </w:tcPr>
                <w:p w14:paraId="38A1E470"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45.86%</w:t>
                  </w:r>
                </w:p>
              </w:tc>
            </w:tr>
            <w:tr w:rsidR="00E668AE" w:rsidRPr="00B44411" w14:paraId="772DA526" w14:textId="77777777" w:rsidTr="00FC5229">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7221D911"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services_tier 1</w:t>
                  </w:r>
                </w:p>
              </w:tc>
              <w:tc>
                <w:tcPr>
                  <w:tcW w:w="1599" w:type="dxa"/>
                  <w:noWrap/>
                  <w:hideMark/>
                </w:tcPr>
                <w:p w14:paraId="17915E02"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0.00</w:t>
                  </w:r>
                </w:p>
              </w:tc>
              <w:tc>
                <w:tcPr>
                  <w:tcW w:w="1272" w:type="dxa"/>
                  <w:noWrap/>
                  <w:hideMark/>
                </w:tcPr>
                <w:p w14:paraId="3ED03DE1"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0.00</w:t>
                  </w:r>
                </w:p>
              </w:tc>
              <w:tc>
                <w:tcPr>
                  <w:tcW w:w="1269" w:type="dxa"/>
                  <w:noWrap/>
                  <w:hideMark/>
                </w:tcPr>
                <w:p w14:paraId="55E2C1B2" w14:textId="77777777" w:rsidR="00E668AE" w:rsidRPr="00B44411" w:rsidRDefault="00E668AE" w:rsidP="00E668AE">
                  <w:pP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 </w:t>
                  </w:r>
                </w:p>
              </w:tc>
            </w:tr>
            <w:tr w:rsidR="00E668AE" w:rsidRPr="00B44411" w14:paraId="5226CF5F" w14:textId="77777777" w:rsidTr="00FC5229">
              <w:trPr>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2D259AB1"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services_tier 2a</w:t>
                  </w:r>
                </w:p>
              </w:tc>
              <w:tc>
                <w:tcPr>
                  <w:tcW w:w="1599" w:type="dxa"/>
                  <w:noWrap/>
                  <w:hideMark/>
                </w:tcPr>
                <w:p w14:paraId="16AC43C2"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0.00</w:t>
                  </w:r>
                </w:p>
              </w:tc>
              <w:tc>
                <w:tcPr>
                  <w:tcW w:w="1272" w:type="dxa"/>
                  <w:noWrap/>
                  <w:hideMark/>
                </w:tcPr>
                <w:p w14:paraId="69B01994"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0.00</w:t>
                  </w:r>
                </w:p>
              </w:tc>
              <w:tc>
                <w:tcPr>
                  <w:tcW w:w="1269" w:type="dxa"/>
                  <w:noWrap/>
                  <w:hideMark/>
                </w:tcPr>
                <w:p w14:paraId="23D23422" w14:textId="77777777" w:rsidR="00E668AE" w:rsidRPr="00B44411" w:rsidRDefault="00E668AE" w:rsidP="00E668AE">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 </w:t>
                  </w:r>
                </w:p>
              </w:tc>
            </w:tr>
            <w:tr w:rsidR="00E668AE" w:rsidRPr="00B44411" w14:paraId="3A9073E2" w14:textId="77777777" w:rsidTr="00FC5229">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35EE533E"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services_tier 2b</w:t>
                  </w:r>
                </w:p>
              </w:tc>
              <w:tc>
                <w:tcPr>
                  <w:tcW w:w="1599" w:type="dxa"/>
                  <w:noWrap/>
                  <w:hideMark/>
                </w:tcPr>
                <w:p w14:paraId="12FC424D"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0.07</w:t>
                  </w:r>
                </w:p>
              </w:tc>
              <w:tc>
                <w:tcPr>
                  <w:tcW w:w="1272" w:type="dxa"/>
                  <w:noWrap/>
                  <w:hideMark/>
                </w:tcPr>
                <w:p w14:paraId="7288301A"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0.04</w:t>
                  </w:r>
                </w:p>
              </w:tc>
              <w:tc>
                <w:tcPr>
                  <w:tcW w:w="1269" w:type="dxa"/>
                  <w:noWrap/>
                  <w:hideMark/>
                </w:tcPr>
                <w:p w14:paraId="6DAA551F"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45.86%</w:t>
                  </w:r>
                </w:p>
              </w:tc>
            </w:tr>
            <w:tr w:rsidR="00E668AE" w:rsidRPr="00B44411" w14:paraId="3759DBBF" w14:textId="77777777" w:rsidTr="00FC5229">
              <w:trPr>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52BA750D"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services_tier 3</w:t>
                  </w:r>
                </w:p>
              </w:tc>
              <w:tc>
                <w:tcPr>
                  <w:tcW w:w="1599" w:type="dxa"/>
                  <w:noWrap/>
                  <w:hideMark/>
                </w:tcPr>
                <w:p w14:paraId="5629464B"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0.00</w:t>
                  </w:r>
                </w:p>
              </w:tc>
              <w:tc>
                <w:tcPr>
                  <w:tcW w:w="1272" w:type="dxa"/>
                  <w:noWrap/>
                  <w:hideMark/>
                </w:tcPr>
                <w:p w14:paraId="087A8B88"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0.00</w:t>
                  </w:r>
                </w:p>
              </w:tc>
              <w:tc>
                <w:tcPr>
                  <w:tcW w:w="1269" w:type="dxa"/>
                  <w:noWrap/>
                  <w:hideMark/>
                </w:tcPr>
                <w:p w14:paraId="6047A38A"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45.86%</w:t>
                  </w:r>
                </w:p>
              </w:tc>
            </w:tr>
            <w:tr w:rsidR="00E668AE" w:rsidRPr="00B44411" w14:paraId="2352F999" w14:textId="77777777" w:rsidTr="00FC5229">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0D4FF679"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steel mains =&lt;2"</w:t>
                  </w:r>
                </w:p>
              </w:tc>
              <w:tc>
                <w:tcPr>
                  <w:tcW w:w="1599" w:type="dxa"/>
                  <w:noWrap/>
                  <w:hideMark/>
                </w:tcPr>
                <w:p w14:paraId="4FAF2964"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0.00</w:t>
                  </w:r>
                </w:p>
              </w:tc>
              <w:tc>
                <w:tcPr>
                  <w:tcW w:w="1272" w:type="dxa"/>
                  <w:noWrap/>
                  <w:hideMark/>
                </w:tcPr>
                <w:p w14:paraId="0DD3CC54"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0.00</w:t>
                  </w:r>
                </w:p>
              </w:tc>
              <w:tc>
                <w:tcPr>
                  <w:tcW w:w="1269" w:type="dxa"/>
                  <w:noWrap/>
                  <w:hideMark/>
                </w:tcPr>
                <w:p w14:paraId="115274AE" w14:textId="77777777" w:rsidR="00E668AE" w:rsidRPr="00B44411" w:rsidRDefault="00E668AE" w:rsidP="00E668AE">
                  <w:pP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 </w:t>
                  </w:r>
                </w:p>
              </w:tc>
            </w:tr>
            <w:tr w:rsidR="00E668AE" w:rsidRPr="00B44411" w14:paraId="70967C52" w14:textId="77777777" w:rsidTr="00FC5229">
              <w:trPr>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413E39E0"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tier 1</w:t>
                  </w:r>
                </w:p>
              </w:tc>
              <w:tc>
                <w:tcPr>
                  <w:tcW w:w="1599" w:type="dxa"/>
                  <w:noWrap/>
                  <w:hideMark/>
                </w:tcPr>
                <w:p w14:paraId="0B3F114F"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0.00</w:t>
                  </w:r>
                </w:p>
              </w:tc>
              <w:tc>
                <w:tcPr>
                  <w:tcW w:w="1272" w:type="dxa"/>
                  <w:noWrap/>
                  <w:hideMark/>
                </w:tcPr>
                <w:p w14:paraId="0D87A964"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0.00</w:t>
                  </w:r>
                </w:p>
              </w:tc>
              <w:tc>
                <w:tcPr>
                  <w:tcW w:w="1269" w:type="dxa"/>
                  <w:noWrap/>
                  <w:hideMark/>
                </w:tcPr>
                <w:p w14:paraId="287A22D1" w14:textId="77777777" w:rsidR="00E668AE" w:rsidRPr="00B44411" w:rsidRDefault="00E668AE" w:rsidP="00E668AE">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 </w:t>
                  </w:r>
                </w:p>
              </w:tc>
            </w:tr>
            <w:tr w:rsidR="00E668AE" w:rsidRPr="00B44411" w14:paraId="2FD4CD53" w14:textId="77777777" w:rsidTr="00FC5229">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582C522B"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tier 2a</w:t>
                  </w:r>
                </w:p>
              </w:tc>
              <w:tc>
                <w:tcPr>
                  <w:tcW w:w="1599" w:type="dxa"/>
                  <w:noWrap/>
                  <w:hideMark/>
                </w:tcPr>
                <w:p w14:paraId="3759298B"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0.00</w:t>
                  </w:r>
                </w:p>
              </w:tc>
              <w:tc>
                <w:tcPr>
                  <w:tcW w:w="1272" w:type="dxa"/>
                  <w:noWrap/>
                  <w:hideMark/>
                </w:tcPr>
                <w:p w14:paraId="729B7EE0"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0.00</w:t>
                  </w:r>
                </w:p>
              </w:tc>
              <w:tc>
                <w:tcPr>
                  <w:tcW w:w="1269" w:type="dxa"/>
                  <w:noWrap/>
                  <w:hideMark/>
                </w:tcPr>
                <w:p w14:paraId="525F5F38" w14:textId="77777777" w:rsidR="00E668AE" w:rsidRPr="00B44411" w:rsidRDefault="00E668AE" w:rsidP="00E668AE">
                  <w:pP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 </w:t>
                  </w:r>
                </w:p>
              </w:tc>
            </w:tr>
            <w:tr w:rsidR="00E668AE" w:rsidRPr="00B44411" w14:paraId="70D9A85C" w14:textId="77777777" w:rsidTr="00FC5229">
              <w:trPr>
                <w:trHeight w:val="306"/>
              </w:trPr>
              <w:tc>
                <w:tcPr>
                  <w:cnfStyle w:val="001000000000" w:firstRow="0" w:lastRow="0" w:firstColumn="1" w:lastColumn="0" w:oddVBand="0" w:evenVBand="0" w:oddHBand="0" w:evenHBand="0" w:firstRowFirstColumn="0" w:firstRowLastColumn="0" w:lastRowFirstColumn="0" w:lastRowLastColumn="0"/>
                  <w:tcW w:w="5121" w:type="dxa"/>
                  <w:noWrap/>
                  <w:hideMark/>
                </w:tcPr>
                <w:p w14:paraId="11D5A4CC"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tier 2b</w:t>
                  </w:r>
                </w:p>
              </w:tc>
              <w:tc>
                <w:tcPr>
                  <w:tcW w:w="1599" w:type="dxa"/>
                  <w:noWrap/>
                  <w:hideMark/>
                </w:tcPr>
                <w:p w14:paraId="4C1FF010"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1.11</w:t>
                  </w:r>
                </w:p>
              </w:tc>
              <w:tc>
                <w:tcPr>
                  <w:tcW w:w="1272" w:type="dxa"/>
                  <w:noWrap/>
                  <w:hideMark/>
                </w:tcPr>
                <w:p w14:paraId="00497A5F"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0.60</w:t>
                  </w:r>
                </w:p>
              </w:tc>
              <w:tc>
                <w:tcPr>
                  <w:tcW w:w="1269" w:type="dxa"/>
                  <w:noWrap/>
                  <w:hideMark/>
                </w:tcPr>
                <w:p w14:paraId="1DE838D9" w14:textId="77777777" w:rsidR="00E668AE" w:rsidRPr="00B44411" w:rsidRDefault="00E668AE" w:rsidP="00E668AE">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45.86%</w:t>
                  </w:r>
                </w:p>
              </w:tc>
            </w:tr>
            <w:tr w:rsidR="00E668AE" w:rsidRPr="00B44411" w14:paraId="059A4E3D" w14:textId="77777777" w:rsidTr="00FC5229">
              <w:trPr>
                <w:cnfStyle w:val="000000100000" w:firstRow="0" w:lastRow="0" w:firstColumn="0" w:lastColumn="0" w:oddVBand="0" w:evenVBand="0" w:oddHBand="1"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5121" w:type="dxa"/>
                  <w:noWrap/>
                  <w:hideMark/>
                </w:tcPr>
                <w:p w14:paraId="691CBD3E"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tier 3</w:t>
                  </w:r>
                </w:p>
              </w:tc>
              <w:tc>
                <w:tcPr>
                  <w:tcW w:w="1599" w:type="dxa"/>
                  <w:noWrap/>
                  <w:hideMark/>
                </w:tcPr>
                <w:p w14:paraId="0E94DC0D"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1.19</w:t>
                  </w:r>
                </w:p>
              </w:tc>
              <w:tc>
                <w:tcPr>
                  <w:tcW w:w="1272" w:type="dxa"/>
                  <w:noWrap/>
                  <w:hideMark/>
                </w:tcPr>
                <w:p w14:paraId="7FCAA11B"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0.64</w:t>
                  </w:r>
                </w:p>
              </w:tc>
              <w:tc>
                <w:tcPr>
                  <w:tcW w:w="1269" w:type="dxa"/>
                  <w:noWrap/>
                  <w:hideMark/>
                </w:tcPr>
                <w:p w14:paraId="1B938677" w14:textId="77777777" w:rsidR="00E668AE" w:rsidRPr="00B44411" w:rsidRDefault="00E668AE" w:rsidP="00E668AE">
                  <w:pPr>
                    <w:jc w:val="right"/>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en-GB"/>
                    </w:rPr>
                  </w:pPr>
                  <w:r w:rsidRPr="00B44411">
                    <w:rPr>
                      <w:rFonts w:ascii="Verdana" w:eastAsia="Times New Roman" w:hAnsi="Verdana" w:cs="Times New Roman"/>
                      <w:color w:val="000000"/>
                      <w:sz w:val="20"/>
                      <w:szCs w:val="20"/>
                      <w:lang w:eastAsia="en-GB"/>
                    </w:rPr>
                    <w:t>45.86%</w:t>
                  </w:r>
                </w:p>
              </w:tc>
            </w:tr>
            <w:tr w:rsidR="00E668AE" w:rsidRPr="00B44411" w14:paraId="3EC19732" w14:textId="77777777" w:rsidTr="00FC5229">
              <w:trPr>
                <w:cnfStyle w:val="010000000000" w:firstRow="0" w:lastRow="1"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5121" w:type="dxa"/>
                  <w:noWrap/>
                  <w:hideMark/>
                </w:tcPr>
                <w:p w14:paraId="0BB826D2" w14:textId="77777777" w:rsidR="00E668AE" w:rsidRPr="00B44411" w:rsidRDefault="00E668AE" w:rsidP="00E668AE">
                  <w:pPr>
                    <w:rPr>
                      <w:rFonts w:eastAsia="Times New Roman" w:cs="Calibri"/>
                      <w:color w:val="000000"/>
                      <w:lang w:eastAsia="en-GB"/>
                    </w:rPr>
                  </w:pPr>
                  <w:r w:rsidRPr="00B44411">
                    <w:rPr>
                      <w:rFonts w:eastAsia="Times New Roman" w:cs="Calibri"/>
                      <w:color w:val="000000"/>
                      <w:lang w:eastAsia="en-GB"/>
                    </w:rPr>
                    <w:t>TOTAL</w:t>
                  </w:r>
                </w:p>
              </w:tc>
              <w:tc>
                <w:tcPr>
                  <w:tcW w:w="1599" w:type="dxa"/>
                  <w:noWrap/>
                  <w:hideMark/>
                </w:tcPr>
                <w:p w14:paraId="32B603A8" w14:textId="77777777" w:rsidR="00E668AE" w:rsidRPr="00B44411" w:rsidRDefault="00E668AE" w:rsidP="00E668AE">
                  <w:pPr>
                    <w:jc w:val="right"/>
                    <w:cnfStyle w:val="010000000000" w:firstRow="0" w:lastRow="1"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9.59</w:t>
                  </w:r>
                </w:p>
              </w:tc>
              <w:tc>
                <w:tcPr>
                  <w:tcW w:w="1272" w:type="dxa"/>
                  <w:noWrap/>
                  <w:hideMark/>
                </w:tcPr>
                <w:p w14:paraId="0BB714CF" w14:textId="77777777" w:rsidR="00E668AE" w:rsidRPr="00B44411" w:rsidRDefault="00E668AE" w:rsidP="00E668AE">
                  <w:pPr>
                    <w:jc w:val="right"/>
                    <w:cnfStyle w:val="010000000000" w:firstRow="0" w:lastRow="1" w:firstColumn="0" w:lastColumn="0" w:oddVBand="0" w:evenVBand="0" w:oddHBand="0" w:evenHBand="0" w:firstRowFirstColumn="0" w:firstRowLastColumn="0" w:lastRowFirstColumn="0" w:lastRowLastColumn="0"/>
                    <w:rPr>
                      <w:rFonts w:eastAsia="Times New Roman" w:cs="Calibri"/>
                      <w:color w:val="000000"/>
                      <w:lang w:eastAsia="en-GB"/>
                    </w:rPr>
                  </w:pPr>
                  <w:r w:rsidRPr="00B44411">
                    <w:rPr>
                      <w:rFonts w:eastAsia="Times New Roman" w:cs="Calibri"/>
                      <w:color w:val="000000"/>
                      <w:lang w:eastAsia="en-GB"/>
                    </w:rPr>
                    <w:t>5.19</w:t>
                  </w:r>
                </w:p>
              </w:tc>
              <w:tc>
                <w:tcPr>
                  <w:tcW w:w="1269" w:type="dxa"/>
                  <w:noWrap/>
                  <w:hideMark/>
                </w:tcPr>
                <w:p w14:paraId="09A5F556" w14:textId="77777777" w:rsidR="00E668AE" w:rsidRPr="00B44411" w:rsidRDefault="00E668AE" w:rsidP="00E668AE">
                  <w:pPr>
                    <w:jc w:val="right"/>
                    <w:cnfStyle w:val="010000000000" w:firstRow="0" w:lastRow="1"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en-GB"/>
                    </w:rPr>
                  </w:pPr>
                </w:p>
              </w:tc>
            </w:tr>
          </w:tbl>
          <w:p w14:paraId="335CE117" w14:textId="77777777" w:rsidR="00E668AE" w:rsidRPr="000226BA" w:rsidRDefault="00E668AE" w:rsidP="008E4E42">
            <w:pPr>
              <w:rPr>
                <w:rFonts w:asciiTheme="minorHAnsi" w:hAnsiTheme="minorHAnsi"/>
                <w:szCs w:val="24"/>
              </w:rPr>
            </w:pPr>
          </w:p>
          <w:p w14:paraId="373E21F1" w14:textId="0D058296" w:rsidR="00133BD9" w:rsidRPr="009C3515" w:rsidRDefault="00133BD9" w:rsidP="008E4E42">
            <w:pPr>
              <w:rPr>
                <w:rFonts w:asciiTheme="minorHAnsi" w:hAnsiTheme="minorHAnsi"/>
                <w:szCs w:val="24"/>
                <w:lang w:eastAsia="en-GB"/>
              </w:rPr>
            </w:pPr>
          </w:p>
        </w:tc>
      </w:tr>
    </w:tbl>
    <w:p w14:paraId="373E21F3" w14:textId="77777777" w:rsidR="00133BD9" w:rsidRDefault="00133BD9" w:rsidP="00133BD9"/>
    <w:p w14:paraId="373E21F4" w14:textId="77777777" w:rsidR="00945C7C" w:rsidRDefault="00945C7C"/>
    <w:sectPr w:rsidR="00945C7C" w:rsidSect="00945C7C">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15EF71" w14:textId="77777777" w:rsidR="005A0576" w:rsidRDefault="005A0576" w:rsidP="00526623">
      <w:pPr>
        <w:spacing w:after="0" w:line="240" w:lineRule="auto"/>
      </w:pPr>
      <w:r>
        <w:separator/>
      </w:r>
    </w:p>
  </w:endnote>
  <w:endnote w:type="continuationSeparator" w:id="0">
    <w:p w14:paraId="34E775DD" w14:textId="77777777" w:rsidR="005A0576" w:rsidRDefault="005A0576" w:rsidP="00526623">
      <w:pPr>
        <w:spacing w:after="0" w:line="240" w:lineRule="auto"/>
      </w:pPr>
      <w:r>
        <w:continuationSeparator/>
      </w:r>
    </w:p>
  </w:endnote>
  <w:endnote w:type="continuationNotice" w:id="1">
    <w:p w14:paraId="02494277" w14:textId="77777777" w:rsidR="005A0576" w:rsidRDefault="005A05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161CE" w14:textId="1CF3EC10" w:rsidR="00FE2BBC" w:rsidRDefault="00FE2BBC">
    <w:pPr>
      <w:pStyle w:val="Footer"/>
    </w:pPr>
    <w:r>
      <w:rPr>
        <w:noProof/>
      </w:rPr>
      <mc:AlternateContent>
        <mc:Choice Requires="wps">
          <w:drawing>
            <wp:anchor distT="0" distB="0" distL="114300" distR="114300" simplePos="0" relativeHeight="251658240" behindDoc="0" locked="0" layoutInCell="0" allowOverlap="1" wp14:anchorId="54B3EF4A" wp14:editId="542C2B3C">
              <wp:simplePos x="0" y="0"/>
              <wp:positionH relativeFrom="page">
                <wp:posOffset>0</wp:posOffset>
              </wp:positionH>
              <wp:positionV relativeFrom="page">
                <wp:posOffset>10228580</wp:posOffset>
              </wp:positionV>
              <wp:extent cx="7560310" cy="273050"/>
              <wp:effectExtent l="0" t="0" r="0" b="12700"/>
              <wp:wrapNone/>
              <wp:docPr id="1" name="MSIPCM36c648cd851ed6e27e8ed0ef" descr="{&quot;HashCode&quot;:116161910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3A2327" w14:textId="19BE7ED0" w:rsidR="00FE2BBC" w:rsidRPr="002E1A79" w:rsidRDefault="002E1A79" w:rsidP="002E1A79">
                          <w:pPr>
                            <w:spacing w:after="0"/>
                            <w:rPr>
                              <w:color w:val="000000"/>
                              <w:sz w:val="20"/>
                            </w:rPr>
                          </w:pPr>
                          <w:r w:rsidRPr="002E1A79">
                            <w:rPr>
                              <w:color w:val="000000"/>
                              <w:sz w:val="20"/>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4B3EF4A" id="_x0000_t202" coordsize="21600,21600" o:spt="202" path="m,l,21600r21600,l21600,xe">
              <v:stroke joinstyle="miter"/>
              <v:path gradientshapeok="t" o:connecttype="rect"/>
            </v:shapetype>
            <v:shape id="MSIPCM36c648cd851ed6e27e8ed0ef" o:spid="_x0000_s1026" type="#_x0000_t202" alt="{&quot;HashCode&quot;:1161619106,&quot;Height&quot;:841.0,&quot;Width&quot;:595.0,&quot;Placement&quot;:&quot;Footer&quot;,&quot;Index&quot;:&quot;Primary&quot;,&quot;Section&quot;:1,&quot;Top&quot;:0.0,&quot;Left&quot;:0.0}" style="position:absolute;margin-left:0;margin-top:805.4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" o:allowincell="f" filled="f" stroked="f" strokeweight=".5pt">
              <v:textbox inset="20pt,0,,0">
                <w:txbxContent>
                  <w:p w14:paraId="5C3A2327" w14:textId="19BE7ED0" w:rsidR="00FE2BBC" w:rsidRPr="002E1A79" w:rsidRDefault="002E1A79" w:rsidP="002E1A79">
                    <w:pPr>
                      <w:spacing w:after="0"/>
                      <w:rPr>
                        <w:color w:val="000000"/>
                        <w:sz w:val="20"/>
                      </w:rPr>
                    </w:pPr>
                    <w:r w:rsidRPr="002E1A79">
                      <w:rPr>
                        <w:color w:val="000000"/>
                        <w:sz w:val="20"/>
                      </w:rPr>
                      <w:t>Classified as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108F2" w14:textId="77777777" w:rsidR="005A0576" w:rsidRDefault="005A0576" w:rsidP="00526623">
      <w:pPr>
        <w:spacing w:after="0" w:line="240" w:lineRule="auto"/>
      </w:pPr>
      <w:r>
        <w:separator/>
      </w:r>
    </w:p>
  </w:footnote>
  <w:footnote w:type="continuationSeparator" w:id="0">
    <w:p w14:paraId="4B605B85" w14:textId="77777777" w:rsidR="005A0576" w:rsidRDefault="005A0576" w:rsidP="00526623">
      <w:pPr>
        <w:spacing w:after="0" w:line="240" w:lineRule="auto"/>
      </w:pPr>
      <w:r>
        <w:continuationSeparator/>
      </w:r>
    </w:p>
  </w:footnote>
  <w:footnote w:type="continuationNotice" w:id="1">
    <w:p w14:paraId="0D2B2C8E" w14:textId="77777777" w:rsidR="005A0576" w:rsidRDefault="005A057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AF4C17"/>
    <w:multiLevelType w:val="hybridMultilevel"/>
    <w:tmpl w:val="2ECA5F6C"/>
    <w:lvl w:ilvl="0" w:tplc="6B9EE98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CBF6FCD"/>
    <w:multiLevelType w:val="hybridMultilevel"/>
    <w:tmpl w:val="FAA419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31B5238"/>
    <w:multiLevelType w:val="multilevel"/>
    <w:tmpl w:val="E398D2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77A0CB8"/>
    <w:multiLevelType w:val="hybridMultilevel"/>
    <w:tmpl w:val="53A429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F6224F"/>
    <w:multiLevelType w:val="hybridMultilevel"/>
    <w:tmpl w:val="26226B72"/>
    <w:lvl w:ilvl="0" w:tplc="11F67B42">
      <w:numFmt w:val="bullet"/>
      <w:lvlText w:val="-"/>
      <w:lvlJc w:val="left"/>
      <w:pPr>
        <w:ind w:left="360" w:hanging="360"/>
      </w:pPr>
      <w:rPr>
        <w:rFonts w:ascii="Verdana" w:eastAsia="Calibri"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3CF0080E"/>
    <w:multiLevelType w:val="hybridMultilevel"/>
    <w:tmpl w:val="2ECA5F6C"/>
    <w:lvl w:ilvl="0" w:tplc="6B9EE98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AA10E9"/>
    <w:multiLevelType w:val="hybridMultilevel"/>
    <w:tmpl w:val="E68059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BBC0E60"/>
    <w:multiLevelType w:val="multilevel"/>
    <w:tmpl w:val="5666E2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9727FA5"/>
    <w:multiLevelType w:val="hybridMultilevel"/>
    <w:tmpl w:val="829AC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F94415B"/>
    <w:multiLevelType w:val="multilevel"/>
    <w:tmpl w:val="1F1E2C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10"/>
  </w:num>
  <w:num w:numId="7">
    <w:abstractNumId w:val="4"/>
  </w:num>
  <w:num w:numId="8">
    <w:abstractNumId w:val="7"/>
  </w:num>
  <w:num w:numId="9">
    <w:abstractNumId w:val="9"/>
  </w:num>
  <w:num w:numId="10">
    <w:abstractNumId w:val="3"/>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2801"/>
    <w:rsid w:val="00007AB6"/>
    <w:rsid w:val="000226BA"/>
    <w:rsid w:val="00030B52"/>
    <w:rsid w:val="000436C2"/>
    <w:rsid w:val="0004747B"/>
    <w:rsid w:val="000511F1"/>
    <w:rsid w:val="000612BD"/>
    <w:rsid w:val="000D7C5B"/>
    <w:rsid w:val="000E4769"/>
    <w:rsid w:val="0010126C"/>
    <w:rsid w:val="00133BD9"/>
    <w:rsid w:val="00133CFC"/>
    <w:rsid w:val="00146532"/>
    <w:rsid w:val="0017052A"/>
    <w:rsid w:val="001C62F1"/>
    <w:rsid w:val="001C72A4"/>
    <w:rsid w:val="001D6422"/>
    <w:rsid w:val="001F4B77"/>
    <w:rsid w:val="00206D5F"/>
    <w:rsid w:val="00237FF8"/>
    <w:rsid w:val="00252F94"/>
    <w:rsid w:val="002707B1"/>
    <w:rsid w:val="00291D51"/>
    <w:rsid w:val="002968B8"/>
    <w:rsid w:val="002A4AD8"/>
    <w:rsid w:val="002B461F"/>
    <w:rsid w:val="002B4955"/>
    <w:rsid w:val="002B5B44"/>
    <w:rsid w:val="002C0591"/>
    <w:rsid w:val="002E1A79"/>
    <w:rsid w:val="003043A4"/>
    <w:rsid w:val="0033621D"/>
    <w:rsid w:val="003452B0"/>
    <w:rsid w:val="00363BFA"/>
    <w:rsid w:val="00377CF9"/>
    <w:rsid w:val="003B3576"/>
    <w:rsid w:val="003D5173"/>
    <w:rsid w:val="004A587A"/>
    <w:rsid w:val="004C32AF"/>
    <w:rsid w:val="004E108D"/>
    <w:rsid w:val="00503895"/>
    <w:rsid w:val="00526623"/>
    <w:rsid w:val="00526A8E"/>
    <w:rsid w:val="005841DF"/>
    <w:rsid w:val="005A0576"/>
    <w:rsid w:val="005A506C"/>
    <w:rsid w:val="005E2894"/>
    <w:rsid w:val="0060723D"/>
    <w:rsid w:val="00650F0F"/>
    <w:rsid w:val="00660A18"/>
    <w:rsid w:val="006673BA"/>
    <w:rsid w:val="00667958"/>
    <w:rsid w:val="0067557A"/>
    <w:rsid w:val="006847DA"/>
    <w:rsid w:val="00684D35"/>
    <w:rsid w:val="006B189E"/>
    <w:rsid w:val="006C7910"/>
    <w:rsid w:val="0072799D"/>
    <w:rsid w:val="007649AC"/>
    <w:rsid w:val="00774C6F"/>
    <w:rsid w:val="007772F0"/>
    <w:rsid w:val="00795DFE"/>
    <w:rsid w:val="007974DA"/>
    <w:rsid w:val="007A508F"/>
    <w:rsid w:val="007B29A9"/>
    <w:rsid w:val="007D7648"/>
    <w:rsid w:val="0082375A"/>
    <w:rsid w:val="00831C40"/>
    <w:rsid w:val="0085400C"/>
    <w:rsid w:val="008870B4"/>
    <w:rsid w:val="008B3636"/>
    <w:rsid w:val="008B4E52"/>
    <w:rsid w:val="008B5B48"/>
    <w:rsid w:val="008C5A35"/>
    <w:rsid w:val="008D1E15"/>
    <w:rsid w:val="008E4E42"/>
    <w:rsid w:val="0092194A"/>
    <w:rsid w:val="00924DEC"/>
    <w:rsid w:val="00932D6C"/>
    <w:rsid w:val="009344A8"/>
    <w:rsid w:val="00942721"/>
    <w:rsid w:val="009452E6"/>
    <w:rsid w:val="00945C7C"/>
    <w:rsid w:val="009648AB"/>
    <w:rsid w:val="00970AF3"/>
    <w:rsid w:val="009A12AB"/>
    <w:rsid w:val="009C3515"/>
    <w:rsid w:val="009F792E"/>
    <w:rsid w:val="00A054D1"/>
    <w:rsid w:val="00A0584E"/>
    <w:rsid w:val="00A06191"/>
    <w:rsid w:val="00A24870"/>
    <w:rsid w:val="00A45AE8"/>
    <w:rsid w:val="00A7408A"/>
    <w:rsid w:val="00A922CF"/>
    <w:rsid w:val="00A92FE7"/>
    <w:rsid w:val="00AC6418"/>
    <w:rsid w:val="00AE75F0"/>
    <w:rsid w:val="00B06ECE"/>
    <w:rsid w:val="00B139FB"/>
    <w:rsid w:val="00B61E2C"/>
    <w:rsid w:val="00B714A1"/>
    <w:rsid w:val="00B82400"/>
    <w:rsid w:val="00B90E05"/>
    <w:rsid w:val="00BA4154"/>
    <w:rsid w:val="00BB2D72"/>
    <w:rsid w:val="00BB682C"/>
    <w:rsid w:val="00BE1862"/>
    <w:rsid w:val="00C05030"/>
    <w:rsid w:val="00C24DD5"/>
    <w:rsid w:val="00C57345"/>
    <w:rsid w:val="00C87C24"/>
    <w:rsid w:val="00CA4297"/>
    <w:rsid w:val="00CC7214"/>
    <w:rsid w:val="00CE2AD3"/>
    <w:rsid w:val="00D46682"/>
    <w:rsid w:val="00D64880"/>
    <w:rsid w:val="00D70B5D"/>
    <w:rsid w:val="00DB6C52"/>
    <w:rsid w:val="00E040EA"/>
    <w:rsid w:val="00E06AF2"/>
    <w:rsid w:val="00E24166"/>
    <w:rsid w:val="00E35F6A"/>
    <w:rsid w:val="00E44772"/>
    <w:rsid w:val="00E525E0"/>
    <w:rsid w:val="00E668AE"/>
    <w:rsid w:val="00ED43FF"/>
    <w:rsid w:val="00F129C1"/>
    <w:rsid w:val="00F23B18"/>
    <w:rsid w:val="00F252B9"/>
    <w:rsid w:val="00F678C1"/>
    <w:rsid w:val="00F76EF3"/>
    <w:rsid w:val="00F92344"/>
    <w:rsid w:val="00FB0EC9"/>
    <w:rsid w:val="00FC3EC9"/>
    <w:rsid w:val="00FC7E9B"/>
    <w:rsid w:val="00FE2BBC"/>
    <w:rsid w:val="0100415F"/>
    <w:rsid w:val="01DC002D"/>
    <w:rsid w:val="04B010ED"/>
    <w:rsid w:val="06BE1B1F"/>
    <w:rsid w:val="096842FC"/>
    <w:rsid w:val="09FB251E"/>
    <w:rsid w:val="0AC8886D"/>
    <w:rsid w:val="0C2530C3"/>
    <w:rsid w:val="0EFF598C"/>
    <w:rsid w:val="0F5FFD80"/>
    <w:rsid w:val="10B92188"/>
    <w:rsid w:val="1174C5E4"/>
    <w:rsid w:val="11BDBF97"/>
    <w:rsid w:val="1471BF42"/>
    <w:rsid w:val="18FBCF7A"/>
    <w:rsid w:val="198CCB76"/>
    <w:rsid w:val="1A0D19BB"/>
    <w:rsid w:val="1D1F6BE6"/>
    <w:rsid w:val="1FE97776"/>
    <w:rsid w:val="202FDC83"/>
    <w:rsid w:val="20DDBA11"/>
    <w:rsid w:val="23A738CC"/>
    <w:rsid w:val="24A32C4D"/>
    <w:rsid w:val="287F1024"/>
    <w:rsid w:val="289F14A9"/>
    <w:rsid w:val="2BF2C030"/>
    <w:rsid w:val="2C7CB212"/>
    <w:rsid w:val="2CDE062F"/>
    <w:rsid w:val="2FFAC0CC"/>
    <w:rsid w:val="306CB683"/>
    <w:rsid w:val="33CD17B0"/>
    <w:rsid w:val="3422F52B"/>
    <w:rsid w:val="376A9B59"/>
    <w:rsid w:val="3AA8081E"/>
    <w:rsid w:val="3B76FF0A"/>
    <w:rsid w:val="3B8CC5CE"/>
    <w:rsid w:val="3D33F8E9"/>
    <w:rsid w:val="3F185966"/>
    <w:rsid w:val="41822654"/>
    <w:rsid w:val="42A8890F"/>
    <w:rsid w:val="4302B032"/>
    <w:rsid w:val="44864820"/>
    <w:rsid w:val="44C1124C"/>
    <w:rsid w:val="453707B0"/>
    <w:rsid w:val="4553DA0D"/>
    <w:rsid w:val="4563E165"/>
    <w:rsid w:val="4747D3C5"/>
    <w:rsid w:val="483E9407"/>
    <w:rsid w:val="48739C6D"/>
    <w:rsid w:val="48DFAF18"/>
    <w:rsid w:val="4B132572"/>
    <w:rsid w:val="500493CF"/>
    <w:rsid w:val="52BCA5FD"/>
    <w:rsid w:val="52E696C5"/>
    <w:rsid w:val="5462FC3F"/>
    <w:rsid w:val="54B79C6F"/>
    <w:rsid w:val="55B5E258"/>
    <w:rsid w:val="56716255"/>
    <w:rsid w:val="576A7B44"/>
    <w:rsid w:val="583B038F"/>
    <w:rsid w:val="5853F9AD"/>
    <w:rsid w:val="58B8B27D"/>
    <w:rsid w:val="59BC19BB"/>
    <w:rsid w:val="5A1DF27E"/>
    <w:rsid w:val="5EE80E45"/>
    <w:rsid w:val="629B6614"/>
    <w:rsid w:val="63967A8F"/>
    <w:rsid w:val="64C350C5"/>
    <w:rsid w:val="64EA0A95"/>
    <w:rsid w:val="65C24675"/>
    <w:rsid w:val="67889BDE"/>
    <w:rsid w:val="699117E2"/>
    <w:rsid w:val="69DB2AD4"/>
    <w:rsid w:val="6BD45ED3"/>
    <w:rsid w:val="6C4AF655"/>
    <w:rsid w:val="6C6E0A79"/>
    <w:rsid w:val="6DEA0DDE"/>
    <w:rsid w:val="6EADD0A5"/>
    <w:rsid w:val="70DD3272"/>
    <w:rsid w:val="71AD888F"/>
    <w:rsid w:val="71D68968"/>
    <w:rsid w:val="71EEC7EE"/>
    <w:rsid w:val="72CA5AD2"/>
    <w:rsid w:val="73F30BCE"/>
    <w:rsid w:val="74246113"/>
    <w:rsid w:val="74686D2C"/>
    <w:rsid w:val="7706127E"/>
    <w:rsid w:val="7816FA20"/>
    <w:rsid w:val="78D848DE"/>
    <w:rsid w:val="7B2792B6"/>
    <w:rsid w:val="7BE464CE"/>
    <w:rsid w:val="7C6583D8"/>
    <w:rsid w:val="7F3A0EE6"/>
    <w:rsid w:val="7FD52CA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D6E67A22-D389-4801-9D0D-1FE635D77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6BA"/>
    <w:rPr>
      <w:rFonts w:ascii="Calibri" w:hAnsi="Calibri"/>
    </w:rPr>
  </w:style>
  <w:style w:type="paragraph" w:styleId="Heading1">
    <w:name w:val="heading 1"/>
    <w:basedOn w:val="Normal"/>
    <w:next w:val="Normal"/>
    <w:link w:val="Heading1Char"/>
    <w:uiPriority w:val="9"/>
    <w:qFormat/>
    <w:rsid w:val="000226BA"/>
    <w:pPr>
      <w:keepNext/>
      <w:keepLines/>
      <w:spacing w:before="240" w:after="0"/>
      <w:outlineLvl w:val="0"/>
    </w:pPr>
    <w:rPr>
      <w:rFonts w:eastAsiaTheme="majorEastAsia"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226BA"/>
    <w:pPr>
      <w:keepNext/>
      <w:keepLines/>
      <w:spacing w:before="40" w:after="0"/>
      <w:outlineLvl w:val="1"/>
    </w:pPr>
    <w:rPr>
      <w:rFonts w:eastAsiaTheme="majorEastAsia"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styleId="Hyperlink">
    <w:name w:val="Hyperlink"/>
    <w:basedOn w:val="DefaultParagraphFont"/>
    <w:uiPriority w:val="99"/>
    <w:semiHidden/>
    <w:unhideWhenUsed/>
    <w:rsid w:val="009648AB"/>
    <w:rPr>
      <w:color w:val="0563C1"/>
      <w:u w:val="single"/>
    </w:rPr>
  </w:style>
  <w:style w:type="table" w:styleId="TableGrid">
    <w:name w:val="Table Grid"/>
    <w:basedOn w:val="TableNormal"/>
    <w:uiPriority w:val="59"/>
    <w:rsid w:val="001C7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37F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FF8"/>
    <w:rPr>
      <w:rFonts w:ascii="Segoe UI" w:hAnsi="Segoe UI" w:cs="Segoe UI"/>
      <w:sz w:val="18"/>
      <w:szCs w:val="18"/>
    </w:rPr>
  </w:style>
  <w:style w:type="paragraph" w:styleId="NoSpacing">
    <w:name w:val="No Spacing"/>
    <w:uiPriority w:val="1"/>
    <w:qFormat/>
    <w:rsid w:val="000226BA"/>
    <w:pPr>
      <w:spacing w:after="0" w:line="240" w:lineRule="auto"/>
    </w:pPr>
    <w:rPr>
      <w:rFonts w:ascii="Calibri" w:hAnsi="Calibri"/>
    </w:rPr>
  </w:style>
  <w:style w:type="character" w:customStyle="1" w:styleId="Heading1Char">
    <w:name w:val="Heading 1 Char"/>
    <w:basedOn w:val="DefaultParagraphFont"/>
    <w:link w:val="Heading1"/>
    <w:uiPriority w:val="9"/>
    <w:rsid w:val="000226BA"/>
    <w:rPr>
      <w:rFonts w:ascii="Calibri" w:eastAsiaTheme="majorEastAsia" w:hAnsi="Calibr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0226BA"/>
    <w:rPr>
      <w:rFonts w:ascii="Calibri" w:eastAsiaTheme="majorEastAsia" w:hAnsi="Calibri" w:cstheme="majorBidi"/>
      <w:color w:val="365F91" w:themeColor="accent1" w:themeShade="BF"/>
      <w:sz w:val="26"/>
      <w:szCs w:val="26"/>
    </w:rPr>
  </w:style>
  <w:style w:type="paragraph" w:styleId="Title">
    <w:name w:val="Title"/>
    <w:basedOn w:val="Normal"/>
    <w:next w:val="Normal"/>
    <w:link w:val="TitleChar"/>
    <w:uiPriority w:val="10"/>
    <w:qFormat/>
    <w:rsid w:val="000226BA"/>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0226BA"/>
    <w:rPr>
      <w:rFonts w:ascii="Calibri" w:eastAsiaTheme="majorEastAsia" w:hAnsi="Calibri" w:cstheme="majorBidi"/>
      <w:spacing w:val="-10"/>
      <w:kern w:val="28"/>
      <w:sz w:val="56"/>
      <w:szCs w:val="56"/>
    </w:rPr>
  </w:style>
  <w:style w:type="paragraph" w:styleId="Subtitle">
    <w:name w:val="Subtitle"/>
    <w:basedOn w:val="Normal"/>
    <w:next w:val="Normal"/>
    <w:link w:val="SubtitleChar"/>
    <w:uiPriority w:val="11"/>
    <w:qFormat/>
    <w:rsid w:val="000226BA"/>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0226BA"/>
    <w:rPr>
      <w:rFonts w:eastAsiaTheme="minorEastAsia"/>
      <w:color w:val="5A5A5A" w:themeColor="text1" w:themeTint="A5"/>
      <w:spacing w:val="15"/>
    </w:rPr>
  </w:style>
  <w:style w:type="character" w:styleId="SubtleEmphasis">
    <w:name w:val="Subtle Emphasis"/>
    <w:basedOn w:val="DefaultParagraphFont"/>
    <w:uiPriority w:val="19"/>
    <w:qFormat/>
    <w:rsid w:val="000226BA"/>
    <w:rPr>
      <w:rFonts w:ascii="Calibri" w:hAnsi="Calibri"/>
      <w:b/>
      <w:i/>
      <w:iCs/>
      <w:color w:val="404040" w:themeColor="text1" w:themeTint="BF"/>
      <w:sz w:val="22"/>
    </w:rPr>
  </w:style>
  <w:style w:type="table" w:styleId="ListTable4-Accent2">
    <w:name w:val="List Table 4 Accent 2"/>
    <w:basedOn w:val="TableNormal"/>
    <w:uiPriority w:val="49"/>
    <w:rsid w:val="00E668AE"/>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2">
    <w:name w:val="Grid Table 4 Accent 2"/>
    <w:basedOn w:val="TableNormal"/>
    <w:uiPriority w:val="49"/>
    <w:rsid w:val="00E668AE"/>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250596">
      <w:bodyDiv w:val="1"/>
      <w:marLeft w:val="0"/>
      <w:marRight w:val="0"/>
      <w:marTop w:val="0"/>
      <w:marBottom w:val="0"/>
      <w:divBdr>
        <w:top w:val="none" w:sz="0" w:space="0" w:color="auto"/>
        <w:left w:val="none" w:sz="0" w:space="0" w:color="auto"/>
        <w:bottom w:val="none" w:sz="0" w:space="0" w:color="auto"/>
        <w:right w:val="none" w:sz="0" w:space="0" w:color="auto"/>
      </w:divBdr>
    </w:div>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68717368">
      <w:bodyDiv w:val="1"/>
      <w:marLeft w:val="0"/>
      <w:marRight w:val="0"/>
      <w:marTop w:val="0"/>
      <w:marBottom w:val="0"/>
      <w:divBdr>
        <w:top w:val="none" w:sz="0" w:space="0" w:color="auto"/>
        <w:left w:val="none" w:sz="0" w:space="0" w:color="auto"/>
        <w:bottom w:val="none" w:sz="0" w:space="0" w:color="auto"/>
        <w:right w:val="none" w:sz="0" w:space="0" w:color="auto"/>
      </w:divBdr>
    </w:div>
    <w:div w:id="187571777">
      <w:bodyDiv w:val="1"/>
      <w:marLeft w:val="0"/>
      <w:marRight w:val="0"/>
      <w:marTop w:val="0"/>
      <w:marBottom w:val="0"/>
      <w:divBdr>
        <w:top w:val="none" w:sz="0" w:space="0" w:color="auto"/>
        <w:left w:val="none" w:sz="0" w:space="0" w:color="auto"/>
        <w:bottom w:val="none" w:sz="0" w:space="0" w:color="auto"/>
        <w:right w:val="none" w:sz="0" w:space="0" w:color="auto"/>
      </w:divBdr>
    </w:div>
    <w:div w:id="688481993">
      <w:bodyDiv w:val="1"/>
      <w:marLeft w:val="0"/>
      <w:marRight w:val="0"/>
      <w:marTop w:val="0"/>
      <w:marBottom w:val="0"/>
      <w:divBdr>
        <w:top w:val="none" w:sz="0" w:space="0" w:color="auto"/>
        <w:left w:val="none" w:sz="0" w:space="0" w:color="auto"/>
        <w:bottom w:val="none" w:sz="0" w:space="0" w:color="auto"/>
        <w:right w:val="none" w:sz="0" w:space="0" w:color="auto"/>
      </w:divBdr>
    </w:div>
    <w:div w:id="1133790509">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51280805">
      <w:bodyDiv w:val="1"/>
      <w:marLeft w:val="0"/>
      <w:marRight w:val="0"/>
      <w:marTop w:val="0"/>
      <w:marBottom w:val="0"/>
      <w:divBdr>
        <w:top w:val="none" w:sz="0" w:space="0" w:color="auto"/>
        <w:left w:val="none" w:sz="0" w:space="0" w:color="auto"/>
        <w:bottom w:val="none" w:sz="0" w:space="0" w:color="auto"/>
        <w:right w:val="none" w:sz="0" w:space="0" w:color="auto"/>
      </w:divBdr>
    </w:div>
    <w:div w:id="1420328185">
      <w:bodyDiv w:val="1"/>
      <w:marLeft w:val="0"/>
      <w:marRight w:val="0"/>
      <w:marTop w:val="0"/>
      <w:marBottom w:val="0"/>
      <w:divBdr>
        <w:top w:val="none" w:sz="0" w:space="0" w:color="auto"/>
        <w:left w:val="none" w:sz="0" w:space="0" w:color="auto"/>
        <w:bottom w:val="none" w:sz="0" w:space="0" w:color="auto"/>
        <w:right w:val="none" w:sz="0" w:space="0" w:color="auto"/>
      </w:divBdr>
    </w:div>
    <w:div w:id="1833375977">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Ref_x0020_No xmlns="631298fc-6a88-4548-b7d9-3b164918c4a3" xsi:nil="true"/>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Recipient xmlns="631298fc-6a88-4548-b7d9-3b164918c4a3" xsi:nil="true"/>
    <Publication_x0020_Date_x003a_ xmlns="631298fc-6a88-4548-b7d9-3b164918c4a3">2015-07-28T10:49:18+00:00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5.xml><?xml version="1.0" encoding="utf-8"?>
<?mso-contentType ?>
<SharedContentType xmlns="Microsoft.SharePoint.Taxonomy.ContentTypeSync" SourceId="ca9306fc-8436-45f0-b931-e34f519be3a3" ContentTypeId="0x01010062488AB1AA15E14D84DFA7E22D330EDE" PreviousValue="true"/>
</file>

<file path=customXml/itemProps1.xml><?xml version="1.0" encoding="utf-8"?>
<ds:datastoreItem xmlns:ds="http://schemas.openxmlformats.org/officeDocument/2006/customXml" ds:itemID="{DADD9686-A806-4D0B-BBC0-71266FA194C8}">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2BDFB516-1922-45AF-9EB0-6DC5421F273C}"/>
</file>

<file path=customXml/itemProps4.xml><?xml version="1.0" encoding="utf-8"?>
<ds:datastoreItem xmlns:ds="http://schemas.openxmlformats.org/officeDocument/2006/customXml" ds:itemID="{322A4192-8D31-411D-9286-7B403D7FF51D}">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0246B48A-0982-4A0A-93A8-D166FBD4F366}"/>
</file>

<file path=docProps/app.xml><?xml version="1.0" encoding="utf-8"?>
<Properties xmlns="http://schemas.openxmlformats.org/officeDocument/2006/extended-properties" xmlns:vt="http://schemas.openxmlformats.org/officeDocument/2006/docPropsVTypes">
  <Template>Normal</Template>
  <TotalTime>4</TotalTime>
  <Pages>2</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keywords/>
  <cp:lastModifiedBy>Leyun Kong</cp:lastModifiedBy>
  <cp:revision>5</cp:revision>
  <dcterms:created xsi:type="dcterms:W3CDTF">2020-12-15T16:38:00Z</dcterms:created>
  <dcterms:modified xsi:type="dcterms:W3CDTF">2020-12-18T15:40:00Z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1e7ee7c0-1b23-4192-821d-a3aec519f229_Enabled">
    <vt:lpwstr>true</vt:lpwstr>
  </property>
  <property fmtid="{D5CDD505-2E9C-101B-9397-08002B2CF9AE}" pid="37" name="MSIP_Label_1e7ee7c0-1b23-4192-821d-a3aec519f229_SetDate">
    <vt:lpwstr>2020-12-02T08:05:08Z</vt:lpwstr>
  </property>
  <property fmtid="{D5CDD505-2E9C-101B-9397-08002B2CF9AE}" pid="38" name="MSIP_Label_1e7ee7c0-1b23-4192-821d-a3aec519f229_Method">
    <vt:lpwstr>Privileged</vt:lpwstr>
  </property>
  <property fmtid="{D5CDD505-2E9C-101B-9397-08002B2CF9AE}" pid="39" name="MSIP_Label_1e7ee7c0-1b23-4192-821d-a3aec519f229_Name">
    <vt:lpwstr>1e7ee7c0-1b23-4192-821d-a3aec519f229</vt:lpwstr>
  </property>
  <property fmtid="{D5CDD505-2E9C-101B-9397-08002B2CF9AE}" pid="40" name="MSIP_Label_1e7ee7c0-1b23-4192-821d-a3aec519f229_SiteId">
    <vt:lpwstr>b9563cbc-9874-41ab-b448-7e0f61aff3eb</vt:lpwstr>
  </property>
  <property fmtid="{D5CDD505-2E9C-101B-9397-08002B2CF9AE}" pid="41" name="MSIP_Label_1e7ee7c0-1b23-4192-821d-a3aec519f229_ActionId">
    <vt:lpwstr>f1508219-a745-40c1-8c5a-0000659a600d</vt:lpwstr>
  </property>
  <property fmtid="{D5CDD505-2E9C-101B-9397-08002B2CF9AE}" pid="42" name="MSIP_Label_1e7ee7c0-1b23-4192-821d-a3aec519f229_ContentBits">
    <vt:lpwstr>2</vt:lpwstr>
  </property>
  <property fmtid="{D5CDD505-2E9C-101B-9397-08002B2CF9AE}" pid="43" name="bjClsUserRVM">
    <vt:lpwstr>[]</vt:lpwstr>
  </property>
</Properties>
</file>