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EFD" w:rsidRDefault="00C52816">
      <w:pPr>
        <w:pStyle w:val="Heading1"/>
        <w:numPr>
          <w:ilvl w:val="0"/>
          <w:numId w:val="4"/>
        </w:numPr>
        <w:ind w:left="600"/>
        <w:contextualSpacing w:val="0"/>
      </w:pPr>
      <w:r>
        <w:t>MODIFICATION PROCESS</w:t>
      </w:r>
    </w:p>
    <w:p w:rsidR="00BF0EFD" w:rsidRDefault="00C52816">
      <w:pPr>
        <w:pStyle w:val="Heading2"/>
        <w:numPr>
          <w:ilvl w:val="1"/>
          <w:numId w:val="4"/>
        </w:numPr>
        <w:ind w:left="900"/>
        <w:contextualSpacing w:val="0"/>
      </w:pPr>
      <w:r>
        <w:t>RAISING DRAFT PROPOSALS</w:t>
      </w:r>
    </w:p>
    <w:p w:rsidR="00BF0EFD" w:rsidRDefault="00C52816">
      <w:pPr>
        <w:pStyle w:val="Heading3"/>
        <w:ind w:left="600"/>
      </w:pPr>
      <w:r>
        <w:t>Modifications</w:t>
      </w:r>
    </w:p>
    <w:p w:rsidR="00BF0EFD" w:rsidRDefault="00C52816">
      <w:pPr>
        <w:numPr>
          <w:ilvl w:val="2"/>
          <w:numId w:val="4"/>
        </w:numPr>
        <w:ind w:left="1200"/>
        <w:contextualSpacing w:val="0"/>
      </w:pPr>
      <w:r>
        <w:t>This Code may only be varied in accordance with the provisions of this Section D.</w:t>
      </w:r>
    </w:p>
    <w:p w:rsidR="00BF0EFD" w:rsidRDefault="00C52816">
      <w:pPr>
        <w:numPr>
          <w:ilvl w:val="2"/>
          <w:numId w:val="4"/>
        </w:numPr>
        <w:ind w:left="1200"/>
        <w:contextualSpacing w:val="0"/>
      </w:pPr>
      <w:r>
        <w:t xml:space="preserve">Each variation of this Code must commence with a proposal made in accordance with the provisions of this Section D1 (a </w:t>
      </w:r>
      <w:r>
        <w:rPr>
          <w:b/>
        </w:rPr>
        <w:t>Draft Proposal</w:t>
      </w:r>
      <w:r>
        <w:t>) or a direction under Section D9A (Authority-Led Variations).</w:t>
      </w:r>
    </w:p>
    <w:p w:rsidR="00BF0EFD" w:rsidRDefault="00C52816">
      <w:pPr>
        <w:pStyle w:val="Heading3"/>
        <w:ind w:left="600"/>
      </w:pPr>
      <w:r>
        <w:t>Persons Entitled to Submit Draft Proposals</w:t>
      </w:r>
    </w:p>
    <w:p w:rsidR="00BF0EFD" w:rsidRDefault="00C52816">
      <w:pPr>
        <w:numPr>
          <w:ilvl w:val="2"/>
          <w:numId w:val="4"/>
        </w:numPr>
        <w:ind w:left="1200"/>
        <w:contextualSpacing w:val="0"/>
      </w:pPr>
      <w:r>
        <w:t xml:space="preserve">A Draft Proposal </w:t>
      </w:r>
      <w:r>
        <w:t xml:space="preserve">may be submitted by any of the following persons (the </w:t>
      </w:r>
      <w:r>
        <w:rPr>
          <w:b/>
        </w:rPr>
        <w:t>Proposer</w:t>
      </w:r>
      <w:r>
        <w:t>):</w:t>
      </w:r>
    </w:p>
    <w:p w:rsidR="00BF0EFD" w:rsidRDefault="00C52816">
      <w:pPr>
        <w:numPr>
          <w:ilvl w:val="3"/>
          <w:numId w:val="4"/>
        </w:numPr>
        <w:ind w:left="1500"/>
        <w:contextualSpacing w:val="0"/>
      </w:pPr>
      <w:r>
        <w:t>a Party;</w:t>
      </w:r>
    </w:p>
    <w:p w:rsidR="00BF0EFD" w:rsidRDefault="00C52816">
      <w:pPr>
        <w:numPr>
          <w:ilvl w:val="3"/>
          <w:numId w:val="4"/>
        </w:numPr>
        <w:ind w:left="1500"/>
        <w:contextualSpacing w:val="0"/>
      </w:pPr>
      <w:r>
        <w:t>Citizens Advice or Citizens Advice Scotland;</w:t>
      </w:r>
    </w:p>
    <w:p w:rsidR="00BF0EFD" w:rsidRDefault="00C52816">
      <w:pPr>
        <w:numPr>
          <w:ilvl w:val="3"/>
          <w:numId w:val="4"/>
        </w:numPr>
        <w:ind w:left="1500"/>
        <w:contextualSpacing w:val="0"/>
      </w:pPr>
      <w:r>
        <w:t>any person or body that may from time to time be designated in writing by the Authority for the purpose of this Section D1.3;</w:t>
      </w:r>
    </w:p>
    <w:p w:rsidR="00BF0EFD" w:rsidRDefault="00C52816">
      <w:pPr>
        <w:numPr>
          <w:ilvl w:val="3"/>
          <w:numId w:val="4"/>
        </w:numPr>
        <w:ind w:left="1500"/>
        <w:contextualSpacing w:val="0"/>
      </w:pPr>
      <w:r>
        <w:t>the Authori</w:t>
      </w:r>
      <w:r>
        <w:t>ty or the DCC acting at the direction of the Authority, but in each case only in respect of variations to this Code which</w:t>
      </w:r>
      <w:r>
        <w:t> </w:t>
      </w:r>
      <w:r>
        <w:t>are in respect</w:t>
      </w:r>
      <w:r>
        <w:t> </w:t>
      </w:r>
      <w:r>
        <w:t>of a Significant Code Review; and</w:t>
      </w:r>
    </w:p>
    <w:p w:rsidR="00BF0EFD" w:rsidRDefault="00C52816">
      <w:pPr>
        <w:numPr>
          <w:ilvl w:val="3"/>
          <w:numId w:val="4"/>
        </w:numPr>
        <w:ind w:left="1500"/>
        <w:contextualSpacing w:val="0"/>
      </w:pPr>
      <w:r>
        <w:t>the Panel (where all Panel Members at the relevant meeting vote unanimously in favour</w:t>
      </w:r>
      <w:r>
        <w:t xml:space="preserve"> of doing so), but only in respect of variations to this Code which are intended to give effect to:</w:t>
      </w:r>
    </w:p>
    <w:p w:rsidR="00BF0EFD" w:rsidRDefault="00C52816">
      <w:pPr>
        <w:numPr>
          <w:ilvl w:val="4"/>
          <w:numId w:val="4"/>
        </w:numPr>
        <w:ind w:left="1800"/>
        <w:contextualSpacing w:val="0"/>
      </w:pPr>
      <w:r>
        <w:t>recommendations contained in a report published by the Panel pursuant to Section C2.3(i) (Panel Duties);</w:t>
      </w:r>
    </w:p>
    <w:p w:rsidR="00BF0EFD" w:rsidRDefault="00C52816">
      <w:pPr>
        <w:numPr>
          <w:ilvl w:val="4"/>
          <w:numId w:val="4"/>
        </w:numPr>
        <w:ind w:left="1800"/>
        <w:contextualSpacing w:val="0"/>
      </w:pPr>
      <w:r>
        <w:t xml:space="preserve">recommendations contained in a report published by </w:t>
      </w:r>
      <w:r>
        <w:t>the Code Administrator pursuant to Section C7.2(c) (Code Administrator);</w:t>
      </w:r>
    </w:p>
    <w:p w:rsidR="00BF0EFD" w:rsidRDefault="00C52816">
      <w:pPr>
        <w:numPr>
          <w:ilvl w:val="4"/>
          <w:numId w:val="4"/>
        </w:numPr>
        <w:ind w:left="1800"/>
        <w:contextualSpacing w:val="0"/>
      </w:pPr>
      <w:r>
        <w:t>Fast-Track Modifications (as described in Section D2.8 (Fast-Track Modifications)); and/or</w:t>
      </w:r>
    </w:p>
    <w:p w:rsidR="00BF0EFD" w:rsidRDefault="00C52816">
      <w:pPr>
        <w:numPr>
          <w:ilvl w:val="4"/>
          <w:numId w:val="4"/>
        </w:numPr>
        <w:ind w:left="1800"/>
        <w:contextualSpacing w:val="0"/>
      </w:pPr>
      <w:r>
        <w:t xml:space="preserve">consequential changes to this Code required as a result of changes proposed or already made </w:t>
      </w:r>
      <w:r>
        <w:t>to one or more other Energy Codes.</w:t>
      </w:r>
    </w:p>
    <w:p w:rsidR="00830565" w:rsidRDefault="00830565" w:rsidP="00830565">
      <w:pPr>
        <w:numPr>
          <w:ilvl w:val="3"/>
          <w:numId w:val="4"/>
        </w:numPr>
        <w:ind w:left="1500"/>
        <w:contextualSpacing w:val="0"/>
        <w:rPr>
          <w:ins w:id="0" w:author="SECAS" w:date="2020-12-08T13:11:00Z"/>
        </w:rPr>
      </w:pPr>
      <w:ins w:id="1" w:author="SECAS" w:date="2020-12-08T13:08:00Z">
        <w:r>
          <w:t xml:space="preserve">the </w:t>
        </w:r>
      </w:ins>
      <w:ins w:id="2" w:author="SECAS" w:date="2020-12-08T13:09:00Z">
        <w:r>
          <w:t xml:space="preserve">REC Code Manager and/or </w:t>
        </w:r>
      </w:ins>
      <w:ins w:id="3" w:author="SECAS" w:date="2020-12-08T13:10:00Z">
        <w:r>
          <w:t>other Energy C</w:t>
        </w:r>
        <w:r w:rsidRPr="00830565">
          <w:t>ode administrators where a consequential change to this Code has been identified by the Cross Code Steering Group</w:t>
        </w:r>
      </w:ins>
      <w:ins w:id="4" w:author="SECAS" w:date="2020-12-08T13:11:00Z">
        <w:r>
          <w:t>.</w:t>
        </w:r>
      </w:ins>
    </w:p>
    <w:p w:rsidR="00830565" w:rsidRDefault="00830565" w:rsidP="001E7963">
      <w:pPr>
        <w:ind w:left="1200"/>
      </w:pPr>
    </w:p>
    <w:p w:rsidR="001E7963" w:rsidRDefault="001E7963" w:rsidP="001E7963">
      <w:pPr>
        <w:pStyle w:val="Heading2"/>
        <w:numPr>
          <w:ilvl w:val="1"/>
          <w:numId w:val="17"/>
        </w:numPr>
        <w:ind w:left="1200"/>
      </w:pPr>
      <w:r>
        <w:t>MODIFICATION PATHS</w:t>
      </w:r>
    </w:p>
    <w:p w:rsidR="00625CFF" w:rsidRDefault="00625CFF" w:rsidP="00625CFF">
      <w:pPr>
        <w:pStyle w:val="Heading3"/>
        <w:ind w:left="600"/>
        <w:rPr>
          <w:ins w:id="5" w:author="SECAS" w:date="2020-12-08T13:38:00Z"/>
        </w:rPr>
      </w:pPr>
      <w:ins w:id="6" w:author="SECAS" w:date="2020-12-08T13:38:00Z">
        <w:r>
          <w:rPr>
            <w:u w:val="single"/>
          </w:rPr>
          <w:t>D2B</w:t>
        </w:r>
        <w:r>
          <w:rPr>
            <w:u w:val="single"/>
          </w:rPr>
          <w:t> </w:t>
        </w:r>
        <w:r>
          <w:rPr>
            <w:u w:val="single"/>
          </w:rPr>
          <w:t xml:space="preserve"> </w:t>
        </w:r>
        <w:r>
          <w:rPr>
            <w:u w:val="single"/>
          </w:rPr>
          <w:t> </w:t>
        </w:r>
        <w:r>
          <w:rPr>
            <w:u w:val="single"/>
          </w:rPr>
          <w:t xml:space="preserve"> </w:t>
        </w:r>
        <w:r>
          <w:rPr>
            <w:u w:val="single"/>
          </w:rPr>
          <w:t> </w:t>
        </w:r>
        <w:r>
          <w:rPr>
            <w:u w:val="single"/>
          </w:rPr>
          <w:t xml:space="preserve"> Cross Code Steering Group</w:t>
        </w:r>
      </w:ins>
    </w:p>
    <w:p w:rsidR="00625CFF" w:rsidRDefault="00625CFF" w:rsidP="00625CFF">
      <w:pPr>
        <w:ind w:left="600"/>
        <w:contextualSpacing w:val="0"/>
        <w:rPr>
          <w:ins w:id="7" w:author="SECAS" w:date="2020-12-08T13:38:00Z"/>
        </w:rPr>
      </w:pPr>
      <w:ins w:id="8" w:author="SECAS" w:date="2020-12-08T13:38:00Z">
        <w:r>
          <w:t>D2B.1</w:t>
        </w:r>
        <w:r>
          <w:t> </w:t>
        </w:r>
        <w:r>
          <w:t xml:space="preserve"> </w:t>
        </w:r>
        <w:r>
          <w:t> </w:t>
        </w:r>
        <w:r>
          <w:t xml:space="preserve"> </w:t>
        </w:r>
        <w:r w:rsidRPr="001E7963">
          <w:t>The Panel shall ensure that one or more representatives are included in the Cross Code Steering Group, with appropriate skills, knowledge and experience to participate in accordance with the Cross Code Steering Group Terms of Reference</w:t>
        </w:r>
        <w:r>
          <w:t>.</w:t>
        </w:r>
      </w:ins>
    </w:p>
    <w:p w:rsidR="00625CFF" w:rsidRDefault="00625CFF" w:rsidP="00625CFF">
      <w:pPr>
        <w:ind w:left="600"/>
        <w:contextualSpacing w:val="0"/>
        <w:rPr>
          <w:ins w:id="9" w:author="SECAS" w:date="2020-12-08T13:38:00Z"/>
        </w:rPr>
      </w:pPr>
      <w:ins w:id="10" w:author="SECAS" w:date="2020-12-08T13:38:00Z">
        <w:r>
          <w:t>D2B.2</w:t>
        </w:r>
        <w:r>
          <w:t> </w:t>
        </w:r>
        <w:r>
          <w:t xml:space="preserve"> </w:t>
        </w:r>
        <w:r>
          <w:t> </w:t>
        </w:r>
        <w:r>
          <w:t xml:space="preserve"> </w:t>
        </w:r>
        <w:r>
          <w:t> </w:t>
        </w:r>
        <w:r>
          <w:t xml:space="preserve">The </w:t>
        </w:r>
      </w:ins>
      <w:ins w:id="11" w:author="SECAS" w:date="2020-12-08T13:42:00Z">
        <w:r w:rsidR="0098661A" w:rsidRPr="0098661A">
          <w:t>Panel may discharge the requirements of Section D2</w:t>
        </w:r>
        <w:r w:rsidR="0098661A">
          <w:t>B</w:t>
        </w:r>
        <w:r w:rsidR="0098661A" w:rsidRPr="0098661A">
          <w:t xml:space="preserve">.1 by </w:t>
        </w:r>
      </w:ins>
      <w:ins w:id="12" w:author="SECAS" w:date="2020-12-08T13:43:00Z">
        <w:r w:rsidR="00A96E7B">
          <w:t xml:space="preserve">ensuring the Code Administrator </w:t>
        </w:r>
      </w:ins>
      <w:ins w:id="13" w:author="SECAS" w:date="2020-12-08T13:44:00Z">
        <w:r w:rsidR="00A96E7B">
          <w:t xml:space="preserve">provides appropriate representatives. </w:t>
        </w:r>
      </w:ins>
    </w:p>
    <w:p w:rsidR="00625CFF" w:rsidRDefault="00625CFF" w:rsidP="00625CFF">
      <w:pPr>
        <w:ind w:left="600"/>
        <w:contextualSpacing w:val="0"/>
        <w:rPr>
          <w:ins w:id="14" w:author="SECAS" w:date="2020-12-08T13:38:00Z"/>
        </w:rPr>
      </w:pPr>
      <w:ins w:id="15" w:author="SECAS" w:date="2020-12-08T13:38:00Z">
        <w:r>
          <w:lastRenderedPageBreak/>
          <w:t>D2B.3</w:t>
        </w:r>
        <w:r>
          <w:t> </w:t>
        </w:r>
        <w:r>
          <w:t xml:space="preserve"> </w:t>
        </w:r>
        <w:r>
          <w:t> </w:t>
        </w:r>
        <w:r>
          <w:t xml:space="preserve"> </w:t>
        </w:r>
        <w:r>
          <w:t> </w:t>
        </w:r>
        <w:r>
          <w:t xml:space="preserve"> Where the Cross Code Steering Group determines that this Code is to be used as the lead-code for a Modification Proposal, then the Code Administrator shall progress that Modification Proposal in accordance with this Code, and shall coordinate with the code administrators of the other affected Energy Codes so that they can manage the processes under their Energy Codes in parallel with the process under this Code.</w:t>
        </w:r>
      </w:ins>
    </w:p>
    <w:p w:rsidR="00625CFF" w:rsidRDefault="00625CFF" w:rsidP="00625CFF">
      <w:pPr>
        <w:ind w:left="600"/>
        <w:contextualSpacing w:val="0"/>
        <w:rPr>
          <w:ins w:id="16" w:author="SECAS" w:date="2020-12-08T13:38:00Z"/>
        </w:rPr>
      </w:pPr>
      <w:ins w:id="17" w:author="SECAS" w:date="2020-12-08T13:38:00Z">
        <w:r>
          <w:t>D2B.4 Where the Cross Code Steering Group determines that another Energy Code is to be used as the lead-code for a Modification Proposal, then the Code Administrator shall progress that Modification Proposal in accordance with this Code, but subject to the following:</w:t>
        </w:r>
      </w:ins>
    </w:p>
    <w:p w:rsidR="00625CFF" w:rsidRDefault="00625CFF" w:rsidP="00625CFF">
      <w:pPr>
        <w:ind w:left="1134"/>
        <w:contextualSpacing w:val="0"/>
        <w:rPr>
          <w:ins w:id="18" w:author="SECAS" w:date="2020-12-08T13:38:00Z"/>
        </w:rPr>
      </w:pPr>
      <w:ins w:id="19" w:author="SECAS" w:date="2020-12-08T13:38:00Z">
        <w:r>
          <w:t>(a) the Code Administrator shall progress the Modification in parallel with the change under the lead-code, and subject to the timetable determined under the lead-code;</w:t>
        </w:r>
      </w:ins>
    </w:p>
    <w:p w:rsidR="00625CFF" w:rsidRDefault="00625CFF" w:rsidP="00625CFF">
      <w:pPr>
        <w:ind w:left="1134"/>
        <w:contextualSpacing w:val="0"/>
        <w:rPr>
          <w:ins w:id="20" w:author="SECAS" w:date="2020-12-08T13:38:00Z"/>
        </w:rPr>
      </w:pPr>
      <w:ins w:id="21" w:author="SECAS" w:date="2020-12-08T13:38:00Z">
        <w:r>
          <w:t>(b) the decision in relation to the Modification under this Code shall not be a decision as to whether or not to approve the Modification or as to whether or not to recommend approval to the Authority, and shall instead be treated as a recommendation under the lead-code; and</w:t>
        </w:r>
      </w:ins>
    </w:p>
    <w:p w:rsidR="00625CFF" w:rsidRDefault="00625CFF" w:rsidP="00625CFF">
      <w:pPr>
        <w:ind w:left="1134"/>
        <w:contextualSpacing w:val="0"/>
        <w:rPr>
          <w:ins w:id="22" w:author="SECAS" w:date="2020-12-08T13:38:00Z"/>
        </w:rPr>
      </w:pPr>
      <w:ins w:id="23" w:author="SECAS" w:date="2020-12-08T13:38:00Z">
        <w:r>
          <w:t>(c) the Modification shall be approved if the change under the lead-code is approved, and rejected if the change under the lead code is rejected (subject to any appeal mechanism under the lead-code).</w:t>
        </w:r>
      </w:ins>
    </w:p>
    <w:p w:rsidR="00625CFF" w:rsidRDefault="00625CFF" w:rsidP="00625CFF">
      <w:pPr>
        <w:ind w:left="600"/>
        <w:contextualSpacing w:val="0"/>
        <w:rPr>
          <w:ins w:id="24" w:author="SECAS" w:date="2020-12-08T13:45:00Z"/>
        </w:rPr>
      </w:pPr>
      <w:ins w:id="25" w:author="SECAS" w:date="2020-12-08T13:38:00Z">
        <w:r>
          <w:t xml:space="preserve">D2B.5 </w:t>
        </w:r>
        <w:r w:rsidRPr="00625CFF">
          <w:t>Where a Modification is progressed in relation to a</w:t>
        </w:r>
        <w:r>
          <w:t>n Energy</w:t>
        </w:r>
        <w:r w:rsidRPr="00625CFF">
          <w:t xml:space="preserve"> Market Message and/or</w:t>
        </w:r>
        <w:r>
          <w:t xml:space="preserve"> an Energy Market</w:t>
        </w:r>
        <w:r w:rsidRPr="00625CFF">
          <w:t xml:space="preserve"> Data Item defined within the Energy Market Data Specification, the relevant </w:t>
        </w:r>
      </w:ins>
      <w:ins w:id="26" w:author="SECAS" w:date="2020-12-08T13:40:00Z">
        <w:r w:rsidR="008906BD">
          <w:t xml:space="preserve">Energy Market </w:t>
        </w:r>
      </w:ins>
      <w:ins w:id="27" w:author="SECAS" w:date="2020-12-08T13:38:00Z">
        <w:r w:rsidRPr="00625CFF">
          <w:t>Meta Data Owner shall be defined as the lead code</w:t>
        </w:r>
        <w:r>
          <w:t>.</w:t>
        </w:r>
      </w:ins>
    </w:p>
    <w:p w:rsidR="00C52816" w:rsidRDefault="00C52816" w:rsidP="00625CFF">
      <w:pPr>
        <w:ind w:left="600"/>
        <w:contextualSpacing w:val="0"/>
      </w:pPr>
      <w:ins w:id="28" w:author="SECAS" w:date="2020-12-08T13:45:00Z">
        <w:r>
          <w:rPr>
            <w:sz w:val="20"/>
            <w:szCs w:val="20"/>
          </w:rPr>
          <w:t xml:space="preserve">D2B.6 </w:t>
        </w:r>
        <w:r>
          <w:rPr>
            <w:sz w:val="20"/>
            <w:szCs w:val="20"/>
          </w:rPr>
          <w:t xml:space="preserve">The </w:t>
        </w:r>
      </w:ins>
      <w:ins w:id="29" w:author="SECAS" w:date="2020-12-08T13:46:00Z">
        <w:r>
          <w:rPr>
            <w:sz w:val="20"/>
            <w:szCs w:val="20"/>
          </w:rPr>
          <w:t>Code Administrator</w:t>
        </w:r>
      </w:ins>
      <w:ins w:id="30" w:author="SECAS" w:date="2020-12-08T13:45:00Z">
        <w:r>
          <w:rPr>
            <w:sz w:val="20"/>
            <w:szCs w:val="20"/>
          </w:rPr>
          <w:t xml:space="preserve"> shall ensure that the meta data for all relevant </w:t>
        </w:r>
      </w:ins>
      <w:ins w:id="31" w:author="SECAS" w:date="2020-12-08T13:46:00Z">
        <w:r>
          <w:rPr>
            <w:sz w:val="20"/>
            <w:szCs w:val="20"/>
          </w:rPr>
          <w:t xml:space="preserve">Energy </w:t>
        </w:r>
      </w:ins>
      <w:ins w:id="32" w:author="SECAS" w:date="2020-12-08T13:45:00Z">
        <w:r>
          <w:rPr>
            <w:sz w:val="20"/>
            <w:szCs w:val="20"/>
          </w:rPr>
          <w:t xml:space="preserve">Market Messages and </w:t>
        </w:r>
      </w:ins>
      <w:ins w:id="33" w:author="SECAS" w:date="2020-12-08T13:46:00Z">
        <w:r>
          <w:rPr>
            <w:sz w:val="20"/>
            <w:szCs w:val="20"/>
          </w:rPr>
          <w:t xml:space="preserve">Energy Market </w:t>
        </w:r>
      </w:ins>
      <w:bookmarkStart w:id="34" w:name="_GoBack"/>
      <w:bookmarkEnd w:id="34"/>
      <w:ins w:id="35" w:author="SECAS" w:date="2020-12-08T13:45:00Z">
        <w:r>
          <w:rPr>
            <w:sz w:val="20"/>
            <w:szCs w:val="20"/>
          </w:rPr>
          <w:t>Data Items utilised under this Code are defined within the Energy Market Data Specification administered in accordance with the REC Change Management Schedule.</w:t>
        </w:r>
      </w:ins>
    </w:p>
    <w:p w:rsidR="00625CFF" w:rsidRDefault="00625CFF" w:rsidP="001E7963">
      <w:pPr>
        <w:pStyle w:val="Heading3"/>
        <w:ind w:left="600"/>
      </w:pPr>
    </w:p>
    <w:p w:rsidR="001E7963" w:rsidRDefault="001E7963" w:rsidP="00625CFF"/>
    <w:sectPr w:rsidR="001E7963">
      <w:headerReference w:type="default" r:id="rId7"/>
      <w:footerReference w:type="default" r:id="rId8"/>
      <w:pgSz w:w="11907" w:h="16839" w:code="9"/>
      <w:pgMar w:top="1135" w:right="851" w:bottom="1135" w:left="11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C52816">
      <w:pPr>
        <w:spacing w:before="0" w:after="0" w:line="240" w:lineRule="auto"/>
      </w:pPr>
      <w:r>
        <w:separator/>
      </w:r>
    </w:p>
  </w:endnote>
  <w:endnote w:type="continuationSeparator" w:id="0">
    <w:p w:rsidR="00000000" w:rsidRDefault="00C528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Expert Sans">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EFD" w:rsidRDefault="00BF0EFD">
    <w:pPr>
      <w:spacing w:after="0"/>
    </w:pPr>
  </w:p>
  <w:p w:rsidR="00BF0EFD" w:rsidRDefault="00C52816">
    <w:pPr>
      <w:pStyle w:val="Footer"/>
      <w:jc w:val="right"/>
    </w:pPr>
    <w:r>
      <w:fldChar w:fldCharType="begin"/>
    </w:r>
    <w:r>
      <w:instrText xml:space="preserve"> PAGE \* MERGEFORMAT </w:instrText>
    </w:r>
    <w:r>
      <w:fldChar w:fldCharType="separate"/>
    </w:r>
    <w:r w:rsidR="0083056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C52816">
      <w:pPr>
        <w:spacing w:before="0" w:after="0" w:line="240" w:lineRule="auto"/>
      </w:pPr>
      <w:r>
        <w:separator/>
      </w:r>
    </w:p>
  </w:footnote>
  <w:footnote w:type="continuationSeparator" w:id="0">
    <w:p w:rsidR="00000000" w:rsidRDefault="00C5281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EFD" w:rsidRDefault="00BF0EFD">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F0263"/>
    <w:multiLevelType w:val="multilevel"/>
    <w:tmpl w:val="7430B818"/>
    <w:lvl w:ilvl="0">
      <w:start w:val="1"/>
      <w:numFmt w:val="upperLetter"/>
      <w:lvlText w:val="%1"/>
      <w:lvlJc w:val="left"/>
      <w:pPr>
        <w:spacing w:before="240" w:after="240" w:line="264" w:lineRule="auto"/>
        <w:ind w:hanging="600"/>
        <w:contextualSpacing/>
      </w:pPr>
    </w:lvl>
    <w:lvl w:ilvl="1">
      <w:start w:val="1"/>
      <w:numFmt w:val="decimal"/>
      <w:lvlText w:val="%1%2."/>
      <w:lvlJc w:val="left"/>
      <w:pPr>
        <w:spacing w:before="240" w:after="240" w:line="264" w:lineRule="auto"/>
        <w:ind w:hanging="600"/>
        <w:contextualSpacing/>
      </w:pPr>
    </w:lvl>
    <w:lvl w:ilvl="2">
      <w:start w:val="1"/>
      <w:numFmt w:val="decimal"/>
      <w:lvlText w:val="%1%2.%3"/>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1" w15:restartNumberingAfterBreak="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A876FF9"/>
    <w:multiLevelType w:val="multilevel"/>
    <w:tmpl w:val="FD8A5634"/>
    <w:lvl w:ilvl="0">
      <w:start w:val="4"/>
      <w:numFmt w:val="upperLetter"/>
      <w:lvlText w:val="%1"/>
      <w:lvlJc w:val="left"/>
      <w:pPr>
        <w:spacing w:before="240" w:after="240" w:line="264" w:lineRule="auto"/>
        <w:ind w:hanging="600"/>
        <w:contextualSpacing/>
      </w:pPr>
    </w:lvl>
    <w:lvl w:ilvl="1">
      <w:start w:val="8"/>
      <w:numFmt w:val="decimal"/>
      <w:lvlText w:val="%1%2."/>
      <w:lvlJc w:val="left"/>
      <w:pPr>
        <w:spacing w:before="240" w:after="240" w:line="264" w:lineRule="auto"/>
        <w:ind w:hanging="600"/>
        <w:contextualSpacing/>
      </w:pPr>
    </w:lvl>
    <w:lvl w:ilvl="2">
      <w:start w:val="15"/>
      <w:numFmt w:val="decimal"/>
      <w:lvlText w:val="%1%2.%3"/>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3" w15:restartNumberingAfterBreak="0">
    <w:nsid w:val="21725416"/>
    <w:multiLevelType w:val="multilevel"/>
    <w:tmpl w:val="43C8D0E4"/>
    <w:lvl w:ilvl="0">
      <w:start w:val="4"/>
      <w:numFmt w:val="upperLetter"/>
      <w:lvlText w:val="%1"/>
      <w:lvlJc w:val="left"/>
      <w:pPr>
        <w:spacing w:before="240" w:after="240" w:line="264" w:lineRule="auto"/>
        <w:ind w:hanging="600"/>
        <w:contextualSpacing/>
      </w:pPr>
    </w:lvl>
    <w:lvl w:ilvl="1">
      <w:start w:val="6"/>
      <w:numFmt w:val="decimal"/>
      <w:lvlText w:val="%1%2."/>
      <w:lvlJc w:val="left"/>
      <w:pPr>
        <w:spacing w:before="240" w:after="240" w:line="264" w:lineRule="auto"/>
        <w:ind w:hanging="600"/>
        <w:contextualSpacing/>
      </w:pPr>
    </w:lvl>
    <w:lvl w:ilvl="2">
      <w:start w:val="10"/>
      <w:numFmt w:val="decimal"/>
      <w:lvlText w:val="%1%2.%3D"/>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4" w15:restartNumberingAfterBreak="0">
    <w:nsid w:val="292D4EDE"/>
    <w:multiLevelType w:val="multilevel"/>
    <w:tmpl w:val="A63834A6"/>
    <w:lvl w:ilvl="0">
      <w:start w:val="4"/>
      <w:numFmt w:val="upperLetter"/>
      <w:lvlText w:val="%1"/>
      <w:lvlJc w:val="left"/>
      <w:pPr>
        <w:spacing w:before="240" w:after="240" w:line="264" w:lineRule="auto"/>
        <w:ind w:hanging="600"/>
        <w:contextualSpacing/>
      </w:pPr>
    </w:lvl>
    <w:lvl w:ilvl="1">
      <w:start w:val="10"/>
      <w:numFmt w:val="decimal"/>
      <w:lvlText w:val="%1%2."/>
      <w:lvlJc w:val="left"/>
      <w:pPr>
        <w:spacing w:before="240" w:after="240" w:line="264" w:lineRule="auto"/>
        <w:ind w:hanging="600"/>
        <w:contextualSpacing/>
      </w:pPr>
    </w:lvl>
    <w:lvl w:ilvl="2">
      <w:start w:val="1"/>
      <w:numFmt w:val="decimal"/>
      <w:lvlText w:val="%1%2.%3"/>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5" w15:restartNumberingAfterBreak="0">
    <w:nsid w:val="2C8A6768"/>
    <w:multiLevelType w:val="multilevel"/>
    <w:tmpl w:val="A2D8BBCE"/>
    <w:lvl w:ilvl="0">
      <w:start w:val="4"/>
      <w:numFmt w:val="upperLetter"/>
      <w:lvlText w:val="%1"/>
      <w:lvlJc w:val="left"/>
      <w:pPr>
        <w:spacing w:before="240" w:after="240" w:line="264" w:lineRule="auto"/>
        <w:ind w:hanging="600"/>
        <w:contextualSpacing/>
      </w:pPr>
    </w:lvl>
    <w:lvl w:ilvl="1">
      <w:start w:val="6"/>
      <w:numFmt w:val="decimal"/>
      <w:lvlText w:val="%1%2."/>
      <w:lvlJc w:val="left"/>
      <w:pPr>
        <w:spacing w:before="240" w:after="240" w:line="264" w:lineRule="auto"/>
        <w:ind w:hanging="600"/>
        <w:contextualSpacing/>
      </w:pPr>
    </w:lvl>
    <w:lvl w:ilvl="2">
      <w:start w:val="10"/>
      <w:numFmt w:val="decimal"/>
      <w:lvlText w:val="%1%2.%3C"/>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6" w15:restartNumberingAfterBreak="0">
    <w:nsid w:val="34E329E8"/>
    <w:multiLevelType w:val="multilevel"/>
    <w:tmpl w:val="A260EBFC"/>
    <w:lvl w:ilvl="0">
      <w:start w:val="1"/>
      <w:numFmt w:val="lowerLetter"/>
      <w:lvlText w:val="(%1)"/>
      <w:lvlJc w:val="left"/>
      <w:pPr>
        <w:spacing w:before="240" w:after="240" w:line="264" w:lineRule="auto"/>
        <w:ind w:hanging="600"/>
        <w:contextualSpacing/>
      </w:pPr>
    </w:lvl>
    <w:lvl w:ilvl="1">
      <w:start w:val="1"/>
      <w:numFmt w:val="decimal"/>
      <w:lvlText w:val="(%1)%2."/>
      <w:lvlJc w:val="left"/>
      <w:pPr>
        <w:spacing w:before="240" w:after="240" w:line="264" w:lineRule="auto"/>
        <w:ind w:hanging="600"/>
        <w:contextualSpacing/>
      </w:pPr>
    </w:lvl>
    <w:lvl w:ilvl="2">
      <w:start w:val="1"/>
      <w:numFmt w:val="decimal"/>
      <w:lvlText w:val="(%1)%2.%3"/>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7" w15:restartNumberingAfterBreak="0">
    <w:nsid w:val="35BD4052"/>
    <w:multiLevelType w:val="multilevel"/>
    <w:tmpl w:val="95160CEE"/>
    <w:lvl w:ilvl="0">
      <w:start w:val="4"/>
      <w:numFmt w:val="upperLetter"/>
      <w:lvlText w:val="%1"/>
      <w:lvlJc w:val="left"/>
      <w:pPr>
        <w:spacing w:before="240" w:after="240" w:line="264" w:lineRule="auto"/>
        <w:ind w:hanging="600"/>
        <w:contextualSpacing/>
      </w:pPr>
    </w:lvl>
    <w:lvl w:ilvl="1">
      <w:start w:val="6"/>
      <w:numFmt w:val="decimal"/>
      <w:lvlText w:val="%1%2."/>
      <w:lvlJc w:val="left"/>
      <w:pPr>
        <w:spacing w:before="240" w:after="240" w:line="264" w:lineRule="auto"/>
        <w:ind w:hanging="600"/>
        <w:contextualSpacing/>
      </w:pPr>
    </w:lvl>
    <w:lvl w:ilvl="2">
      <w:start w:val="10"/>
      <w:numFmt w:val="decimal"/>
      <w:lvlText w:val="%1%2.%3E"/>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8" w15:restartNumberingAfterBreak="0">
    <w:nsid w:val="39150BC4"/>
    <w:multiLevelType w:val="multilevel"/>
    <w:tmpl w:val="A52C0A9A"/>
    <w:lvl w:ilvl="0">
      <w:start w:val="4"/>
      <w:numFmt w:val="upperLetter"/>
      <w:lvlText w:val="%1"/>
      <w:lvlJc w:val="left"/>
      <w:pPr>
        <w:ind w:left="0" w:hanging="600"/>
      </w:pPr>
      <w:rPr>
        <w:rFonts w:hint="default"/>
      </w:rPr>
    </w:lvl>
    <w:lvl w:ilvl="1">
      <w:start w:val="2"/>
      <w:numFmt w:val="decimal"/>
      <w:lvlText w:val="%1%2."/>
      <w:lvlJc w:val="left"/>
      <w:pPr>
        <w:ind w:left="0" w:hanging="600"/>
      </w:pPr>
      <w:rPr>
        <w:rFonts w:hint="default"/>
      </w:rPr>
    </w:lvl>
    <w:lvl w:ilvl="2">
      <w:start w:val="1"/>
      <w:numFmt w:val="decimal"/>
      <w:lvlText w:val="%1%2.%3"/>
      <w:lvlJc w:val="left"/>
      <w:pPr>
        <w:ind w:left="0" w:hanging="600"/>
      </w:pPr>
      <w:rPr>
        <w:rFonts w:hint="default"/>
      </w:rPr>
    </w:lvl>
    <w:lvl w:ilvl="3">
      <w:start w:val="1"/>
      <w:numFmt w:val="lowerLetter"/>
      <w:lvlText w:val="(%4)"/>
      <w:lvlJc w:val="left"/>
      <w:pPr>
        <w:ind w:left="0" w:hanging="600"/>
      </w:pPr>
      <w:rPr>
        <w:rFonts w:hint="default"/>
      </w:rPr>
    </w:lvl>
    <w:lvl w:ilvl="4">
      <w:start w:val="1"/>
      <w:numFmt w:val="lowerRoman"/>
      <w:lvlText w:val="(%5)"/>
      <w:lvlJc w:val="left"/>
      <w:pPr>
        <w:ind w:left="0" w:hanging="600"/>
      </w:pPr>
      <w:rPr>
        <w:rFonts w:hint="default"/>
      </w:rPr>
    </w:lvl>
    <w:lvl w:ilvl="5">
      <w:start w:val="1"/>
      <w:numFmt w:val="decimal"/>
      <w:lvlText w:val="(%6)"/>
      <w:lvlJc w:val="left"/>
      <w:pPr>
        <w:ind w:left="0" w:hanging="600"/>
      </w:pPr>
      <w:rPr>
        <w:rFonts w:hint="default"/>
      </w:rPr>
    </w:lvl>
    <w:lvl w:ilvl="6">
      <w:start w:val="1"/>
      <w:numFmt w:val="lowerLetter"/>
      <w:lvlText w:val="(%7)"/>
      <w:lvlJc w:val="left"/>
      <w:pPr>
        <w:ind w:left="0" w:hanging="600"/>
      </w:pPr>
      <w:rPr>
        <w:rFonts w:hint="default"/>
      </w:rPr>
    </w:lvl>
    <w:lvl w:ilvl="7">
      <w:start w:val="1"/>
      <w:numFmt w:val="lowerLetter"/>
      <w:lvlText w:val="(%8)"/>
      <w:lvlJc w:val="left"/>
      <w:pPr>
        <w:ind w:left="0" w:hanging="600"/>
      </w:pPr>
      <w:rPr>
        <w:rFonts w:hint="default"/>
      </w:rPr>
    </w:lvl>
    <w:lvl w:ilvl="8">
      <w:start w:val="1"/>
      <w:numFmt w:val="lowerLetter"/>
      <w:lvlText w:val="(%9)"/>
      <w:lvlJc w:val="left"/>
      <w:pPr>
        <w:ind w:left="0" w:hanging="600"/>
      </w:pPr>
      <w:rPr>
        <w:rFonts w:hint="default"/>
      </w:rPr>
    </w:lvl>
  </w:abstractNum>
  <w:abstractNum w:abstractNumId="9" w15:restartNumberingAfterBreak="0">
    <w:nsid w:val="3CF96484"/>
    <w:multiLevelType w:val="multilevel"/>
    <w:tmpl w:val="BFE8D84E"/>
    <w:lvl w:ilvl="0">
      <w:start w:val="4"/>
      <w:numFmt w:val="upperLetter"/>
      <w:lvlText w:val="%1"/>
      <w:lvlJc w:val="left"/>
      <w:pPr>
        <w:spacing w:before="240" w:after="240" w:line="264" w:lineRule="auto"/>
        <w:ind w:hanging="600"/>
        <w:contextualSpacing/>
      </w:pPr>
    </w:lvl>
    <w:lvl w:ilvl="1">
      <w:start w:val="6"/>
      <w:numFmt w:val="decimal"/>
      <w:lvlText w:val="%1%2."/>
      <w:lvlJc w:val="left"/>
      <w:pPr>
        <w:spacing w:before="240" w:after="240" w:line="264" w:lineRule="auto"/>
        <w:ind w:hanging="600"/>
        <w:contextualSpacing/>
      </w:pPr>
    </w:lvl>
    <w:lvl w:ilvl="2">
      <w:start w:val="11"/>
      <w:numFmt w:val="decimal"/>
      <w:lvlText w:val="%1%2.%3"/>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10" w15:restartNumberingAfterBreak="0">
    <w:nsid w:val="47BD53BA"/>
    <w:multiLevelType w:val="multilevel"/>
    <w:tmpl w:val="79D8C518"/>
    <w:lvl w:ilvl="0">
      <w:start w:val="4"/>
      <w:numFmt w:val="upperLetter"/>
      <w:lvlText w:val="%1"/>
      <w:lvlJc w:val="left"/>
      <w:pPr>
        <w:spacing w:before="240" w:after="240" w:line="264" w:lineRule="auto"/>
        <w:ind w:hanging="600"/>
        <w:contextualSpacing/>
      </w:pPr>
    </w:lvl>
    <w:lvl w:ilvl="1">
      <w:start w:val="6"/>
      <w:numFmt w:val="decimal"/>
      <w:lvlText w:val="%1%2."/>
      <w:lvlJc w:val="left"/>
      <w:pPr>
        <w:spacing w:before="240" w:after="240" w:line="264" w:lineRule="auto"/>
        <w:ind w:hanging="600"/>
        <w:contextualSpacing/>
      </w:pPr>
    </w:lvl>
    <w:lvl w:ilvl="2">
      <w:start w:val="10"/>
      <w:numFmt w:val="decimal"/>
      <w:lvlText w:val="%1%2.%3A"/>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11" w15:restartNumberingAfterBreak="0">
    <w:nsid w:val="4E4F6E8F"/>
    <w:multiLevelType w:val="multilevel"/>
    <w:tmpl w:val="6B065CD8"/>
    <w:lvl w:ilvl="0">
      <w:start w:val="4"/>
      <w:numFmt w:val="upperLetter"/>
      <w:lvlText w:val="%1"/>
      <w:lvlJc w:val="left"/>
      <w:pPr>
        <w:spacing w:before="240" w:after="240" w:line="264" w:lineRule="auto"/>
        <w:ind w:hanging="600"/>
        <w:contextualSpacing/>
      </w:pPr>
    </w:lvl>
    <w:lvl w:ilvl="1">
      <w:start w:val="6"/>
      <w:numFmt w:val="decimal"/>
      <w:lvlText w:val="%1%2."/>
      <w:lvlJc w:val="left"/>
      <w:pPr>
        <w:spacing w:before="240" w:after="240" w:line="264" w:lineRule="auto"/>
        <w:ind w:hanging="600"/>
        <w:contextualSpacing/>
      </w:pPr>
    </w:lvl>
    <w:lvl w:ilvl="2">
      <w:start w:val="10"/>
      <w:numFmt w:val="decimal"/>
      <w:lvlText w:val="%1%2.%3B"/>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12" w15:restartNumberingAfterBreak="0">
    <w:nsid w:val="61A42AD3"/>
    <w:multiLevelType w:val="multilevel"/>
    <w:tmpl w:val="506218EA"/>
    <w:lvl w:ilvl="0">
      <w:start w:val="4"/>
      <w:numFmt w:val="upperLetter"/>
      <w:lvlText w:val="%1"/>
      <w:lvlJc w:val="left"/>
      <w:pPr>
        <w:spacing w:before="240" w:after="240" w:line="264" w:lineRule="auto"/>
        <w:ind w:hanging="600"/>
        <w:contextualSpacing/>
      </w:pPr>
    </w:lvl>
    <w:lvl w:ilvl="1">
      <w:start w:val="10"/>
      <w:numFmt w:val="decimal"/>
      <w:lvlText w:val="%1%2."/>
      <w:lvlJc w:val="left"/>
      <w:pPr>
        <w:spacing w:before="240" w:after="240" w:line="264" w:lineRule="auto"/>
        <w:ind w:hanging="600"/>
        <w:contextualSpacing/>
      </w:pPr>
    </w:lvl>
    <w:lvl w:ilvl="2">
      <w:start w:val="1"/>
      <w:numFmt w:val="decimal"/>
      <w:lvlText w:val="%1%2.%3"/>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13" w15:restartNumberingAfterBreak="0">
    <w:nsid w:val="6D1D46CE"/>
    <w:multiLevelType w:val="multilevel"/>
    <w:tmpl w:val="0744FBD2"/>
    <w:lvl w:ilvl="0">
      <w:start w:val="4"/>
      <w:numFmt w:val="upperLetter"/>
      <w:lvlText w:val="%1"/>
      <w:lvlJc w:val="left"/>
      <w:pPr>
        <w:spacing w:before="240" w:after="240" w:line="264" w:lineRule="auto"/>
        <w:ind w:hanging="600"/>
        <w:contextualSpacing/>
      </w:pPr>
    </w:lvl>
    <w:lvl w:ilvl="1">
      <w:start w:val="8"/>
      <w:numFmt w:val="decimal"/>
      <w:lvlText w:val="%1%2."/>
      <w:lvlJc w:val="left"/>
      <w:pPr>
        <w:spacing w:before="240" w:after="240" w:line="264" w:lineRule="auto"/>
        <w:ind w:hanging="600"/>
        <w:contextualSpacing/>
      </w:pPr>
    </w:lvl>
    <w:lvl w:ilvl="2">
      <w:start w:val="14"/>
      <w:numFmt w:val="decimal"/>
      <w:lvlText w:val="%1%2.%3A"/>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14" w15:restartNumberingAfterBreak="0">
    <w:nsid w:val="75AF1170"/>
    <w:multiLevelType w:val="multilevel"/>
    <w:tmpl w:val="712C2836"/>
    <w:lvl w:ilvl="0">
      <w:start w:val="4"/>
      <w:numFmt w:val="upperLetter"/>
      <w:lvlText w:val="%1"/>
      <w:lvlJc w:val="left"/>
      <w:pPr>
        <w:spacing w:before="240" w:after="240" w:line="264" w:lineRule="auto"/>
        <w:ind w:hanging="600"/>
        <w:contextualSpacing/>
      </w:pPr>
    </w:lvl>
    <w:lvl w:ilvl="1">
      <w:start w:val="1"/>
      <w:numFmt w:val="decimal"/>
      <w:lvlText w:val="%1%2."/>
      <w:lvlJc w:val="left"/>
      <w:pPr>
        <w:spacing w:before="240" w:after="240" w:line="264" w:lineRule="auto"/>
        <w:ind w:hanging="600"/>
        <w:contextualSpacing/>
      </w:pPr>
    </w:lvl>
    <w:lvl w:ilvl="2">
      <w:start w:val="1"/>
      <w:numFmt w:val="decimal"/>
      <w:lvlText w:val="%1%2.%3"/>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15" w15:restartNumberingAfterBreak="0">
    <w:nsid w:val="7E0567D3"/>
    <w:multiLevelType w:val="multilevel"/>
    <w:tmpl w:val="C902CDD2"/>
    <w:lvl w:ilvl="0">
      <w:start w:val="4"/>
      <w:numFmt w:val="upperLetter"/>
      <w:lvlText w:val="%1"/>
      <w:lvlJc w:val="left"/>
      <w:pPr>
        <w:spacing w:before="240" w:after="240" w:line="264" w:lineRule="auto"/>
        <w:ind w:hanging="600"/>
        <w:contextualSpacing/>
      </w:pPr>
    </w:lvl>
    <w:lvl w:ilvl="1">
      <w:start w:val="3"/>
      <w:numFmt w:val="decimal"/>
      <w:lvlText w:val="%1%2."/>
      <w:lvlJc w:val="left"/>
      <w:pPr>
        <w:spacing w:before="240" w:after="240" w:line="264" w:lineRule="auto"/>
        <w:ind w:hanging="600"/>
        <w:contextualSpacing/>
      </w:pPr>
    </w:lvl>
    <w:lvl w:ilvl="2">
      <w:start w:val="1"/>
      <w:numFmt w:val="decimal"/>
      <w:lvlText w:val="%1%2.%3"/>
      <w:lvlJc w:val="left"/>
      <w:pPr>
        <w:spacing w:before="240" w:after="240" w:line="264" w:lineRule="auto"/>
        <w:ind w:hanging="600"/>
        <w:contextualSpacing/>
      </w:pPr>
    </w:lvl>
    <w:lvl w:ilvl="3">
      <w:start w:val="1"/>
      <w:numFmt w:val="lowerLetter"/>
      <w:lvlText w:val="(%4)"/>
      <w:lvlJc w:val="left"/>
      <w:pPr>
        <w:spacing w:before="240" w:after="240" w:line="264" w:lineRule="auto"/>
        <w:ind w:hanging="600"/>
        <w:contextualSpacing/>
      </w:pPr>
    </w:lvl>
    <w:lvl w:ilvl="4">
      <w:start w:val="1"/>
      <w:numFmt w:val="lowerRoman"/>
      <w:lvlText w:val="(%5)"/>
      <w:lvlJc w:val="left"/>
      <w:pPr>
        <w:spacing w:before="240" w:after="240" w:line="264" w:lineRule="auto"/>
        <w:ind w:hanging="600"/>
        <w:contextualSpacing/>
      </w:pPr>
    </w:lvl>
    <w:lvl w:ilvl="5">
      <w:start w:val="1"/>
      <w:numFmt w:val="decimal"/>
      <w:lvlText w:val="(%6)"/>
      <w:lvlJc w:val="left"/>
      <w:pPr>
        <w:spacing w:before="240" w:after="240" w:line="264" w:lineRule="auto"/>
        <w:ind w:hanging="600"/>
        <w:contextualSpacing/>
      </w:pPr>
    </w:lvl>
    <w:lvl w:ilvl="6">
      <w:start w:val="1"/>
      <w:numFmt w:val="lowerLetter"/>
      <w:lvlText w:val="(%7)"/>
      <w:lvlJc w:val="left"/>
      <w:pPr>
        <w:spacing w:before="240" w:after="240" w:line="264" w:lineRule="auto"/>
        <w:ind w:hanging="600"/>
        <w:contextualSpacing/>
      </w:pPr>
    </w:lvl>
    <w:lvl w:ilvl="7">
      <w:start w:val="1"/>
      <w:numFmt w:val="lowerLetter"/>
      <w:lvlText w:val="(%8)"/>
      <w:lvlJc w:val="left"/>
      <w:pPr>
        <w:spacing w:before="240" w:after="240" w:line="264" w:lineRule="auto"/>
        <w:ind w:hanging="600"/>
        <w:contextualSpacing/>
      </w:pPr>
    </w:lvl>
    <w:lvl w:ilvl="8">
      <w:start w:val="1"/>
      <w:numFmt w:val="lowerLetter"/>
      <w:lvlText w:val="(%9)"/>
      <w:lvlJc w:val="left"/>
      <w:pPr>
        <w:spacing w:before="240" w:after="240" w:line="264" w:lineRule="auto"/>
        <w:ind w:hanging="600"/>
        <w:contextualSpacing/>
      </w:pPr>
    </w:lvl>
  </w:abstractNum>
  <w:abstractNum w:abstractNumId="16" w15:restartNumberingAfterBreak="0">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1"/>
  </w:num>
  <w:num w:numId="3">
    <w:abstractNumId w:val="0"/>
  </w:num>
  <w:num w:numId="4">
    <w:abstractNumId w:val="14"/>
  </w:num>
  <w:num w:numId="5">
    <w:abstractNumId w:val="15"/>
  </w:num>
  <w:num w:numId="6">
    <w:abstractNumId w:val="10"/>
  </w:num>
  <w:num w:numId="7">
    <w:abstractNumId w:val="11"/>
  </w:num>
  <w:num w:numId="8">
    <w:abstractNumId w:val="5"/>
  </w:num>
  <w:num w:numId="9">
    <w:abstractNumId w:val="3"/>
  </w:num>
  <w:num w:numId="10">
    <w:abstractNumId w:val="7"/>
  </w:num>
  <w:num w:numId="11">
    <w:abstractNumId w:val="9"/>
  </w:num>
  <w:num w:numId="12">
    <w:abstractNumId w:val="13"/>
  </w:num>
  <w:num w:numId="13">
    <w:abstractNumId w:val="2"/>
  </w:num>
  <w:num w:numId="14">
    <w:abstractNumId w:val="6"/>
  </w:num>
  <w:num w:numId="15">
    <w:abstractNumId w:val="12"/>
  </w:num>
  <w:num w:numId="16">
    <w:abstractNumId w:val="4"/>
  </w:num>
  <w:num w:numId="1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CAS">
    <w15:presenceInfo w15:providerId="None" w15:userId="SEC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FD"/>
    <w:rsid w:val="001E7963"/>
    <w:rsid w:val="00625CFF"/>
    <w:rsid w:val="00830565"/>
    <w:rsid w:val="008906BD"/>
    <w:rsid w:val="008F08E1"/>
    <w:rsid w:val="0098661A"/>
    <w:rsid w:val="00A96E7B"/>
    <w:rsid w:val="00BF0EFD"/>
    <w:rsid w:val="00C528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74123"/>
  <w15:docId w15:val="{2DA0C237-F2E2-4DE7-A5A2-65B3EE59D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link w:val="InlineNormal"/>
    <w:pPr>
      <w:spacing w:before="240" w:after="240" w:line="264" w:lineRule="auto"/>
      <w:contextualSpacing/>
    </w:pPr>
    <w:rPr>
      <w:rFonts w:ascii="Expert Sans" w:cs="Expert Sans"/>
      <w:color w:val="000000"/>
      <w:sz w:val="19"/>
    </w:rPr>
  </w:style>
  <w:style w:type="paragraph" w:styleId="Heading1">
    <w:name w:val="heading 1"/>
    <w:basedOn w:val="Normal"/>
    <w:link w:val="Heading1Char"/>
    <w:pPr>
      <w:keepNext/>
      <w:contextualSpacing w:val="0"/>
      <w:outlineLvl w:val="0"/>
    </w:pPr>
    <w:rPr>
      <w:b/>
      <w:sz w:val="24"/>
    </w:rPr>
  </w:style>
  <w:style w:type="paragraph" w:styleId="Heading2">
    <w:name w:val="heading 2"/>
    <w:basedOn w:val="Normal"/>
    <w:link w:val="Heading2Char"/>
    <w:pPr>
      <w:keepNext/>
      <w:contextualSpacing w:val="0"/>
      <w:outlineLvl w:val="1"/>
    </w:pPr>
    <w:rPr>
      <w:b/>
      <w:sz w:val="21"/>
      <w:u w:val="single"/>
    </w:rPr>
  </w:style>
  <w:style w:type="paragraph" w:styleId="Heading3">
    <w:name w:val="heading 3"/>
    <w:basedOn w:val="Normal"/>
    <w:link w:val="Heading3Char"/>
    <w:pPr>
      <w:keepNext/>
      <w:contextualSpacing w:val="0"/>
      <w:outlineLvl w:val="2"/>
    </w:pPr>
    <w:rPr>
      <w:b/>
      <w:sz w:val="21"/>
    </w:rPr>
  </w:style>
  <w:style w:type="paragraph" w:styleId="Heading4">
    <w:name w:val="heading 4"/>
    <w:basedOn w:val="Normal"/>
    <w:link w:val="Heading4Char"/>
    <w:pPr>
      <w:keepNext/>
      <w:contextualSpacing w:val="0"/>
      <w:outlineLvl w:val="3"/>
    </w:pPr>
    <w:rPr>
      <w:sz w:val="21"/>
      <w:u w:val="single"/>
    </w:rPr>
  </w:style>
  <w:style w:type="paragraph" w:styleId="Heading5">
    <w:name w:val="heading 5"/>
    <w:basedOn w:val="Normal"/>
    <w:link w:val="Heading5Char"/>
    <w:pPr>
      <w:keepNext/>
      <w:contextualSpacing w:val="0"/>
      <w:outlineLvl w:val="4"/>
    </w:pPr>
    <w:rPr>
      <w:color w:val="1DAF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InlineNormal"/>
    <w:uiPriority w:val="99"/>
    <w:rsid w:val="00841CD9"/>
    <w:rPr>
      <w:rFonts w:ascii="Expert Sans" w:cs="Expert Sans"/>
      <w:color w:val="000000"/>
      <w:position w:val="0"/>
      <w:sz w:val="19"/>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InlineNormal"/>
    <w:link w:val="Subtitle"/>
    <w:uiPriority w:val="11"/>
    <w:rsid w:val="00841CD9"/>
    <w:rPr>
      <w:rFonts w:asciiTheme="majorHAnsi" w:eastAsiaTheme="majorEastAsia" w:hAnsiTheme="majorHAnsi" w:cstheme="majorBidi"/>
      <w:i/>
      <w:iCs/>
      <w:color w:val="4472C4" w:themeColor="accent1"/>
      <w:spacing w:val="15"/>
      <w:position w:val="0"/>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InlineNormal"/>
    <w:link w:val="Title"/>
    <w:uiPriority w:val="10"/>
    <w:rsid w:val="00841CD9"/>
    <w:rPr>
      <w:rFonts w:asciiTheme="majorHAnsi" w:eastAsiaTheme="majorEastAsia" w:hAnsiTheme="majorHAnsi" w:cstheme="majorBidi"/>
      <w:color w:val="323E4F" w:themeColor="text2" w:themeShade="BF"/>
      <w:spacing w:val="5"/>
      <w:kern w:val="28"/>
      <w:position w:val="0"/>
      <w:sz w:val="52"/>
      <w:szCs w:val="52"/>
    </w:rPr>
  </w:style>
  <w:style w:type="character" w:styleId="Emphasis">
    <w:name w:val="Emphasis"/>
    <w:basedOn w:val="InlineNormal"/>
    <w:uiPriority w:val="20"/>
    <w:qFormat/>
    <w:rsid w:val="00D1197D"/>
    <w:rPr>
      <w:rFonts w:ascii="Expert Sans" w:cs="Expert Sans"/>
      <w:i/>
      <w:iCs/>
      <w:color w:val="000000"/>
      <w:position w:val="0"/>
      <w:sz w:val="19"/>
    </w:rPr>
  </w:style>
  <w:style w:type="table" w:styleId="TableGrid">
    <w:name w:val="Table Grid"/>
    <w:basedOn w:val="CMTable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tblCellMar>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Header">
    <w:name w:val="header"/>
    <w:aliases w:val="Header Char1"/>
    <w:basedOn w:val="Normal"/>
    <w:link w:val="Header"/>
    <w:pPr>
      <w:spacing w:before="0"/>
    </w:pPr>
  </w:style>
  <w:style w:type="paragraph" w:styleId="Footer">
    <w:name w:val="footer"/>
    <w:aliases w:val="Footer Char"/>
    <w:basedOn w:val="Normal"/>
    <w:link w:val="Footer"/>
    <w:pPr>
      <w:spacing w:after="0"/>
    </w:pPr>
  </w:style>
  <w:style w:type="paragraph" w:customStyle="1" w:styleId="TableParagraphNormal">
    <w:name w:val="TableParagraphNormal"/>
    <w:basedOn w:val="Normal"/>
    <w:link w:val="TableParagraphNormal"/>
    <w:pPr>
      <w:spacing w:before="60" w:after="60"/>
      <w:contextualSpacing w:val="0"/>
    </w:pPr>
  </w:style>
  <w:style w:type="paragraph" w:customStyle="1" w:styleId="FootnoteParagraph">
    <w:name w:val="FootnoteParagraph"/>
    <w:basedOn w:val="Normal"/>
    <w:link w:val="FootnoteParagraph"/>
    <w:pPr>
      <w:spacing w:before="60" w:after="60"/>
      <w:contextualSpacing w:val="0"/>
    </w:pPr>
  </w:style>
  <w:style w:type="paragraph" w:styleId="TOCHeading">
    <w:name w:val="TOC Heading"/>
    <w:basedOn w:val="Normal"/>
    <w:link w:val="TOCHeadingChar"/>
    <w:pPr>
      <w:keepNext/>
      <w:contextualSpacing w:val="0"/>
    </w:pPr>
    <w:rPr>
      <w:b/>
      <w:sz w:val="24"/>
    </w:rPr>
  </w:style>
  <w:style w:type="paragraph" w:styleId="TOC1">
    <w:name w:val="toc 1"/>
    <w:aliases w:val="TOC 1 Char"/>
    <w:basedOn w:val="Normal"/>
    <w:link w:val="TOC1"/>
    <w:pPr>
      <w:spacing w:before="60" w:after="60"/>
      <w:contextualSpacing w:val="0"/>
    </w:pPr>
  </w:style>
  <w:style w:type="paragraph" w:styleId="TOC2">
    <w:name w:val="toc 2"/>
    <w:aliases w:val="TOC 2 Char"/>
    <w:basedOn w:val="Normal"/>
    <w:link w:val="TOC2"/>
    <w:pPr>
      <w:spacing w:before="60" w:after="60"/>
      <w:ind w:left="300"/>
      <w:contextualSpacing w:val="0"/>
    </w:pPr>
  </w:style>
  <w:style w:type="paragraph" w:styleId="TOC3">
    <w:name w:val="toc 3"/>
    <w:aliases w:val="TOC 3 Char"/>
    <w:basedOn w:val="Normal"/>
    <w:link w:val="TOC3"/>
    <w:pPr>
      <w:spacing w:before="60" w:after="60"/>
      <w:ind w:left="600"/>
      <w:contextualSpacing w:val="0"/>
    </w:pPr>
  </w:style>
  <w:style w:type="paragraph" w:styleId="TOC4">
    <w:name w:val="toc 4"/>
    <w:aliases w:val="TOC 4 Char"/>
    <w:basedOn w:val="Normal"/>
    <w:link w:val="TOC4"/>
    <w:pPr>
      <w:spacing w:before="60" w:after="60"/>
      <w:ind w:left="900"/>
      <w:contextualSpacing w:val="0"/>
    </w:pPr>
  </w:style>
  <w:style w:type="paragraph" w:styleId="TOC5">
    <w:name w:val="toc 5"/>
    <w:aliases w:val="TOC 5 Char"/>
    <w:basedOn w:val="Normal"/>
    <w:link w:val="TOC5"/>
    <w:pPr>
      <w:spacing w:before="60" w:after="60"/>
      <w:ind w:left="1200"/>
      <w:contextualSpacing w:val="0"/>
    </w:pPr>
  </w:style>
  <w:style w:type="paragraph" w:styleId="TOC6">
    <w:name w:val="toc 6"/>
    <w:aliases w:val="TOC 6 Char"/>
    <w:basedOn w:val="Normal"/>
    <w:link w:val="TOC6"/>
    <w:pPr>
      <w:spacing w:before="60" w:after="60"/>
      <w:ind w:left="1500"/>
      <w:contextualSpacing w:val="0"/>
    </w:pPr>
  </w:style>
  <w:style w:type="paragraph" w:styleId="TOC7">
    <w:name w:val="toc 7"/>
    <w:aliases w:val="TOC 7 Char"/>
    <w:basedOn w:val="Normal"/>
    <w:link w:val="TOC7"/>
    <w:pPr>
      <w:spacing w:before="60" w:after="60"/>
      <w:ind w:left="1800"/>
      <w:contextualSpacing w:val="0"/>
    </w:pPr>
  </w:style>
  <w:style w:type="paragraph" w:styleId="TOC8">
    <w:name w:val="toc 8"/>
    <w:aliases w:val="TOC 8 Char"/>
    <w:basedOn w:val="Normal"/>
    <w:link w:val="TOC8"/>
    <w:pPr>
      <w:spacing w:before="60" w:after="60"/>
      <w:ind w:left="2100"/>
      <w:contextualSpacing w:val="0"/>
    </w:pPr>
  </w:style>
  <w:style w:type="paragraph" w:styleId="TOC9">
    <w:name w:val="toc 9"/>
    <w:aliases w:val="TOC 9 Char"/>
    <w:basedOn w:val="Normal"/>
    <w:link w:val="TOC9"/>
    <w:pPr>
      <w:spacing w:before="60" w:after="60"/>
      <w:ind w:left="2400"/>
      <w:contextualSpacing w:val="0"/>
    </w:pPr>
  </w:style>
  <w:style w:type="paragraph" w:customStyle="1" w:styleId="TOC10">
    <w:name w:val="TOC 10"/>
    <w:basedOn w:val="Normal"/>
    <w:link w:val="TOC10"/>
    <w:pPr>
      <w:spacing w:before="60" w:after="60"/>
      <w:ind w:left="2700"/>
      <w:contextualSpacing w:val="0"/>
    </w:pPr>
  </w:style>
  <w:style w:type="character" w:customStyle="1" w:styleId="InlineNormal">
    <w:name w:val="InlineNormal"/>
    <w:rPr>
      <w:rFonts w:ascii="Expert Sans" w:cs="Expert Sans"/>
      <w:color w:val="000000"/>
      <w:position w:val="0"/>
      <w:sz w:val="19"/>
    </w:rPr>
  </w:style>
  <w:style w:type="character" w:styleId="Hyperlink">
    <w:name w:val="Hyperlink"/>
    <w:basedOn w:val="InlineNormal"/>
    <w:rPr>
      <w:rFonts w:ascii="Expert Sans" w:cs="Expert Sans"/>
      <w:color w:val="337AB7"/>
      <w:position w:val="0"/>
      <w:sz w:val="19"/>
    </w:rPr>
  </w:style>
  <w:style w:type="character" w:customStyle="1" w:styleId="FootnoteText">
    <w:name w:val="FootnoteText"/>
    <w:basedOn w:val="InlineNormal"/>
    <w:rPr>
      <w:rFonts w:ascii="Expert Sans" w:cs="Expert Sans"/>
      <w:color w:val="000000"/>
      <w:position w:val="0"/>
      <w:sz w:val="15"/>
    </w:rPr>
  </w:style>
  <w:style w:type="character" w:customStyle="1" w:styleId="FootnoteReference">
    <w:name w:val="FootnoteReference"/>
    <w:basedOn w:val="InlineNormal"/>
    <w:rPr>
      <w:rFonts w:ascii="Expert Sans" w:cs="Expert Sans"/>
      <w:color w:val="000000"/>
      <w:position w:val="9"/>
      <w:sz w:val="12"/>
    </w:rPr>
  </w:style>
  <w:style w:type="character" w:customStyle="1" w:styleId="TOCHeadingChar">
    <w:name w:val="TOC Heading Char"/>
    <w:basedOn w:val="InlineNormal"/>
    <w:link w:val="TOCHeading"/>
    <w:rPr>
      <w:rFonts w:ascii="Expert Sans" w:cs="Expert Sans"/>
      <w:b/>
      <w:color w:val="000000"/>
      <w:position w:val="0"/>
      <w:sz w:val="24"/>
    </w:rPr>
  </w:style>
  <w:style w:type="character" w:customStyle="1" w:styleId="PendingDeletion">
    <w:name w:val="PendingDeletion"/>
    <w:basedOn w:val="InlineNormal"/>
    <w:rPr>
      <w:rFonts w:ascii="Expert Sans" w:cs="Expert Sans"/>
      <w:strike/>
      <w:color w:val="000000"/>
      <w:position w:val="0"/>
      <w:sz w:val="19"/>
    </w:rPr>
  </w:style>
  <w:style w:type="character" w:customStyle="1" w:styleId="Heading1Char">
    <w:name w:val="Heading 1 Char"/>
    <w:basedOn w:val="InlineNormal"/>
    <w:link w:val="Heading1"/>
    <w:rPr>
      <w:rFonts w:ascii="Expert Sans" w:cs="Expert Sans"/>
      <w:b/>
      <w:color w:val="000000"/>
      <w:position w:val="0"/>
      <w:sz w:val="24"/>
    </w:rPr>
  </w:style>
  <w:style w:type="character" w:customStyle="1" w:styleId="Heading2Char">
    <w:name w:val="Heading 2 Char"/>
    <w:basedOn w:val="InlineNormal"/>
    <w:link w:val="Heading2"/>
    <w:rPr>
      <w:rFonts w:ascii="Expert Sans" w:cs="Expert Sans"/>
      <w:b/>
      <w:color w:val="000000"/>
      <w:position w:val="0"/>
      <w:sz w:val="21"/>
      <w:u w:val="single"/>
    </w:rPr>
  </w:style>
  <w:style w:type="character" w:customStyle="1" w:styleId="Heading3Char">
    <w:name w:val="Heading 3 Char"/>
    <w:basedOn w:val="InlineNormal"/>
    <w:link w:val="Heading3"/>
    <w:rPr>
      <w:rFonts w:ascii="Expert Sans" w:cs="Expert Sans"/>
      <w:b/>
      <w:color w:val="000000"/>
      <w:position w:val="0"/>
      <w:sz w:val="21"/>
    </w:rPr>
  </w:style>
  <w:style w:type="character" w:customStyle="1" w:styleId="Heading4Char">
    <w:name w:val="Heading 4 Char"/>
    <w:basedOn w:val="InlineNormal"/>
    <w:link w:val="Heading4"/>
    <w:rPr>
      <w:rFonts w:ascii="Expert Sans" w:cs="Expert Sans"/>
      <w:color w:val="000000"/>
      <w:position w:val="0"/>
      <w:sz w:val="21"/>
      <w:u w:val="single"/>
    </w:rPr>
  </w:style>
  <w:style w:type="character" w:customStyle="1" w:styleId="Heading5Char">
    <w:name w:val="Heading 5 Char"/>
    <w:basedOn w:val="InlineNormal"/>
    <w:link w:val="Heading5"/>
    <w:rPr>
      <w:rFonts w:ascii="Expert Sans" w:cs="Expert Sans"/>
      <w:color w:val="1DAFEC"/>
      <w:position w:val="0"/>
      <w:sz w:val="19"/>
    </w:rPr>
  </w:style>
  <w:style w:type="table" w:customStyle="1" w:styleId="CMTableTableNormal">
    <w:name w:val="CM Table: TableNormal"/>
    <w:basedOn w:val="TableNormal"/>
    <w:tblPr>
      <w:tblBorders>
        <w:top w:val="single" w:sz="2" w:space="0" w:color="E6E6E6"/>
        <w:left w:val="single" w:sz="2" w:space="0" w:color="E6E6E6"/>
        <w:bottom w:val="single" w:sz="2" w:space="0" w:color="E6E6E6"/>
        <w:right w:val="single" w:sz="2" w:space="0" w:color="E6E6E6"/>
        <w:insideH w:val="single" w:sz="2" w:space="0" w:color="E6E6E6"/>
        <w:insideV w:val="single" w:sz="2" w:space="0" w:color="E6E6E6"/>
      </w:tblBorders>
      <w:tblCellMar>
        <w:left w:w="43" w:type="dxa"/>
      </w:tblCellMar>
    </w:tblPr>
  </w:style>
  <w:style w:type="table" w:customStyle="1" w:styleId="CMTabletable--borders">
    <w:name w:val="CM Table: table--borders"/>
    <w:basedOn w:val="CMTableTableNormal"/>
    <w:tblPr/>
  </w:style>
  <w:style w:type="table" w:customStyle="1" w:styleId="CMTabletable--borders-none">
    <w:name w:val="CM Table: table--borders-none"/>
    <w:basedOn w:val="CMTableTableNormal"/>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style>
  <w:style w:type="paragraph" w:styleId="BalloonText">
    <w:name w:val="Balloon Text"/>
    <w:basedOn w:val="Normal"/>
    <w:link w:val="BalloonTextChar"/>
    <w:uiPriority w:val="99"/>
    <w:semiHidden/>
    <w:unhideWhenUsed/>
    <w:rsid w:val="0083056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0565"/>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ClauseMatch</dc:creator>
  <cp:lastModifiedBy>SECAS</cp:lastModifiedBy>
  <cp:revision>7</cp:revision>
  <dcterms:created xsi:type="dcterms:W3CDTF">2020-12-08T13:14:00Z</dcterms:created>
  <dcterms:modified xsi:type="dcterms:W3CDTF">2020-12-08T13:47:00Z</dcterms:modified>
</cp:coreProperties>
</file>