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bookmarkStart w:id="0" w:name="_GoBack"/>
            <w:bookmarkEnd w:id="0"/>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6BB7AA1D"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932027">
              <w:rPr>
                <w:rFonts w:eastAsia="Times New Roman"/>
                <w:sz w:val="24"/>
              </w:rPr>
              <w:t>2</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5C3B068" w:rsidR="002F2C55" w:rsidRPr="006605C4" w:rsidRDefault="00932027" w:rsidP="001F6E93">
            <w:pPr>
              <w:pStyle w:val="Heading1"/>
              <w:rPr>
                <w:rFonts w:eastAsia="Times New Roman"/>
                <w:sz w:val="24"/>
              </w:rPr>
            </w:pPr>
            <w:r>
              <w:rPr>
                <w:rFonts w:eastAsia="Times New Roman"/>
                <w:sz w:val="24"/>
              </w:rPr>
              <w:t>5</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1C50473" w:rsidR="002F2C55" w:rsidRPr="006605C4" w:rsidRDefault="00932027" w:rsidP="001F6E93">
            <w:pPr>
              <w:pStyle w:val="Heading1"/>
              <w:rPr>
                <w:rFonts w:eastAsia="Times New Roman"/>
                <w:sz w:val="24"/>
              </w:rPr>
            </w:pPr>
            <w:r w:rsidRPr="00932027">
              <w:rPr>
                <w:rFonts w:eastAsia="Times New Roman"/>
                <w:sz w:val="24"/>
              </w:rPr>
              <w:t xml:space="preserve">What duplications does the H100 demonstration facility have with that of the </w:t>
            </w:r>
            <w:proofErr w:type="spellStart"/>
            <w:r w:rsidRPr="00932027">
              <w:rPr>
                <w:rFonts w:eastAsia="Times New Roman"/>
                <w:sz w:val="24"/>
              </w:rPr>
              <w:t>Spadeadam</w:t>
            </w:r>
            <w:proofErr w:type="spellEnd"/>
            <w:r w:rsidRPr="00932027">
              <w:rPr>
                <w:rFonts w:eastAsia="Times New Roman"/>
                <w:sz w:val="24"/>
              </w:rPr>
              <w:t xml:space="preserve"> site and why are these necessary?</w:t>
            </w:r>
          </w:p>
        </w:tc>
      </w:tr>
    </w:tbl>
    <w:p w14:paraId="768E604A" w14:textId="77777777" w:rsidR="002F2C55" w:rsidRDefault="002F2C55" w:rsidP="001F6E93">
      <w:pPr>
        <w:pStyle w:val="Heading2"/>
        <w:rPr>
          <w:rFonts w:eastAsia="Times New Roman"/>
        </w:rPr>
      </w:pPr>
      <w:bookmarkStart w:id="1" w:name="_Toc513709470"/>
    </w:p>
    <w:bookmarkEnd w:id="1"/>
    <w:p w14:paraId="19903D9A" w14:textId="7251FDE6" w:rsidR="002A27A4"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4E8655BE" w14:textId="3950FCC3" w:rsidR="00231261" w:rsidRDefault="00F02F71" w:rsidP="00231261">
      <w:r>
        <w:t xml:space="preserve">The DNV GL </w:t>
      </w:r>
      <w:r w:rsidR="002F2F77">
        <w:t>Hy4heat</w:t>
      </w:r>
      <w:r>
        <w:t xml:space="preserve">/ H21 facility, </w:t>
      </w:r>
      <w:proofErr w:type="spellStart"/>
      <w:r>
        <w:t>HyStreet</w:t>
      </w:r>
      <w:proofErr w:type="spellEnd"/>
      <w:r>
        <w:t xml:space="preserve">, located on the </w:t>
      </w:r>
      <w:r w:rsidR="00E6529B">
        <w:t xml:space="preserve">MOD site RAF </w:t>
      </w:r>
      <w:proofErr w:type="spellStart"/>
      <w:r w:rsidR="00E6529B">
        <w:t>Spadeadam</w:t>
      </w:r>
      <w:proofErr w:type="spellEnd"/>
      <w:r w:rsidR="002F6CC7">
        <w:t xml:space="preserve"> in Cumbria fulfils a very important role in </w:t>
      </w:r>
      <w:r w:rsidR="00235F24">
        <w:t xml:space="preserve">the furthering of the </w:t>
      </w:r>
      <w:r w:rsidR="00E179A2">
        <w:t xml:space="preserve">evidence case for hydrogen.  The experiments </w:t>
      </w:r>
      <w:r w:rsidR="00397AC6">
        <w:t xml:space="preserve">and findings </w:t>
      </w:r>
      <w:r w:rsidR="00D80AD2">
        <w:t xml:space="preserve">carried out at </w:t>
      </w:r>
      <w:proofErr w:type="spellStart"/>
      <w:r w:rsidR="00D80AD2">
        <w:t>HyStreet</w:t>
      </w:r>
      <w:proofErr w:type="spellEnd"/>
      <w:r w:rsidR="00D80AD2">
        <w:t xml:space="preserve"> have informed the wider </w:t>
      </w:r>
      <w:r w:rsidR="00F25A36">
        <w:t xml:space="preserve">hydrogen safety management framework and feed into the overall QRA for hydrogen distribution and </w:t>
      </w:r>
      <w:r w:rsidR="00382860">
        <w:t>supply within</w:t>
      </w:r>
      <w:r w:rsidR="00F25A36">
        <w:t xml:space="preserve"> homes</w:t>
      </w:r>
      <w:r w:rsidR="00382860">
        <w:t>.</w:t>
      </w:r>
      <w:r w:rsidR="008A3990">
        <w:t xml:space="preserve">  The advantage of </w:t>
      </w:r>
      <w:proofErr w:type="spellStart"/>
      <w:r w:rsidR="008A3990">
        <w:t>HyStreet’s</w:t>
      </w:r>
      <w:proofErr w:type="spellEnd"/>
      <w:r w:rsidR="008A3990">
        <w:t xml:space="preserve"> location, remote and not </w:t>
      </w:r>
      <w:r w:rsidR="0021038E">
        <w:t>accessible</w:t>
      </w:r>
      <w:r w:rsidR="008A3990">
        <w:t xml:space="preserve"> by the public</w:t>
      </w:r>
      <w:r w:rsidR="00C24F77">
        <w:t xml:space="preserve">, affords it the ability to conduct testing that would not be feasible </w:t>
      </w:r>
      <w:r w:rsidR="00EE5BA9">
        <w:t>o</w:t>
      </w:r>
      <w:r w:rsidR="00C24F77">
        <w:t>r safe in a public setting.</w:t>
      </w:r>
    </w:p>
    <w:p w14:paraId="4B28484C" w14:textId="77777777" w:rsidR="008C4827" w:rsidRDefault="008C4827" w:rsidP="00231261"/>
    <w:p w14:paraId="5E16DBC5" w14:textId="0487045D" w:rsidR="00C24F77" w:rsidRDefault="00C24F77" w:rsidP="00231261">
      <w:r>
        <w:t>H100 Fife</w:t>
      </w:r>
      <w:r w:rsidR="00527B0A">
        <w:t>’</w:t>
      </w:r>
      <w:r>
        <w:t xml:space="preserve">s </w:t>
      </w:r>
      <w:r w:rsidR="00527B0A">
        <w:t>Hydrogen Demonstration Facility is a publicly accessible</w:t>
      </w:r>
      <w:r w:rsidR="006E06EE">
        <w:t xml:space="preserve"> centre that </w:t>
      </w:r>
      <w:proofErr w:type="gramStart"/>
      <w:r w:rsidR="006E06EE">
        <w:t>is located in</w:t>
      </w:r>
      <w:proofErr w:type="gramEnd"/>
      <w:r w:rsidR="006E06EE">
        <w:t xml:space="preserve"> the vicinity of the demonstration participant homes.  Initially this will aid customer engagement </w:t>
      </w:r>
      <w:r w:rsidR="00784868">
        <w:t>and in the mid to long term it will endure as a centre for hydrogen awareness and training</w:t>
      </w:r>
      <w:r w:rsidR="00FE63D4">
        <w:t xml:space="preserve"> (2.2.5 and 8,3 of our submission).</w:t>
      </w:r>
      <w:r w:rsidR="008C4827">
        <w:t xml:space="preserve">  The H100 Fife Hydrogen Demonstration Facility </w:t>
      </w:r>
      <w:r w:rsidR="00E37798">
        <w:t>will demonstrate</w:t>
      </w:r>
      <w:r w:rsidR="00F10F26">
        <w:t xml:space="preserve"> hydrogen appliances</w:t>
      </w:r>
      <w:r w:rsidR="00E37798">
        <w:t xml:space="preserve"> and educate stakeholders</w:t>
      </w:r>
      <w:r w:rsidR="00F10F26">
        <w:t xml:space="preserve">, it will not conduct </w:t>
      </w:r>
      <w:r w:rsidR="00F10F26">
        <w:lastRenderedPageBreak/>
        <w:t xml:space="preserve">testing in the way that </w:t>
      </w:r>
      <w:proofErr w:type="spellStart"/>
      <w:r w:rsidR="00F10F26">
        <w:t>HyStreet</w:t>
      </w:r>
      <w:proofErr w:type="spellEnd"/>
      <w:r w:rsidR="00F10F26">
        <w:t xml:space="preserve"> does as H100 Fife is a safe trial and not a trial for safety.  </w:t>
      </w:r>
      <w:r w:rsidR="002F2F77">
        <w:t>T</w:t>
      </w:r>
      <w:r w:rsidR="00F10F26">
        <w:t>he advantage</w:t>
      </w:r>
      <w:r w:rsidR="00AE09CE">
        <w:t xml:space="preserve"> as stated in section 6.1.1 of </w:t>
      </w:r>
      <w:r w:rsidR="00C43507">
        <w:t xml:space="preserve">our submission, in working with DNV GL to deliver the H100 Fife Hydrogen Demonstration Facility is that </w:t>
      </w:r>
      <w:r w:rsidR="007E28C9">
        <w:t xml:space="preserve">they can carry over learning from the delivery and operation of </w:t>
      </w:r>
      <w:proofErr w:type="spellStart"/>
      <w:r w:rsidR="007E28C9">
        <w:t>HyStreet</w:t>
      </w:r>
      <w:proofErr w:type="spellEnd"/>
      <w:r w:rsidR="007E28C9">
        <w:t xml:space="preserve"> into the design and build of</w:t>
      </w:r>
      <w:r w:rsidR="007744FB">
        <w:t xml:space="preserve"> H100 Fife’s facility in relation to aspects that support the facilities enduring role as a training centre</w:t>
      </w:r>
      <w:r w:rsidR="0018620F">
        <w:t>.</w:t>
      </w:r>
    </w:p>
    <w:p w14:paraId="3C0E5974" w14:textId="77777777" w:rsidR="0036378C" w:rsidRDefault="0036378C" w:rsidP="00853CAD">
      <w:pPr>
        <w:rPr>
          <w:color w:val="4472C4"/>
        </w:rPr>
      </w:pPr>
    </w:p>
    <w:p w14:paraId="7DBF8173" w14:textId="46AB4D7C" w:rsidR="00853CAD" w:rsidRPr="0036378C" w:rsidRDefault="00853CAD" w:rsidP="00853CAD">
      <w:r w:rsidRPr="0036378C">
        <w:t xml:space="preserve">The </w:t>
      </w:r>
      <w:proofErr w:type="spellStart"/>
      <w:r w:rsidRPr="0036378C">
        <w:t>HyStreet</w:t>
      </w:r>
      <w:proofErr w:type="spellEnd"/>
      <w:r w:rsidRPr="0036378C">
        <w:t xml:space="preserve"> houses are fully instrumented with hydrogen detection equipment so that the concentration and location of any build-up of hydrogen is fully understood and mapped.  After an experiment is complete, the houses are ventilated by opening all the windows remotely and the windows remain open until the hydrogen sensors in the buildings indicate that it is safe for them to be closed and for people to enter.  </w:t>
      </w:r>
      <w:proofErr w:type="spellStart"/>
      <w:r w:rsidRPr="0036378C">
        <w:t>HyStreet</w:t>
      </w:r>
      <w:proofErr w:type="spellEnd"/>
      <w:r w:rsidRPr="0036378C">
        <w:t xml:space="preserve"> has now been running for a couple of years and DNV GL has a very good understanding of the way hydrogen behaves in homes.</w:t>
      </w:r>
    </w:p>
    <w:p w14:paraId="36D61EFA" w14:textId="77777777" w:rsidR="00853CAD" w:rsidRPr="0036378C" w:rsidRDefault="00853CAD" w:rsidP="00853CAD"/>
    <w:p w14:paraId="4F6F1C95" w14:textId="6A40BDED" w:rsidR="00853CAD" w:rsidRPr="0036378C" w:rsidRDefault="00853CAD" w:rsidP="00853CAD">
      <w:r w:rsidRPr="0036378C">
        <w:t xml:space="preserve">The three </w:t>
      </w:r>
      <w:r w:rsidR="00F41C0A">
        <w:t>‘</w:t>
      </w:r>
      <w:r w:rsidRPr="0036378C">
        <w:t>houses</w:t>
      </w:r>
      <w:r w:rsidR="00F41C0A">
        <w:t>’</w:t>
      </w:r>
      <w:r w:rsidRPr="0036378C">
        <w:t xml:space="preserve"> on the H100 Fife site will have two</w:t>
      </w:r>
      <w:r w:rsidR="00F41C0A">
        <w:t xml:space="preserve"> key</w:t>
      </w:r>
      <w:r w:rsidRPr="0036378C">
        <w:t xml:space="preserve"> purposes:</w:t>
      </w:r>
    </w:p>
    <w:p w14:paraId="74A87012" w14:textId="77777777" w:rsidR="00853CAD" w:rsidRPr="0036378C" w:rsidRDefault="00853CAD" w:rsidP="0036378C"/>
    <w:p w14:paraId="7CE04A9C" w14:textId="77777777" w:rsidR="00853CAD" w:rsidRPr="0036378C" w:rsidRDefault="00853CAD" w:rsidP="0036378C">
      <w:pPr>
        <w:pStyle w:val="ListParagraph"/>
        <w:numPr>
          <w:ilvl w:val="0"/>
          <w:numId w:val="15"/>
        </w:numPr>
        <w:ind w:left="0" w:firstLine="0"/>
      </w:pPr>
      <w:r w:rsidRPr="0036378C">
        <w:t xml:space="preserve">To allow customers and other stakeholders to experience what a hydrogen home looks and feels like.  The properties will need to be </w:t>
      </w:r>
      <w:proofErr w:type="gramStart"/>
      <w:r w:rsidRPr="0036378C">
        <w:t>similar to</w:t>
      </w:r>
      <w:proofErr w:type="gramEnd"/>
      <w:r w:rsidRPr="0036378C">
        <w:t xml:space="preserve"> those in the H100 Fife target area and to be fitted out with hydrogen services, excess flow valves, meters and appliances as they would be configured during the trial.</w:t>
      </w:r>
    </w:p>
    <w:p w14:paraId="439B4E6A" w14:textId="51AC6B99" w:rsidR="00853CAD" w:rsidRPr="0036378C" w:rsidRDefault="00853CAD" w:rsidP="0036378C">
      <w:pPr>
        <w:pStyle w:val="ListParagraph"/>
        <w:numPr>
          <w:ilvl w:val="0"/>
          <w:numId w:val="15"/>
        </w:numPr>
        <w:ind w:left="0" w:firstLine="0"/>
      </w:pPr>
      <w:r w:rsidRPr="0036378C">
        <w:t xml:space="preserve">To be a training facility for SGN staff </w:t>
      </w:r>
      <w:r w:rsidR="002F2F77">
        <w:t xml:space="preserve">and local installers </w:t>
      </w:r>
      <w:r w:rsidRPr="0036378C">
        <w:t xml:space="preserve">to allow them to familiarise themselves with </w:t>
      </w:r>
      <w:proofErr w:type="gramStart"/>
      <w:r w:rsidRPr="0036378C">
        <w:t>a  new</w:t>
      </w:r>
      <w:proofErr w:type="gramEnd"/>
      <w:r w:rsidRPr="0036378C">
        <w:t xml:space="preserve"> set of hydrogen specifications and procedures.  This will include installing pipework and hydrogen appliances in homes, making and breaking hydrogen fittings, using hydrogen detection equipment and what to do in the event of an emergency.  </w:t>
      </w:r>
    </w:p>
    <w:p w14:paraId="381C0935" w14:textId="77777777" w:rsidR="00853CAD" w:rsidRPr="0036378C" w:rsidRDefault="00853CAD" w:rsidP="00853CAD"/>
    <w:p w14:paraId="269A01C9" w14:textId="77777777" w:rsidR="00853CAD" w:rsidRPr="0036378C" w:rsidRDefault="00853CAD" w:rsidP="00853CAD">
      <w:r w:rsidRPr="0036378C">
        <w:t xml:space="preserve">For the customer/stakeholder role, the hydrogen installations in the houses need to be </w:t>
      </w:r>
      <w:proofErr w:type="gramStart"/>
      <w:r w:rsidRPr="0036378C">
        <w:t>similar to</w:t>
      </w:r>
      <w:proofErr w:type="gramEnd"/>
      <w:r w:rsidRPr="0036378C">
        <w:t xml:space="preserve"> those that will be rolled out as part of the H100 Fife project - no special or additional equipment is likely to be needed.  However, as a training facility, there is a potential for hydrogen to escape and for trainees to need to experience hydrogen leak detection using new hand-held equipment.   Additional mitigations in the properties may be required such as emergency ventilation, alarms and sensors to detect dangerous hydrogen levels and to give the all clear after an emergency.  DNV GL has proven experience in keeping </w:t>
      </w:r>
      <w:proofErr w:type="spellStart"/>
      <w:r w:rsidRPr="0036378C">
        <w:t>HyStreet</w:t>
      </w:r>
      <w:proofErr w:type="spellEnd"/>
      <w:r w:rsidRPr="0036378C">
        <w:t xml:space="preserve"> safe even after the homes have been filled with high concentrations of hydrogen.  This knowledge will be shared with SGN during the construction of the H100 Fife demonstration properties.</w:t>
      </w:r>
    </w:p>
    <w:p w14:paraId="3955A81D" w14:textId="77777777" w:rsidR="00853CAD" w:rsidRDefault="00853CAD" w:rsidP="00853CAD"/>
    <w:p w14:paraId="764B0BAF" w14:textId="77777777" w:rsidR="00853CAD" w:rsidRDefault="00853CAD" w:rsidP="00853CAD">
      <w:pPr>
        <w:pStyle w:val="ListParagraph"/>
        <w:ind w:left="1440"/>
      </w:pPr>
    </w:p>
    <w:sectPr w:rsidR="00853CAD"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B5625" w14:textId="77777777" w:rsidR="009A4240" w:rsidRDefault="009A4240" w:rsidP="001F6E93">
      <w:r>
        <w:separator/>
      </w:r>
    </w:p>
  </w:endnote>
  <w:endnote w:type="continuationSeparator" w:id="0">
    <w:p w14:paraId="7FF8527E" w14:textId="77777777" w:rsidR="009A4240" w:rsidRDefault="009A4240"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60288"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7216"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65C84" w14:textId="77777777" w:rsidR="00090EC2" w:rsidRDefault="00090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54288" w14:textId="77777777" w:rsidR="009A4240" w:rsidRDefault="009A4240" w:rsidP="001F6E93">
      <w:r>
        <w:separator/>
      </w:r>
    </w:p>
  </w:footnote>
  <w:footnote w:type="continuationSeparator" w:id="0">
    <w:p w14:paraId="6A3B5E41" w14:textId="77777777" w:rsidR="009A4240" w:rsidRDefault="009A4240"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2493E" w14:textId="77777777" w:rsidR="00090EC2" w:rsidRDefault="00090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5168"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7B46D" w14:textId="77777777" w:rsidR="00090EC2" w:rsidRDefault="00090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C4379D"/>
    <w:multiLevelType w:val="hybridMultilevel"/>
    <w:tmpl w:val="98240FA6"/>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DB107E"/>
    <w:multiLevelType w:val="hybridMultilevel"/>
    <w:tmpl w:val="3C92320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8C33486"/>
    <w:multiLevelType w:val="hybridMultilevel"/>
    <w:tmpl w:val="57D87F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0"/>
  </w:num>
  <w:num w:numId="4">
    <w:abstractNumId w:val="11"/>
  </w:num>
  <w:num w:numId="5">
    <w:abstractNumId w:val="6"/>
  </w:num>
  <w:num w:numId="6">
    <w:abstractNumId w:val="13"/>
  </w:num>
  <w:num w:numId="7">
    <w:abstractNumId w:val="7"/>
  </w:num>
  <w:num w:numId="8">
    <w:abstractNumId w:val="8"/>
  </w:num>
  <w:num w:numId="9">
    <w:abstractNumId w:val="3"/>
  </w:num>
  <w:num w:numId="10">
    <w:abstractNumId w:val="9"/>
  </w:num>
  <w:num w:numId="11">
    <w:abstractNumId w:val="10"/>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24363"/>
    <w:rsid w:val="00046AFF"/>
    <w:rsid w:val="00087FA2"/>
    <w:rsid w:val="00090EC2"/>
    <w:rsid w:val="000B63B4"/>
    <w:rsid w:val="000F4635"/>
    <w:rsid w:val="000F6BBE"/>
    <w:rsid w:val="001117FD"/>
    <w:rsid w:val="001431F3"/>
    <w:rsid w:val="00162B17"/>
    <w:rsid w:val="001722DA"/>
    <w:rsid w:val="00177460"/>
    <w:rsid w:val="0018620F"/>
    <w:rsid w:val="001A2292"/>
    <w:rsid w:val="001A5456"/>
    <w:rsid w:val="001A68F2"/>
    <w:rsid w:val="001B636F"/>
    <w:rsid w:val="001C06F4"/>
    <w:rsid w:val="001F6E93"/>
    <w:rsid w:val="002006A5"/>
    <w:rsid w:val="0021038E"/>
    <w:rsid w:val="00231261"/>
    <w:rsid w:val="00235F24"/>
    <w:rsid w:val="00263DFC"/>
    <w:rsid w:val="00265B97"/>
    <w:rsid w:val="00284C29"/>
    <w:rsid w:val="002A27A4"/>
    <w:rsid w:val="002F2C55"/>
    <w:rsid w:val="002F2F77"/>
    <w:rsid w:val="002F48C3"/>
    <w:rsid w:val="002F6CC7"/>
    <w:rsid w:val="00331426"/>
    <w:rsid w:val="0036378C"/>
    <w:rsid w:val="00380A9E"/>
    <w:rsid w:val="00382860"/>
    <w:rsid w:val="00397AC6"/>
    <w:rsid w:val="003C1342"/>
    <w:rsid w:val="003C2D5F"/>
    <w:rsid w:val="003D0181"/>
    <w:rsid w:val="003E0EED"/>
    <w:rsid w:val="00431249"/>
    <w:rsid w:val="004824AC"/>
    <w:rsid w:val="004A6E56"/>
    <w:rsid w:val="004B2FA7"/>
    <w:rsid w:val="004B58A0"/>
    <w:rsid w:val="004D5FA0"/>
    <w:rsid w:val="00525533"/>
    <w:rsid w:val="00527B0A"/>
    <w:rsid w:val="005331D0"/>
    <w:rsid w:val="00536E5B"/>
    <w:rsid w:val="005A5E1D"/>
    <w:rsid w:val="005A7C70"/>
    <w:rsid w:val="005C4066"/>
    <w:rsid w:val="005C7DB8"/>
    <w:rsid w:val="005D4DAC"/>
    <w:rsid w:val="005F0460"/>
    <w:rsid w:val="005F6CC3"/>
    <w:rsid w:val="00607D48"/>
    <w:rsid w:val="0061133C"/>
    <w:rsid w:val="00642CA7"/>
    <w:rsid w:val="006605C4"/>
    <w:rsid w:val="006A5BBE"/>
    <w:rsid w:val="006B764E"/>
    <w:rsid w:val="006C3379"/>
    <w:rsid w:val="006C6124"/>
    <w:rsid w:val="006D211B"/>
    <w:rsid w:val="006E06EE"/>
    <w:rsid w:val="0072274A"/>
    <w:rsid w:val="0073390F"/>
    <w:rsid w:val="00733D5B"/>
    <w:rsid w:val="00737C37"/>
    <w:rsid w:val="007744FB"/>
    <w:rsid w:val="007753E0"/>
    <w:rsid w:val="00783680"/>
    <w:rsid w:val="00784868"/>
    <w:rsid w:val="007A4F15"/>
    <w:rsid w:val="007C0D12"/>
    <w:rsid w:val="007C484A"/>
    <w:rsid w:val="007C7E9B"/>
    <w:rsid w:val="007D4AAF"/>
    <w:rsid w:val="007D6A38"/>
    <w:rsid w:val="007E28C9"/>
    <w:rsid w:val="007F0694"/>
    <w:rsid w:val="007F1638"/>
    <w:rsid w:val="008163D2"/>
    <w:rsid w:val="00822639"/>
    <w:rsid w:val="00844D24"/>
    <w:rsid w:val="008517F4"/>
    <w:rsid w:val="00853CAD"/>
    <w:rsid w:val="0086475A"/>
    <w:rsid w:val="00872AC1"/>
    <w:rsid w:val="008867C2"/>
    <w:rsid w:val="0089032C"/>
    <w:rsid w:val="008A3990"/>
    <w:rsid w:val="008A710C"/>
    <w:rsid w:val="008C4827"/>
    <w:rsid w:val="00932027"/>
    <w:rsid w:val="00941BC7"/>
    <w:rsid w:val="009524C4"/>
    <w:rsid w:val="00967DAE"/>
    <w:rsid w:val="009905C7"/>
    <w:rsid w:val="009944E4"/>
    <w:rsid w:val="009A4240"/>
    <w:rsid w:val="009B7453"/>
    <w:rsid w:val="009E2893"/>
    <w:rsid w:val="009E5B19"/>
    <w:rsid w:val="00A12F54"/>
    <w:rsid w:val="00A17F94"/>
    <w:rsid w:val="00A3371D"/>
    <w:rsid w:val="00A46A90"/>
    <w:rsid w:val="00A6139E"/>
    <w:rsid w:val="00A90AC1"/>
    <w:rsid w:val="00AA4841"/>
    <w:rsid w:val="00AD40BC"/>
    <w:rsid w:val="00AD4FBF"/>
    <w:rsid w:val="00AD4FDD"/>
    <w:rsid w:val="00AE09CE"/>
    <w:rsid w:val="00B36A72"/>
    <w:rsid w:val="00B36C3F"/>
    <w:rsid w:val="00B51F6B"/>
    <w:rsid w:val="00B65DF4"/>
    <w:rsid w:val="00B74FD7"/>
    <w:rsid w:val="00B92D1F"/>
    <w:rsid w:val="00B92E9F"/>
    <w:rsid w:val="00B96B4C"/>
    <w:rsid w:val="00BC24C5"/>
    <w:rsid w:val="00C24F77"/>
    <w:rsid w:val="00C32D82"/>
    <w:rsid w:val="00C43507"/>
    <w:rsid w:val="00C471D1"/>
    <w:rsid w:val="00C5030B"/>
    <w:rsid w:val="00C5031B"/>
    <w:rsid w:val="00C54E19"/>
    <w:rsid w:val="00C570BB"/>
    <w:rsid w:val="00C840A6"/>
    <w:rsid w:val="00C90E51"/>
    <w:rsid w:val="00D217DF"/>
    <w:rsid w:val="00D61087"/>
    <w:rsid w:val="00D80AD2"/>
    <w:rsid w:val="00D82FB9"/>
    <w:rsid w:val="00D948CF"/>
    <w:rsid w:val="00D94E5E"/>
    <w:rsid w:val="00DA2A9D"/>
    <w:rsid w:val="00DC00BF"/>
    <w:rsid w:val="00DD395C"/>
    <w:rsid w:val="00DD63C8"/>
    <w:rsid w:val="00DF6119"/>
    <w:rsid w:val="00E108AC"/>
    <w:rsid w:val="00E179A2"/>
    <w:rsid w:val="00E21BF6"/>
    <w:rsid w:val="00E37798"/>
    <w:rsid w:val="00E4392A"/>
    <w:rsid w:val="00E60B51"/>
    <w:rsid w:val="00E6529B"/>
    <w:rsid w:val="00E73F40"/>
    <w:rsid w:val="00EB7326"/>
    <w:rsid w:val="00EB754F"/>
    <w:rsid w:val="00ED043A"/>
    <w:rsid w:val="00EE5BA9"/>
    <w:rsid w:val="00F02F71"/>
    <w:rsid w:val="00F10F26"/>
    <w:rsid w:val="00F225D1"/>
    <w:rsid w:val="00F25A36"/>
    <w:rsid w:val="00F41C0A"/>
    <w:rsid w:val="00F50CA5"/>
    <w:rsid w:val="00F53EB9"/>
    <w:rsid w:val="00F57AD1"/>
    <w:rsid w:val="00F64250"/>
    <w:rsid w:val="00F90EF8"/>
    <w:rsid w:val="00F91364"/>
    <w:rsid w:val="00F92DE6"/>
    <w:rsid w:val="00FB0759"/>
    <w:rsid w:val="00FD689B"/>
    <w:rsid w:val="00FE6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458256016">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40114552">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15290577">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4441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4c19c-049b-4496-b023-9deca447e204"/>
    <ds:schemaRef ds:uri="ba4c1627-414a-414a-b605-c0f228a4e6b4"/>
    <ds:schemaRef ds:uri="http://www.w3.org/XML/1998/namespace"/>
    <ds:schemaRef ds:uri="http://purl.org/dc/dcmitype/"/>
  </ds:schemaRefs>
</ds:datastoreItem>
</file>

<file path=customXml/itemProps2.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3.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C5CD41-4C44-428F-8266-9F0B268DC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3392</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Stephen Tomlinson</cp:lastModifiedBy>
  <cp:revision>2</cp:revision>
  <dcterms:created xsi:type="dcterms:W3CDTF">2020-09-14T15:10:00Z</dcterms:created>
  <dcterms:modified xsi:type="dcterms:W3CDTF">2020-09-14T15:10:00Z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