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5A829536" w:rsidR="002F2C55" w:rsidRPr="006605C4" w:rsidRDefault="00F317F5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QUEST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6270156B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651B27">
              <w:rPr>
                <w:rFonts w:eastAsia="Times New Roman"/>
                <w:sz w:val="24"/>
              </w:rPr>
              <w:t>22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71DA6A3E" w:rsidR="002F2C55" w:rsidRPr="006605C4" w:rsidRDefault="00DE5B73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Section 4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4173D003" w:rsidR="002F2C55" w:rsidRPr="006605C4" w:rsidRDefault="00DE5B73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25/08/20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27C0EAB7" w:rsidR="002F2C55" w:rsidRPr="006605C4" w:rsidRDefault="00DE5B73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  <w:r w:rsidR="00EE4A36">
              <w:rPr>
                <w:rFonts w:eastAsia="Times New Roman"/>
                <w:sz w:val="24"/>
              </w:rPr>
              <w:t>8</w:t>
            </w:r>
            <w:r>
              <w:rPr>
                <w:rFonts w:eastAsia="Times New Roman"/>
                <w:sz w:val="24"/>
              </w:rPr>
              <w:t>/08/20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6D92E865" w:rsidR="002F2C55" w:rsidRPr="006605C4" w:rsidRDefault="00BA5D36" w:rsidP="001F6E93">
            <w:pPr>
              <w:pStyle w:val="Heading1"/>
              <w:rPr>
                <w:rFonts w:eastAsia="Times New Roman"/>
                <w:sz w:val="24"/>
              </w:rPr>
            </w:pPr>
            <w:r w:rsidRPr="00BA5D36">
              <w:rPr>
                <w:rFonts w:eastAsia="Times New Roman"/>
                <w:sz w:val="24"/>
              </w:rPr>
              <w:t>Which of the project partners were selected through a competitive process and what is the reason for the approach. How is value for money ensured?</w:t>
            </w:r>
          </w:p>
        </w:tc>
        <w:bookmarkStart w:id="0" w:name="_GoBack"/>
        <w:bookmarkEnd w:id="0"/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1" w:name="_Toc513709470"/>
    </w:p>
    <w:bookmarkEnd w:id="1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31A7F6D1" w14:textId="35FD9243" w:rsidR="00AD5195" w:rsidRDefault="00F8244E" w:rsidP="002F2C55">
      <w:r>
        <w:t>Where practicable we</w:t>
      </w:r>
      <w:r w:rsidR="00274BC2">
        <w:t xml:space="preserve"> ha</w:t>
      </w:r>
      <w:r>
        <w:t xml:space="preserve">ve used competitive processes to select </w:t>
      </w:r>
      <w:r w:rsidR="00274BC2">
        <w:t>P</w:t>
      </w:r>
      <w:r>
        <w:t xml:space="preserve">roject </w:t>
      </w:r>
      <w:r w:rsidR="00274BC2">
        <w:t>P</w:t>
      </w:r>
      <w:r>
        <w:t xml:space="preserve">artners. </w:t>
      </w:r>
    </w:p>
    <w:p w14:paraId="0C3082C1" w14:textId="77777777" w:rsidR="00AD5195" w:rsidRDefault="00AD5195" w:rsidP="002F2C55"/>
    <w:p w14:paraId="07A55EEC" w14:textId="60ACC61D" w:rsidR="002F2C55" w:rsidRDefault="00F8244E" w:rsidP="002F2C55">
      <w:r>
        <w:t xml:space="preserve">As there </w:t>
      </w:r>
      <w:r w:rsidR="00AD5195">
        <w:t>are</w:t>
      </w:r>
      <w:r>
        <w:t xml:space="preserve"> several </w:t>
      </w:r>
      <w:r w:rsidR="00AD5195">
        <w:t xml:space="preserve">third </w:t>
      </w:r>
      <w:r>
        <w:t xml:space="preserve">parties </w:t>
      </w:r>
      <w:r w:rsidR="00D17911">
        <w:t>that</w:t>
      </w:r>
      <w:r>
        <w:t xml:space="preserve"> could provide the necessary support, t</w:t>
      </w:r>
      <w:r w:rsidR="00CC2198">
        <w:t xml:space="preserve">he </w:t>
      </w:r>
      <w:r w:rsidR="0046054F">
        <w:t xml:space="preserve">technical and customer research </w:t>
      </w:r>
      <w:r w:rsidR="005C5737">
        <w:t>and</w:t>
      </w:r>
      <w:r w:rsidR="0046054F">
        <w:t xml:space="preserve"> analysis</w:t>
      </w:r>
      <w:r w:rsidR="005C5737">
        <w:t xml:space="preserve"> consultants</w:t>
      </w:r>
      <w:r>
        <w:t xml:space="preserve">, SGS and Impact </w:t>
      </w:r>
      <w:r w:rsidR="004731D1">
        <w:t>Research</w:t>
      </w:r>
      <w:r w:rsidR="00AD5195">
        <w:t xml:space="preserve"> respectively</w:t>
      </w:r>
      <w:r>
        <w:t>,</w:t>
      </w:r>
      <w:r w:rsidR="005C5737">
        <w:t xml:space="preserve"> were selected </w:t>
      </w:r>
      <w:r>
        <w:t xml:space="preserve">following </w:t>
      </w:r>
      <w:r w:rsidR="005C5737">
        <w:t xml:space="preserve">a </w:t>
      </w:r>
      <w:r>
        <w:t>short</w:t>
      </w:r>
      <w:r w:rsidR="00F91A29">
        <w:t>,</w:t>
      </w:r>
      <w:r>
        <w:t xml:space="preserve"> </w:t>
      </w:r>
      <w:r w:rsidR="00AD5195">
        <w:t>procurement-led tender</w:t>
      </w:r>
      <w:r w:rsidR="005C5737">
        <w:t>.</w:t>
      </w:r>
      <w:r w:rsidR="00AD5195">
        <w:t xml:space="preserve"> T</w:t>
      </w:r>
      <w:r w:rsidR="00AD5195" w:rsidRPr="00F56481">
        <w:t>o ensure value for money</w:t>
      </w:r>
      <w:r w:rsidR="00AD5195">
        <w:t>,</w:t>
      </w:r>
      <w:r w:rsidR="00AD5195" w:rsidRPr="00F56481">
        <w:t xml:space="preserve"> </w:t>
      </w:r>
      <w:r w:rsidR="00AD5195">
        <w:t>r</w:t>
      </w:r>
      <w:r w:rsidR="00AD5195" w:rsidRPr="00F56481">
        <w:t xml:space="preserve">esponses </w:t>
      </w:r>
      <w:r w:rsidR="00AD5195">
        <w:t xml:space="preserve">to the tender </w:t>
      </w:r>
      <w:r w:rsidR="00AD5195" w:rsidRPr="00F56481">
        <w:t xml:space="preserve">were evaluated against the criteria of relevant experience and expertise, cost, and Partner contribution. </w:t>
      </w:r>
    </w:p>
    <w:p w14:paraId="3EFCB570" w14:textId="77777777" w:rsidR="00F56481" w:rsidRPr="001F6E93" w:rsidRDefault="00F56481" w:rsidP="002F2C55"/>
    <w:p w14:paraId="23E69A51" w14:textId="42F34CFF" w:rsidR="00D17911" w:rsidRDefault="00F8244E" w:rsidP="00F56481">
      <w:r>
        <w:t xml:space="preserve">In </w:t>
      </w:r>
      <w:r w:rsidR="00AD5195">
        <w:t>addition</w:t>
      </w:r>
      <w:r>
        <w:t>,</w:t>
      </w:r>
      <w:r w:rsidR="00AD5195">
        <w:t xml:space="preserve"> we’</w:t>
      </w:r>
      <w:r>
        <w:t xml:space="preserve">ve selected </w:t>
      </w:r>
      <w:r w:rsidR="00D54DBD">
        <w:t xml:space="preserve">two </w:t>
      </w:r>
      <w:r w:rsidR="00274BC2">
        <w:t>P</w:t>
      </w:r>
      <w:r w:rsidR="00AD5195">
        <w:t xml:space="preserve">roject </w:t>
      </w:r>
      <w:r w:rsidR="00274BC2">
        <w:t>P</w:t>
      </w:r>
      <w:r>
        <w:t xml:space="preserve">artners </w:t>
      </w:r>
      <w:r w:rsidR="00F91A29">
        <w:t>which</w:t>
      </w:r>
      <w:r>
        <w:t xml:space="preserve"> </w:t>
      </w:r>
      <w:r w:rsidR="00F56481" w:rsidRPr="00F56481">
        <w:t>E</w:t>
      </w:r>
      <w:r w:rsidR="00DF3E55">
        <w:t xml:space="preserve">lectricity </w:t>
      </w:r>
      <w:r w:rsidR="00F56481" w:rsidRPr="00F56481">
        <w:t>N</w:t>
      </w:r>
      <w:r w:rsidR="00DF3E55">
        <w:t xml:space="preserve">orth </w:t>
      </w:r>
      <w:r w:rsidR="00F56481" w:rsidRPr="00F56481">
        <w:t>W</w:t>
      </w:r>
      <w:r w:rsidR="00DF3E55">
        <w:t>est</w:t>
      </w:r>
      <w:r w:rsidR="00F56481" w:rsidRPr="00F56481">
        <w:t xml:space="preserve"> had </w:t>
      </w:r>
      <w:r>
        <w:t>previously</w:t>
      </w:r>
      <w:r w:rsidRPr="00F56481">
        <w:t xml:space="preserve"> </w:t>
      </w:r>
      <w:r>
        <w:t xml:space="preserve">appointed following </w:t>
      </w:r>
      <w:r w:rsidR="00F56481" w:rsidRPr="00F56481">
        <w:t>an open tender</w:t>
      </w:r>
      <w:r>
        <w:t xml:space="preserve"> process</w:t>
      </w:r>
      <w:r w:rsidR="00AD5195">
        <w:t xml:space="preserve"> (i.e. </w:t>
      </w:r>
      <w:r w:rsidR="00D17911">
        <w:t xml:space="preserve">chosen from our </w:t>
      </w:r>
      <w:r w:rsidR="00AD5195">
        <w:t>incumbent suppliers)</w:t>
      </w:r>
      <w:r w:rsidR="005C5737">
        <w:t>.</w:t>
      </w:r>
      <w:r w:rsidR="00AD5195">
        <w:t xml:space="preserve"> This covers our partnering with Schneider Electric </w:t>
      </w:r>
      <w:r w:rsidR="0031003C">
        <w:t xml:space="preserve">(SE) </w:t>
      </w:r>
      <w:r w:rsidR="00AD5195">
        <w:t>and Fundamentals Ltd.</w:t>
      </w:r>
      <w:r w:rsidR="0046054F" w:rsidRPr="00F56481">
        <w:t xml:space="preserve"> </w:t>
      </w:r>
    </w:p>
    <w:p w14:paraId="79F3697D" w14:textId="77777777" w:rsidR="00D17911" w:rsidRDefault="00D17911" w:rsidP="00F56481"/>
    <w:p w14:paraId="28B8BA1B" w14:textId="510A018A" w:rsidR="00196A49" w:rsidRDefault="00D17911" w:rsidP="00F56481">
      <w:r>
        <w:t>SE are our incumbent NMS provider</w:t>
      </w:r>
      <w:r w:rsidR="00F91A29">
        <w:t>,</w:t>
      </w:r>
      <w:r>
        <w:t xml:space="preserve"> and o</w:t>
      </w:r>
      <w:r w:rsidR="0031003C">
        <w:t xml:space="preserve">ur partnering </w:t>
      </w:r>
      <w:r>
        <w:t>w</w:t>
      </w:r>
      <w:r w:rsidR="00F91A29">
        <w:t>i</w:t>
      </w:r>
      <w:r>
        <w:t>th them</w:t>
      </w:r>
      <w:r w:rsidR="0031003C">
        <w:t xml:space="preserve"> ensures value for money </w:t>
      </w:r>
      <w:r w:rsidR="001402FA">
        <w:t>in several key areas</w:t>
      </w:r>
      <w:r w:rsidR="00D54DBD">
        <w:t>.</w:t>
      </w:r>
      <w:r w:rsidR="001402FA">
        <w:t xml:space="preserve"> </w:t>
      </w:r>
      <w:r w:rsidR="00D54DBD">
        <w:t>We have</w:t>
      </w:r>
      <w:r w:rsidR="001402FA">
        <w:t xml:space="preserve"> </w:t>
      </w:r>
      <w:r w:rsidR="0031003C">
        <w:t>previously establish</w:t>
      </w:r>
      <w:r w:rsidR="001402FA">
        <w:t>ed</w:t>
      </w:r>
      <w:r w:rsidR="0031003C">
        <w:t xml:space="preserve"> their technical and delivery competence, leveraging </w:t>
      </w:r>
      <w:r w:rsidR="001402FA">
        <w:t xml:space="preserve">both their extensive and </w:t>
      </w:r>
      <w:r w:rsidR="0031003C">
        <w:t>existing delivery logistics and testing infrastructure</w:t>
      </w:r>
      <w:r w:rsidR="00D54DBD">
        <w:t>,</w:t>
      </w:r>
      <w:r w:rsidR="001402FA">
        <w:t xml:space="preserve"> our own </w:t>
      </w:r>
      <w:r>
        <w:t xml:space="preserve">integrated </w:t>
      </w:r>
      <w:r w:rsidR="001402FA">
        <w:t>project delivery teams</w:t>
      </w:r>
      <w:r w:rsidR="0031003C">
        <w:t xml:space="preserve">, </w:t>
      </w:r>
      <w:r w:rsidR="001402FA">
        <w:t>their role as a key supplier of control room systems to network operators, and their exper</w:t>
      </w:r>
      <w:r w:rsidR="00196A49">
        <w:t>t</w:t>
      </w:r>
      <w:r w:rsidR="001402FA">
        <w:t xml:space="preserve">ise in the development of advanced </w:t>
      </w:r>
      <w:r w:rsidR="00196A49">
        <w:t xml:space="preserve">real-time </w:t>
      </w:r>
      <w:r w:rsidR="001402FA">
        <w:t>applications for smart grid operations.</w:t>
      </w:r>
    </w:p>
    <w:p w14:paraId="0D4AAA8A" w14:textId="77777777" w:rsidR="00196A49" w:rsidRDefault="00196A49" w:rsidP="00F56481"/>
    <w:p w14:paraId="15595C38" w14:textId="25D604F2" w:rsidR="0046054F" w:rsidRPr="00F56481" w:rsidRDefault="00F9307D" w:rsidP="00F56481">
      <w:r>
        <w:t>P</w:t>
      </w:r>
      <w:r w:rsidR="00196A49">
        <w:t>artnering with Fundamentals</w:t>
      </w:r>
      <w:r w:rsidR="00D17911">
        <w:t xml:space="preserve"> Ltd</w:t>
      </w:r>
      <w:r w:rsidR="00196A49">
        <w:t xml:space="preserve"> allows us to build upon existing</w:t>
      </w:r>
      <w:r w:rsidR="00D17911">
        <w:t>,</w:t>
      </w:r>
      <w:r w:rsidR="00196A49">
        <w:t xml:space="preserve"> industry-leading know-how in the development, manufacture</w:t>
      </w:r>
      <w:r w:rsidR="00B519A5">
        <w:t>,</w:t>
      </w:r>
      <w:r w:rsidR="00196A49">
        <w:t xml:space="preserve"> and inst</w:t>
      </w:r>
      <w:r w:rsidR="00D17911">
        <w:t xml:space="preserve">allation of advanced voltage controllers. This technology plays a key role in delivering QUEST into substations, and partnering with Fundamentals thus ensures </w:t>
      </w:r>
      <w:r w:rsidR="00B519A5">
        <w:t xml:space="preserve">that </w:t>
      </w:r>
      <w:r w:rsidR="00D17911">
        <w:t xml:space="preserve">QUEST does not have to pay </w:t>
      </w:r>
      <w:r w:rsidR="00B519A5">
        <w:t xml:space="preserve">to establish </w:t>
      </w:r>
      <w:r w:rsidR="00D17911">
        <w:t>the requisite test and development systems</w:t>
      </w:r>
      <w:r w:rsidR="00B519A5">
        <w:t>, which are</w:t>
      </w:r>
      <w:r w:rsidR="00D17911">
        <w:t xml:space="preserve"> specific to the advanced, integrated nature of the voltage control systems</w:t>
      </w:r>
      <w:r w:rsidR="00B519A5">
        <w:t xml:space="preserve">. </w:t>
      </w:r>
      <w:r w:rsidR="004731D1">
        <w:t>Furthermore, w</w:t>
      </w:r>
      <w:r w:rsidR="00B519A5">
        <w:t>e</w:t>
      </w:r>
      <w:r w:rsidR="00D17911">
        <w:t xml:space="preserve"> can leverage </w:t>
      </w:r>
      <w:r w:rsidR="00B519A5">
        <w:t xml:space="preserve">the </w:t>
      </w:r>
      <w:r w:rsidR="00D17911">
        <w:t>existing</w:t>
      </w:r>
      <w:r w:rsidR="004731D1">
        <w:t>,</w:t>
      </w:r>
      <w:r w:rsidR="00D17911">
        <w:t xml:space="preserve"> appropriately authorised and trained installation teams.</w:t>
      </w:r>
    </w:p>
    <w:p w14:paraId="76A4DACF" w14:textId="77777777" w:rsidR="0046054F" w:rsidRPr="00F56481" w:rsidRDefault="0046054F" w:rsidP="00F56481"/>
    <w:p w14:paraId="68C7A4CB" w14:textId="69A2ED9C" w:rsidR="00AD5195" w:rsidRDefault="005C5737" w:rsidP="00F56481">
      <w:r>
        <w:t>The selection of SGS to deliver the ANM functionality</w:t>
      </w:r>
      <w:r w:rsidR="00DF3E55">
        <w:t xml:space="preserve"> </w:t>
      </w:r>
      <w:r w:rsidR="00AD5195">
        <w:t>is owing to</w:t>
      </w:r>
      <w:r w:rsidR="00DF3E55">
        <w:t xml:space="preserve"> their unique role within the industry</w:t>
      </w:r>
      <w:r w:rsidR="00AD5195">
        <w:t xml:space="preserve"> as a lead supplier of ANM solutions</w:t>
      </w:r>
      <w:r w:rsidR="00B519A5">
        <w:t>,</w:t>
      </w:r>
      <w:r w:rsidR="00AD5195">
        <w:t xml:space="preserve"> and their extensive knowledge </w:t>
      </w:r>
      <w:r w:rsidR="004731D1">
        <w:t xml:space="preserve">about </w:t>
      </w:r>
      <w:r w:rsidR="00AD5195">
        <w:t>distribution network control</w:t>
      </w:r>
      <w:r w:rsidR="00DF3E55">
        <w:t xml:space="preserve">. We </w:t>
      </w:r>
      <w:r w:rsidR="00AD5195">
        <w:t>consider</w:t>
      </w:r>
      <w:r w:rsidR="00DF3E55">
        <w:t xml:space="preserve"> </w:t>
      </w:r>
      <w:r w:rsidR="004731D1">
        <w:t xml:space="preserve">that </w:t>
      </w:r>
      <w:r w:rsidR="00DF3E55">
        <w:t xml:space="preserve">their </w:t>
      </w:r>
      <w:r w:rsidR="00AD5195">
        <w:t xml:space="preserve">partnering us on QUEST </w:t>
      </w:r>
      <w:r w:rsidR="00DF3E55">
        <w:t>will ensure replicability of the method for other DNOs</w:t>
      </w:r>
      <w:r w:rsidR="00B519A5">
        <w:t>,</w:t>
      </w:r>
      <w:r w:rsidR="00AD5195">
        <w:t xml:space="preserve"> thus add</w:t>
      </w:r>
      <w:r w:rsidR="00B519A5">
        <w:t>ing</w:t>
      </w:r>
      <w:r w:rsidR="00AD5195">
        <w:t xml:space="preserve"> </w:t>
      </w:r>
      <w:r w:rsidR="00B519A5">
        <w:t xml:space="preserve">further </w:t>
      </w:r>
      <w:r w:rsidR="00AD5195">
        <w:t xml:space="preserve">value </w:t>
      </w:r>
      <w:r w:rsidR="004731D1">
        <w:t>for</w:t>
      </w:r>
      <w:r w:rsidR="00AD5195">
        <w:t xml:space="preserve"> customers</w:t>
      </w:r>
      <w:r w:rsidR="00DF3E55">
        <w:t>.</w:t>
      </w:r>
    </w:p>
    <w:p w14:paraId="6CB06CDC" w14:textId="474D127B" w:rsidR="00AD5195" w:rsidRDefault="00AD5195" w:rsidP="00F56481"/>
    <w:p w14:paraId="72CADB83" w14:textId="2DD551F6" w:rsidR="00AD5195" w:rsidRDefault="00AD5195" w:rsidP="00F56481">
      <w:r>
        <w:t xml:space="preserve">Finally, </w:t>
      </w:r>
      <w:r w:rsidR="004731D1">
        <w:t xml:space="preserve">through </w:t>
      </w:r>
      <w:r>
        <w:t>partnering with the ESO</w:t>
      </w:r>
      <w:r w:rsidR="004731D1">
        <w:t xml:space="preserve"> we</w:t>
      </w:r>
      <w:r>
        <w:t xml:space="preserve"> aim to ensure the QUEST solution and all associated designs are appropriately </w:t>
      </w:r>
      <w:r w:rsidR="004731D1">
        <w:t>cognisant</w:t>
      </w:r>
      <w:r>
        <w:t xml:space="preserve"> of the wider</w:t>
      </w:r>
      <w:r w:rsidR="004731D1">
        <w:t>,</w:t>
      </w:r>
      <w:r>
        <w:t xml:space="preserve"> whole-system aims in respect of voltage control at the boundary of the ESO and DNO</w:t>
      </w:r>
      <w:r w:rsidR="00B519A5">
        <w:t xml:space="preserve"> </w:t>
      </w:r>
      <w:r>
        <w:t>(DSO).</w:t>
      </w:r>
    </w:p>
    <w:p w14:paraId="6A4649D3" w14:textId="77777777" w:rsidR="00AD5195" w:rsidRDefault="00AD5195"/>
    <w:p w14:paraId="79CA77E6" w14:textId="77777777" w:rsidR="00AD5195" w:rsidRDefault="00AD5195" w:rsidP="00F56481"/>
    <w:p w14:paraId="06CC0484" w14:textId="73F8DEDF" w:rsidR="00F56481" w:rsidRDefault="00F56481">
      <w:pPr>
        <w:rPr>
          <w:szCs w:val="20"/>
        </w:rPr>
      </w:pPr>
    </w:p>
    <w:sectPr w:rsidR="00F56481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41C00" w14:textId="77777777" w:rsidR="00196A49" w:rsidRDefault="00196A49" w:rsidP="001F6E93">
      <w:r>
        <w:separator/>
      </w:r>
    </w:p>
  </w:endnote>
  <w:endnote w:type="continuationSeparator" w:id="0">
    <w:p w14:paraId="779FE54A" w14:textId="77777777" w:rsidR="00196A49" w:rsidRDefault="00196A49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196A49" w:rsidRDefault="00196A49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196A49" w:rsidRDefault="00196A49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2D0E7CD1" w:rsidR="00196A49" w:rsidRDefault="00196A49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196A49" w:rsidRPr="00000C82" w:rsidRDefault="00196A49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2374F" w14:textId="77777777" w:rsidR="00196A49" w:rsidRDefault="00196A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10302" w14:textId="77777777" w:rsidR="00196A49" w:rsidRDefault="00196A49" w:rsidP="001F6E93">
      <w:r>
        <w:separator/>
      </w:r>
    </w:p>
  </w:footnote>
  <w:footnote w:type="continuationSeparator" w:id="0">
    <w:p w14:paraId="71151E11" w14:textId="77777777" w:rsidR="00196A49" w:rsidRDefault="00196A49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29368" w14:textId="77777777" w:rsidR="00196A49" w:rsidRDefault="00196A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94A6A" w14:textId="77777777" w:rsidR="00196A49" w:rsidRDefault="00196A49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E962F" w14:textId="77777777" w:rsidR="00196A49" w:rsidRDefault="00196A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1527B"/>
    <w:rsid w:val="0003739F"/>
    <w:rsid w:val="00087FA2"/>
    <w:rsid w:val="000F4635"/>
    <w:rsid w:val="0011516E"/>
    <w:rsid w:val="00123775"/>
    <w:rsid w:val="001402FA"/>
    <w:rsid w:val="001431F3"/>
    <w:rsid w:val="00177460"/>
    <w:rsid w:val="00196A49"/>
    <w:rsid w:val="001A68F2"/>
    <w:rsid w:val="001A7D29"/>
    <w:rsid w:val="001C06F4"/>
    <w:rsid w:val="001F6E93"/>
    <w:rsid w:val="0020602B"/>
    <w:rsid w:val="00265B97"/>
    <w:rsid w:val="00274BC2"/>
    <w:rsid w:val="002A27A4"/>
    <w:rsid w:val="002F2C55"/>
    <w:rsid w:val="002F48C3"/>
    <w:rsid w:val="0031003C"/>
    <w:rsid w:val="00331426"/>
    <w:rsid w:val="00332DAA"/>
    <w:rsid w:val="003D0181"/>
    <w:rsid w:val="003E0EED"/>
    <w:rsid w:val="00407C71"/>
    <w:rsid w:val="0046054F"/>
    <w:rsid w:val="004731D1"/>
    <w:rsid w:val="004824AC"/>
    <w:rsid w:val="004D5FA0"/>
    <w:rsid w:val="004E1523"/>
    <w:rsid w:val="005331D0"/>
    <w:rsid w:val="00536E5B"/>
    <w:rsid w:val="00583436"/>
    <w:rsid w:val="005A5E1D"/>
    <w:rsid w:val="005C5737"/>
    <w:rsid w:val="005D4DAC"/>
    <w:rsid w:val="005F0460"/>
    <w:rsid w:val="005F6CC3"/>
    <w:rsid w:val="00606E4E"/>
    <w:rsid w:val="00651B27"/>
    <w:rsid w:val="006605C4"/>
    <w:rsid w:val="00683FB7"/>
    <w:rsid w:val="006D211B"/>
    <w:rsid w:val="007A4F15"/>
    <w:rsid w:val="007C0D12"/>
    <w:rsid w:val="007C7E9B"/>
    <w:rsid w:val="007D6A38"/>
    <w:rsid w:val="007F1638"/>
    <w:rsid w:val="008517F4"/>
    <w:rsid w:val="0086475A"/>
    <w:rsid w:val="0089032C"/>
    <w:rsid w:val="00933D12"/>
    <w:rsid w:val="00967DAE"/>
    <w:rsid w:val="009905C7"/>
    <w:rsid w:val="009944E4"/>
    <w:rsid w:val="009B7453"/>
    <w:rsid w:val="00A17F94"/>
    <w:rsid w:val="00A310C7"/>
    <w:rsid w:val="00AA4841"/>
    <w:rsid w:val="00AD5195"/>
    <w:rsid w:val="00B519A5"/>
    <w:rsid w:val="00B51F6B"/>
    <w:rsid w:val="00BA5D36"/>
    <w:rsid w:val="00C5030B"/>
    <w:rsid w:val="00C570BB"/>
    <w:rsid w:val="00CC2198"/>
    <w:rsid w:val="00D17911"/>
    <w:rsid w:val="00D217DF"/>
    <w:rsid w:val="00D31694"/>
    <w:rsid w:val="00D54DBD"/>
    <w:rsid w:val="00D61087"/>
    <w:rsid w:val="00D82FB9"/>
    <w:rsid w:val="00D948CF"/>
    <w:rsid w:val="00D94E5E"/>
    <w:rsid w:val="00DC00BF"/>
    <w:rsid w:val="00DE5B73"/>
    <w:rsid w:val="00DF3E55"/>
    <w:rsid w:val="00E108AC"/>
    <w:rsid w:val="00E21BF6"/>
    <w:rsid w:val="00E60B51"/>
    <w:rsid w:val="00E73F40"/>
    <w:rsid w:val="00E92ECE"/>
    <w:rsid w:val="00EE4A36"/>
    <w:rsid w:val="00F317F5"/>
    <w:rsid w:val="00F53EB9"/>
    <w:rsid w:val="00F56481"/>
    <w:rsid w:val="00F64250"/>
    <w:rsid w:val="00F8244E"/>
    <w:rsid w:val="00F90EF8"/>
    <w:rsid w:val="00F91A29"/>
    <w:rsid w:val="00F92DE6"/>
    <w:rsid w:val="00F9307D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Default">
    <w:name w:val="Default"/>
    <w:rsid w:val="0046054F"/>
    <w:pPr>
      <w:autoSpaceDE w:val="0"/>
      <w:autoSpaceDN w:val="0"/>
      <w:adjustRightInd w:val="0"/>
    </w:pPr>
    <w:rPr>
      <w:rFonts w:ascii="Verdana" w:hAnsi="Verdana" w:cs="Verdana"/>
      <w:color w:val="00000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73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737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86F8F8950BDB4F867D2A4EF86A69A6" ma:contentTypeVersion="13" ma:contentTypeDescription="Create a new document." ma:contentTypeScope="" ma:versionID="a918be416f153087bf330739e26e65ac">
  <xsd:schema xmlns:xsd="http://www.w3.org/2001/XMLSchema" xmlns:xs="http://www.w3.org/2001/XMLSchema" xmlns:p="http://schemas.microsoft.com/office/2006/metadata/properties" xmlns:ns3="8ee83236-fdac-4f9a-9e29-1b313e18c3d5" xmlns:ns4="8015c716-7638-4fbc-b740-dc4a67044737" targetNamespace="http://schemas.microsoft.com/office/2006/metadata/properties" ma:root="true" ma:fieldsID="9bdd53230ba4d705b92557545efdabd5" ns3:_="" ns4:_="">
    <xsd:import namespace="8ee83236-fdac-4f9a-9e29-1b313e18c3d5"/>
    <xsd:import namespace="8015c716-7638-4fbc-b740-dc4a6704473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e83236-fdac-4f9a-9e29-1b313e18c3d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5c716-7638-4fbc-b740-dc4a6704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49967-D28E-4525-A54C-C0C5C78E2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e83236-fdac-4f9a-9e29-1b313e18c3d5"/>
    <ds:schemaRef ds:uri="8015c716-7638-4fbc-b740-dc4a670447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7B6FF5B-3AEB-4958-8F9A-3BECEC9B70F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8ee83236-fdac-4f9a-9e29-1b313e18c3d5"/>
    <ds:schemaRef ds:uri="http://purl.org/dc/dcmitype/"/>
    <ds:schemaRef ds:uri="http://schemas.openxmlformats.org/package/2006/metadata/core-properties"/>
    <ds:schemaRef ds:uri="8015c716-7638-4fbc-b740-dc4a6704473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15D82FE-A05D-4992-95FB-3F99CCC78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Paterson, Geraldine</cp:lastModifiedBy>
  <cp:revision>4</cp:revision>
  <dcterms:created xsi:type="dcterms:W3CDTF">2020-08-27T13:20:00Z</dcterms:created>
  <dcterms:modified xsi:type="dcterms:W3CDTF">2020-08-28T08:06:00Z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0x0101005A86F8F8950BDB4F867D2A4EF86A69A6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