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66B03A7E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69265EA4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0009B1D8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0EF84D0A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32772647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11C0F4AC" w14:textId="77777777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200449B0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6A1F207D" w14:textId="77777777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5F8B9AE2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09C1C7EA" w14:textId="77777777" w:rsidR="002F2C55" w:rsidRPr="006605C4" w:rsidRDefault="00F317F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2071AE91" w14:textId="77777777" w:rsidTr="002F2C55">
        <w:tc>
          <w:tcPr>
            <w:tcW w:w="2967" w:type="dxa"/>
            <w:shd w:val="clear" w:color="auto" w:fill="E7E6E6" w:themeFill="background2"/>
          </w:tcPr>
          <w:p w14:paraId="472E5C5D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589A266A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A310C7">
              <w:rPr>
                <w:rFonts w:eastAsia="Times New Roman"/>
                <w:sz w:val="24"/>
              </w:rPr>
              <w:t>18</w:t>
            </w:r>
          </w:p>
        </w:tc>
        <w:tc>
          <w:tcPr>
            <w:tcW w:w="2268" w:type="dxa"/>
            <w:shd w:val="clear" w:color="auto" w:fill="E7E6E6" w:themeFill="background2"/>
          </w:tcPr>
          <w:p w14:paraId="2CC0870D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7109CFB1" w14:textId="77777777" w:rsidR="002F2C55" w:rsidRPr="006605C4" w:rsidRDefault="0068300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3</w:t>
            </w:r>
          </w:p>
        </w:tc>
      </w:tr>
      <w:tr w:rsidR="002F2C55" w:rsidRPr="006605C4" w14:paraId="7DDC1C75" w14:textId="77777777" w:rsidTr="002F2C55">
        <w:tc>
          <w:tcPr>
            <w:tcW w:w="2967" w:type="dxa"/>
            <w:shd w:val="clear" w:color="auto" w:fill="E7E6E6" w:themeFill="background2"/>
          </w:tcPr>
          <w:p w14:paraId="4442AE7E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D2CEBFE" w14:textId="77777777" w:rsidR="002F2C55" w:rsidRPr="006605C4" w:rsidRDefault="0068300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25/08/20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4F664F68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23012459" w14:textId="77777777" w:rsidR="002F2C55" w:rsidRPr="006605C4" w:rsidRDefault="0037463B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</w:tr>
      <w:tr w:rsidR="002F2C55" w:rsidRPr="006605C4" w14:paraId="4D02E4FF" w14:textId="77777777" w:rsidTr="002F2C55">
        <w:tc>
          <w:tcPr>
            <w:tcW w:w="2967" w:type="dxa"/>
            <w:shd w:val="clear" w:color="auto" w:fill="E7E6E6" w:themeFill="background2"/>
          </w:tcPr>
          <w:p w14:paraId="003CA234" w14:textId="7777777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3127555F" w14:textId="77777777" w:rsidR="002F2C55" w:rsidRPr="006605C4" w:rsidRDefault="0037463B" w:rsidP="001F6E93">
            <w:pPr>
              <w:pStyle w:val="Heading1"/>
              <w:rPr>
                <w:rFonts w:eastAsia="Times New Roman"/>
                <w:sz w:val="24"/>
              </w:rPr>
            </w:pPr>
            <w:r w:rsidRPr="0037463B">
              <w:rPr>
                <w:rFonts w:eastAsia="Times New Roman"/>
                <w:sz w:val="24"/>
              </w:rPr>
              <w:t>It appears that the Quest system will be business ready by the end of the project. As this is the case (rather than moving the solution from a lower TRL to that for a fits implementation) why was QUEST not considered for BaU deployment.</w:t>
            </w:r>
          </w:p>
        </w:tc>
      </w:tr>
    </w:tbl>
    <w:p w14:paraId="0317D771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44B0C47F" w14:textId="77777777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4C6F09B0" w14:textId="2EAE11EE" w:rsidR="002F2C55" w:rsidRDefault="00516109" w:rsidP="002F2C55">
      <w:r>
        <w:t xml:space="preserve">In </w:t>
      </w:r>
      <w:r w:rsidR="00E61B16">
        <w:t>develop</w:t>
      </w:r>
      <w:r>
        <w:t>ing</w:t>
      </w:r>
      <w:r w:rsidR="00E61B16">
        <w:t xml:space="preserve"> the project </w:t>
      </w:r>
      <w:proofErr w:type="gramStart"/>
      <w:r>
        <w:t>proposal</w:t>
      </w:r>
      <w:proofErr w:type="gramEnd"/>
      <w:r w:rsidR="0095102B">
        <w:t xml:space="preserve"> we</w:t>
      </w:r>
      <w:r>
        <w:t xml:space="preserve"> work</w:t>
      </w:r>
      <w:r w:rsidR="0095102B">
        <w:t>ed</w:t>
      </w:r>
      <w:r>
        <w:t xml:space="preserve"> closely </w:t>
      </w:r>
      <w:r w:rsidR="00E61B16">
        <w:t xml:space="preserve">with our </w:t>
      </w:r>
      <w:r w:rsidR="00301B4C">
        <w:t>Project P</w:t>
      </w:r>
      <w:r w:rsidR="00E61B16">
        <w:t>artner</w:t>
      </w:r>
      <w:r w:rsidR="0067778D">
        <w:t>s</w:t>
      </w:r>
      <w:r w:rsidR="00F337CE">
        <w:t xml:space="preserve">, </w:t>
      </w:r>
      <w:r w:rsidR="0067778D">
        <w:t xml:space="preserve">including </w:t>
      </w:r>
      <w:r w:rsidR="0095102B">
        <w:t xml:space="preserve">with Schneider Electric </w:t>
      </w:r>
      <w:r w:rsidR="00695190">
        <w:t>on the centralised softw</w:t>
      </w:r>
      <w:r w:rsidR="0067778D">
        <w:t>are</w:t>
      </w:r>
      <w:r w:rsidR="0095102B">
        <w:t xml:space="preserve">. </w:t>
      </w:r>
      <w:r w:rsidR="00A364CE">
        <w:t>After</w:t>
      </w:r>
      <w:r w:rsidR="0095102B">
        <w:t xml:space="preserve"> discussion</w:t>
      </w:r>
      <w:r w:rsidR="00A364CE">
        <w:t>,</w:t>
      </w:r>
      <w:r w:rsidR="0095102B">
        <w:t xml:space="preserve"> it became c</w:t>
      </w:r>
      <w:r>
        <w:t xml:space="preserve">lear </w:t>
      </w:r>
      <w:r w:rsidR="00F337CE">
        <w:t>that build</w:t>
      </w:r>
      <w:r>
        <w:t>ing the QUEST system</w:t>
      </w:r>
      <w:r w:rsidR="00F337CE">
        <w:t xml:space="preserve"> directly into the </w:t>
      </w:r>
      <w:r w:rsidR="00E0037C">
        <w:t xml:space="preserve">NMS </w:t>
      </w:r>
      <w:r w:rsidR="00F337CE">
        <w:t>production system</w:t>
      </w:r>
      <w:r>
        <w:t>,</w:t>
      </w:r>
      <w:r w:rsidR="00E0037C">
        <w:t xml:space="preserve"> </w:t>
      </w:r>
      <w:r>
        <w:t>as opposed</w:t>
      </w:r>
      <w:r w:rsidR="00F337CE">
        <w:t xml:space="preserve"> to </w:t>
      </w:r>
      <w:r w:rsidR="00695190">
        <w:t>maintaining it</w:t>
      </w:r>
      <w:r w:rsidR="00F337CE">
        <w:t xml:space="preserve"> separate</w:t>
      </w:r>
      <w:r w:rsidR="00695190">
        <w:t>ly</w:t>
      </w:r>
      <w:r>
        <w:t xml:space="preserve"> as a trial system</w:t>
      </w:r>
      <w:r w:rsidR="00F337CE">
        <w:t xml:space="preserve"> and</w:t>
      </w:r>
      <w:r>
        <w:t xml:space="preserve"> then</w:t>
      </w:r>
      <w:r w:rsidR="00F337CE">
        <w:t xml:space="preserve"> </w:t>
      </w:r>
      <w:r>
        <w:t xml:space="preserve">later </w:t>
      </w:r>
      <w:r w:rsidR="00F337CE">
        <w:t>build</w:t>
      </w:r>
      <w:r>
        <w:t>ing</w:t>
      </w:r>
      <w:r w:rsidR="00F337CE">
        <w:t xml:space="preserve"> it into </w:t>
      </w:r>
      <w:r w:rsidR="00E0037C">
        <w:t>our NMS</w:t>
      </w:r>
      <w:r w:rsidR="00F337CE">
        <w:t xml:space="preserve"> after</w:t>
      </w:r>
      <w:r>
        <w:t xml:space="preserve"> </w:t>
      </w:r>
      <w:r w:rsidR="00695190">
        <w:t xml:space="preserve">successful </w:t>
      </w:r>
      <w:r>
        <w:t>completion of</w:t>
      </w:r>
      <w:r w:rsidR="00F337CE">
        <w:t xml:space="preserve"> the trials, would </w:t>
      </w:r>
      <w:r>
        <w:t>save considerable</w:t>
      </w:r>
      <w:r w:rsidR="00F337CE">
        <w:t xml:space="preserve"> </w:t>
      </w:r>
      <w:r w:rsidR="00F476D6">
        <w:t>time and cost,</w:t>
      </w:r>
      <w:r>
        <w:t xml:space="preserve"> </w:t>
      </w:r>
      <w:r w:rsidR="00F476D6">
        <w:t>represent</w:t>
      </w:r>
      <w:r>
        <w:t>ing</w:t>
      </w:r>
      <w:r w:rsidR="00F476D6">
        <w:t xml:space="preserve"> the best value for money for customers.</w:t>
      </w:r>
      <w:r w:rsidR="00695190">
        <w:t xml:space="preserve"> </w:t>
      </w:r>
    </w:p>
    <w:p w14:paraId="5AD395B4" w14:textId="77777777" w:rsidR="00F476D6" w:rsidRDefault="00F476D6" w:rsidP="002F2C55"/>
    <w:p w14:paraId="2D2757F1" w14:textId="27CAADEC" w:rsidR="00516109" w:rsidRDefault="00516109" w:rsidP="001F6E93">
      <w:r>
        <w:t>However, w</w:t>
      </w:r>
      <w:r w:rsidR="00F476D6">
        <w:t xml:space="preserve">hilst the </w:t>
      </w:r>
      <w:r>
        <w:t xml:space="preserve">central QUEST </w:t>
      </w:r>
      <w:r w:rsidR="00F476D6">
        <w:t xml:space="preserve">software </w:t>
      </w:r>
      <w:r>
        <w:t>can be considered as</w:t>
      </w:r>
      <w:r w:rsidR="00F476D6">
        <w:t xml:space="preserve"> business ready</w:t>
      </w:r>
      <w:r w:rsidR="00695190">
        <w:t xml:space="preserve"> upon completion of the QUEST project</w:t>
      </w:r>
      <w:r w:rsidR="00F476D6">
        <w:t xml:space="preserve">, </w:t>
      </w:r>
      <w:r>
        <w:t xml:space="preserve">the full </w:t>
      </w:r>
      <w:r w:rsidR="00695190">
        <w:t>benefits</w:t>
      </w:r>
      <w:r>
        <w:t xml:space="preserve"> of </w:t>
      </w:r>
      <w:r w:rsidR="00F476D6">
        <w:t xml:space="preserve">QUEST </w:t>
      </w:r>
      <w:r>
        <w:t xml:space="preserve">can only be obtained through the </w:t>
      </w:r>
      <w:r>
        <w:lastRenderedPageBreak/>
        <w:t xml:space="preserve">associated deployment of enhanced voltage control equipment at substations. </w:t>
      </w:r>
      <w:r w:rsidR="00695190">
        <w:t>The QUEST roll</w:t>
      </w:r>
      <w:r w:rsidR="00A364CE">
        <w:t>-</w:t>
      </w:r>
      <w:r w:rsidR="00695190">
        <w:t>out</w:t>
      </w:r>
      <w:r>
        <w:t xml:space="preserve"> is assumed to </w:t>
      </w:r>
      <w:r w:rsidR="00695190">
        <w:t>happen</w:t>
      </w:r>
      <w:r>
        <w:t xml:space="preserve"> in an organic manner</w:t>
      </w:r>
      <w:r w:rsidR="00A364CE">
        <w:t>,</w:t>
      </w:r>
      <w:r>
        <w:t xml:space="preserve"> </w:t>
      </w:r>
      <w:r w:rsidR="00695190">
        <w:t xml:space="preserve">with field devices installed </w:t>
      </w:r>
      <w:r>
        <w:t>as capacity release is required across the network</w:t>
      </w:r>
      <w:r w:rsidR="00634450">
        <w:t xml:space="preserve"> or as existing non-QUEST ready controllers are replaced with QUEST-enabled (i.e. modern standard) devices.</w:t>
      </w:r>
      <w:bookmarkStart w:id="1" w:name="_GoBack"/>
      <w:bookmarkEnd w:id="1"/>
    </w:p>
    <w:p w14:paraId="27F5E047" w14:textId="77777777" w:rsidR="00516109" w:rsidRDefault="00516109" w:rsidP="001F6E93"/>
    <w:p w14:paraId="02230265" w14:textId="0CFEC216" w:rsidR="002F2C55" w:rsidRPr="001F6E93" w:rsidRDefault="00516109" w:rsidP="001F6E93">
      <w:r>
        <w:t>As</w:t>
      </w:r>
      <w:r w:rsidR="00F476D6">
        <w:t xml:space="preserve"> the business case</w:t>
      </w:r>
      <w:r>
        <w:t xml:space="preserve"> for QUEST</w:t>
      </w:r>
      <w:r w:rsidR="00F476D6">
        <w:t xml:space="preserve"> is not yet proven</w:t>
      </w:r>
      <w:r>
        <w:t xml:space="preserve"> – a specific </w:t>
      </w:r>
      <w:r w:rsidR="00C56AC1">
        <w:t xml:space="preserve">output </w:t>
      </w:r>
      <w:r>
        <w:t>of the QUEST project – it would be premature</w:t>
      </w:r>
      <w:r w:rsidR="00F476D6">
        <w:t xml:space="preserve"> for inclusion in our ED2 business plan. </w:t>
      </w:r>
      <w:r w:rsidR="00661DAD">
        <w:t xml:space="preserve">However, we expect </w:t>
      </w:r>
      <w:r w:rsidR="00F476D6">
        <w:t xml:space="preserve">QUEST </w:t>
      </w:r>
      <w:r w:rsidR="00661DAD">
        <w:t>to</w:t>
      </w:r>
      <w:r w:rsidR="00F476D6">
        <w:t xml:space="preserve"> prove the business case, which will allow for </w:t>
      </w:r>
      <w:r w:rsidR="00661DAD">
        <w:t xml:space="preserve">a </w:t>
      </w:r>
      <w:r w:rsidR="00F476D6">
        <w:t>roll</w:t>
      </w:r>
      <w:r w:rsidR="00780B0C">
        <w:t>-</w:t>
      </w:r>
      <w:r w:rsidR="00F476D6">
        <w:t xml:space="preserve">out after the project is complete. </w:t>
      </w:r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FB0E7" w14:textId="77777777" w:rsidR="007B03C6" w:rsidRDefault="007B03C6" w:rsidP="001F6E93">
      <w:r>
        <w:separator/>
      </w:r>
    </w:p>
  </w:endnote>
  <w:endnote w:type="continuationSeparator" w:id="0">
    <w:p w14:paraId="2C4B82F0" w14:textId="77777777" w:rsidR="007B03C6" w:rsidRDefault="007B03C6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5617BB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D90ABE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32BC6B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733F7E" w14:textId="77777777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B1A03D5" wp14:editId="4011E356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16E24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C7506" w14:textId="77777777" w:rsidR="007B03C6" w:rsidRDefault="007B03C6" w:rsidP="001F6E93">
      <w:r>
        <w:separator/>
      </w:r>
    </w:p>
  </w:footnote>
  <w:footnote w:type="continuationSeparator" w:id="0">
    <w:p w14:paraId="3C57963B" w14:textId="77777777" w:rsidR="007B03C6" w:rsidRDefault="007B03C6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40E3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BF70C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0993B44" wp14:editId="2183748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A1F27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1527B"/>
    <w:rsid w:val="00087FA2"/>
    <w:rsid w:val="000F4635"/>
    <w:rsid w:val="0011516E"/>
    <w:rsid w:val="00123775"/>
    <w:rsid w:val="001431F3"/>
    <w:rsid w:val="00177460"/>
    <w:rsid w:val="001A68F2"/>
    <w:rsid w:val="001A7D29"/>
    <w:rsid w:val="001C06F4"/>
    <w:rsid w:val="001D329D"/>
    <w:rsid w:val="001F6E93"/>
    <w:rsid w:val="00211DA4"/>
    <w:rsid w:val="002160A5"/>
    <w:rsid w:val="0022295B"/>
    <w:rsid w:val="00265B97"/>
    <w:rsid w:val="002A27A4"/>
    <w:rsid w:val="002F2C55"/>
    <w:rsid w:val="002F48C3"/>
    <w:rsid w:val="00301B4C"/>
    <w:rsid w:val="00331426"/>
    <w:rsid w:val="00332DAA"/>
    <w:rsid w:val="0037463B"/>
    <w:rsid w:val="003D0181"/>
    <w:rsid w:val="003E0EED"/>
    <w:rsid w:val="00407C71"/>
    <w:rsid w:val="004824AC"/>
    <w:rsid w:val="004D5FA0"/>
    <w:rsid w:val="004E1523"/>
    <w:rsid w:val="00516109"/>
    <w:rsid w:val="005331D0"/>
    <w:rsid w:val="00536E5B"/>
    <w:rsid w:val="005A5E1D"/>
    <w:rsid w:val="005D4DAC"/>
    <w:rsid w:val="005F0460"/>
    <w:rsid w:val="005F6CC3"/>
    <w:rsid w:val="00634450"/>
    <w:rsid w:val="00634EED"/>
    <w:rsid w:val="006605C4"/>
    <w:rsid w:val="00661DAD"/>
    <w:rsid w:val="0067778D"/>
    <w:rsid w:val="00683004"/>
    <w:rsid w:val="00683FB7"/>
    <w:rsid w:val="00695190"/>
    <w:rsid w:val="006D211B"/>
    <w:rsid w:val="006D7DFD"/>
    <w:rsid w:val="00780B0C"/>
    <w:rsid w:val="007A4F15"/>
    <w:rsid w:val="007B03C6"/>
    <w:rsid w:val="007C0D12"/>
    <w:rsid w:val="007C7E9B"/>
    <w:rsid w:val="007D6A38"/>
    <w:rsid w:val="007F1638"/>
    <w:rsid w:val="008517F4"/>
    <w:rsid w:val="0086475A"/>
    <w:rsid w:val="0089032C"/>
    <w:rsid w:val="009136B6"/>
    <w:rsid w:val="0095102B"/>
    <w:rsid w:val="00967DAE"/>
    <w:rsid w:val="009905C7"/>
    <w:rsid w:val="009944E4"/>
    <w:rsid w:val="009B7453"/>
    <w:rsid w:val="00A17F94"/>
    <w:rsid w:val="00A310C7"/>
    <w:rsid w:val="00A364CE"/>
    <w:rsid w:val="00AA4841"/>
    <w:rsid w:val="00AD0E8A"/>
    <w:rsid w:val="00B51F6B"/>
    <w:rsid w:val="00C5030B"/>
    <w:rsid w:val="00C56AC1"/>
    <w:rsid w:val="00C570BB"/>
    <w:rsid w:val="00D217DF"/>
    <w:rsid w:val="00D61087"/>
    <w:rsid w:val="00D82FB9"/>
    <w:rsid w:val="00D948CF"/>
    <w:rsid w:val="00D94E5E"/>
    <w:rsid w:val="00DC00BF"/>
    <w:rsid w:val="00E0037C"/>
    <w:rsid w:val="00E108AC"/>
    <w:rsid w:val="00E21BF6"/>
    <w:rsid w:val="00E60B51"/>
    <w:rsid w:val="00E61B16"/>
    <w:rsid w:val="00E73F40"/>
    <w:rsid w:val="00F317F5"/>
    <w:rsid w:val="00F337CE"/>
    <w:rsid w:val="00F476D6"/>
    <w:rsid w:val="00F53EB9"/>
    <w:rsid w:val="00F64250"/>
    <w:rsid w:val="00F760EB"/>
    <w:rsid w:val="00F90EF8"/>
    <w:rsid w:val="00F92DE6"/>
    <w:rsid w:val="00FC6E6C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591875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6951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1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190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1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190"/>
    <w:rPr>
      <w:rFonts w:ascii="Verdana" w:hAnsi="Verdana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95190"/>
    <w:rPr>
      <w:rFonts w:ascii="Verdana" w:hAnsi="Verdana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1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19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49967-D28E-4525-A54C-C0C5C78E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015c716-7638-4fbc-b740-dc4a67044737"/>
    <ds:schemaRef ds:uri="http://purl.org/dc/terms/"/>
    <ds:schemaRef ds:uri="8ee83236-fdac-4f9a-9e29-1b313e18c3d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27B183-6A18-47B2-A509-EAA0B98B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2</cp:revision>
  <dcterms:created xsi:type="dcterms:W3CDTF">2020-08-27T15:31:00Z</dcterms:created>
  <dcterms:modified xsi:type="dcterms:W3CDTF">2020-08-27T15:31:00Z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