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76643AF8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5CE64EFF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0A7181AE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F88990C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29757152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7E374595" w14:textId="77777777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9892AF0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29E42756" w14:textId="77777777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3E40EBFD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5BAA2898" w14:textId="77777777" w:rsidR="002F2C55" w:rsidRPr="006605C4" w:rsidRDefault="004D19C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69BEF90A" w14:textId="77777777" w:rsidTr="002F2C55">
        <w:tc>
          <w:tcPr>
            <w:tcW w:w="2967" w:type="dxa"/>
            <w:shd w:val="clear" w:color="auto" w:fill="E7E6E6" w:themeFill="background2"/>
          </w:tcPr>
          <w:p w14:paraId="30C5D919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3126592B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4D19CD">
              <w:rPr>
                <w:rFonts w:eastAsia="Times New Roman"/>
                <w:sz w:val="24"/>
              </w:rPr>
              <w:t>4</w:t>
            </w:r>
          </w:p>
        </w:tc>
        <w:tc>
          <w:tcPr>
            <w:tcW w:w="2268" w:type="dxa"/>
            <w:shd w:val="clear" w:color="auto" w:fill="E7E6E6" w:themeFill="background2"/>
          </w:tcPr>
          <w:p w14:paraId="27378C3B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190B8376" w14:textId="77777777" w:rsidR="002F2C55" w:rsidRPr="006605C4" w:rsidRDefault="004D19C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2</w:t>
            </w:r>
          </w:p>
        </w:tc>
      </w:tr>
      <w:tr w:rsidR="002F2C55" w:rsidRPr="006605C4" w14:paraId="327C5FD9" w14:textId="77777777" w:rsidTr="002F2C55">
        <w:tc>
          <w:tcPr>
            <w:tcW w:w="2967" w:type="dxa"/>
            <w:shd w:val="clear" w:color="auto" w:fill="E7E6E6" w:themeFill="background2"/>
          </w:tcPr>
          <w:p w14:paraId="5E64F728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626AA367" w14:textId="77777777" w:rsidR="002F2C55" w:rsidRPr="006605C4" w:rsidRDefault="004D19C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18/08/2020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00B9982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480CEA11" w14:textId="0A7D07AB" w:rsidR="002F2C55" w:rsidRPr="006605C4" w:rsidRDefault="0038555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</w:tr>
      <w:tr w:rsidR="002F2C55" w:rsidRPr="006605C4" w14:paraId="07AC3D95" w14:textId="77777777" w:rsidTr="002F2C55">
        <w:tc>
          <w:tcPr>
            <w:tcW w:w="2967" w:type="dxa"/>
            <w:shd w:val="clear" w:color="auto" w:fill="E7E6E6" w:themeFill="background2"/>
          </w:tcPr>
          <w:p w14:paraId="6875E138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0D4E15F0" w14:textId="77777777" w:rsidR="004D19CD" w:rsidRPr="004D19CD" w:rsidRDefault="004D19CD" w:rsidP="004D19CD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The proposal refers to control of DERs. </w:t>
            </w:r>
            <w:r>
              <w:rPr>
                <w:rFonts w:eastAsia="Times New Roman"/>
                <w:sz w:val="24"/>
              </w:rPr>
              <w:br/>
              <w:t xml:space="preserve">a) Does this apply to demand, storage and generation? </w:t>
            </w:r>
            <w:r>
              <w:rPr>
                <w:rFonts w:eastAsia="Times New Roman"/>
                <w:sz w:val="24"/>
              </w:rPr>
              <w:br/>
              <w:t xml:space="preserve">b) Please clarify if it will apply to existing customers and the proposed mechanisms for enabling such strategies. </w:t>
            </w:r>
          </w:p>
        </w:tc>
      </w:tr>
    </w:tbl>
    <w:p w14:paraId="75C322BD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5A18B3E8" w14:textId="77777777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0BA9FE1" w14:textId="0C0D5E86" w:rsidR="002F2C55" w:rsidRDefault="004D19CD" w:rsidP="00385553">
      <w:pPr>
        <w:pStyle w:val="ListParagraph"/>
        <w:numPr>
          <w:ilvl w:val="0"/>
          <w:numId w:val="3"/>
        </w:numPr>
        <w:ind w:left="360"/>
      </w:pPr>
      <w:r>
        <w:t>Yes – QUEST can be applied to any DER.</w:t>
      </w:r>
      <w:r w:rsidR="003A5FEE">
        <w:t xml:space="preserve"> However, as QUEST is primarily about voltage, </w:t>
      </w:r>
      <w:r w:rsidR="00257691">
        <w:t>we are</w:t>
      </w:r>
      <w:r w:rsidR="003A5FEE">
        <w:t xml:space="preserve"> particularly </w:t>
      </w:r>
      <w:r w:rsidR="00257691">
        <w:t>keen</w:t>
      </w:r>
      <w:r w:rsidR="00257691">
        <w:t xml:space="preserve"> </w:t>
      </w:r>
      <w:r w:rsidR="003A5FEE">
        <w:t>to understand the role of generation (including expor</w:t>
      </w:r>
      <w:r w:rsidR="00257691">
        <w:t>t</w:t>
      </w:r>
      <w:r w:rsidR="003A5FEE">
        <w:t xml:space="preserve">ing storage) </w:t>
      </w:r>
      <w:r w:rsidR="00385553">
        <w:t>in</w:t>
      </w:r>
      <w:r w:rsidR="003A5FEE">
        <w:t xml:space="preserve"> provid</w:t>
      </w:r>
      <w:r w:rsidR="00385553">
        <w:t>ing</w:t>
      </w:r>
      <w:r w:rsidR="003A5FEE">
        <w:t xml:space="preserve"> optimised voltages on the network.</w:t>
      </w:r>
    </w:p>
    <w:p w14:paraId="11DEB634" w14:textId="77777777" w:rsidR="00385553" w:rsidRDefault="00385553" w:rsidP="00385553">
      <w:pPr>
        <w:pStyle w:val="ListParagraph"/>
        <w:ind w:left="360"/>
      </w:pPr>
    </w:p>
    <w:p w14:paraId="129430FD" w14:textId="527DD280" w:rsidR="004D19CD" w:rsidRPr="001F6E93" w:rsidRDefault="004D19CD" w:rsidP="00385553">
      <w:pPr>
        <w:pStyle w:val="ListParagraph"/>
        <w:numPr>
          <w:ilvl w:val="0"/>
          <w:numId w:val="3"/>
        </w:numPr>
        <w:ind w:left="360"/>
      </w:pPr>
      <w:r>
        <w:t>We intend to prove the concept</w:t>
      </w:r>
      <w:r w:rsidR="003A5FEE">
        <w:t xml:space="preserve"> that QUEST can be applied to DER</w:t>
      </w:r>
      <w:r>
        <w:t xml:space="preserve"> through simulation only</w:t>
      </w:r>
      <w:r w:rsidR="00257691">
        <w:t>.</w:t>
      </w:r>
      <w:r w:rsidR="003A5FEE">
        <w:t xml:space="preserve"> </w:t>
      </w:r>
      <w:r w:rsidR="00257691">
        <w:t>O</w:t>
      </w:r>
      <w:r w:rsidR="003A5FEE">
        <w:t xml:space="preserve">wing to the </w:t>
      </w:r>
      <w:proofErr w:type="gramStart"/>
      <w:r w:rsidR="003A5FEE">
        <w:t>often complex</w:t>
      </w:r>
      <w:proofErr w:type="gramEnd"/>
      <w:r w:rsidR="003A5FEE">
        <w:t xml:space="preserve"> nature of establishing commercial agreements with third-parties during innovation project delivery,</w:t>
      </w:r>
      <w:r>
        <w:t xml:space="preserve"> </w:t>
      </w:r>
      <w:r w:rsidR="003A5FEE">
        <w:t xml:space="preserve">we </w:t>
      </w:r>
      <w:r>
        <w:t xml:space="preserve">do not intend to sign any customers up during the project. </w:t>
      </w:r>
      <w:r w:rsidR="003A5FEE">
        <w:t xml:space="preserve">However, the project does aim to explore </w:t>
      </w:r>
      <w:r w:rsidR="00385553" w:rsidRPr="00EE13BB">
        <w:rPr>
          <w:rFonts w:cstheme="minorHAnsi"/>
          <w:szCs w:val="20"/>
        </w:rPr>
        <w:t xml:space="preserve">the appetite of new and future customers to connect to the network </w:t>
      </w:r>
      <w:r w:rsidR="00385553">
        <w:rPr>
          <w:rFonts w:cstheme="minorHAnsi"/>
          <w:szCs w:val="20"/>
        </w:rPr>
        <w:t>via a voltage dependent connection</w:t>
      </w:r>
      <w:r w:rsidR="00385553" w:rsidRPr="00EE13BB">
        <w:rPr>
          <w:rFonts w:cstheme="minorHAnsi"/>
          <w:szCs w:val="20"/>
        </w:rPr>
        <w:t xml:space="preserve">. The </w:t>
      </w:r>
      <w:r w:rsidR="00385553" w:rsidRPr="00EE13BB">
        <w:rPr>
          <w:rFonts w:cstheme="minorHAnsi"/>
          <w:szCs w:val="20"/>
        </w:rPr>
        <w:lastRenderedPageBreak/>
        <w:t xml:space="preserve">output of </w:t>
      </w:r>
      <w:r w:rsidR="00257691">
        <w:rPr>
          <w:rFonts w:cstheme="minorHAnsi"/>
          <w:szCs w:val="20"/>
        </w:rPr>
        <w:t>this research</w:t>
      </w:r>
      <w:r w:rsidR="00257691" w:rsidRPr="00EE13BB">
        <w:rPr>
          <w:rFonts w:cstheme="minorHAnsi"/>
          <w:szCs w:val="20"/>
        </w:rPr>
        <w:t xml:space="preserve"> </w:t>
      </w:r>
      <w:r w:rsidR="00385553">
        <w:rPr>
          <w:rFonts w:cstheme="minorHAnsi"/>
          <w:szCs w:val="20"/>
        </w:rPr>
        <w:t>could</w:t>
      </w:r>
      <w:r w:rsidR="00385553" w:rsidRPr="00EE13BB">
        <w:rPr>
          <w:rFonts w:cstheme="minorHAnsi"/>
          <w:szCs w:val="20"/>
        </w:rPr>
        <w:t xml:space="preserve"> be</w:t>
      </w:r>
      <w:r w:rsidR="00385553">
        <w:rPr>
          <w:rFonts w:cstheme="minorHAnsi"/>
          <w:szCs w:val="20"/>
        </w:rPr>
        <w:t xml:space="preserve"> used to inform the development of</w:t>
      </w:r>
      <w:r w:rsidR="00385553" w:rsidRPr="00EE13BB">
        <w:rPr>
          <w:rFonts w:cstheme="minorHAnsi"/>
          <w:szCs w:val="20"/>
        </w:rPr>
        <w:t xml:space="preserve"> a new </w:t>
      </w:r>
      <w:r w:rsidR="00385553">
        <w:rPr>
          <w:rFonts w:cstheme="minorHAnsi"/>
          <w:szCs w:val="20"/>
        </w:rPr>
        <w:t>framework</w:t>
      </w:r>
      <w:r w:rsidR="00385553" w:rsidRPr="00EE13BB">
        <w:rPr>
          <w:rFonts w:cstheme="minorHAnsi"/>
          <w:szCs w:val="20"/>
        </w:rPr>
        <w:t xml:space="preserve"> for voltage</w:t>
      </w:r>
      <w:r w:rsidR="00385553">
        <w:rPr>
          <w:rFonts w:cstheme="minorHAnsi"/>
          <w:szCs w:val="20"/>
        </w:rPr>
        <w:t>-managed connections.</w:t>
      </w:r>
      <w:bookmarkStart w:id="1" w:name="_GoBack"/>
      <w:bookmarkEnd w:id="1"/>
    </w:p>
    <w:p w14:paraId="5A2820DE" w14:textId="77777777" w:rsidR="002F2C55" w:rsidRPr="001F6E93" w:rsidRDefault="002F2C55" w:rsidP="001F6E93"/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84521" w14:textId="77777777" w:rsidR="008706B0" w:rsidRDefault="008706B0" w:rsidP="001F6E93">
      <w:r>
        <w:separator/>
      </w:r>
    </w:p>
  </w:endnote>
  <w:endnote w:type="continuationSeparator" w:id="0">
    <w:p w14:paraId="40A67A5B" w14:textId="77777777" w:rsidR="008706B0" w:rsidRDefault="008706B0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8031A04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0A007E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B4D9D1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E14DB73" w14:textId="77777777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4AC4F9F" wp14:editId="4177822B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5D4F4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5FC5F" w14:textId="77777777" w:rsidR="008706B0" w:rsidRDefault="008706B0" w:rsidP="001F6E93">
      <w:r>
        <w:separator/>
      </w:r>
    </w:p>
  </w:footnote>
  <w:footnote w:type="continuationSeparator" w:id="0">
    <w:p w14:paraId="0C8489CB" w14:textId="77777777" w:rsidR="008706B0" w:rsidRDefault="008706B0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5D6A3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24163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E6755C8" wp14:editId="7D52985E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4DD37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8378A"/>
    <w:multiLevelType w:val="hybridMultilevel"/>
    <w:tmpl w:val="0302C2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52E7F"/>
    <w:multiLevelType w:val="hybridMultilevel"/>
    <w:tmpl w:val="67DE28B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87FA2"/>
    <w:rsid w:val="000F4635"/>
    <w:rsid w:val="001431F3"/>
    <w:rsid w:val="00177460"/>
    <w:rsid w:val="001A68F2"/>
    <w:rsid w:val="001C06F4"/>
    <w:rsid w:val="001F6E93"/>
    <w:rsid w:val="00257691"/>
    <w:rsid w:val="00265B97"/>
    <w:rsid w:val="002A27A4"/>
    <w:rsid w:val="002F2C55"/>
    <w:rsid w:val="002F48C3"/>
    <w:rsid w:val="00331426"/>
    <w:rsid w:val="00385553"/>
    <w:rsid w:val="003A5FEE"/>
    <w:rsid w:val="003D0181"/>
    <w:rsid w:val="003E0EED"/>
    <w:rsid w:val="004824AC"/>
    <w:rsid w:val="004D19CD"/>
    <w:rsid w:val="004D5FA0"/>
    <w:rsid w:val="005331D0"/>
    <w:rsid w:val="00536E5B"/>
    <w:rsid w:val="005A5E1D"/>
    <w:rsid w:val="005D4DAC"/>
    <w:rsid w:val="005F0460"/>
    <w:rsid w:val="005F6CC3"/>
    <w:rsid w:val="006605C4"/>
    <w:rsid w:val="006D211B"/>
    <w:rsid w:val="007A4F15"/>
    <w:rsid w:val="007C0D12"/>
    <w:rsid w:val="007C7E9B"/>
    <w:rsid w:val="007D6A38"/>
    <w:rsid w:val="007F1638"/>
    <w:rsid w:val="008517F4"/>
    <w:rsid w:val="0086475A"/>
    <w:rsid w:val="008706B0"/>
    <w:rsid w:val="0089032C"/>
    <w:rsid w:val="008B553B"/>
    <w:rsid w:val="00967DAE"/>
    <w:rsid w:val="009905C7"/>
    <w:rsid w:val="009944E4"/>
    <w:rsid w:val="009B7453"/>
    <w:rsid w:val="00A17F94"/>
    <w:rsid w:val="00AA4841"/>
    <w:rsid w:val="00B51F6B"/>
    <w:rsid w:val="00C5030B"/>
    <w:rsid w:val="00C570BB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0066CD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3A5F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FE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FEE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FEE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F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FE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015c716-7638-4fbc-b740-dc4a67044737"/>
    <ds:schemaRef ds:uri="http://purl.org/dc/terms/"/>
    <ds:schemaRef ds:uri="http://schemas.openxmlformats.org/package/2006/metadata/core-properties"/>
    <ds:schemaRef ds:uri="8ee83236-fdac-4f9a-9e29-1b313e18c3d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8C8CB39-D8E5-4A52-9E8A-D425C054A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EED509-CE82-44F0-981F-234262DD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Paterson, Geraldine</cp:lastModifiedBy>
  <cp:revision>4</cp:revision>
  <dcterms:created xsi:type="dcterms:W3CDTF">2020-08-19T11:14:00Z</dcterms:created>
  <dcterms:modified xsi:type="dcterms:W3CDTF">2020-08-20T06:56:00Z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