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087C6621" w:rsidR="002F2C55" w:rsidRPr="006605C4" w:rsidRDefault="00FE538E" w:rsidP="001F6E93">
            <w:pPr>
              <w:pStyle w:val="Heading1"/>
              <w:rPr>
                <w:rFonts w:eastAsia="Times New Roman"/>
                <w:sz w:val="24"/>
              </w:rPr>
            </w:pPr>
            <w:r>
              <w:rPr>
                <w:rFonts w:eastAsia="Times New Roman"/>
                <w:sz w:val="24"/>
              </w:rPr>
              <w:t>Constellation</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E8DF33C" w:rsidR="002F2C55" w:rsidRPr="006605C4" w:rsidRDefault="002F2C55" w:rsidP="001F6E93">
            <w:pPr>
              <w:pStyle w:val="Heading1"/>
              <w:rPr>
                <w:rFonts w:eastAsia="Times New Roman"/>
                <w:sz w:val="24"/>
              </w:rPr>
            </w:pPr>
            <w:r w:rsidRPr="006605C4">
              <w:rPr>
                <w:rFonts w:eastAsia="Times New Roman"/>
                <w:sz w:val="24"/>
              </w:rPr>
              <w:t>#</w:t>
            </w:r>
            <w:r w:rsidR="00FE538E">
              <w:rPr>
                <w:rFonts w:eastAsia="Times New Roman"/>
                <w:sz w:val="24"/>
              </w:rPr>
              <w:t>12</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906FE09" w:rsidR="002F2C55" w:rsidRPr="006605C4" w:rsidRDefault="00FE538E" w:rsidP="001F6E93">
            <w:pPr>
              <w:pStyle w:val="Heading1"/>
              <w:rPr>
                <w:rFonts w:eastAsia="Times New Roman"/>
                <w:sz w:val="24"/>
              </w:rPr>
            </w:pPr>
            <w:r>
              <w:rPr>
                <w:rFonts w:eastAsia="Times New Roman"/>
                <w:sz w:val="24"/>
              </w:rPr>
              <w:t>10.2.6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A56AA40" w:rsidR="002F2C55" w:rsidRPr="006605C4" w:rsidRDefault="00FE538E" w:rsidP="001F6E93">
            <w:pPr>
              <w:pStyle w:val="Heading1"/>
              <w:rPr>
                <w:rFonts w:eastAsia="Times New Roman"/>
                <w:sz w:val="24"/>
              </w:rPr>
            </w:pPr>
            <w:r>
              <w:rPr>
                <w:rFonts w:eastAsia="Times New Roman"/>
                <w:sz w:val="24"/>
              </w:rPr>
              <w:t>08/09/2020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44211F2" w:rsidR="002F2C55" w:rsidRPr="006605C4" w:rsidRDefault="00FE538E" w:rsidP="001F6E93">
            <w:pPr>
              <w:pStyle w:val="Heading1"/>
              <w:rPr>
                <w:rFonts w:eastAsia="Times New Roman"/>
                <w:sz w:val="24"/>
              </w:rPr>
            </w:pPr>
            <w:r>
              <w:rPr>
                <w:rFonts w:eastAsia="Times New Roman"/>
                <w:sz w:val="24"/>
              </w:rPr>
              <w:t>10/09/2020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B283E4E" w:rsidR="002F2C55" w:rsidRPr="006605C4" w:rsidRDefault="00FE538E" w:rsidP="001F6E93">
            <w:pPr>
              <w:pStyle w:val="Heading1"/>
              <w:rPr>
                <w:rFonts w:eastAsia="Times New Roman"/>
                <w:sz w:val="24"/>
              </w:rPr>
            </w:pPr>
            <w:r w:rsidRPr="00FE538E">
              <w:rPr>
                <w:rFonts w:eastAsia="Times New Roman"/>
                <w:sz w:val="24"/>
              </w:rPr>
              <w:t>Please amend figure 30 (page 59) to show cumulative as well as annual carbon benefits (comparable to figure 29) and confirm or otherwise that the difference between carbon benefits cited on page 15 (final section of Table 2), page 49 and the presentation (e.g. slide 7) is due to rounding.</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310DF8D7" w14:textId="7DFC7915" w:rsidR="003D76A5" w:rsidRDefault="003D76A5" w:rsidP="003D76A5"/>
    <w:p w14:paraId="59BE0CD2" w14:textId="59AF2C79" w:rsidR="003D76A5" w:rsidRDefault="003D76A5" w:rsidP="003D76A5"/>
    <w:p w14:paraId="3049FA92" w14:textId="133FD868" w:rsidR="003D76A5" w:rsidRDefault="003D76A5" w:rsidP="003D76A5"/>
    <w:p w14:paraId="101ED9A2" w14:textId="4FCAA1CE" w:rsidR="003D76A5" w:rsidRDefault="003D76A5" w:rsidP="003D76A5"/>
    <w:p w14:paraId="34451141" w14:textId="6286E407" w:rsidR="003D76A5" w:rsidRDefault="003D76A5" w:rsidP="003D76A5">
      <w:pPr>
        <w:keepNext/>
      </w:pPr>
      <w:r>
        <w:lastRenderedPageBreak/>
        <w:t xml:space="preserve">We have </w:t>
      </w:r>
      <w:r w:rsidR="00B50787">
        <w:t>updated</w:t>
      </w:r>
      <w:r>
        <w:t xml:space="preserve"> Figure 30 to </w:t>
      </w:r>
      <w:r w:rsidRPr="003D76A5">
        <w:t>show cumulative as well as annual carbon benefits</w:t>
      </w:r>
      <w:r>
        <w:t xml:space="preserve"> and will </w:t>
      </w:r>
      <w:r w:rsidR="00B50787">
        <w:t>transfer</w:t>
      </w:r>
      <w:r>
        <w:t xml:space="preserve"> the change in FSP as part of the resubmission. </w:t>
      </w:r>
      <w:r w:rsidRPr="003D76A5">
        <w:rPr>
          <w:noProof/>
          <w:lang w:eastAsia="en-GB"/>
        </w:rPr>
        <w:drawing>
          <wp:inline distT="0" distB="0" distL="0" distR="0" wp14:anchorId="37360DD9" wp14:editId="085274CD">
            <wp:extent cx="6093460" cy="238061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93460" cy="2380615"/>
                    </a:xfrm>
                    <a:prstGeom prst="rect">
                      <a:avLst/>
                    </a:prstGeom>
                  </pic:spPr>
                </pic:pic>
              </a:graphicData>
            </a:graphic>
          </wp:inline>
        </w:drawing>
      </w:r>
    </w:p>
    <w:p w14:paraId="2BAE45A3" w14:textId="6BCD4AFA" w:rsidR="003D76A5" w:rsidRDefault="003D76A5" w:rsidP="003D76A5">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 Carbon benefit across GB. Please note that the benefit from Method 2 - Adaptive protection is due to released capacity, while the benefit from Method 1 and Wide area protection are due to protected capacity</w:t>
      </w:r>
    </w:p>
    <w:p w14:paraId="39871E3E" w14:textId="0E416070" w:rsidR="003D76A5" w:rsidRPr="003D76A5" w:rsidRDefault="003D76A5" w:rsidP="003D76A5">
      <w:r>
        <w:t>We confirm the carbon benefit cited in the table on page 49 is incorrect and the correct one, 19.1m tCO</w:t>
      </w:r>
      <w:r w:rsidRPr="003D76A5">
        <w:rPr>
          <w:vertAlign w:val="subscript"/>
        </w:rPr>
        <w:t>2</w:t>
      </w:r>
      <w:r>
        <w:t>, is as per page 15</w:t>
      </w:r>
      <w:r w:rsidR="006E1D4B">
        <w:t xml:space="preserve">. </w:t>
      </w:r>
      <w:bookmarkStart w:id="1" w:name="_GoBack"/>
      <w:bookmarkEnd w:id="1"/>
      <w:r w:rsidR="00673792">
        <w:t>T</w:t>
      </w:r>
      <w:r w:rsidR="006E1D4B">
        <w:t xml:space="preserve">he correct carbon benefit split per Method is as presented in the presentation for the first bilateral meeting with the Expert Panel. </w:t>
      </w:r>
      <w:r w:rsidR="00673792">
        <w:t>We apologise for the confusion this has caused and w</w:t>
      </w:r>
      <w:r w:rsidR="006E1D4B">
        <w:t>e will correct this in the resubmission.</w:t>
      </w:r>
    </w:p>
    <w:sectPr w:rsidR="003D76A5" w:rsidRPr="003D76A5" w:rsidSect="00265B97">
      <w:headerReference w:type="even" r:id="rId13"/>
      <w:headerReference w:type="default" r:id="rId14"/>
      <w:footerReference w:type="even" r:id="rId15"/>
      <w:footerReference w:type="default" r:id="rId16"/>
      <w:headerReference w:type="first" r:id="rId17"/>
      <w:footerReference w:type="first" r:id="rId18"/>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5AD40" w14:textId="77777777" w:rsidR="00D14550" w:rsidRDefault="00D14550" w:rsidP="001F6E93">
      <w:r>
        <w:separator/>
      </w:r>
    </w:p>
  </w:endnote>
  <w:endnote w:type="continuationSeparator" w:id="0">
    <w:p w14:paraId="02BDAF08" w14:textId="77777777" w:rsidR="00D14550" w:rsidRDefault="00D14550"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29358E8C"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110BD">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D8152" w14:textId="77777777" w:rsidR="00D14550" w:rsidRDefault="00D14550" w:rsidP="001F6E93">
      <w:r>
        <w:separator/>
      </w:r>
    </w:p>
  </w:footnote>
  <w:footnote w:type="continuationSeparator" w:id="0">
    <w:p w14:paraId="74CD7E1D" w14:textId="77777777" w:rsidR="00D14550" w:rsidRDefault="00D14550"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1A4734"/>
    <w:multiLevelType w:val="hybridMultilevel"/>
    <w:tmpl w:val="A28EA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F4635"/>
    <w:rsid w:val="001110BD"/>
    <w:rsid w:val="001431F3"/>
    <w:rsid w:val="00177460"/>
    <w:rsid w:val="001A68F2"/>
    <w:rsid w:val="001C06F4"/>
    <w:rsid w:val="001F6E93"/>
    <w:rsid w:val="00265B97"/>
    <w:rsid w:val="002A27A4"/>
    <w:rsid w:val="002F2C55"/>
    <w:rsid w:val="002F48C3"/>
    <w:rsid w:val="00320526"/>
    <w:rsid w:val="00331426"/>
    <w:rsid w:val="00350388"/>
    <w:rsid w:val="003D0181"/>
    <w:rsid w:val="003D76A5"/>
    <w:rsid w:val="003E0EED"/>
    <w:rsid w:val="004824AC"/>
    <w:rsid w:val="004D5FA0"/>
    <w:rsid w:val="005331D0"/>
    <w:rsid w:val="0053662D"/>
    <w:rsid w:val="00536E5B"/>
    <w:rsid w:val="005A5E1D"/>
    <w:rsid w:val="005D4DAC"/>
    <w:rsid w:val="005F0460"/>
    <w:rsid w:val="005F6CC3"/>
    <w:rsid w:val="006605C4"/>
    <w:rsid w:val="00673792"/>
    <w:rsid w:val="006D211B"/>
    <w:rsid w:val="006E1D4B"/>
    <w:rsid w:val="007779E3"/>
    <w:rsid w:val="007A4F15"/>
    <w:rsid w:val="007C0D12"/>
    <w:rsid w:val="007C7E9B"/>
    <w:rsid w:val="007D6A38"/>
    <w:rsid w:val="007F1638"/>
    <w:rsid w:val="00845CE6"/>
    <w:rsid w:val="008517F4"/>
    <w:rsid w:val="0086475A"/>
    <w:rsid w:val="0089032C"/>
    <w:rsid w:val="00967DAE"/>
    <w:rsid w:val="009905C7"/>
    <w:rsid w:val="009944E4"/>
    <w:rsid w:val="009B7453"/>
    <w:rsid w:val="009F481F"/>
    <w:rsid w:val="00A03B56"/>
    <w:rsid w:val="00A17F94"/>
    <w:rsid w:val="00AA4841"/>
    <w:rsid w:val="00B50787"/>
    <w:rsid w:val="00B51F6B"/>
    <w:rsid w:val="00C5030B"/>
    <w:rsid w:val="00C570BB"/>
    <w:rsid w:val="00D14550"/>
    <w:rsid w:val="00D217DF"/>
    <w:rsid w:val="00D61087"/>
    <w:rsid w:val="00D82FB9"/>
    <w:rsid w:val="00D948CF"/>
    <w:rsid w:val="00D94E5E"/>
    <w:rsid w:val="00DC00BF"/>
    <w:rsid w:val="00E108AC"/>
    <w:rsid w:val="00E21BF6"/>
    <w:rsid w:val="00E60B51"/>
    <w:rsid w:val="00E73F40"/>
    <w:rsid w:val="00F53EB9"/>
    <w:rsid w:val="00F64250"/>
    <w:rsid w:val="00F90EF8"/>
    <w:rsid w:val="00F92DE6"/>
    <w:rsid w:val="00FD689B"/>
    <w:rsid w:val="00FE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3D76A5"/>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673792"/>
    <w:rPr>
      <w:sz w:val="16"/>
      <w:szCs w:val="16"/>
    </w:rPr>
  </w:style>
  <w:style w:type="paragraph" w:styleId="CommentText">
    <w:name w:val="annotation text"/>
    <w:basedOn w:val="Normal"/>
    <w:link w:val="CommentTextChar"/>
    <w:uiPriority w:val="99"/>
    <w:semiHidden/>
    <w:unhideWhenUsed/>
    <w:rsid w:val="00673792"/>
    <w:pPr>
      <w:spacing w:line="240" w:lineRule="auto"/>
    </w:pPr>
    <w:rPr>
      <w:szCs w:val="20"/>
    </w:rPr>
  </w:style>
  <w:style w:type="character" w:customStyle="1" w:styleId="CommentTextChar">
    <w:name w:val="Comment Text Char"/>
    <w:basedOn w:val="DefaultParagraphFont"/>
    <w:link w:val="CommentText"/>
    <w:uiPriority w:val="99"/>
    <w:semiHidden/>
    <w:rsid w:val="00673792"/>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673792"/>
    <w:rPr>
      <w:b/>
      <w:bCs/>
    </w:rPr>
  </w:style>
  <w:style w:type="character" w:customStyle="1" w:styleId="CommentSubjectChar">
    <w:name w:val="Comment Subject Char"/>
    <w:basedOn w:val="CommentTextChar"/>
    <w:link w:val="CommentSubject"/>
    <w:uiPriority w:val="99"/>
    <w:semiHidden/>
    <w:rsid w:val="00673792"/>
    <w:rPr>
      <w:rFonts w:ascii="Verdana" w:hAnsi="Verdana"/>
      <w:b/>
      <w:bCs/>
      <w:sz w:val="20"/>
      <w:szCs w:val="20"/>
      <w:lang w:val="en-GB"/>
    </w:rPr>
  </w:style>
  <w:style w:type="paragraph" w:styleId="BalloonText">
    <w:name w:val="Balloon Text"/>
    <w:basedOn w:val="Normal"/>
    <w:link w:val="BalloonTextChar"/>
    <w:uiPriority w:val="99"/>
    <w:semiHidden/>
    <w:unhideWhenUsed/>
    <w:rsid w:val="006737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379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522D1114B67640824C1F6AD3B0C66C" ma:contentTypeVersion="13" ma:contentTypeDescription="Create a new document." ma:contentTypeScope="" ma:versionID="9188329314baedafb4d659883babdab4">
  <xsd:schema xmlns:xsd="http://www.w3.org/2001/XMLSchema" xmlns:xs="http://www.w3.org/2001/XMLSchema" xmlns:p="http://schemas.microsoft.com/office/2006/metadata/properties" xmlns:ns2="8d55436e-d10b-4d38-a844-af2f5c8572ea" xmlns:ns3="812ed435-4f8f-407c-8d74-f14caf3f57e4" targetNamespace="http://schemas.microsoft.com/office/2006/metadata/properties" ma:root="true" ma:fieldsID="0495f94150256bf8f7fe781e949ebbf0" ns2:_="" ns3:_="">
    <xsd:import namespace="8d55436e-d10b-4d38-a844-af2f5c8572ea"/>
    <xsd:import namespace="812ed435-4f8f-407c-8d74-f14caf3f5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5436e-d10b-4d38-a844-af2f5c8572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ed435-4f8f-407c-8d74-f14caf3f5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d55436e-d10b-4d38-a844-af2f5c8572e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DEF5D-38AB-4335-B92D-CE2D64D36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5436e-d10b-4d38-a844-af2f5c8572ea"/>
    <ds:schemaRef ds:uri="812ed435-4f8f-407c-8d74-f14caf3f5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8d55436e-d10b-4d38-a844-af2f5c8572ea"/>
    <ds:schemaRef ds:uri="http://schemas.microsoft.com/office/2006/documentManagement/types"/>
    <ds:schemaRef ds:uri="http://www.w3.org/XML/1998/namespace"/>
    <ds:schemaRef ds:uri="http://schemas.microsoft.com/office/2006/metadata/properties"/>
    <ds:schemaRef ds:uri="http://purl.org/dc/elements/1.1/"/>
    <ds:schemaRef ds:uri="http://purl.org/dc/terms/"/>
    <ds:schemaRef ds:uri="812ed435-4f8f-407c-8d74-f14caf3f57e4"/>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1696CCB3-96EE-4953-B475-F234A1CA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Measday, Paul</cp:lastModifiedBy>
  <cp:revision>3</cp:revision>
  <dcterms:created xsi:type="dcterms:W3CDTF">2020-09-10T15:15:00Z</dcterms:created>
  <dcterms:modified xsi:type="dcterms:W3CDTF">2020-09-10T15:16:00Z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0x01010083522D1114B67640824C1F6AD3B0C66C</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