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03B7DA5" w:rsidR="002F2C55" w:rsidRPr="006605C4" w:rsidRDefault="005E1A4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3FE7F3A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856F26">
              <w:rPr>
                <w:rFonts w:eastAsia="Times New Roman"/>
                <w:sz w:val="24"/>
              </w:rPr>
              <w:t>22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56CECBA0" w:rsidR="002F2C55" w:rsidRPr="006605C4" w:rsidRDefault="005E1A4A" w:rsidP="00856F26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Section </w:t>
            </w:r>
            <w:r w:rsidR="00856F26"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C678814" w:rsidR="002F2C55" w:rsidRPr="006605C4" w:rsidRDefault="005E1A4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29/09/20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ED49134" w:rsidR="002F2C55" w:rsidRPr="006605C4" w:rsidRDefault="005E1A4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01/10/20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7C4A9309" w:rsidR="002F2C55" w:rsidRPr="005E1A4A" w:rsidRDefault="00856F26" w:rsidP="00E11837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856F26">
              <w:rPr>
                <w:rFonts w:eastAsia="Times New Roman"/>
                <w:b w:val="0"/>
                <w:sz w:val="24"/>
              </w:rPr>
              <w:t>How many deployments are required to break even on project costs? Please state substation and DER numbers, including maximum eligible deplo</w:t>
            </w:r>
            <w:r>
              <w:rPr>
                <w:rFonts w:eastAsia="Times New Roman"/>
                <w:b w:val="0"/>
                <w:sz w:val="24"/>
              </w:rPr>
              <w:t xml:space="preserve">yments for context. 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7ABADACB" w14:textId="3108F951" w:rsidR="002F2C55" w:rsidRDefault="002F2C55" w:rsidP="001F6E93"/>
    <w:p w14:paraId="5EC5F3C2" w14:textId="2A014F25" w:rsidR="00E6057F" w:rsidRDefault="00E6057F" w:rsidP="00E11837"/>
    <w:p w14:paraId="7E852B53" w14:textId="120CE2AD" w:rsidR="00A84604" w:rsidRDefault="00A84604" w:rsidP="00E11837"/>
    <w:p w14:paraId="1360C710" w14:textId="0BCEF644" w:rsidR="00856F26" w:rsidRDefault="00856F26" w:rsidP="00E11837"/>
    <w:p w14:paraId="1DCA446E" w14:textId="0DBB42AE" w:rsidR="00856F26" w:rsidRDefault="00856F26" w:rsidP="00E11837"/>
    <w:p w14:paraId="63F9B393" w14:textId="5B59AF18" w:rsidR="00856F26" w:rsidRDefault="00856F26" w:rsidP="00E11837"/>
    <w:p w14:paraId="1A9F1ED0" w14:textId="2F7931DD" w:rsidR="00856F26" w:rsidRDefault="00856F26" w:rsidP="00E11837"/>
    <w:p w14:paraId="577AB756" w14:textId="1507DCD9" w:rsidR="00856F26" w:rsidRDefault="00856F26" w:rsidP="00E11837"/>
    <w:p w14:paraId="69B02BF3" w14:textId="258DFE6B" w:rsidR="00856F26" w:rsidRDefault="00856F26" w:rsidP="00E11837"/>
    <w:p w14:paraId="5366075E" w14:textId="20C9E001" w:rsidR="00856F26" w:rsidRDefault="00856F26" w:rsidP="00E11837"/>
    <w:p w14:paraId="7BA3472C" w14:textId="7034AA22" w:rsidR="00856F26" w:rsidRDefault="00856F26" w:rsidP="00E11837"/>
    <w:p w14:paraId="2F6FCD85" w14:textId="742F6D8A" w:rsidR="00856F26" w:rsidRDefault="00856F26" w:rsidP="00E11837">
      <w:r>
        <w:lastRenderedPageBreak/>
        <w:t xml:space="preserve">The Project will break even in </w:t>
      </w:r>
      <w:bookmarkStart w:id="1" w:name="_GoBack"/>
      <w:r w:rsidR="0024122A">
        <w:t>two</w:t>
      </w:r>
      <w:bookmarkEnd w:id="1"/>
      <w:r>
        <w:t xml:space="preserve"> years when deployed across GB as presented in the full submission. </w:t>
      </w:r>
      <w:r w:rsidR="00FC4957">
        <w:t xml:space="preserve">Please note that we have recalculated the benefits to account for the 5G delay caused by the Huawei ban and the project roll out now only begins in 2027 and </w:t>
      </w:r>
      <w:r w:rsidR="001E65F0">
        <w:t xml:space="preserve">is projected to </w:t>
      </w:r>
      <w:r w:rsidR="00FC4957">
        <w:t>pay back by 2028.</w:t>
      </w:r>
    </w:p>
    <w:p w14:paraId="76543098" w14:textId="480F752E" w:rsidR="00856F26" w:rsidRDefault="00856F26" w:rsidP="00856F26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="00002B76">
        <w:t xml:space="preserve"> – Number of deployments to breakeven</w:t>
      </w:r>
      <w:r w:rsidR="001C6BF0">
        <w:t xml:space="preserve"> when Constellation is deployed across GB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2177"/>
        <w:gridCol w:w="2616"/>
        <w:gridCol w:w="2177"/>
      </w:tblGrid>
      <w:tr w:rsidR="00002B76" w14:paraId="450B7BFC" w14:textId="17F4409F" w:rsidTr="00002B76">
        <w:tc>
          <w:tcPr>
            <w:tcW w:w="2616" w:type="dxa"/>
            <w:shd w:val="clear" w:color="auto" w:fill="96141E"/>
          </w:tcPr>
          <w:p w14:paraId="5AD30747" w14:textId="593C9894" w:rsidR="00002B76" w:rsidRDefault="00002B76" w:rsidP="00002B76">
            <w:r>
              <w:t># DER site deployments required to breakeven</w:t>
            </w:r>
          </w:p>
        </w:tc>
        <w:tc>
          <w:tcPr>
            <w:tcW w:w="2177" w:type="dxa"/>
            <w:shd w:val="clear" w:color="auto" w:fill="96141E"/>
          </w:tcPr>
          <w:p w14:paraId="6CCB17C4" w14:textId="7B08A32C" w:rsidR="00002B76" w:rsidRDefault="00002B76" w:rsidP="00E11837">
            <w:r>
              <w:t># of maximum eligible DER site deployments</w:t>
            </w:r>
          </w:p>
        </w:tc>
        <w:tc>
          <w:tcPr>
            <w:tcW w:w="2616" w:type="dxa"/>
            <w:shd w:val="clear" w:color="auto" w:fill="96141E"/>
          </w:tcPr>
          <w:p w14:paraId="465BA666" w14:textId="7065CF12" w:rsidR="00002B76" w:rsidRDefault="00002B76" w:rsidP="00002B76">
            <w:r>
              <w:t># primary and grid substation deployments required to breakeven</w:t>
            </w:r>
          </w:p>
        </w:tc>
        <w:tc>
          <w:tcPr>
            <w:tcW w:w="2177" w:type="dxa"/>
            <w:shd w:val="clear" w:color="auto" w:fill="96141E"/>
          </w:tcPr>
          <w:p w14:paraId="105FCC90" w14:textId="163FC980" w:rsidR="00002B76" w:rsidRDefault="00002B76" w:rsidP="00002B76">
            <w:r>
              <w:t># of maximum eligible primary and grid substation deployments</w:t>
            </w:r>
          </w:p>
        </w:tc>
      </w:tr>
      <w:tr w:rsidR="00002B76" w14:paraId="75341F43" w14:textId="463757A6" w:rsidTr="00002B76">
        <w:tc>
          <w:tcPr>
            <w:tcW w:w="2616" w:type="dxa"/>
          </w:tcPr>
          <w:p w14:paraId="64A03FB9" w14:textId="4B9380C8" w:rsidR="00002B76" w:rsidRDefault="00FC4957" w:rsidP="00002B76">
            <w:r>
              <w:t>337</w:t>
            </w:r>
          </w:p>
        </w:tc>
        <w:tc>
          <w:tcPr>
            <w:tcW w:w="2177" w:type="dxa"/>
          </w:tcPr>
          <w:p w14:paraId="72B9797D" w14:textId="62EA0F9B" w:rsidR="00002B76" w:rsidRDefault="00FC4957" w:rsidP="00002B76">
            <w:r>
              <w:t>3,617</w:t>
            </w:r>
          </w:p>
        </w:tc>
        <w:tc>
          <w:tcPr>
            <w:tcW w:w="2616" w:type="dxa"/>
          </w:tcPr>
          <w:p w14:paraId="5076B615" w14:textId="3030F90F" w:rsidR="00002B76" w:rsidRDefault="00FC4957" w:rsidP="00002B76">
            <w:r>
              <w:t>174</w:t>
            </w:r>
          </w:p>
        </w:tc>
        <w:tc>
          <w:tcPr>
            <w:tcW w:w="2177" w:type="dxa"/>
          </w:tcPr>
          <w:p w14:paraId="542A6301" w14:textId="29243599" w:rsidR="00002B76" w:rsidRDefault="00FC4957" w:rsidP="00002B76">
            <w:r>
              <w:t>3,355</w:t>
            </w:r>
          </w:p>
        </w:tc>
      </w:tr>
    </w:tbl>
    <w:p w14:paraId="21D5C159" w14:textId="30009A33" w:rsidR="00856F26" w:rsidRDefault="00856F26" w:rsidP="00E11837"/>
    <w:p w14:paraId="65457B47" w14:textId="77777777" w:rsidR="00FC4957" w:rsidRDefault="00002B76" w:rsidP="00FC4957">
      <w:pPr>
        <w:pStyle w:val="ListParagraph"/>
        <w:numPr>
          <w:ilvl w:val="0"/>
          <w:numId w:val="8"/>
        </w:numPr>
      </w:pPr>
      <w:r>
        <w:t xml:space="preserve">We have estimated the number of maximum eligible substation deployments based on our own </w:t>
      </w:r>
      <w:r w:rsidR="00E914CE">
        <w:t xml:space="preserve">network. </w:t>
      </w:r>
    </w:p>
    <w:p w14:paraId="22286D39" w14:textId="5E20F640" w:rsidR="00002B76" w:rsidRDefault="00E914CE" w:rsidP="00FC4957">
      <w:pPr>
        <w:pStyle w:val="ListParagraph"/>
        <w:numPr>
          <w:ilvl w:val="0"/>
          <w:numId w:val="8"/>
        </w:numPr>
      </w:pPr>
      <w:r>
        <w:t>We estimated the number of maximum eligible DER site deployments based on the Steady Progression FES scenario for the breakeven year</w:t>
      </w:r>
      <w:r w:rsidR="00FC4957">
        <w:t xml:space="preserve"> (2028)</w:t>
      </w:r>
      <w:r>
        <w:t>.</w:t>
      </w:r>
    </w:p>
    <w:p w14:paraId="117AC429" w14:textId="535283CA" w:rsidR="00E914CE" w:rsidRDefault="00E914CE" w:rsidP="00E11837">
      <w:r>
        <w:t>Our results indicate that</w:t>
      </w:r>
      <w:r w:rsidR="001C6BF0">
        <w:t xml:space="preserve"> both</w:t>
      </w:r>
      <w:r>
        <w:t xml:space="preserve"> </w:t>
      </w:r>
      <w:r w:rsidR="00FC4957">
        <w:t>5.2</w:t>
      </w:r>
      <w:r>
        <w:t xml:space="preserve">% of GB primary and grid substations and </w:t>
      </w:r>
      <w:r w:rsidR="00FC4957">
        <w:t>9.3</w:t>
      </w:r>
      <w:r>
        <w:t>% of DER sit</w:t>
      </w:r>
      <w:r w:rsidR="00FC4957">
        <w:t>es need to deploy Constellation for the project to breakeven on the investment of £14.4m.</w:t>
      </w:r>
    </w:p>
    <w:p w14:paraId="3A6C6517" w14:textId="3599D0F7" w:rsidR="00E914CE" w:rsidRDefault="00E914CE" w:rsidP="00E11837"/>
    <w:p w14:paraId="1F369E6E" w14:textId="24B6F3E7" w:rsidR="000F61EF" w:rsidRDefault="00FC4957" w:rsidP="00E11837">
      <w:r>
        <w:t xml:space="preserve">We want to clarify that those volumes of deployment are entirely achievable as part of a dedicated work programme similar to ones we use for business as usual activities. </w:t>
      </w:r>
      <w:r w:rsidR="000F61EF">
        <w:t>Based on our experience in large replacement programmes, we believe our estimate, for two dedicated teams within a single licence area to carry out two deployments per month,</w:t>
      </w:r>
      <w:r w:rsidR="000F61EF" w:rsidRPr="000F61EF">
        <w:t xml:space="preserve"> </w:t>
      </w:r>
      <w:r w:rsidR="000F61EF">
        <w:t>is conservative</w:t>
      </w:r>
      <w:r w:rsidR="004D4256">
        <w:t xml:space="preserve"> but suitable given the novelty of our solution</w:t>
      </w:r>
      <w:r w:rsidR="000F61EF">
        <w:t>. This means that 336 deployments should be possible annually</w:t>
      </w:r>
      <w:r w:rsidR="004D4256">
        <w:t xml:space="preserve"> which is sufficient to carry out the minimum number of deployments required within the </w:t>
      </w:r>
      <w:r w:rsidR="001C6BF0">
        <w:t>two-year</w:t>
      </w:r>
      <w:r w:rsidR="004D4256">
        <w:t xml:space="preserve"> period presented in the table above.</w:t>
      </w:r>
    </w:p>
    <w:p w14:paraId="58401761" w14:textId="709C2310" w:rsidR="00FC4957" w:rsidRDefault="00FC4957" w:rsidP="00E11837"/>
    <w:p w14:paraId="74F6559E" w14:textId="1D7B2584" w:rsidR="00E914CE" w:rsidRPr="001F6E93" w:rsidRDefault="00E914CE" w:rsidP="00FC4957"/>
    <w:sectPr w:rsidR="00E914CE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08F49" w14:textId="77777777" w:rsidR="00EF0215" w:rsidRDefault="00EF0215" w:rsidP="001F6E93">
      <w:r>
        <w:separator/>
      </w:r>
    </w:p>
  </w:endnote>
  <w:endnote w:type="continuationSeparator" w:id="0">
    <w:p w14:paraId="3CBDF33A" w14:textId="77777777" w:rsidR="00EF0215" w:rsidRDefault="00EF0215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44790B69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4122A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59E7E" w14:textId="77777777" w:rsidR="00EF0215" w:rsidRDefault="00EF0215" w:rsidP="001F6E93">
      <w:r>
        <w:separator/>
      </w:r>
    </w:p>
  </w:footnote>
  <w:footnote w:type="continuationSeparator" w:id="0">
    <w:p w14:paraId="04C6EF2F" w14:textId="77777777" w:rsidR="00EF0215" w:rsidRDefault="00EF0215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67172"/>
    <w:multiLevelType w:val="hybridMultilevel"/>
    <w:tmpl w:val="6E564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0195"/>
    <w:multiLevelType w:val="hybridMultilevel"/>
    <w:tmpl w:val="BC06B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77A76"/>
    <w:multiLevelType w:val="hybridMultilevel"/>
    <w:tmpl w:val="878A5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B292E"/>
    <w:multiLevelType w:val="hybridMultilevel"/>
    <w:tmpl w:val="03FE661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C2030"/>
    <w:multiLevelType w:val="hybridMultilevel"/>
    <w:tmpl w:val="315C27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9518FD"/>
    <w:multiLevelType w:val="hybridMultilevel"/>
    <w:tmpl w:val="95CC22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693281"/>
    <w:multiLevelType w:val="hybridMultilevel"/>
    <w:tmpl w:val="71D09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02B76"/>
    <w:rsid w:val="000670D1"/>
    <w:rsid w:val="00087FA2"/>
    <w:rsid w:val="000D7D8F"/>
    <w:rsid w:val="000F4635"/>
    <w:rsid w:val="000F61EF"/>
    <w:rsid w:val="001363EC"/>
    <w:rsid w:val="001431F3"/>
    <w:rsid w:val="00174333"/>
    <w:rsid w:val="00177460"/>
    <w:rsid w:val="001A68F2"/>
    <w:rsid w:val="001C06F4"/>
    <w:rsid w:val="001C6BF0"/>
    <w:rsid w:val="001E65F0"/>
    <w:rsid w:val="001F407D"/>
    <w:rsid w:val="001F6E93"/>
    <w:rsid w:val="0024122A"/>
    <w:rsid w:val="00265B97"/>
    <w:rsid w:val="002A27A4"/>
    <w:rsid w:val="002F2C55"/>
    <w:rsid w:val="002F48C3"/>
    <w:rsid w:val="00305DC9"/>
    <w:rsid w:val="00331426"/>
    <w:rsid w:val="00386642"/>
    <w:rsid w:val="003D0181"/>
    <w:rsid w:val="003E0EED"/>
    <w:rsid w:val="004824AC"/>
    <w:rsid w:val="004D4256"/>
    <w:rsid w:val="004D5FA0"/>
    <w:rsid w:val="005225D2"/>
    <w:rsid w:val="005319A6"/>
    <w:rsid w:val="005331D0"/>
    <w:rsid w:val="0053662D"/>
    <w:rsid w:val="00536E5B"/>
    <w:rsid w:val="00554933"/>
    <w:rsid w:val="005A5E1D"/>
    <w:rsid w:val="005D4DAC"/>
    <w:rsid w:val="005E1A4A"/>
    <w:rsid w:val="005F0460"/>
    <w:rsid w:val="005F6CC3"/>
    <w:rsid w:val="006605C4"/>
    <w:rsid w:val="006934AC"/>
    <w:rsid w:val="006D211B"/>
    <w:rsid w:val="006F5EC2"/>
    <w:rsid w:val="00733402"/>
    <w:rsid w:val="007A0A60"/>
    <w:rsid w:val="007A4F15"/>
    <w:rsid w:val="007C0D12"/>
    <w:rsid w:val="007C7E9B"/>
    <w:rsid w:val="007D6A38"/>
    <w:rsid w:val="007F1638"/>
    <w:rsid w:val="008176A4"/>
    <w:rsid w:val="00833BF4"/>
    <w:rsid w:val="008517F4"/>
    <w:rsid w:val="00856F26"/>
    <w:rsid w:val="0086475A"/>
    <w:rsid w:val="00873C1F"/>
    <w:rsid w:val="0089032C"/>
    <w:rsid w:val="008A38E0"/>
    <w:rsid w:val="008A445F"/>
    <w:rsid w:val="008E68AD"/>
    <w:rsid w:val="00967DAE"/>
    <w:rsid w:val="009905C7"/>
    <w:rsid w:val="009944E4"/>
    <w:rsid w:val="009B7453"/>
    <w:rsid w:val="009F481F"/>
    <w:rsid w:val="00A07FAB"/>
    <w:rsid w:val="00A1791F"/>
    <w:rsid w:val="00A17F94"/>
    <w:rsid w:val="00A32494"/>
    <w:rsid w:val="00A57B89"/>
    <w:rsid w:val="00A84604"/>
    <w:rsid w:val="00AA4841"/>
    <w:rsid w:val="00AF1D9C"/>
    <w:rsid w:val="00B51F6B"/>
    <w:rsid w:val="00BE5214"/>
    <w:rsid w:val="00C34708"/>
    <w:rsid w:val="00C5030B"/>
    <w:rsid w:val="00C570BB"/>
    <w:rsid w:val="00C57DF3"/>
    <w:rsid w:val="00C8700F"/>
    <w:rsid w:val="00CE6E7E"/>
    <w:rsid w:val="00D217DF"/>
    <w:rsid w:val="00D41FC7"/>
    <w:rsid w:val="00D550FE"/>
    <w:rsid w:val="00D61087"/>
    <w:rsid w:val="00D82FB9"/>
    <w:rsid w:val="00D948CF"/>
    <w:rsid w:val="00D94E5E"/>
    <w:rsid w:val="00DB5294"/>
    <w:rsid w:val="00DC00BF"/>
    <w:rsid w:val="00E108AC"/>
    <w:rsid w:val="00E11837"/>
    <w:rsid w:val="00E21BF6"/>
    <w:rsid w:val="00E25802"/>
    <w:rsid w:val="00E6057F"/>
    <w:rsid w:val="00E60B51"/>
    <w:rsid w:val="00E73F40"/>
    <w:rsid w:val="00E914CE"/>
    <w:rsid w:val="00EA40E8"/>
    <w:rsid w:val="00EB044B"/>
    <w:rsid w:val="00EE5626"/>
    <w:rsid w:val="00EF0215"/>
    <w:rsid w:val="00F53EB9"/>
    <w:rsid w:val="00F64250"/>
    <w:rsid w:val="00F643E5"/>
    <w:rsid w:val="00F90EF8"/>
    <w:rsid w:val="00F92DE6"/>
    <w:rsid w:val="00FA1A31"/>
    <w:rsid w:val="00FC4957"/>
    <w:rsid w:val="00FD59A1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A3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8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8E0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8E0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E0"/>
    <w:rPr>
      <w:rFonts w:ascii="Segoe UI" w:hAnsi="Segoe UI" w:cs="Segoe UI"/>
      <w:sz w:val="18"/>
      <w:szCs w:val="18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856F2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D662CC-D56A-4935-BE3C-BB4B72C2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Pang, David (Yiu-Shing)</cp:lastModifiedBy>
  <cp:revision>2</cp:revision>
  <dcterms:created xsi:type="dcterms:W3CDTF">2020-10-01T16:00:00Z</dcterms:created>
  <dcterms:modified xsi:type="dcterms:W3CDTF">2020-10-01T16:00:00Z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