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itle of document"/>
        <w:tblDescription w:val="title of document placed here"/>
      </w:tblPr>
      <w:tblGrid>
        <w:gridCol w:w="3595"/>
        <w:gridCol w:w="2721"/>
        <w:gridCol w:w="3280"/>
      </w:tblGrid>
      <w:tr w:rsidR="00F92DE6" w14:paraId="247D903F" w14:textId="77777777" w:rsidTr="00B51F6B">
        <w:trPr>
          <w:cantSplit/>
          <w:trHeight w:hRule="exact" w:val="72"/>
          <w:tblHeader/>
        </w:trPr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3C4BA80A" w14:textId="77777777" w:rsidR="00F92DE6" w:rsidRPr="002A27A4" w:rsidRDefault="00F92DE6" w:rsidP="001F6E93">
            <w:pPr>
              <w:rPr>
                <w:noProof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144" w:type="dxa"/>
              <w:right w:w="144" w:type="dxa"/>
            </w:tcMar>
            <w:vAlign w:val="center"/>
          </w:tcPr>
          <w:p w14:paraId="3D7A6C30" w14:textId="77777777" w:rsidR="00F92DE6" w:rsidRDefault="00F92DE6" w:rsidP="001F6E93">
            <w:pPr>
              <w:rPr>
                <w:noProof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1C953E23" w14:textId="77777777" w:rsidR="00F92DE6" w:rsidRPr="00E21BF6" w:rsidRDefault="00F92DE6" w:rsidP="001F6E93">
            <w:pPr>
              <w:rPr>
                <w:noProof/>
              </w:rPr>
            </w:pPr>
          </w:p>
        </w:tc>
      </w:tr>
      <w:tr w:rsidR="00C570BB" w14:paraId="05EDDF41" w14:textId="77777777" w:rsidTr="00B51F6B">
        <w:trPr>
          <w:cantSplit/>
          <w:trHeight w:hRule="exact" w:val="648"/>
          <w:tblHeader/>
        </w:trPr>
        <w:tc>
          <w:tcPr>
            <w:tcW w:w="9596" w:type="dxa"/>
            <w:gridSpan w:val="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shd w:val="clear" w:color="auto" w:fill="EEF0F2"/>
            <w:tcMar>
              <w:left w:w="216" w:type="dxa"/>
              <w:right w:w="216" w:type="dxa"/>
            </w:tcMar>
            <w:vAlign w:val="center"/>
          </w:tcPr>
          <w:p w14:paraId="001377F7" w14:textId="149A63E3" w:rsidR="002F2C55" w:rsidRPr="002F2C55" w:rsidRDefault="002F2C55" w:rsidP="002F2C55">
            <w:pPr>
              <w:pStyle w:val="Title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Network Innovation Competition 2020 Supplementary Answer form</w:t>
            </w:r>
          </w:p>
        </w:tc>
      </w:tr>
    </w:tbl>
    <w:p w14:paraId="119A6DA6" w14:textId="77777777" w:rsidR="00FD689B" w:rsidRDefault="00FD689B" w:rsidP="001F6E93"/>
    <w:tbl>
      <w:tblPr>
        <w:tblStyle w:val="TableGrid"/>
        <w:tblW w:w="0" w:type="auto"/>
        <w:tblLook w:val="04A0" w:firstRow="1" w:lastRow="0" w:firstColumn="1" w:lastColumn="0" w:noHBand="0" w:noVBand="1"/>
        <w:tblCaption w:val="Supplementary Question details"/>
        <w:tblDescription w:val="Supplementary Question details"/>
      </w:tblPr>
      <w:tblGrid>
        <w:gridCol w:w="2967"/>
        <w:gridCol w:w="1990"/>
        <w:gridCol w:w="2268"/>
        <w:gridCol w:w="2361"/>
      </w:tblGrid>
      <w:tr w:rsidR="002F2C55" w:rsidRPr="006605C4" w14:paraId="01F3E3F6" w14:textId="13D89652" w:rsidTr="006605C4">
        <w:trPr>
          <w:trHeight w:val="879"/>
        </w:trPr>
        <w:tc>
          <w:tcPr>
            <w:tcW w:w="2967" w:type="dxa"/>
            <w:shd w:val="clear" w:color="auto" w:fill="E7E6E6" w:themeFill="background2"/>
          </w:tcPr>
          <w:p w14:paraId="27724EA1" w14:textId="4066CFDA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Project Name</w:t>
            </w:r>
          </w:p>
        </w:tc>
        <w:tc>
          <w:tcPr>
            <w:tcW w:w="6619" w:type="dxa"/>
            <w:gridSpan w:val="3"/>
            <w:shd w:val="clear" w:color="auto" w:fill="auto"/>
          </w:tcPr>
          <w:p w14:paraId="770B8514" w14:textId="5E5AC5CE" w:rsidR="002F2C55" w:rsidRPr="006605C4" w:rsidRDefault="00DC77E8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Constellation</w:t>
            </w:r>
          </w:p>
        </w:tc>
      </w:tr>
      <w:tr w:rsidR="002F2C55" w:rsidRPr="006605C4" w14:paraId="1DAA37B2" w14:textId="1ACFAE5D" w:rsidTr="002F2C55">
        <w:tc>
          <w:tcPr>
            <w:tcW w:w="2967" w:type="dxa"/>
            <w:shd w:val="clear" w:color="auto" w:fill="E7E6E6" w:themeFill="background2"/>
          </w:tcPr>
          <w:p w14:paraId="047CFEC8" w14:textId="4BECEB95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number</w:t>
            </w:r>
          </w:p>
        </w:tc>
        <w:tc>
          <w:tcPr>
            <w:tcW w:w="1990" w:type="dxa"/>
          </w:tcPr>
          <w:p w14:paraId="4A46EACB" w14:textId="1070AAFF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#</w:t>
            </w:r>
            <w:r w:rsidR="00F80864">
              <w:rPr>
                <w:rFonts w:eastAsia="Times New Roman"/>
                <w:sz w:val="24"/>
              </w:rPr>
              <w:t>2</w:t>
            </w:r>
          </w:p>
        </w:tc>
        <w:tc>
          <w:tcPr>
            <w:tcW w:w="2268" w:type="dxa"/>
            <w:shd w:val="clear" w:color="auto" w:fill="E7E6E6" w:themeFill="background2"/>
          </w:tcPr>
          <w:p w14:paraId="308867DD" w14:textId="5E8CA9C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 forma section</w:t>
            </w:r>
          </w:p>
        </w:tc>
        <w:tc>
          <w:tcPr>
            <w:tcW w:w="2361" w:type="dxa"/>
          </w:tcPr>
          <w:p w14:paraId="2C60EC72" w14:textId="4EDB71CA" w:rsidR="002F2C55" w:rsidRPr="006605C4" w:rsidRDefault="00F80864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10.8</w:t>
            </w:r>
          </w:p>
        </w:tc>
      </w:tr>
      <w:tr w:rsidR="002F2C55" w:rsidRPr="006605C4" w14:paraId="461974CF" w14:textId="7F8F8408" w:rsidTr="002F2C55">
        <w:tc>
          <w:tcPr>
            <w:tcW w:w="2967" w:type="dxa"/>
            <w:shd w:val="clear" w:color="auto" w:fill="E7E6E6" w:themeFill="background2"/>
          </w:tcPr>
          <w:p w14:paraId="26275692" w14:textId="2DE6901F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date</w:t>
            </w:r>
          </w:p>
        </w:tc>
        <w:tc>
          <w:tcPr>
            <w:tcW w:w="1990" w:type="dxa"/>
          </w:tcPr>
          <w:p w14:paraId="4E30EDA3" w14:textId="468C2ACB" w:rsidR="002F2C55" w:rsidRPr="006605C4" w:rsidRDefault="00DC77E8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20/08/2020</w:t>
            </w:r>
          </w:p>
        </w:tc>
        <w:tc>
          <w:tcPr>
            <w:tcW w:w="2268" w:type="dxa"/>
            <w:shd w:val="clear" w:color="auto" w:fill="E7E6E6" w:themeFill="background2"/>
          </w:tcPr>
          <w:p w14:paraId="35576D1B" w14:textId="51B6B3B6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Answer date</w:t>
            </w:r>
          </w:p>
        </w:tc>
        <w:tc>
          <w:tcPr>
            <w:tcW w:w="2361" w:type="dxa"/>
          </w:tcPr>
          <w:p w14:paraId="3FC918F3" w14:textId="77B87CDC" w:rsidR="002F2C55" w:rsidRPr="006605C4" w:rsidRDefault="00DC77E8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24/08/2020</w:t>
            </w:r>
          </w:p>
        </w:tc>
      </w:tr>
      <w:tr w:rsidR="002F2C55" w:rsidRPr="006605C4" w14:paraId="16BD7EAA" w14:textId="3E18DCB2" w:rsidTr="002F2C55">
        <w:tc>
          <w:tcPr>
            <w:tcW w:w="2967" w:type="dxa"/>
            <w:shd w:val="clear" w:color="auto" w:fill="E7E6E6" w:themeFill="background2"/>
          </w:tcPr>
          <w:p w14:paraId="749441EA" w14:textId="1AC8C60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summary</w:t>
            </w:r>
          </w:p>
        </w:tc>
        <w:tc>
          <w:tcPr>
            <w:tcW w:w="6619" w:type="dxa"/>
            <w:gridSpan w:val="3"/>
          </w:tcPr>
          <w:p w14:paraId="5AD76ED5" w14:textId="4F8B4BDD" w:rsidR="002F2C55" w:rsidRPr="00DC77E8" w:rsidRDefault="00F80864" w:rsidP="001F6E93">
            <w:pPr>
              <w:pStyle w:val="Heading1"/>
              <w:rPr>
                <w:rFonts w:eastAsia="Times New Roman"/>
                <w:b w:val="0"/>
                <w:sz w:val="24"/>
              </w:rPr>
            </w:pPr>
            <w:r w:rsidRPr="00F80864">
              <w:rPr>
                <w:rFonts w:eastAsia="Times New Roman"/>
                <w:b w:val="0"/>
                <w:sz w:val="24"/>
              </w:rPr>
              <w:t>In recognition that this bid is a revision of the 2019 Constellation proposal, please explain how/what each of the 2020 Project Partners have contributed to alterations of the project methodology and/or project outputs.</w:t>
            </w:r>
          </w:p>
        </w:tc>
      </w:tr>
    </w:tbl>
    <w:p w14:paraId="768E604A" w14:textId="77777777" w:rsidR="002F2C55" w:rsidRDefault="002F2C55" w:rsidP="001F6E93">
      <w:pPr>
        <w:pStyle w:val="Heading2"/>
        <w:rPr>
          <w:rFonts w:eastAsia="Times New Roman"/>
        </w:rPr>
      </w:pPr>
      <w:bookmarkStart w:id="0" w:name="_Toc513709470"/>
    </w:p>
    <w:bookmarkEnd w:id="0"/>
    <w:p w14:paraId="19903D9A" w14:textId="06116E7A" w:rsidR="002A27A4" w:rsidRPr="004824AC" w:rsidRDefault="002F2C55" w:rsidP="001F6E93">
      <w:pPr>
        <w:pStyle w:val="Heading2"/>
        <w:rPr>
          <w:rFonts w:eastAsia="Times New Roman"/>
        </w:rPr>
      </w:pPr>
      <w:r>
        <w:rPr>
          <w:rFonts w:eastAsia="Times New Roman"/>
        </w:rPr>
        <w:t>Answer (please retain document formatting and do not exceed 2 pages unless otherwise agreed with Ofgem)</w:t>
      </w:r>
    </w:p>
    <w:p w14:paraId="6D3A4BE3" w14:textId="77777777" w:rsidR="008A3C7B" w:rsidRDefault="008A3C7B" w:rsidP="002F2C55"/>
    <w:p w14:paraId="3D4E6A12" w14:textId="77777777" w:rsidR="008A3C7B" w:rsidRDefault="008A3C7B" w:rsidP="002F2C55"/>
    <w:p w14:paraId="12D61590" w14:textId="77777777" w:rsidR="008A3C7B" w:rsidRDefault="008A3C7B" w:rsidP="002F2C55"/>
    <w:p w14:paraId="484798E2" w14:textId="77777777" w:rsidR="008A3C7B" w:rsidRDefault="008A3C7B" w:rsidP="002F2C55"/>
    <w:p w14:paraId="4AD8C4E6" w14:textId="77777777" w:rsidR="008A3C7B" w:rsidRDefault="008A3C7B" w:rsidP="002F2C55"/>
    <w:p w14:paraId="166237DA" w14:textId="77777777" w:rsidR="008A3C7B" w:rsidRDefault="008A3C7B" w:rsidP="002F2C55"/>
    <w:p w14:paraId="1813AC41" w14:textId="77777777" w:rsidR="008A3C7B" w:rsidRDefault="008A3C7B" w:rsidP="002F2C55"/>
    <w:p w14:paraId="0155C024" w14:textId="77777777" w:rsidR="008A3C7B" w:rsidRDefault="008A3C7B" w:rsidP="002F2C55"/>
    <w:p w14:paraId="48CAF5CA" w14:textId="77777777" w:rsidR="008A3C7B" w:rsidRDefault="008A3C7B" w:rsidP="002F2C55"/>
    <w:p w14:paraId="796A4CBD" w14:textId="77777777" w:rsidR="008A3C7B" w:rsidRDefault="008A3C7B" w:rsidP="002F2C55"/>
    <w:p w14:paraId="4AD4FB72" w14:textId="6C35025D" w:rsidR="002F5016" w:rsidRDefault="000D7228" w:rsidP="002A6B16">
      <w:r>
        <w:lastRenderedPageBreak/>
        <w:t xml:space="preserve">Since </w:t>
      </w:r>
      <w:r w:rsidR="002A6B16">
        <w:t>the 2019 submission</w:t>
      </w:r>
      <w:r>
        <w:t xml:space="preserve">, we have dedicated significant effort to take </w:t>
      </w:r>
      <w:r w:rsidR="00EB12EA">
        <w:t>on and implement feedback</w:t>
      </w:r>
      <w:r>
        <w:t xml:space="preserve"> from the Expert Panel and Ofgem. </w:t>
      </w:r>
      <w:r w:rsidR="00BC25B9">
        <w:t>As part of</w:t>
      </w:r>
      <w:r w:rsidR="002F5016">
        <w:t xml:space="preserve"> all the changes</w:t>
      </w:r>
      <w:r w:rsidR="00BC25B9">
        <w:t>,</w:t>
      </w:r>
      <w:r w:rsidR="002F5016">
        <w:t xml:space="preserve"> described in </w:t>
      </w:r>
      <w:r w:rsidR="002F5016" w:rsidRPr="002F5016">
        <w:rPr>
          <w:b/>
        </w:rPr>
        <w:t>Appendix 10.10</w:t>
      </w:r>
      <w:r w:rsidR="002F5016">
        <w:t xml:space="preserve">, this year we have </w:t>
      </w:r>
      <w:r w:rsidR="00E57A3B">
        <w:t>assembled</w:t>
      </w:r>
      <w:r w:rsidR="002F5016">
        <w:t xml:space="preserve"> strong partners</w:t>
      </w:r>
      <w:r w:rsidR="000C67A5">
        <w:t xml:space="preserve"> and suppliers</w:t>
      </w:r>
      <w:r w:rsidR="002F5016">
        <w:t xml:space="preserve"> to ensure we have the </w:t>
      </w:r>
      <w:r w:rsidR="00E57A3B">
        <w:t xml:space="preserve">required </w:t>
      </w:r>
      <w:r w:rsidR="002F5016">
        <w:t xml:space="preserve">skills and expertise </w:t>
      </w:r>
      <w:r w:rsidR="0017362F">
        <w:t xml:space="preserve">in the partnership </w:t>
      </w:r>
      <w:r w:rsidR="002F5016">
        <w:t>to deliver the project</w:t>
      </w:r>
      <w:r w:rsidR="0017362F">
        <w:t>, as well as within suppliers</w:t>
      </w:r>
      <w:r w:rsidR="002F5016">
        <w:t>.</w:t>
      </w:r>
      <w:r w:rsidR="00F15639">
        <w:t xml:space="preserve"> </w:t>
      </w:r>
      <w:r w:rsidR="002F5016" w:rsidRPr="002F5016">
        <w:t xml:space="preserve">Our </w:t>
      </w:r>
      <w:r w:rsidR="002F5016">
        <w:t>consortium of partners</w:t>
      </w:r>
      <w:r w:rsidR="002F5016" w:rsidRPr="002F5016">
        <w:t xml:space="preserve"> </w:t>
      </w:r>
      <w:r w:rsidR="0017362F">
        <w:t xml:space="preserve">are global leaders in protection, control and telecoms and </w:t>
      </w:r>
      <w:r w:rsidR="002F5016" w:rsidRPr="002F5016">
        <w:t xml:space="preserve">all </w:t>
      </w:r>
      <w:r w:rsidR="0017362F">
        <w:t xml:space="preserve">have </w:t>
      </w:r>
      <w:r w:rsidR="002F5016" w:rsidRPr="002F5016">
        <w:t>proven capabili</w:t>
      </w:r>
      <w:r w:rsidR="002F5016">
        <w:t>ties</w:t>
      </w:r>
      <w:r w:rsidR="0017362F">
        <w:t>. This includes GB networks</w:t>
      </w:r>
      <w:r w:rsidR="002F5016" w:rsidRPr="002F5016">
        <w:t xml:space="preserve"> </w:t>
      </w:r>
      <w:r w:rsidR="002F5016">
        <w:t xml:space="preserve">initiatives such as FITNESS, </w:t>
      </w:r>
      <w:r w:rsidR="002F5016" w:rsidRPr="002F5016">
        <w:t>Unified Protection</w:t>
      </w:r>
      <w:r w:rsidR="002F5016">
        <w:t xml:space="preserve"> and the PNDC`s core research programme on digital substations.</w:t>
      </w:r>
      <w:r w:rsidR="002F5016" w:rsidRPr="002F5016">
        <w:t xml:space="preserve"> </w:t>
      </w:r>
      <w:r w:rsidR="0017362F">
        <w:t>W</w:t>
      </w:r>
      <w:r w:rsidR="002A6B16">
        <w:t>e have</w:t>
      </w:r>
      <w:r w:rsidR="002F5016">
        <w:t xml:space="preserve"> </w:t>
      </w:r>
      <w:r w:rsidR="007F4E5B">
        <w:t>continued</w:t>
      </w:r>
      <w:r w:rsidR="002F5016">
        <w:t xml:space="preserve"> our partnership with</w:t>
      </w:r>
      <w:r w:rsidR="002A6B16">
        <w:t xml:space="preserve"> </w:t>
      </w:r>
      <w:r w:rsidR="002F5016">
        <w:t xml:space="preserve">University of Strathclyde and </w:t>
      </w:r>
      <w:r w:rsidR="002A6B16">
        <w:t>expanded</w:t>
      </w:r>
      <w:r w:rsidR="002F5016">
        <w:t xml:space="preserve"> it</w:t>
      </w:r>
      <w:r w:rsidR="002A6B16">
        <w:t xml:space="preserve"> </w:t>
      </w:r>
      <w:r w:rsidR="002F5016">
        <w:t>to include</w:t>
      </w:r>
      <w:r w:rsidR="002A6B16">
        <w:t xml:space="preserve"> leading </w:t>
      </w:r>
      <w:r w:rsidR="002F5016">
        <w:t xml:space="preserve">the </w:t>
      </w:r>
      <w:r w:rsidR="002A6B16">
        <w:t>academic input as well as the research and testing provided by PNDC.</w:t>
      </w:r>
      <w:r w:rsidR="002F5016" w:rsidRPr="002F5016">
        <w:t xml:space="preserve"> </w:t>
      </w:r>
    </w:p>
    <w:p w14:paraId="1CBBCC15" w14:textId="77777777" w:rsidR="002F5016" w:rsidRDefault="002F5016" w:rsidP="002A6B16"/>
    <w:p w14:paraId="3CEA0154" w14:textId="2F808259" w:rsidR="00BC25B9" w:rsidRDefault="00566951" w:rsidP="002A6B16">
      <w:r w:rsidRPr="00566951">
        <w:t xml:space="preserve">To ensure a robust methodology </w:t>
      </w:r>
      <w:r w:rsidR="000423D7">
        <w:t>that</w:t>
      </w:r>
      <w:r w:rsidR="000423D7" w:rsidRPr="00566951">
        <w:t xml:space="preserve"> </w:t>
      </w:r>
      <w:r w:rsidRPr="00566951">
        <w:t xml:space="preserve">will </w:t>
      </w:r>
      <w:r>
        <w:t>deliver</w:t>
      </w:r>
      <w:r w:rsidRPr="00566951">
        <w:t xml:space="preserve"> a </w:t>
      </w:r>
      <w:r>
        <w:t>number of innovative</w:t>
      </w:r>
      <w:r w:rsidRPr="00566951">
        <w:t xml:space="preserve"> </w:t>
      </w:r>
      <w:r>
        <w:t>and</w:t>
      </w:r>
      <w:r w:rsidRPr="00566951">
        <w:t xml:space="preserve"> tangible outputs from Constellation, </w:t>
      </w:r>
      <w:r>
        <w:t>the consortium collaborated closely.</w:t>
      </w:r>
      <w:r w:rsidRPr="00566951">
        <w:t xml:space="preserve"> </w:t>
      </w:r>
      <w:r>
        <w:t>O</w:t>
      </w:r>
      <w:r w:rsidR="00BC25B9">
        <w:t xml:space="preserve">ur partners </w:t>
      </w:r>
      <w:r w:rsidR="00E57A3B">
        <w:t xml:space="preserve">have </w:t>
      </w:r>
      <w:r w:rsidR="00BC25B9">
        <w:t>offered i</w:t>
      </w:r>
      <w:r w:rsidR="008838DD">
        <w:t xml:space="preserve">nvaluable technical expertise </w:t>
      </w:r>
      <w:r>
        <w:t>on all project elements by preparing</w:t>
      </w:r>
      <w:r w:rsidR="008838DD">
        <w:t xml:space="preserve"> designs and technical proposals on how different project elements can be delivered</w:t>
      </w:r>
      <w:r>
        <w:t>. Additionally, the partners</w:t>
      </w:r>
      <w:r w:rsidR="00E57A3B">
        <w:t xml:space="preserve"> have</w:t>
      </w:r>
      <w:r>
        <w:t xml:space="preserve"> provided</w:t>
      </w:r>
      <w:r w:rsidR="008838DD">
        <w:t xml:space="preserve"> </w:t>
      </w:r>
      <w:r>
        <w:t>key</w:t>
      </w:r>
      <w:r w:rsidR="008838DD">
        <w:t xml:space="preserve"> </w:t>
      </w:r>
      <w:r>
        <w:t>input</w:t>
      </w:r>
      <w:r w:rsidR="008838DD">
        <w:t xml:space="preserve"> </w:t>
      </w:r>
      <w:r w:rsidR="000423D7">
        <w:t>to</w:t>
      </w:r>
      <w:r w:rsidR="008838DD">
        <w:t xml:space="preserve"> the plan and </w:t>
      </w:r>
      <w:r w:rsidR="000423D7">
        <w:t>give confidence that</w:t>
      </w:r>
      <w:r>
        <w:t xml:space="preserve"> the project </w:t>
      </w:r>
      <w:r w:rsidR="000423D7">
        <w:t xml:space="preserve">scope can be </w:t>
      </w:r>
      <w:r>
        <w:t xml:space="preserve">delivered successfully within </w:t>
      </w:r>
      <w:r w:rsidR="000423D7">
        <w:t xml:space="preserve">the proposed </w:t>
      </w:r>
      <w:r>
        <w:t>time</w:t>
      </w:r>
      <w:r w:rsidR="000423D7">
        <w:t xml:space="preserve"> and</w:t>
      </w:r>
      <w:r>
        <w:t xml:space="preserve"> budget.</w:t>
      </w:r>
    </w:p>
    <w:p w14:paraId="1DF82B97" w14:textId="77777777" w:rsidR="00BC25B9" w:rsidRDefault="00BC25B9" w:rsidP="002A6B16"/>
    <w:p w14:paraId="662E32E4" w14:textId="47256BA7" w:rsidR="007E1080" w:rsidRDefault="008838DD" w:rsidP="007E1080">
      <w:r w:rsidRPr="000F661B">
        <w:rPr>
          <w:b/>
        </w:rPr>
        <w:t>ABB</w:t>
      </w:r>
      <w:r w:rsidR="00566951">
        <w:t>: The k</w:t>
      </w:r>
      <w:r w:rsidR="00566951" w:rsidRPr="00566951">
        <w:t xml:space="preserve">ey strengths </w:t>
      </w:r>
      <w:r w:rsidR="000423D7">
        <w:t>leveraged from</w:t>
      </w:r>
      <w:r w:rsidR="000423D7" w:rsidRPr="00566951">
        <w:t xml:space="preserve"> </w:t>
      </w:r>
      <w:r w:rsidR="00566951" w:rsidRPr="00566951">
        <w:t>ABB are in the area of centrali</w:t>
      </w:r>
      <w:r w:rsidR="00320C09">
        <w:t>s</w:t>
      </w:r>
      <w:r w:rsidR="00566951" w:rsidRPr="00566951">
        <w:t>ed protection architectures an</w:t>
      </w:r>
      <w:r w:rsidR="00566951">
        <w:t>d algorithms for complex wide area</w:t>
      </w:r>
      <w:r w:rsidR="00566951" w:rsidRPr="00566951">
        <w:t xml:space="preserve"> protection</w:t>
      </w:r>
      <w:r w:rsidR="007E1080">
        <w:t xml:space="preserve"> schemes:</w:t>
      </w:r>
    </w:p>
    <w:p w14:paraId="07C736FA" w14:textId="772B6B7C" w:rsidR="00D23F88" w:rsidRDefault="00302F7F" w:rsidP="007E1080">
      <w:pPr>
        <w:pStyle w:val="ListParagraph"/>
        <w:numPr>
          <w:ilvl w:val="0"/>
          <w:numId w:val="2"/>
        </w:numPr>
      </w:pPr>
      <w:r>
        <w:t xml:space="preserve">Method 2: Wide area protection – ABB </w:t>
      </w:r>
      <w:r w:rsidR="000423D7">
        <w:t xml:space="preserve">brought their global experience </w:t>
      </w:r>
      <w:r>
        <w:t xml:space="preserve">as described in </w:t>
      </w:r>
      <w:r w:rsidRPr="007E1080">
        <w:rPr>
          <w:b/>
        </w:rPr>
        <w:t>Appendix 10.4.2.2</w:t>
      </w:r>
      <w:r w:rsidR="00D23F88">
        <w:t xml:space="preserve"> </w:t>
      </w:r>
      <w:r w:rsidR="000423D7">
        <w:t>of</w:t>
      </w:r>
      <w:r>
        <w:t xml:space="preserve"> development of</w:t>
      </w:r>
      <w:r w:rsidR="00D23F88">
        <w:t xml:space="preserve"> </w:t>
      </w:r>
      <w:r>
        <w:t xml:space="preserve">algorithms used for </w:t>
      </w:r>
      <w:r w:rsidR="000423D7">
        <w:t>continuous</w:t>
      </w:r>
      <w:r>
        <w:t xml:space="preserve"> monitoring of </w:t>
      </w:r>
      <w:r w:rsidR="00CE0552">
        <w:t>DG</w:t>
      </w:r>
      <w:r>
        <w:t xml:space="preserve"> to determin</w:t>
      </w:r>
      <w:r w:rsidR="00CE0552">
        <w:t>e whether and when to activ</w:t>
      </w:r>
      <w:r w:rsidR="000423D7">
        <w:t>a</w:t>
      </w:r>
      <w:r w:rsidR="00CE0552">
        <w:t>t</w:t>
      </w:r>
      <w:r w:rsidR="000423D7">
        <w:t>e</w:t>
      </w:r>
      <w:r w:rsidR="00CE0552">
        <w:t xml:space="preserve"> islanding protection</w:t>
      </w:r>
      <w:r>
        <w:t>; and</w:t>
      </w:r>
    </w:p>
    <w:p w14:paraId="0E8D8A41" w14:textId="4D41BE32" w:rsidR="00D23F88" w:rsidRDefault="000423D7" w:rsidP="00302F7F">
      <w:pPr>
        <w:pStyle w:val="ListParagraph"/>
        <w:numPr>
          <w:ilvl w:val="0"/>
          <w:numId w:val="2"/>
        </w:numPr>
      </w:pPr>
      <w:r>
        <w:t>Virtualisation</w:t>
      </w:r>
      <w:r w:rsidR="00302F7F">
        <w:t xml:space="preserve"> of existing protection functionality – ABB </w:t>
      </w:r>
      <w:r w:rsidR="0017362F">
        <w:t>brought their</w:t>
      </w:r>
      <w:r w:rsidR="000F661B">
        <w:t xml:space="preserve"> virtualisation approach for deploying protection and control</w:t>
      </w:r>
      <w:r w:rsidR="00302F7F" w:rsidRPr="00302F7F">
        <w:t xml:space="preserve"> functionality in one single device on substation level</w:t>
      </w:r>
      <w:r w:rsidR="000F661B">
        <w:t xml:space="preserve"> (described in </w:t>
      </w:r>
      <w:r w:rsidR="000F661B" w:rsidRPr="000F661B">
        <w:rPr>
          <w:b/>
        </w:rPr>
        <w:t>Appendix 10.4.5</w:t>
      </w:r>
      <w:r w:rsidR="000F661B">
        <w:t>).</w:t>
      </w:r>
    </w:p>
    <w:p w14:paraId="18A91E42" w14:textId="3DBA875F" w:rsidR="00D23F88" w:rsidRDefault="00D23F88" w:rsidP="00D23F88"/>
    <w:p w14:paraId="00157E1A" w14:textId="5768260B" w:rsidR="007E1080" w:rsidRDefault="00D23F88" w:rsidP="007E1080">
      <w:r w:rsidRPr="000F661B">
        <w:rPr>
          <w:b/>
        </w:rPr>
        <w:t>GE</w:t>
      </w:r>
      <w:r>
        <w:t xml:space="preserve">: </w:t>
      </w:r>
      <w:r w:rsidR="00302F7F">
        <w:t>The k</w:t>
      </w:r>
      <w:r w:rsidR="00302F7F" w:rsidRPr="00566951">
        <w:t xml:space="preserve">ey strengths </w:t>
      </w:r>
      <w:r w:rsidR="000423D7">
        <w:t>leveraged from</w:t>
      </w:r>
      <w:r w:rsidR="00302F7F" w:rsidRPr="00566951">
        <w:t xml:space="preserve"> </w:t>
      </w:r>
      <w:r w:rsidR="000F661B">
        <w:t>GE</w:t>
      </w:r>
      <w:r w:rsidR="00302F7F" w:rsidRPr="00566951">
        <w:t xml:space="preserve"> are in the area </w:t>
      </w:r>
      <w:r w:rsidR="000F661B">
        <w:t>of advanced distribution network control and system integration</w:t>
      </w:r>
      <w:r w:rsidR="007E1080">
        <w:t>:</w:t>
      </w:r>
    </w:p>
    <w:p w14:paraId="57205DA0" w14:textId="40CE10F1" w:rsidR="000F661B" w:rsidRDefault="000F661B" w:rsidP="007E1080">
      <w:pPr>
        <w:pStyle w:val="ListParagraph"/>
        <w:numPr>
          <w:ilvl w:val="0"/>
          <w:numId w:val="7"/>
        </w:numPr>
      </w:pPr>
      <w:r>
        <w:t xml:space="preserve">Method 1: Local intelligent control / Local ANM – GE contribute to the development by collaborating closely with experts from UK Power Networks to develop the wide area </w:t>
      </w:r>
      <w:r w:rsidR="000423D7">
        <w:t>synchro-</w:t>
      </w:r>
      <w:r>
        <w:t xml:space="preserve">phasor approach to local ANM. GE </w:t>
      </w:r>
      <w:r w:rsidR="00E57A3B">
        <w:t xml:space="preserve">have </w:t>
      </w:r>
      <w:r>
        <w:t xml:space="preserve">provided a </w:t>
      </w:r>
      <w:r w:rsidR="000C67A5">
        <w:t xml:space="preserve">robust </w:t>
      </w:r>
      <w:r>
        <w:t xml:space="preserve">approach to network control when communication to </w:t>
      </w:r>
      <w:r w:rsidR="00CE0552">
        <w:t>ANM</w:t>
      </w:r>
      <w:r>
        <w:t xml:space="preserve"> are lost</w:t>
      </w:r>
      <w:r w:rsidR="00102F7D">
        <w:t xml:space="preserve"> (</w:t>
      </w:r>
      <w:r w:rsidR="00102F7D" w:rsidRPr="007E1080">
        <w:rPr>
          <w:b/>
        </w:rPr>
        <w:t>Appendix 10.4.1.2</w:t>
      </w:r>
      <w:r w:rsidR="00102F7D">
        <w:t>)</w:t>
      </w:r>
      <w:r>
        <w:t>; and</w:t>
      </w:r>
    </w:p>
    <w:p w14:paraId="7CB34524" w14:textId="6CA3BA9E" w:rsidR="00D23F88" w:rsidRDefault="000F661B" w:rsidP="00D23F88">
      <w:pPr>
        <w:pStyle w:val="ListParagraph"/>
        <w:numPr>
          <w:ilvl w:val="0"/>
          <w:numId w:val="3"/>
        </w:numPr>
      </w:pPr>
      <w:r>
        <w:t xml:space="preserve">Integration with the Advanced Distribution Management System (ADMS) – </w:t>
      </w:r>
      <w:r w:rsidR="00D23F88">
        <w:t>GE</w:t>
      </w:r>
      <w:r>
        <w:t xml:space="preserve"> </w:t>
      </w:r>
      <w:r w:rsidR="000423D7">
        <w:t>contributed</w:t>
      </w:r>
      <w:r w:rsidR="00D23F88">
        <w:t xml:space="preserve"> </w:t>
      </w:r>
      <w:r>
        <w:t>by providing</w:t>
      </w:r>
      <w:r w:rsidR="00D23F88">
        <w:t xml:space="preserve"> valuable insights on how </w:t>
      </w:r>
      <w:r>
        <w:t>Methods 1 and 2</w:t>
      </w:r>
      <w:r w:rsidR="00D23F88">
        <w:t xml:space="preserve"> can be integrated </w:t>
      </w:r>
      <w:r w:rsidR="00D23F88">
        <w:lastRenderedPageBreak/>
        <w:t xml:space="preserve">with the central GE ADMS solution. GE also advised on the required testing and trial management for the ADMS system </w:t>
      </w:r>
      <w:r w:rsidR="00F15639">
        <w:t>during the project.</w:t>
      </w:r>
    </w:p>
    <w:p w14:paraId="146D1002" w14:textId="3032894D" w:rsidR="00D23F88" w:rsidRDefault="00D23F88" w:rsidP="00D23F88"/>
    <w:p w14:paraId="1DCA24B1" w14:textId="6A8DA65E" w:rsidR="00D23F88" w:rsidRDefault="000C67A5" w:rsidP="00D23F88">
      <w:r>
        <w:rPr>
          <w:b/>
        </w:rPr>
        <w:t xml:space="preserve">University of Strathclyde`s </w:t>
      </w:r>
      <w:r w:rsidR="00D23F88" w:rsidRPr="00F15639">
        <w:rPr>
          <w:b/>
        </w:rPr>
        <w:t>PNDC</w:t>
      </w:r>
      <w:r w:rsidR="00D23F88">
        <w:t>:</w:t>
      </w:r>
      <w:r w:rsidR="00302F7F" w:rsidRPr="00302F7F">
        <w:t xml:space="preserve"> </w:t>
      </w:r>
      <w:r w:rsidR="00302F7F">
        <w:t>The k</w:t>
      </w:r>
      <w:r w:rsidR="00302F7F" w:rsidRPr="00566951">
        <w:t xml:space="preserve">ey strengths </w:t>
      </w:r>
      <w:r w:rsidR="000423D7">
        <w:t>leveraged from</w:t>
      </w:r>
      <w:r w:rsidR="000423D7" w:rsidRPr="00566951">
        <w:t xml:space="preserve"> </w:t>
      </w:r>
      <w:r w:rsidR="00F15639">
        <w:t>PNDC</w:t>
      </w:r>
      <w:r w:rsidR="00302F7F" w:rsidRPr="00566951">
        <w:t xml:space="preserve"> are in the area of </w:t>
      </w:r>
      <w:r w:rsidR="00E76D9C">
        <w:t>de-risking</w:t>
      </w:r>
      <w:r w:rsidR="007E1080">
        <w:t xml:space="preserve"> and validating novel solutions</w:t>
      </w:r>
      <w:r w:rsidR="003F7266">
        <w:t>:</w:t>
      </w:r>
    </w:p>
    <w:p w14:paraId="7D8994CA" w14:textId="524C48C3" w:rsidR="003F7266" w:rsidRDefault="003F7266" w:rsidP="003F7266">
      <w:pPr>
        <w:pStyle w:val="ListParagraph"/>
        <w:numPr>
          <w:ilvl w:val="0"/>
          <w:numId w:val="5"/>
        </w:numPr>
      </w:pPr>
      <w:r>
        <w:t>Trials and analysis – PNDC contributed to the development of the trial design by building a comprehensive trial design (</w:t>
      </w:r>
      <w:r w:rsidRPr="003F7266">
        <w:rPr>
          <w:b/>
        </w:rPr>
        <w:t>Appendix 10.4.10.3</w:t>
      </w:r>
      <w:r>
        <w:t xml:space="preserve">) which </w:t>
      </w:r>
      <w:r w:rsidRPr="003F7266">
        <w:t>ensures that the Constellation requirements stem from a robust evidence base</w:t>
      </w:r>
      <w:r>
        <w:t xml:space="preserve">. Additionally, PNDC collaborated with key experts from UK Power Networks to develop the </w:t>
      </w:r>
      <w:r w:rsidRPr="003F7266">
        <w:t xml:space="preserve">scope </w:t>
      </w:r>
      <w:r>
        <w:t>of the</w:t>
      </w:r>
      <w:r w:rsidRPr="003F7266">
        <w:t xml:space="preserve"> OT integration and cybersecurity testing</w:t>
      </w:r>
      <w:r>
        <w:t xml:space="preserve">; </w:t>
      </w:r>
    </w:p>
    <w:p w14:paraId="01C774D1" w14:textId="40AA75BC" w:rsidR="003F7266" w:rsidRDefault="00102F7D" w:rsidP="003F7266">
      <w:pPr>
        <w:pStyle w:val="ListParagraph"/>
        <w:numPr>
          <w:ilvl w:val="0"/>
          <w:numId w:val="5"/>
        </w:numPr>
      </w:pPr>
      <w:r>
        <w:t>Open Innovation Competition (OIC) – PNDC defined the OIC approach (</w:t>
      </w:r>
      <w:r w:rsidRPr="00102F7D">
        <w:rPr>
          <w:b/>
        </w:rPr>
        <w:t>Appendix 10.4.8</w:t>
      </w:r>
      <w:r>
        <w:t>)</w:t>
      </w:r>
    </w:p>
    <w:p w14:paraId="1D751B4B" w14:textId="7B715958" w:rsidR="00102F7D" w:rsidRDefault="00102F7D" w:rsidP="003F7266">
      <w:pPr>
        <w:pStyle w:val="ListParagraph"/>
        <w:numPr>
          <w:ilvl w:val="0"/>
          <w:numId w:val="5"/>
        </w:numPr>
      </w:pPr>
      <w:r>
        <w:t xml:space="preserve">Academic insights and future governance – PNDC </w:t>
      </w:r>
      <w:r w:rsidR="007E1080">
        <w:t xml:space="preserve">supported defining the scope for the research </w:t>
      </w:r>
      <w:r w:rsidR="000C67A5">
        <w:t xml:space="preserve">undertaken </w:t>
      </w:r>
      <w:r w:rsidR="007E1080">
        <w:t xml:space="preserve">within each topic area described in </w:t>
      </w:r>
      <w:r w:rsidR="007E1080" w:rsidRPr="007E1080">
        <w:rPr>
          <w:b/>
        </w:rPr>
        <w:t>Appendix 10.4.7</w:t>
      </w:r>
      <w:r w:rsidR="007E1080">
        <w:t xml:space="preserve">. </w:t>
      </w:r>
    </w:p>
    <w:p w14:paraId="2E4F14FB" w14:textId="3E7DE931" w:rsidR="00D23F88" w:rsidRDefault="00D23F88" w:rsidP="00D23F88"/>
    <w:p w14:paraId="0E0FA4B6" w14:textId="03A085EE" w:rsidR="00302F7F" w:rsidRDefault="00D23F88" w:rsidP="00D23F88">
      <w:r w:rsidRPr="007E1080">
        <w:rPr>
          <w:b/>
        </w:rPr>
        <w:t>Siemens</w:t>
      </w:r>
      <w:r>
        <w:t>:</w:t>
      </w:r>
      <w:r w:rsidR="00302F7F">
        <w:t xml:space="preserve"> The k</w:t>
      </w:r>
      <w:r w:rsidR="00302F7F" w:rsidRPr="00566951">
        <w:t xml:space="preserve">ey strengths </w:t>
      </w:r>
      <w:r w:rsidR="000423D7">
        <w:t>leveraged from</w:t>
      </w:r>
      <w:r w:rsidR="000423D7" w:rsidRPr="00566951">
        <w:t xml:space="preserve"> </w:t>
      </w:r>
      <w:r w:rsidR="007E1080">
        <w:t>Siemens</w:t>
      </w:r>
      <w:r w:rsidR="00302F7F" w:rsidRPr="00566951">
        <w:t xml:space="preserve"> are in the area of </w:t>
      </w:r>
      <w:r w:rsidR="007E1080">
        <w:t>digital system integration and protection coordination:</w:t>
      </w:r>
    </w:p>
    <w:p w14:paraId="54815FCE" w14:textId="13B6D04C" w:rsidR="001849CF" w:rsidRDefault="007E1080" w:rsidP="003F48EE">
      <w:pPr>
        <w:pStyle w:val="ListParagraph"/>
        <w:numPr>
          <w:ilvl w:val="0"/>
          <w:numId w:val="6"/>
        </w:numPr>
      </w:pPr>
      <w:r>
        <w:t xml:space="preserve">Method 2: Adaptive protection – Siemens contributed to the development by proposing an alternative approach to dynamically validating and updating protection settings </w:t>
      </w:r>
      <w:r w:rsidR="003F48EE">
        <w:t xml:space="preserve">by </w:t>
      </w:r>
      <w:r w:rsidR="003F48EE" w:rsidRPr="003F48EE">
        <w:t xml:space="preserve">integrating an innovative asset management and simulation engine to actively manage protection assets </w:t>
      </w:r>
      <w:r>
        <w:t xml:space="preserve">(described in </w:t>
      </w:r>
      <w:r w:rsidRPr="007E1080">
        <w:rPr>
          <w:b/>
        </w:rPr>
        <w:t>Appendix 10.4.2.4</w:t>
      </w:r>
      <w:r>
        <w:t>); and</w:t>
      </w:r>
    </w:p>
    <w:p w14:paraId="2AE3C12C" w14:textId="5FD2B11F" w:rsidR="007E1080" w:rsidRDefault="007E1080" w:rsidP="003F48EE">
      <w:pPr>
        <w:pStyle w:val="ListParagraph"/>
        <w:numPr>
          <w:ilvl w:val="0"/>
          <w:numId w:val="6"/>
        </w:numPr>
      </w:pPr>
      <w:r>
        <w:t xml:space="preserve">Central management of Constellation – Siemens contributed by offering an innovative </w:t>
      </w:r>
      <w:r w:rsidR="003F48EE">
        <w:t>IT solution</w:t>
      </w:r>
      <w:r>
        <w:t xml:space="preserve"> </w:t>
      </w:r>
      <w:r w:rsidR="000423D7">
        <w:t xml:space="preserve">that </w:t>
      </w:r>
      <w:r w:rsidR="003F48EE" w:rsidRPr="003F48EE">
        <w:t xml:space="preserve">enables a future-proofed system architecture, </w:t>
      </w:r>
      <w:r w:rsidR="00640086" w:rsidRPr="003F48EE">
        <w:t>lever</w:t>
      </w:r>
      <w:r w:rsidR="00640086">
        <w:t>a</w:t>
      </w:r>
      <w:r w:rsidR="00640086" w:rsidRPr="003F48EE">
        <w:t>ging</w:t>
      </w:r>
      <w:r w:rsidR="003F48EE" w:rsidRPr="003F48EE">
        <w:t xml:space="preserve"> </w:t>
      </w:r>
      <w:r w:rsidR="000423D7">
        <w:t xml:space="preserve">both </w:t>
      </w:r>
      <w:r w:rsidR="003F48EE" w:rsidRPr="003F48EE">
        <w:t xml:space="preserve">existing critical IT and OT assets </w:t>
      </w:r>
      <w:r>
        <w:t>(</w:t>
      </w:r>
      <w:r w:rsidRPr="007E1080">
        <w:rPr>
          <w:b/>
        </w:rPr>
        <w:t>Appendix 10.4.3</w:t>
      </w:r>
      <w:r>
        <w:t>).</w:t>
      </w:r>
    </w:p>
    <w:p w14:paraId="4688014C" w14:textId="678330DA" w:rsidR="00302F7F" w:rsidRDefault="00302F7F" w:rsidP="00302F7F"/>
    <w:p w14:paraId="2EF61C13" w14:textId="38A7B0A4" w:rsidR="00302F7F" w:rsidRDefault="00302F7F" w:rsidP="00302F7F">
      <w:r w:rsidRPr="003F48EE">
        <w:rPr>
          <w:b/>
        </w:rPr>
        <w:t>Vodafone</w:t>
      </w:r>
      <w:r>
        <w:t>: The k</w:t>
      </w:r>
      <w:r w:rsidRPr="00566951">
        <w:t xml:space="preserve">ey strengths </w:t>
      </w:r>
      <w:r w:rsidR="00640086">
        <w:t>leveraged from</w:t>
      </w:r>
      <w:r w:rsidR="00640086" w:rsidRPr="00566951">
        <w:t xml:space="preserve"> </w:t>
      </w:r>
      <w:r w:rsidR="003F48EE">
        <w:t>Vodafone</w:t>
      </w:r>
      <w:r w:rsidRPr="00566951">
        <w:t xml:space="preserve"> are in the area of </w:t>
      </w:r>
      <w:r w:rsidR="003F48EE">
        <w:t>communication systems:</w:t>
      </w:r>
    </w:p>
    <w:p w14:paraId="3DD999F3" w14:textId="219FD6A0" w:rsidR="003F48EE" w:rsidRDefault="003F48EE" w:rsidP="003F48EE">
      <w:pPr>
        <w:pStyle w:val="ListParagraph"/>
        <w:numPr>
          <w:ilvl w:val="0"/>
          <w:numId w:val="8"/>
        </w:numPr>
      </w:pPr>
      <w:r>
        <w:t>Secure site-to-site communication – Vodafone contributed by developing a novel site-to-site communication system leveraging the benefits of the emerging 5G technology (</w:t>
      </w:r>
      <w:r w:rsidRPr="003F48EE">
        <w:rPr>
          <w:b/>
        </w:rPr>
        <w:t>Appendix 10.4.6</w:t>
      </w:r>
      <w:r>
        <w:t>)</w:t>
      </w:r>
    </w:p>
    <w:p w14:paraId="20A31ACB" w14:textId="5BBB34A4" w:rsidR="00042A3A" w:rsidRDefault="00042A3A" w:rsidP="00042A3A"/>
    <w:p w14:paraId="528EE598" w14:textId="6D528710" w:rsidR="00042A3A" w:rsidRPr="001F6E93" w:rsidRDefault="00042A3A" w:rsidP="00042A3A">
      <w:r>
        <w:t xml:space="preserve">In bringing this consortium </w:t>
      </w:r>
      <w:r w:rsidR="00CC7C77">
        <w:t>together,</w:t>
      </w:r>
      <w:r>
        <w:t xml:space="preserve"> we genuinely believe that the outcomes of the project will demonstrate transformational approaches for the </w:t>
      </w:r>
      <w:r w:rsidR="00CC7C77">
        <w:t>industry that</w:t>
      </w:r>
      <w:r>
        <w:t xml:space="preserve"> can readily </w:t>
      </w:r>
      <w:bookmarkStart w:id="1" w:name="_GoBack"/>
      <w:r w:rsidR="00E57A3B">
        <w:t xml:space="preserve">be </w:t>
      </w:r>
      <w:bookmarkEnd w:id="1"/>
      <w:r>
        <w:t>rolled out by distribution network operators both in GB and globally.</w:t>
      </w:r>
    </w:p>
    <w:sectPr w:rsidR="00042A3A" w:rsidRPr="001F6E93" w:rsidSect="00265B97">
      <w:headerReference w:type="default" r:id="rId12"/>
      <w:footerReference w:type="even" r:id="rId13"/>
      <w:footerReference w:type="default" r:id="rId14"/>
      <w:pgSz w:w="11900" w:h="16840" w:code="9"/>
      <w:pgMar w:top="2592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B1F84C" w14:textId="77777777" w:rsidR="00400EE4" w:rsidRDefault="00400EE4" w:rsidP="001F6E93">
      <w:r>
        <w:separator/>
      </w:r>
    </w:p>
  </w:endnote>
  <w:endnote w:type="continuationSeparator" w:id="0">
    <w:p w14:paraId="46E4C1E8" w14:textId="77777777" w:rsidR="00400EE4" w:rsidRDefault="00400EE4" w:rsidP="001F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48200318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65D8EE" w14:textId="77777777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D3FEB71" w14:textId="77777777" w:rsidR="00000C82" w:rsidRDefault="00000C82" w:rsidP="001F6E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16120889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CE66CEE" w14:textId="3F6107C3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5656F1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5EEDD37B" w14:textId="7E59ED1C" w:rsidR="00000C82" w:rsidRPr="00000C82" w:rsidRDefault="009905C7" w:rsidP="001F6E9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0184E612" wp14:editId="274B6707">
          <wp:simplePos x="0" y="0"/>
          <wp:positionH relativeFrom="column">
            <wp:posOffset>-338455</wp:posOffset>
          </wp:positionH>
          <wp:positionV relativeFrom="paragraph">
            <wp:posOffset>49960</wp:posOffset>
          </wp:positionV>
          <wp:extent cx="597600" cy="176400"/>
          <wp:effectExtent l="0" t="0" r="0" b="0"/>
          <wp:wrapNone/>
          <wp:docPr id="2" name="Picture 2" descr="Job number" title="OFG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FG116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600" cy="1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8E0E37" w14:textId="77777777" w:rsidR="00400EE4" w:rsidRDefault="00400EE4" w:rsidP="001F6E93">
      <w:r>
        <w:separator/>
      </w:r>
    </w:p>
  </w:footnote>
  <w:footnote w:type="continuationSeparator" w:id="0">
    <w:p w14:paraId="62A6966F" w14:textId="77777777" w:rsidR="00400EE4" w:rsidRDefault="00400EE4" w:rsidP="001F6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A94A6A" w14:textId="77777777" w:rsidR="00000C82" w:rsidRDefault="00000C82" w:rsidP="001F6E9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080A6332" wp14:editId="167397A6">
          <wp:simplePos x="0" y="0"/>
          <wp:positionH relativeFrom="column">
            <wp:posOffset>4660900</wp:posOffset>
          </wp:positionH>
          <wp:positionV relativeFrom="paragraph">
            <wp:posOffset>0</wp:posOffset>
          </wp:positionV>
          <wp:extent cx="1554480" cy="905256"/>
          <wp:effectExtent l="0" t="0" r="0" b="0"/>
          <wp:wrapNone/>
          <wp:docPr id="1" name="Picture 1" descr="Ofgem logo" title="Ofgem - making a positive difference for energy consum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GEM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4480" cy="905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25520"/>
    <w:multiLevelType w:val="hybridMultilevel"/>
    <w:tmpl w:val="247ADB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763EC"/>
    <w:multiLevelType w:val="hybridMultilevel"/>
    <w:tmpl w:val="135C18BC"/>
    <w:lvl w:ilvl="0" w:tplc="CA5E26E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71C8E"/>
    <w:multiLevelType w:val="hybridMultilevel"/>
    <w:tmpl w:val="34E20B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26FCD"/>
    <w:multiLevelType w:val="hybridMultilevel"/>
    <w:tmpl w:val="A372D7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48250F"/>
    <w:multiLevelType w:val="hybridMultilevel"/>
    <w:tmpl w:val="F926C9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B61A7B"/>
    <w:multiLevelType w:val="hybridMultilevel"/>
    <w:tmpl w:val="22CE8F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275F3C"/>
    <w:multiLevelType w:val="hybridMultilevel"/>
    <w:tmpl w:val="7F069D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52461E"/>
    <w:multiLevelType w:val="hybridMultilevel"/>
    <w:tmpl w:val="3F728A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7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C82"/>
    <w:rsid w:val="00000C82"/>
    <w:rsid w:val="000423D7"/>
    <w:rsid w:val="00042A3A"/>
    <w:rsid w:val="00087FA2"/>
    <w:rsid w:val="000C67A5"/>
    <w:rsid w:val="000D7228"/>
    <w:rsid w:val="000F4635"/>
    <w:rsid w:val="000F661B"/>
    <w:rsid w:val="00102F7D"/>
    <w:rsid w:val="001279D0"/>
    <w:rsid w:val="001431F3"/>
    <w:rsid w:val="0017362F"/>
    <w:rsid w:val="00177460"/>
    <w:rsid w:val="001849CF"/>
    <w:rsid w:val="001A68F2"/>
    <w:rsid w:val="001C06F4"/>
    <w:rsid w:val="001F6E93"/>
    <w:rsid w:val="00262D2A"/>
    <w:rsid w:val="00265B97"/>
    <w:rsid w:val="002A27A4"/>
    <w:rsid w:val="002A6B16"/>
    <w:rsid w:val="002E2658"/>
    <w:rsid w:val="002F2C55"/>
    <w:rsid w:val="002F48C3"/>
    <w:rsid w:val="002F5016"/>
    <w:rsid w:val="00302F7F"/>
    <w:rsid w:val="00320C09"/>
    <w:rsid w:val="00331426"/>
    <w:rsid w:val="003B624D"/>
    <w:rsid w:val="003D0181"/>
    <w:rsid w:val="003E0EED"/>
    <w:rsid w:val="003F48EE"/>
    <w:rsid w:val="003F7266"/>
    <w:rsid w:val="00400EE4"/>
    <w:rsid w:val="004824AC"/>
    <w:rsid w:val="004D5FA0"/>
    <w:rsid w:val="005331D0"/>
    <w:rsid w:val="0053662D"/>
    <w:rsid w:val="00536E5B"/>
    <w:rsid w:val="005656F1"/>
    <w:rsid w:val="00566951"/>
    <w:rsid w:val="005A5E1D"/>
    <w:rsid w:val="005D4DAC"/>
    <w:rsid w:val="005F0460"/>
    <w:rsid w:val="005F6CC3"/>
    <w:rsid w:val="00640086"/>
    <w:rsid w:val="006605C4"/>
    <w:rsid w:val="006D211B"/>
    <w:rsid w:val="007250E5"/>
    <w:rsid w:val="007A4F15"/>
    <w:rsid w:val="007C0D12"/>
    <w:rsid w:val="007C7E9B"/>
    <w:rsid w:val="007D6A38"/>
    <w:rsid w:val="007E1080"/>
    <w:rsid w:val="007F1638"/>
    <w:rsid w:val="007F4E5B"/>
    <w:rsid w:val="008517F4"/>
    <w:rsid w:val="0086475A"/>
    <w:rsid w:val="00877226"/>
    <w:rsid w:val="008838DD"/>
    <w:rsid w:val="0089032C"/>
    <w:rsid w:val="008A3C7B"/>
    <w:rsid w:val="00967DAE"/>
    <w:rsid w:val="009905C7"/>
    <w:rsid w:val="009944E4"/>
    <w:rsid w:val="009B7453"/>
    <w:rsid w:val="00A17F94"/>
    <w:rsid w:val="00A35395"/>
    <w:rsid w:val="00AA4841"/>
    <w:rsid w:val="00B51F6B"/>
    <w:rsid w:val="00BC25B9"/>
    <w:rsid w:val="00C5030B"/>
    <w:rsid w:val="00C570BB"/>
    <w:rsid w:val="00CC7C77"/>
    <w:rsid w:val="00CE0552"/>
    <w:rsid w:val="00D217DF"/>
    <w:rsid w:val="00D23F88"/>
    <w:rsid w:val="00D61087"/>
    <w:rsid w:val="00D82FB9"/>
    <w:rsid w:val="00D948CF"/>
    <w:rsid w:val="00D94E5E"/>
    <w:rsid w:val="00DC00BF"/>
    <w:rsid w:val="00DC77E8"/>
    <w:rsid w:val="00E108AC"/>
    <w:rsid w:val="00E21BF6"/>
    <w:rsid w:val="00E57A3B"/>
    <w:rsid w:val="00E60B51"/>
    <w:rsid w:val="00E73F40"/>
    <w:rsid w:val="00E76D9C"/>
    <w:rsid w:val="00EB12EA"/>
    <w:rsid w:val="00EB7D53"/>
    <w:rsid w:val="00EC1876"/>
    <w:rsid w:val="00F15639"/>
    <w:rsid w:val="00F53EB9"/>
    <w:rsid w:val="00F64250"/>
    <w:rsid w:val="00F80864"/>
    <w:rsid w:val="00F90EF8"/>
    <w:rsid w:val="00F92DE6"/>
    <w:rsid w:val="00FD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CB48A4"/>
  <w15:chartTrackingRefBased/>
  <w15:docId w15:val="{FFBC9B04-E0F7-AD47-B73C-9CB6B0FE1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E93"/>
    <w:pPr>
      <w:spacing w:line="360" w:lineRule="auto"/>
    </w:pPr>
    <w:rPr>
      <w:rFonts w:ascii="Verdana" w:hAnsi="Verdana"/>
      <w:sz w:val="20"/>
      <w:lang w:val="en-GB"/>
    </w:rPr>
  </w:style>
  <w:style w:type="paragraph" w:styleId="Heading1">
    <w:name w:val="heading 1"/>
    <w:aliases w:val="Main heading"/>
    <w:basedOn w:val="Normal"/>
    <w:next w:val="Normal"/>
    <w:link w:val="Heading1Char"/>
    <w:uiPriority w:val="9"/>
    <w:qFormat/>
    <w:rsid w:val="004824AC"/>
    <w:pPr>
      <w:keepNext/>
      <w:keepLines/>
      <w:spacing w:before="240" w:after="36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aliases w:val="Subheading"/>
    <w:basedOn w:val="Normal"/>
    <w:next w:val="Normal"/>
    <w:link w:val="Heading2Char"/>
    <w:uiPriority w:val="9"/>
    <w:unhideWhenUsed/>
    <w:qFormat/>
    <w:rsid w:val="004824AC"/>
    <w:pPr>
      <w:keepNext/>
      <w:keepLines/>
      <w:spacing w:before="40" w:after="18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C82"/>
  </w:style>
  <w:style w:type="paragraph" w:styleId="Footer">
    <w:name w:val="footer"/>
    <w:basedOn w:val="Normal"/>
    <w:link w:val="Foot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C82"/>
  </w:style>
  <w:style w:type="character" w:styleId="PageNumber">
    <w:name w:val="page number"/>
    <w:basedOn w:val="DefaultParagraphFont"/>
    <w:uiPriority w:val="99"/>
    <w:semiHidden/>
    <w:unhideWhenUsed/>
    <w:rsid w:val="00000C82"/>
  </w:style>
  <w:style w:type="table" w:styleId="TableGrid">
    <w:name w:val="Table Grid"/>
    <w:basedOn w:val="TableNormal"/>
    <w:uiPriority w:val="39"/>
    <w:rsid w:val="00C50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5FA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217DF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17DF"/>
    <w:rPr>
      <w:rFonts w:ascii="Verdana" w:eastAsiaTheme="majorEastAsia" w:hAnsi="Verdana" w:cstheme="majorBidi"/>
      <w:b/>
      <w:spacing w:val="-10"/>
      <w:kern w:val="28"/>
      <w:sz w:val="20"/>
      <w:szCs w:val="56"/>
    </w:rPr>
  </w:style>
  <w:style w:type="character" w:customStyle="1" w:styleId="Heading1Char">
    <w:name w:val="Heading 1 Char"/>
    <w:aliases w:val="Main heading Char"/>
    <w:basedOn w:val="DefaultParagraphFont"/>
    <w:link w:val="Heading1"/>
    <w:uiPriority w:val="9"/>
    <w:rsid w:val="004824AC"/>
    <w:rPr>
      <w:rFonts w:ascii="Verdana" w:eastAsiaTheme="majorEastAsia" w:hAnsi="Verdana" w:cstheme="majorBidi"/>
      <w:b/>
      <w:sz w:val="28"/>
      <w:szCs w:val="32"/>
    </w:rPr>
  </w:style>
  <w:style w:type="character" w:customStyle="1" w:styleId="Heading2Char">
    <w:name w:val="Heading 2 Char"/>
    <w:aliases w:val="Subheading Char"/>
    <w:basedOn w:val="DefaultParagraphFont"/>
    <w:link w:val="Heading2"/>
    <w:uiPriority w:val="9"/>
    <w:rsid w:val="004824AC"/>
    <w:rPr>
      <w:rFonts w:ascii="Verdana" w:eastAsiaTheme="majorEastAsia" w:hAnsi="Verdana" w:cstheme="majorBidi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1F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431F3"/>
    <w:rPr>
      <w:rFonts w:ascii="Verdana" w:eastAsiaTheme="minorEastAsia" w:hAnsi="Verdana"/>
      <w:color w:val="5A5A5A" w:themeColor="text1" w:themeTint="A5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1431F3"/>
    <w:rPr>
      <w:rFonts w:ascii="Verdana" w:hAnsi="Verdana"/>
      <w:i/>
      <w:iCs/>
      <w:color w:val="404040" w:themeColor="text1" w:themeTint="BF"/>
      <w:sz w:val="20"/>
    </w:rPr>
  </w:style>
  <w:style w:type="character" w:styleId="Emphasis">
    <w:name w:val="Emphasis"/>
    <w:basedOn w:val="DefaultParagraphFont"/>
    <w:uiPriority w:val="20"/>
    <w:qFormat/>
    <w:rsid w:val="001431F3"/>
    <w:rPr>
      <w:rFonts w:ascii="Verdana" w:hAnsi="Verdana"/>
      <w:i/>
      <w:iCs/>
      <w:sz w:val="20"/>
    </w:rPr>
  </w:style>
  <w:style w:type="character" w:styleId="Hyperlink">
    <w:name w:val="Hyperlink"/>
    <w:aliases w:val="TOC - Hyperlink"/>
    <w:basedOn w:val="DefaultParagraphFont"/>
    <w:uiPriority w:val="99"/>
    <w:rsid w:val="005D4DAC"/>
    <w:rPr>
      <w:rFonts w:ascii="Verdana" w:hAnsi="Verdana"/>
      <w:color w:val="191C9D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27A4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8838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38D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38DD"/>
    <w:rPr>
      <w:rFonts w:ascii="Verdana" w:hAnsi="Verdana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38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38DD"/>
    <w:rPr>
      <w:rFonts w:ascii="Verdana" w:hAnsi="Verdana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38D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38DD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5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3D5D6D2577F42A29584EEB4E50003" ma:contentTypeVersion="57" ma:contentTypeDescription="Create a new document." ma:contentTypeScope="" ma:versionID="25744880be82a70f92bb03db04f97aa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F10DF-7EFE-435A-89A1-FE9F3B7ECE6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7B6FF5B-3AEB-4958-8F9A-3BECEC9B70F1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55783D-6ADA-4A21-A049-7D1E543968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2D043B-8C3D-464F-AD2A-9D4B55E91E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F27FFF04-1F90-4900-85F8-24A500206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762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Answer form 2020</vt:lpstr>
    </vt:vector>
  </TitlesOfParts>
  <Company>Ofgem</Company>
  <LinksUpToDate>false</LinksUpToDate>
  <CharactersWithSpaces>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Answer form 2020</dc:title>
  <dc:subject/>
  <dc:creator>Ofgem</dc:creator>
  <cp:keywords/>
  <dc:description/>
  <cp:lastModifiedBy>Yazadzhiyan, Boris</cp:lastModifiedBy>
  <cp:revision>2</cp:revision>
  <dcterms:created xsi:type="dcterms:W3CDTF">2020-08-24T16:11:00Z</dcterms:created>
  <dcterms:modified xsi:type="dcterms:W3CDTF">2020-08-24T16:11:00Z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0x0101001EE3D5D6D2577F42A29584EEB4E50003</vt:lpwstr>
  </property>
  <property fmtid="{D5CDD505-2E9C-101B-9397-08002B2CF9AE}" pid="3" name="docIndexRef">
    <vt:lpwstr>a58c36e5-9455-4796-b569-1033afbe054a</vt:lpwstr>
  </property>
  <property fmtid="{D5CDD505-2E9C-101B-9397-08002B2CF9AE}" pid="4" name="bjSaver">
    <vt:lpwstr>WXoYCeGbFqQc8FZh5Mhj3Bj0oqW2Gt1E</vt:lpwstr>
  </property>
  <property fmtid="{D5CDD505-2E9C-101B-9397-08002B2CF9AE}" pid="5" name="OIAssociatedTeam">
    <vt:lpwstr/>
  </property>
  <property fmtid="{D5CDD505-2E9C-101B-9397-08002B2CF9AE}" pid="6" name="bjDocumentSecurityLabel">
    <vt:lpwstr>This item has no classification</vt:lpwstr>
  </property>
  <property fmtid="{D5CDD505-2E9C-101B-9397-08002B2CF9AE}" pid="7" name="BJSCc5a055b0-1bed-4579_x">
    <vt:lpwstr/>
  </property>
  <property fmtid="{D5CDD505-2E9C-101B-9397-08002B2CF9AE}" pid="8" name="BJSCdd9eba61-d6b9-469b_x">
    <vt:lpwstr/>
  </property>
  <property fmtid="{D5CDD505-2E9C-101B-9397-08002B2CF9AE}" pid="9" name="BJSCSummaryMarking">
    <vt:lpwstr>This item has no classification</vt:lpwstr>
  </property>
  <property fmtid="{D5CDD505-2E9C-101B-9397-08002B2CF9AE}" pid="10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</vt:lpwstr>
  </property>
</Properties>
</file>