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3ADF25F4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EC3A72">
              <w:rPr>
                <w:rFonts w:asciiTheme="minorHAnsi" w:hAnsiTheme="minorHAnsi" w:cs="Arial"/>
                <w:sz w:val="22"/>
              </w:rPr>
              <w:t>13</w:t>
            </w:r>
            <w:r w:rsidR="006D1433">
              <w:rPr>
                <w:rFonts w:asciiTheme="minorHAnsi" w:hAnsiTheme="minorHAnsi" w:cs="Arial"/>
                <w:sz w:val="22"/>
              </w:rPr>
              <w:t xml:space="preserve"> (</w:t>
            </w:r>
            <w:r w:rsidR="00084162">
              <w:rPr>
                <w:rFonts w:asciiTheme="minorHAnsi" w:hAnsiTheme="minorHAnsi" w:cs="Arial"/>
                <w:sz w:val="22"/>
              </w:rPr>
              <w:t>Medium</w:t>
            </w:r>
            <w:r w:rsidR="00683F48">
              <w:rPr>
                <w:rFonts w:asciiTheme="minorHAnsi" w:hAnsiTheme="minorHAnsi" w:cs="Arial"/>
                <w:sz w:val="22"/>
              </w:rPr>
              <w:t xml:space="preserve">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6867BA9" w:rsidR="00A06191" w:rsidRPr="0037140B" w:rsidRDefault="00084162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Repex – </w:t>
            </w:r>
            <w:r w:rsidR="00EC3A72" w:rsidRPr="00EC3A72">
              <w:rPr>
                <w:rFonts w:asciiTheme="minorHAnsi" w:hAnsiTheme="minorHAnsi" w:cs="Arial"/>
                <w:sz w:val="22"/>
              </w:rPr>
              <w:t>cost adjustments and reductions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645A0973" w:rsidR="00A0584E" w:rsidRPr="0037140B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3B7E55" w:rsidRPr="003B7E55">
              <w:rPr>
                <w:rFonts w:asciiTheme="minorHAnsi" w:hAnsiTheme="minorHAnsi" w:cs="Arial"/>
                <w:sz w:val="22"/>
              </w:rPr>
              <w:t>draft_determinations_-_</w:t>
            </w:r>
            <w:r w:rsidR="00EC3A72">
              <w:rPr>
                <w:rFonts w:asciiTheme="minorHAnsi" w:hAnsiTheme="minorHAnsi" w:cs="Arial"/>
                <w:sz w:val="22"/>
              </w:rPr>
              <w:t>gd</w:t>
            </w:r>
            <w:r w:rsidR="003B7E55" w:rsidRPr="003B7E55">
              <w:rPr>
                <w:rFonts w:asciiTheme="minorHAnsi" w:hAnsiTheme="minorHAnsi" w:cs="Arial"/>
                <w:sz w:val="22"/>
              </w:rPr>
              <w:t>_</w:t>
            </w:r>
            <w:r w:rsidR="00EC3A72">
              <w:rPr>
                <w:rFonts w:asciiTheme="minorHAnsi" w:hAnsiTheme="minorHAnsi" w:cs="Arial"/>
                <w:sz w:val="22"/>
              </w:rPr>
              <w:t>sector</w:t>
            </w:r>
            <w:r w:rsidR="003B7E55" w:rsidRPr="003B7E55">
              <w:rPr>
                <w:rFonts w:asciiTheme="minorHAnsi" w:hAnsiTheme="minorHAnsi" w:cs="Arial"/>
                <w:sz w:val="22"/>
              </w:rPr>
              <w:t>.pdf</w:t>
            </w:r>
          </w:p>
          <w:p w14:paraId="2077F8C2" w14:textId="77777777" w:rsidR="00EC3A72" w:rsidRDefault="00EC3A72" w:rsidP="008A0DEA">
            <w:pPr>
              <w:rPr>
                <w:rFonts w:asciiTheme="minorHAnsi" w:hAnsiTheme="minorHAnsi" w:cs="Arial"/>
                <w:sz w:val="22"/>
              </w:rPr>
            </w:pPr>
            <w:r w:rsidRPr="00EC3A72">
              <w:rPr>
                <w:rFonts w:asciiTheme="minorHAnsi" w:hAnsiTheme="minorHAnsi" w:cs="Arial"/>
                <w:sz w:val="22"/>
              </w:rPr>
              <w:t xml:space="preserve">In the GD annex, in table 18 on page 86, you have provided details of </w:t>
            </w:r>
            <w:proofErr w:type="spellStart"/>
            <w:r w:rsidRPr="00EC3A72">
              <w:rPr>
                <w:rFonts w:asciiTheme="minorHAnsi" w:hAnsiTheme="minorHAnsi" w:cs="Arial"/>
                <w:sz w:val="22"/>
              </w:rPr>
              <w:t>Totex</w:t>
            </w:r>
            <w:proofErr w:type="spellEnd"/>
            <w:r w:rsidRPr="00EC3A72">
              <w:rPr>
                <w:rFonts w:asciiTheme="minorHAnsi" w:hAnsiTheme="minorHAnsi" w:cs="Arial"/>
                <w:sz w:val="22"/>
              </w:rPr>
              <w:t xml:space="preserve"> cost adjustments and reductions. Please could you provide this same table, but showing Repex costs only.</w:t>
            </w:r>
          </w:p>
          <w:p w14:paraId="373E21D8" w14:textId="336F7EC9" w:rsidR="006D1433" w:rsidRPr="0037140B" w:rsidRDefault="006D1433" w:rsidP="008A0DEA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 l</w:t>
            </w:r>
            <w:r w:rsidRPr="006D1433">
              <w:rPr>
                <w:rFonts w:asciiTheme="minorHAnsi" w:hAnsiTheme="minorHAnsi" w:cs="Arial"/>
                <w:sz w:val="22"/>
              </w:rPr>
              <w:t xml:space="preserve">ack of </w:t>
            </w:r>
            <w:r w:rsidR="00EC3A72" w:rsidRPr="00EC3A72">
              <w:rPr>
                <w:rFonts w:asciiTheme="minorHAnsi" w:hAnsiTheme="minorHAnsi" w:cs="Arial"/>
                <w:sz w:val="22"/>
              </w:rPr>
              <w:t>clarity may lead to incorrect assessment of methodology and underlying justification</w:t>
            </w:r>
            <w:r w:rsidRPr="006D1433">
              <w:rPr>
                <w:rFonts w:asciiTheme="minorHAnsi" w:hAnsiTheme="minorHAnsi" w:cs="Arial"/>
                <w:sz w:val="22"/>
              </w:rPr>
              <w:t>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7B9AFD01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Response:</w:t>
            </w:r>
          </w:p>
          <w:p w14:paraId="03E91B8F" w14:textId="777ABA61" w:rsidR="00C92C13" w:rsidRPr="00C92C13" w:rsidRDefault="00C92C13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C92C13">
              <w:rPr>
                <w:rFonts w:asciiTheme="minorHAnsi" w:hAnsiTheme="minorHAnsi" w:cs="Arial"/>
                <w:bCs/>
                <w:sz w:val="22"/>
              </w:rPr>
              <w:t xml:space="preserve">Please find the equivalent table for </w:t>
            </w:r>
            <w:proofErr w:type="spellStart"/>
            <w:r w:rsidRPr="00C92C13">
              <w:rPr>
                <w:rFonts w:asciiTheme="minorHAnsi" w:hAnsiTheme="minorHAnsi" w:cs="Arial"/>
                <w:bCs/>
                <w:sz w:val="22"/>
              </w:rPr>
              <w:t>repex</w:t>
            </w:r>
            <w:proofErr w:type="spellEnd"/>
            <w:r w:rsidRPr="00C92C13">
              <w:rPr>
                <w:rFonts w:asciiTheme="minorHAnsi" w:hAnsiTheme="minorHAnsi" w:cs="Arial"/>
                <w:bCs/>
                <w:sz w:val="22"/>
              </w:rPr>
              <w:t xml:space="preserve"> representing ‘</w:t>
            </w:r>
            <w:proofErr w:type="spellStart"/>
            <w:r w:rsidRPr="00C92C13">
              <w:rPr>
                <w:rFonts w:asciiTheme="minorHAnsi" w:hAnsiTheme="minorHAnsi" w:cs="Arial"/>
                <w:bCs/>
                <w:sz w:val="22"/>
              </w:rPr>
              <w:t>Repex</w:t>
            </w:r>
            <w:proofErr w:type="spellEnd"/>
            <w:r w:rsidRPr="00C92C13">
              <w:rPr>
                <w:rFonts w:asciiTheme="minorHAnsi" w:hAnsiTheme="minorHAnsi" w:cs="Arial"/>
                <w:bCs/>
                <w:sz w:val="22"/>
              </w:rPr>
              <w:t xml:space="preserve"> adjustments and reductions (£m, 2018/19)’</w:t>
            </w:r>
          </w:p>
          <w:p w14:paraId="373E21EF" w14:textId="2ED66B8B" w:rsidR="00F24B54" w:rsidRPr="0037140B" w:rsidRDefault="00864BE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864BE2">
              <w:drawing>
                <wp:inline distT="0" distB="0" distL="0" distR="0" wp14:anchorId="72E86D30" wp14:editId="59B1C565">
                  <wp:extent cx="5731510" cy="1977819"/>
                  <wp:effectExtent l="0" t="0" r="254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1510" cy="1977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  <w:bookmarkStart w:id="0" w:name="_GoBack"/>
        <w:bookmarkEnd w:id="0"/>
      </w:tr>
    </w:tbl>
    <w:p w14:paraId="373E21F3" w14:textId="77777777" w:rsidR="00133BD9" w:rsidRDefault="00133BD9" w:rsidP="00133BD9"/>
    <w:p w14:paraId="373E21F4" w14:textId="6977AA8A" w:rsidR="00945C7C" w:rsidRDefault="00945C7C"/>
    <w:sectPr w:rsidR="00945C7C" w:rsidSect="00945C7C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D1433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64BE2"/>
    <w:rsid w:val="0089547E"/>
    <w:rsid w:val="008A0DEA"/>
    <w:rsid w:val="008A37EF"/>
    <w:rsid w:val="008B3636"/>
    <w:rsid w:val="008C5A35"/>
    <w:rsid w:val="008E744C"/>
    <w:rsid w:val="009016EB"/>
    <w:rsid w:val="00904FB4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0DC9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B2E81"/>
    <w:rsid w:val="00AB6C07"/>
    <w:rsid w:val="00AC6418"/>
    <w:rsid w:val="00AC7911"/>
    <w:rsid w:val="00B82400"/>
    <w:rsid w:val="00B86DDF"/>
    <w:rsid w:val="00BA4154"/>
    <w:rsid w:val="00BB682C"/>
    <w:rsid w:val="00C57345"/>
    <w:rsid w:val="00C657A4"/>
    <w:rsid w:val="00C814D0"/>
    <w:rsid w:val="00C919C3"/>
    <w:rsid w:val="00C92C1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www.w3.org/XML/1998/namespace"/>
    <ds:schemaRef ds:uri="http://schemas.microsoft.com/sharepoint/v3/field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836575B6-6879-47DD-BE9E-7A048F88629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4</cp:revision>
  <dcterms:created xsi:type="dcterms:W3CDTF">2020-07-23T08:02:00Z</dcterms:created>
  <dcterms:modified xsi:type="dcterms:W3CDTF">2020-08-25T13:53:00Z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