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3529B9A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D37E67">
              <w:rPr>
                <w:rFonts w:asciiTheme="minorHAnsi" w:hAnsiTheme="minorHAnsi" w:cs="Arial"/>
                <w:sz w:val="22"/>
              </w:rPr>
              <w:t>4</w:t>
            </w:r>
            <w:r w:rsidR="006D2D0A">
              <w:rPr>
                <w:rFonts w:asciiTheme="minorHAnsi" w:hAnsiTheme="minorHAnsi" w:cs="Arial"/>
                <w:sz w:val="22"/>
              </w:rPr>
              <w:t>8</w:t>
            </w:r>
            <w:r w:rsidR="006D1433">
              <w:rPr>
                <w:rFonts w:asciiTheme="minorHAnsi" w:hAnsiTheme="minorHAnsi" w:cs="Arial"/>
                <w:sz w:val="22"/>
              </w:rPr>
              <w:t xml:space="preserve"> (</w:t>
            </w:r>
            <w:r w:rsidR="00084162">
              <w:rPr>
                <w:rFonts w:asciiTheme="minorHAnsi" w:hAnsiTheme="minorHAnsi" w:cs="Arial"/>
                <w:sz w:val="22"/>
              </w:rPr>
              <w:t>Medium</w:t>
            </w:r>
            <w:r w:rsidR="00683F48">
              <w:rPr>
                <w:rFonts w:asciiTheme="minorHAnsi" w:hAnsiTheme="minorHAnsi" w:cs="Arial"/>
                <w:sz w:val="22"/>
              </w:rPr>
              <w:t xml:space="preserve">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198845B" w:rsidR="00A06191" w:rsidRPr="0037140B" w:rsidRDefault="00D37E67" w:rsidP="00D37E67">
            <w:pPr>
              <w:rPr>
                <w:rFonts w:asciiTheme="minorHAnsi" w:hAnsiTheme="minorHAnsi" w:cs="Arial"/>
                <w:sz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="006D2D0A">
              <w:rPr>
                <w:rFonts w:asciiTheme="minorHAnsi" w:hAnsiTheme="minorHAnsi" w:cs="Arial"/>
                <w:sz w:val="22"/>
              </w:rPr>
              <w:t>–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="006D2D0A">
              <w:rPr>
                <w:rFonts w:asciiTheme="minorHAnsi" w:hAnsiTheme="minorHAnsi" w:cs="Arial"/>
                <w:sz w:val="22"/>
              </w:rPr>
              <w:t>Iron stubs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48B1A4DA" w:rsidR="00A0584E" w:rsidRPr="0037140B" w:rsidRDefault="00904FB4" w:rsidP="003B7E55">
            <w:pPr>
              <w:rPr>
                <w:rFonts w:asciiTheme="minorHAnsi" w:hAnsiTheme="minorHAnsi" w:cs="Arial"/>
                <w:sz w:val="22"/>
              </w:rPr>
            </w:pPr>
            <w:bookmarkStart w:id="0" w:name="_GoBack"/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6D2D0A">
              <w:rPr>
                <w:rFonts w:asciiTheme="minorHAnsi" w:hAnsiTheme="minorHAnsi" w:cs="Arial"/>
                <w:sz w:val="22"/>
              </w:rPr>
              <w:t xml:space="preserve">model (2) </w:t>
            </w:r>
            <w:proofErr w:type="spellStart"/>
            <w:r w:rsidR="006D2D0A">
              <w:rPr>
                <w:rFonts w:asciiTheme="minorHAnsi" w:hAnsiTheme="minorHAnsi" w:cs="Arial"/>
                <w:sz w:val="22"/>
              </w:rPr>
              <w:t>Normalisation_So</w:t>
            </w:r>
            <w:proofErr w:type="spellEnd"/>
            <w:r w:rsidR="006D2D0A">
              <w:rPr>
                <w:rFonts w:asciiTheme="minorHAnsi" w:hAnsiTheme="minorHAnsi" w:cs="Arial"/>
                <w:sz w:val="22"/>
              </w:rPr>
              <w:t xml:space="preserve"> (</w:t>
            </w:r>
            <w:proofErr w:type="spellStart"/>
            <w:r w:rsidR="006D2D0A" w:rsidRPr="006D2D0A">
              <w:rPr>
                <w:rFonts w:asciiTheme="minorHAnsi" w:hAnsiTheme="minorHAnsi" w:cs="Arial"/>
                <w:sz w:val="22"/>
              </w:rPr>
              <w:t>Cal_Repex</w:t>
            </w:r>
            <w:proofErr w:type="spellEnd"/>
            <w:r w:rsidR="006D2D0A" w:rsidRPr="006D2D0A">
              <w:rPr>
                <w:rFonts w:asciiTheme="minorHAnsi" w:hAnsiTheme="minorHAnsi" w:cs="Arial"/>
                <w:sz w:val="22"/>
              </w:rPr>
              <w:t xml:space="preserve"> - Exclusions table</w:t>
            </w:r>
            <w:r w:rsidR="006D2D0A">
              <w:rPr>
                <w:rFonts w:asciiTheme="minorHAnsi" w:hAnsiTheme="minorHAnsi" w:cs="Arial"/>
                <w:sz w:val="22"/>
              </w:rPr>
              <w:t>).</w:t>
            </w:r>
          </w:p>
          <w:p w14:paraId="48764BBC" w14:textId="77777777" w:rsidR="006D2D0A" w:rsidRPr="006D2D0A" w:rsidRDefault="006D2D0A" w:rsidP="006D2D0A">
            <w:pPr>
              <w:rPr>
                <w:rFonts w:asciiTheme="minorHAnsi" w:hAnsiTheme="minorHAnsi" w:cs="Arial"/>
                <w:sz w:val="22"/>
              </w:rPr>
            </w:pPr>
            <w:r w:rsidRPr="006D2D0A">
              <w:rPr>
                <w:rFonts w:asciiTheme="minorHAnsi" w:hAnsiTheme="minorHAnsi" w:cs="Arial"/>
                <w:sz w:val="22"/>
              </w:rPr>
              <w:t>Can we clarify the treatment of iron stubs?</w:t>
            </w:r>
          </w:p>
          <w:p w14:paraId="65383DDB" w14:textId="77777777" w:rsidR="006E3AE8" w:rsidRDefault="006D2D0A" w:rsidP="006D2D0A">
            <w:pPr>
              <w:rPr>
                <w:rFonts w:asciiTheme="minorHAnsi" w:hAnsiTheme="minorHAnsi" w:cs="Arial"/>
                <w:sz w:val="22"/>
              </w:rPr>
            </w:pPr>
            <w:r w:rsidRPr="006D2D0A">
              <w:rPr>
                <w:rFonts w:asciiTheme="minorHAnsi" w:hAnsiTheme="minorHAnsi" w:cs="Arial"/>
                <w:sz w:val="22"/>
              </w:rPr>
              <w:t xml:space="preserve">They appear to have been removed under other </w:t>
            </w:r>
            <w:proofErr w:type="spellStart"/>
            <w:r w:rsidRPr="006D2D0A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6D2D0A">
              <w:rPr>
                <w:rFonts w:asciiTheme="minorHAnsi" w:hAnsiTheme="minorHAnsi" w:cs="Arial"/>
                <w:sz w:val="22"/>
              </w:rPr>
              <w:t xml:space="preserve"> line 22 and also under </w:t>
            </w:r>
            <w:proofErr w:type="gramStart"/>
            <w:r w:rsidRPr="006D2D0A">
              <w:rPr>
                <w:rFonts w:asciiTheme="minorHAnsi" w:hAnsiTheme="minorHAnsi" w:cs="Arial"/>
                <w:sz w:val="22"/>
              </w:rPr>
              <w:t>iron</w:t>
            </w:r>
            <w:proofErr w:type="gramEnd"/>
            <w:r w:rsidRPr="006D2D0A">
              <w:rPr>
                <w:rFonts w:asciiTheme="minorHAnsi" w:hAnsiTheme="minorHAnsi" w:cs="Arial"/>
                <w:sz w:val="22"/>
              </w:rPr>
              <w:t xml:space="preserve"> stubs line 23 and this may represent a double count.</w:t>
            </w:r>
          </w:p>
          <w:p w14:paraId="373E21D8" w14:textId="7FCC61CB" w:rsidR="006D2D0A" w:rsidRPr="0037140B" w:rsidRDefault="006D2D0A" w:rsidP="006D2D0A">
            <w:pPr>
              <w:rPr>
                <w:rFonts w:asciiTheme="minorHAnsi" w:hAnsiTheme="minorHAnsi" w:cs="Arial"/>
                <w:sz w:val="22"/>
              </w:rPr>
            </w:pPr>
            <w:r w:rsidRPr="006D2D0A">
              <w:rPr>
                <w:rFonts w:asciiTheme="minorHAnsi" w:hAnsiTheme="minorHAnsi" w:cs="Arial"/>
                <w:sz w:val="22"/>
              </w:rPr>
              <w:t>We are unable to accurately reconcile and provide an informed response to the DD, and believe there will have been a potential impact on the regression assessment and baseline allowances</w:t>
            </w:r>
            <w:r>
              <w:rPr>
                <w:rFonts w:asciiTheme="minorHAnsi" w:hAnsiTheme="minorHAnsi" w:cs="Arial"/>
                <w:sz w:val="22"/>
              </w:rPr>
              <w:t>.</w:t>
            </w:r>
            <w:bookmarkEnd w:id="0"/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12DAD4CB" w14:textId="77777777" w:rsidR="002C61F8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373E21EF" w14:textId="6D7C300A" w:rsidR="00F24B54" w:rsidRPr="0037140B" w:rsidRDefault="002C61F8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Line 22 refers to the proposed adjustment of costs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with regards to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‘Other Policy &amp; Condition” mains and services.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2C61F8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3468"/>
    <w:rsid w:val="0060723D"/>
    <w:rsid w:val="006279ED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5A35"/>
    <w:rsid w:val="008E744C"/>
    <w:rsid w:val="009016EB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B2E81"/>
    <w:rsid w:val="00AB6C07"/>
    <w:rsid w:val="00AC6418"/>
    <w:rsid w:val="00AC7911"/>
    <w:rsid w:val="00B40A4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-</Organisation>
    <Applicable_x0020_Duration xmlns="631298fc-6a88-4548-b7d9-3b164918c4a3">-</Applicable_x0020_Duration>
    <Applicable_x0020_Start_x0020_Date xmlns="631298fc-6a88-4548-b7d9-3b164918c4a3">2014-03-30T23:00:00+00:00</Applicable_x0020_Start_x0020_Date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642144-F962-47BA-9B90-7E8262ACDC2C}"/>
</file>

<file path=customXml/itemProps3.xml><?xml version="1.0" encoding="utf-8"?>
<ds:datastoreItem xmlns:ds="http://schemas.openxmlformats.org/officeDocument/2006/customXml" ds:itemID="{352073A8-4E16-45FE-BB1E-1540BF71DA28}"/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schemas.microsoft.com/office/infopath/2007/PartnerControls"/>
    <ds:schemaRef ds:uri="http://www.w3.org/XML/1998/namespace"/>
    <ds:schemaRef ds:uri="631298fc-6a88-4548-b7d9-3b164918c4a3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8439DB0-689C-4DBE-A58A-84933888CF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4</cp:revision>
  <dcterms:created xsi:type="dcterms:W3CDTF">2020-08-03T10:38:00Z</dcterms:created>
  <dcterms:modified xsi:type="dcterms:W3CDTF">2020-08-03T10:43:00Z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0x0101004C9F495A7355574383679A0A27B29121006860359DA188FA4BB35C644A46FAA2E0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2015-07-27T23:00:00Z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