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47405387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740478">
              <w:rPr>
                <w:rFonts w:asciiTheme="minorHAnsi" w:hAnsiTheme="minorHAnsi" w:cs="Arial"/>
                <w:sz w:val="22"/>
              </w:rPr>
              <w:t>10</w:t>
            </w:r>
            <w:r w:rsidR="00942896">
              <w:rPr>
                <w:rFonts w:asciiTheme="minorHAnsi" w:hAnsiTheme="minorHAnsi" w:cs="Arial"/>
                <w:sz w:val="22"/>
              </w:rPr>
              <w:t>8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27CF343F" w:rsidR="00A06191" w:rsidRPr="0037140B" w:rsidRDefault="00942896" w:rsidP="00D37E6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Cost efficiency 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E1666A2" w14:textId="77777777" w:rsidR="00942896" w:rsidRDefault="00942896" w:rsidP="00942896">
            <w:pPr>
              <w:pStyle w:val="xdefault"/>
              <w:spacing w:before="60" w:after="60"/>
              <w:rPr>
                <w:rFonts w:eastAsia="Times New Roman"/>
                <w:color w:val="auto"/>
                <w:sz w:val="22"/>
                <w:szCs w:val="22"/>
              </w:rPr>
            </w:pPr>
            <w:proofErr w:type="gramStart"/>
            <w:r w:rsidRPr="00942896">
              <w:rPr>
                <w:rFonts w:eastAsia="Times New Roman"/>
                <w:color w:val="auto"/>
                <w:sz w:val="22"/>
                <w:szCs w:val="22"/>
              </w:rPr>
              <w:t>Can it please be clarified</w:t>
            </w:r>
            <w:proofErr w:type="gramEnd"/>
            <w:r w:rsidRPr="00942896">
              <w:rPr>
                <w:rFonts w:eastAsia="Times New Roman"/>
                <w:color w:val="auto"/>
                <w:sz w:val="22"/>
                <w:szCs w:val="22"/>
              </w:rPr>
              <w:t xml:space="preserve"> why SIU costs appear to have followed a slightly different process within the modelling than all the other costs deemed as being non-regressed? </w:t>
            </w:r>
          </w:p>
          <w:p w14:paraId="373E21D8" w14:textId="406782EC" w:rsidR="00DA0018" w:rsidRPr="00AF6BA0" w:rsidRDefault="00942896" w:rsidP="00942896">
            <w:pPr>
              <w:pStyle w:val="xdefault"/>
              <w:spacing w:before="60" w:after="60"/>
              <w:rPr>
                <w:rFonts w:eastAsia="Times New Roman"/>
                <w:color w:val="auto"/>
              </w:rPr>
            </w:pPr>
            <w:r w:rsidRPr="00942896">
              <w:rPr>
                <w:rFonts w:eastAsia="Times New Roman"/>
                <w:color w:val="auto"/>
                <w:sz w:val="22"/>
                <w:szCs w:val="22"/>
              </w:rPr>
              <w:t xml:space="preserve">The SIU costs appear to be added back in the [7] </w:t>
            </w:r>
            <w:proofErr w:type="spellStart"/>
            <w:r w:rsidRPr="00942896">
              <w:rPr>
                <w:rFonts w:eastAsia="Times New Roman"/>
                <w:color w:val="auto"/>
                <w:sz w:val="22"/>
                <w:szCs w:val="22"/>
              </w:rPr>
              <w:t>CostAssessment</w:t>
            </w:r>
            <w:proofErr w:type="spellEnd"/>
            <w:r w:rsidRPr="00942896">
              <w:rPr>
                <w:rFonts w:eastAsia="Times New Roman"/>
                <w:color w:val="auto"/>
                <w:sz w:val="22"/>
                <w:szCs w:val="22"/>
              </w:rPr>
              <w:t xml:space="preserve"> workbook in “</w:t>
            </w:r>
            <w:proofErr w:type="spellStart"/>
            <w:r w:rsidRPr="00942896">
              <w:rPr>
                <w:rFonts w:eastAsia="Times New Roman"/>
                <w:color w:val="auto"/>
                <w:sz w:val="22"/>
                <w:szCs w:val="22"/>
              </w:rPr>
              <w:t>Cal_AssessedCostAdj</w:t>
            </w:r>
            <w:proofErr w:type="spellEnd"/>
            <w:r w:rsidRPr="00942896">
              <w:rPr>
                <w:rFonts w:eastAsia="Times New Roman"/>
                <w:color w:val="auto"/>
                <w:sz w:val="22"/>
                <w:szCs w:val="22"/>
              </w:rPr>
              <w:t>” in row 153 and are included in the calculation to determine the efficiency score. Whereas all other non-regressed costs are added back into the projected modelled costs in [8] Post analysis.</w:t>
            </w:r>
          </w:p>
        </w:tc>
      </w:tr>
      <w:tr w:rsidR="003A04B4" w:rsidRPr="0037140B" w14:paraId="3157BAFC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00BF55CE" w14:textId="65C2C8E9" w:rsidR="003A04B4" w:rsidRPr="0037140B" w:rsidRDefault="003A04B4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Confidential [Yes/No]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74B5DBB" w14:textId="462D01FE" w:rsidR="003A04B4" w:rsidRPr="0037140B" w:rsidRDefault="00876E53" w:rsidP="0088739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No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772C56BC" w:rsidR="00947682" w:rsidRPr="0037140B" w:rsidRDefault="0037140B" w:rsidP="00947682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C0FB1F9" w:rsidR="00F82AB4" w:rsidRPr="0037140B" w:rsidRDefault="00876E53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1</w:t>
            </w:r>
            <w:r w:rsidR="00942896">
              <w:rPr>
                <w:rFonts w:asciiTheme="minorHAnsi" w:hAnsiTheme="minorHAnsi" w:cs="Arial"/>
                <w:sz w:val="22"/>
              </w:rPr>
              <w:t>9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 w:rsidR="00AB2424">
              <w:rPr>
                <w:rFonts w:asciiTheme="minorHAnsi" w:hAnsiTheme="minorHAnsi" w:cs="Arial"/>
                <w:sz w:val="22"/>
              </w:rPr>
              <w:t>8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7D4FB17" w:rsidR="00F24B54" w:rsidRPr="0037140B" w:rsidRDefault="00876E53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</w:t>
            </w:r>
            <w:r w:rsidR="00942896">
              <w:rPr>
                <w:rFonts w:asciiTheme="minorHAnsi" w:hAnsiTheme="minorHAnsi" w:cs="Arial"/>
                <w:sz w:val="22"/>
              </w:rPr>
              <w:t>6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 w:rsidR="005E32AD">
              <w:rPr>
                <w:rFonts w:asciiTheme="minorHAnsi" w:hAnsiTheme="minorHAnsi" w:cs="Arial"/>
                <w:sz w:val="22"/>
              </w:rPr>
              <w:t>8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5020065B" w:rsidR="00F24B54" w:rsidRPr="00B762F2" w:rsidRDefault="00F24B54" w:rsidP="00F24B54">
            <w:pPr>
              <w:rPr>
                <w:rFonts w:asciiTheme="minorHAnsi" w:hAnsiTheme="minorHAnsi" w:cs="Arial"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  <w:r w:rsidR="00514377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  <w:p w14:paraId="77A0B66F" w14:textId="7F004FCE" w:rsidR="009E4551" w:rsidRPr="00B762F2" w:rsidRDefault="00B762F2" w:rsidP="00F24B54">
            <w:pPr>
              <w:rPr>
                <w:rFonts w:asciiTheme="minorHAnsi" w:hAnsiTheme="minorHAnsi" w:cs="Arial"/>
                <w:bCs/>
                <w:sz w:val="22"/>
              </w:rPr>
            </w:pPr>
            <w:r w:rsidRPr="00B762F2">
              <w:rPr>
                <w:rFonts w:asciiTheme="minorHAnsi" w:hAnsiTheme="minorHAnsi" w:cs="Arial"/>
                <w:bCs/>
                <w:sz w:val="22"/>
              </w:rPr>
              <w:t>As noted in the GD Sector Annex to the Draft Determinations</w:t>
            </w:r>
            <w:r w:rsidR="00D15E97">
              <w:rPr>
                <w:rFonts w:asciiTheme="minorHAnsi" w:hAnsiTheme="minorHAnsi" w:cs="Arial"/>
                <w:bCs/>
                <w:sz w:val="22"/>
              </w:rPr>
              <w:t xml:space="preserve">, SIU </w:t>
            </w:r>
            <w:proofErr w:type="spellStart"/>
            <w:r w:rsidR="00D15E97">
              <w:rPr>
                <w:rFonts w:asciiTheme="minorHAnsi" w:hAnsiTheme="minorHAnsi" w:cs="Arial"/>
                <w:bCs/>
                <w:sz w:val="22"/>
              </w:rPr>
              <w:t>opex</w:t>
            </w:r>
            <w:proofErr w:type="spellEnd"/>
            <w:r w:rsidR="00D15E97">
              <w:rPr>
                <w:rFonts w:asciiTheme="minorHAnsi" w:hAnsiTheme="minorHAnsi" w:cs="Arial"/>
                <w:bCs/>
                <w:sz w:val="22"/>
              </w:rPr>
              <w:t xml:space="preserve"> has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 been subject to non-regression</w:t>
            </w:r>
            <w:r w:rsidR="00D15E97">
              <w:rPr>
                <w:rFonts w:asciiTheme="minorHAnsi" w:hAnsiTheme="minorHAnsi" w:cs="Arial"/>
                <w:bCs/>
                <w:sz w:val="22"/>
              </w:rPr>
              <w:t xml:space="preserve"> (modelled)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 analysis, while SIU capex </w:t>
            </w:r>
            <w:r w:rsidR="00D15E97">
              <w:rPr>
                <w:rFonts w:asciiTheme="minorHAnsi" w:hAnsiTheme="minorHAnsi" w:cs="Arial"/>
                <w:bCs/>
                <w:sz w:val="22"/>
              </w:rPr>
              <w:t>has been subject to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 technical assessment</w:t>
            </w:r>
            <w:r w:rsidRPr="00B762F2">
              <w:rPr>
                <w:rFonts w:asciiTheme="minorHAnsi" w:hAnsiTheme="minorHAnsi" w:cs="Arial"/>
                <w:bCs/>
                <w:sz w:val="22"/>
              </w:rPr>
              <w:t>.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 </w:t>
            </w:r>
            <w:r w:rsidR="003D54B6">
              <w:rPr>
                <w:rFonts w:asciiTheme="minorHAnsi" w:hAnsiTheme="minorHAnsi" w:cs="Arial"/>
                <w:bCs/>
                <w:sz w:val="22"/>
              </w:rPr>
              <w:t xml:space="preserve">Thus, SIU </w:t>
            </w:r>
            <w:proofErr w:type="spellStart"/>
            <w:r w:rsidR="003D54B6">
              <w:rPr>
                <w:rFonts w:asciiTheme="minorHAnsi" w:hAnsiTheme="minorHAnsi" w:cs="Arial"/>
                <w:bCs/>
                <w:sz w:val="22"/>
              </w:rPr>
              <w:t>opex</w:t>
            </w:r>
            <w:proofErr w:type="spellEnd"/>
            <w:r w:rsidR="003D54B6">
              <w:rPr>
                <w:rFonts w:asciiTheme="minorHAnsi" w:hAnsiTheme="minorHAnsi" w:cs="Arial"/>
                <w:bCs/>
                <w:sz w:val="22"/>
              </w:rPr>
              <w:t xml:space="preserve"> </w:t>
            </w:r>
            <w:r w:rsidR="00D15E97">
              <w:rPr>
                <w:rFonts w:asciiTheme="minorHAnsi" w:hAnsiTheme="minorHAnsi" w:cs="Arial"/>
                <w:bCs/>
                <w:sz w:val="22"/>
              </w:rPr>
              <w:t>has</w:t>
            </w:r>
            <w:r w:rsidR="003D54B6">
              <w:rPr>
                <w:rFonts w:asciiTheme="minorHAnsi" w:hAnsiTheme="minorHAnsi" w:cs="Arial"/>
                <w:bCs/>
                <w:sz w:val="22"/>
              </w:rPr>
              <w:t xml:space="preserve"> been </w:t>
            </w:r>
            <w:r w:rsidR="00D15E97">
              <w:rPr>
                <w:rFonts w:asciiTheme="minorHAnsi" w:hAnsiTheme="minorHAnsi" w:cs="Arial"/>
                <w:bCs/>
                <w:sz w:val="22"/>
              </w:rPr>
              <w:t>subject to</w:t>
            </w:r>
            <w:r w:rsidR="003D54B6">
              <w:rPr>
                <w:rFonts w:asciiTheme="minorHAnsi" w:hAnsiTheme="minorHAnsi" w:cs="Arial"/>
                <w:bCs/>
                <w:sz w:val="22"/>
              </w:rPr>
              <w:t xml:space="preserve"> both benchmarking and ongoing efficiency challenges</w:t>
            </w:r>
            <w:r w:rsidR="00D15E97">
              <w:rPr>
                <w:rFonts w:asciiTheme="minorHAnsi" w:hAnsiTheme="minorHAnsi" w:cs="Arial"/>
                <w:bCs/>
                <w:sz w:val="22"/>
              </w:rPr>
              <w:t xml:space="preserve"> (as is consistent with other non-regression modelled costs), while SIU capex has</w:t>
            </w:r>
            <w:r w:rsidR="003D54B6">
              <w:rPr>
                <w:rFonts w:asciiTheme="minorHAnsi" w:hAnsiTheme="minorHAnsi" w:cs="Arial"/>
                <w:bCs/>
                <w:sz w:val="22"/>
              </w:rPr>
              <w:t xml:space="preserve"> only been subject to t</w:t>
            </w:r>
            <w:r w:rsidR="00D15E97">
              <w:rPr>
                <w:rFonts w:asciiTheme="minorHAnsi" w:hAnsiTheme="minorHAnsi" w:cs="Arial"/>
                <w:bCs/>
                <w:sz w:val="22"/>
              </w:rPr>
              <w:t>he ongoing efficiency challenge (as is consistent with other technically assessed costs).</w:t>
            </w:r>
            <w:bookmarkStart w:id="0" w:name="_GoBack"/>
            <w:bookmarkEnd w:id="0"/>
          </w:p>
          <w:p w14:paraId="373E21EF" w14:textId="77E2F537" w:rsidR="00514377" w:rsidRPr="00AD507E" w:rsidRDefault="00514377" w:rsidP="00AD507E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16E40" w14:textId="77777777" w:rsidR="0054325E" w:rsidRDefault="0054325E" w:rsidP="00526623">
      <w:pPr>
        <w:spacing w:after="0" w:line="240" w:lineRule="auto"/>
      </w:pPr>
      <w:r>
        <w:separator/>
      </w:r>
    </w:p>
  </w:endnote>
  <w:endnote w:type="continuationSeparator" w:id="0">
    <w:p w14:paraId="61DC7D4F" w14:textId="77777777" w:rsidR="0054325E" w:rsidRDefault="0054325E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4DB2E" w14:textId="77777777" w:rsidR="0054325E" w:rsidRDefault="0054325E" w:rsidP="00526623">
      <w:pPr>
        <w:spacing w:after="0" w:line="240" w:lineRule="auto"/>
      </w:pPr>
      <w:r>
        <w:separator/>
      </w:r>
    </w:p>
  </w:footnote>
  <w:footnote w:type="continuationSeparator" w:id="0">
    <w:p w14:paraId="1C48613D" w14:textId="77777777" w:rsidR="0054325E" w:rsidRDefault="0054325E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0D14"/>
    <w:multiLevelType w:val="hybridMultilevel"/>
    <w:tmpl w:val="DA0ED29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35BA1"/>
    <w:multiLevelType w:val="hybridMultilevel"/>
    <w:tmpl w:val="D9FC4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76DBA"/>
    <w:multiLevelType w:val="hybridMultilevel"/>
    <w:tmpl w:val="94F4BCFE"/>
    <w:lvl w:ilvl="0" w:tplc="C5B8C8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856EE2"/>
    <w:multiLevelType w:val="hybridMultilevel"/>
    <w:tmpl w:val="331E7F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58D7F21"/>
    <w:multiLevelType w:val="multilevel"/>
    <w:tmpl w:val="CEFE8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D7537B5"/>
    <w:multiLevelType w:val="hybridMultilevel"/>
    <w:tmpl w:val="BE9E30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8"/>
  </w:num>
  <w:num w:numId="5">
    <w:abstractNumId w:val="6"/>
  </w:num>
  <w:num w:numId="6">
    <w:abstractNumId w:val="4"/>
  </w:num>
  <w:num w:numId="7">
    <w:abstractNumId w:val="11"/>
  </w:num>
  <w:num w:numId="8">
    <w:abstractNumId w:val="3"/>
  </w:num>
  <w:num w:numId="9">
    <w:abstractNumId w:val="0"/>
  </w:num>
  <w:num w:numId="10">
    <w:abstractNumId w:val="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2EE1"/>
    <w:rsid w:val="00006923"/>
    <w:rsid w:val="00007AB6"/>
    <w:rsid w:val="000436C2"/>
    <w:rsid w:val="00084162"/>
    <w:rsid w:val="00086BE2"/>
    <w:rsid w:val="00090251"/>
    <w:rsid w:val="000C3A79"/>
    <w:rsid w:val="000F1652"/>
    <w:rsid w:val="0010126C"/>
    <w:rsid w:val="00107296"/>
    <w:rsid w:val="00133BD9"/>
    <w:rsid w:val="00133CFC"/>
    <w:rsid w:val="00137DC1"/>
    <w:rsid w:val="00141F39"/>
    <w:rsid w:val="00162E55"/>
    <w:rsid w:val="00172809"/>
    <w:rsid w:val="001B5EEE"/>
    <w:rsid w:val="001C3000"/>
    <w:rsid w:val="001D5F88"/>
    <w:rsid w:val="001E129D"/>
    <w:rsid w:val="00206D5F"/>
    <w:rsid w:val="00230D0C"/>
    <w:rsid w:val="00231D67"/>
    <w:rsid w:val="00257F3E"/>
    <w:rsid w:val="002707B1"/>
    <w:rsid w:val="00291D51"/>
    <w:rsid w:val="002A24C2"/>
    <w:rsid w:val="002A4AD8"/>
    <w:rsid w:val="002B4955"/>
    <w:rsid w:val="0030132D"/>
    <w:rsid w:val="003043A4"/>
    <w:rsid w:val="00307740"/>
    <w:rsid w:val="00314B19"/>
    <w:rsid w:val="003452B0"/>
    <w:rsid w:val="00355F21"/>
    <w:rsid w:val="00360257"/>
    <w:rsid w:val="00360385"/>
    <w:rsid w:val="0037140B"/>
    <w:rsid w:val="00371F0D"/>
    <w:rsid w:val="00372D1E"/>
    <w:rsid w:val="003820EF"/>
    <w:rsid w:val="003A04B4"/>
    <w:rsid w:val="003B3576"/>
    <w:rsid w:val="003B7E55"/>
    <w:rsid w:val="003D54B6"/>
    <w:rsid w:val="003E53F4"/>
    <w:rsid w:val="003F22F3"/>
    <w:rsid w:val="004145D1"/>
    <w:rsid w:val="004302F8"/>
    <w:rsid w:val="00471BC8"/>
    <w:rsid w:val="00503895"/>
    <w:rsid w:val="00504295"/>
    <w:rsid w:val="00507163"/>
    <w:rsid w:val="00514377"/>
    <w:rsid w:val="00526623"/>
    <w:rsid w:val="00526A8E"/>
    <w:rsid w:val="00534E92"/>
    <w:rsid w:val="0054325E"/>
    <w:rsid w:val="00581CB1"/>
    <w:rsid w:val="00584F30"/>
    <w:rsid w:val="005A506C"/>
    <w:rsid w:val="005A74DE"/>
    <w:rsid w:val="005E2894"/>
    <w:rsid w:val="005E32AD"/>
    <w:rsid w:val="0060723D"/>
    <w:rsid w:val="006279ED"/>
    <w:rsid w:val="00646349"/>
    <w:rsid w:val="00683F48"/>
    <w:rsid w:val="006847DA"/>
    <w:rsid w:val="006B18F6"/>
    <w:rsid w:val="006D1433"/>
    <w:rsid w:val="006D2D0A"/>
    <w:rsid w:val="006E3AE8"/>
    <w:rsid w:val="007055CE"/>
    <w:rsid w:val="00716508"/>
    <w:rsid w:val="007400B7"/>
    <w:rsid w:val="00740377"/>
    <w:rsid w:val="00740478"/>
    <w:rsid w:val="00753976"/>
    <w:rsid w:val="007649AC"/>
    <w:rsid w:val="00773BC6"/>
    <w:rsid w:val="007840D8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76E53"/>
    <w:rsid w:val="00887390"/>
    <w:rsid w:val="0089547E"/>
    <w:rsid w:val="008A0DEA"/>
    <w:rsid w:val="008A37EF"/>
    <w:rsid w:val="008B3636"/>
    <w:rsid w:val="008C2259"/>
    <w:rsid w:val="008C5A35"/>
    <w:rsid w:val="008E744C"/>
    <w:rsid w:val="009016EB"/>
    <w:rsid w:val="00904FB4"/>
    <w:rsid w:val="009074B6"/>
    <w:rsid w:val="00907A21"/>
    <w:rsid w:val="00912B22"/>
    <w:rsid w:val="009249AE"/>
    <w:rsid w:val="00924DEC"/>
    <w:rsid w:val="009353F3"/>
    <w:rsid w:val="00937BF5"/>
    <w:rsid w:val="00942721"/>
    <w:rsid w:val="00942896"/>
    <w:rsid w:val="00945C7C"/>
    <w:rsid w:val="00946125"/>
    <w:rsid w:val="00947682"/>
    <w:rsid w:val="00964B3E"/>
    <w:rsid w:val="00970B1C"/>
    <w:rsid w:val="009B67E9"/>
    <w:rsid w:val="009E4551"/>
    <w:rsid w:val="009F7DBB"/>
    <w:rsid w:val="00A054D1"/>
    <w:rsid w:val="00A0584E"/>
    <w:rsid w:val="00A06191"/>
    <w:rsid w:val="00A21D26"/>
    <w:rsid w:val="00A27E92"/>
    <w:rsid w:val="00A37BA8"/>
    <w:rsid w:val="00A43B6A"/>
    <w:rsid w:val="00A71151"/>
    <w:rsid w:val="00A922CF"/>
    <w:rsid w:val="00A96EF9"/>
    <w:rsid w:val="00AA5D15"/>
    <w:rsid w:val="00AB2424"/>
    <w:rsid w:val="00AB2E81"/>
    <w:rsid w:val="00AB6C07"/>
    <w:rsid w:val="00AC6418"/>
    <w:rsid w:val="00AC7911"/>
    <w:rsid w:val="00AD507E"/>
    <w:rsid w:val="00AF6BA0"/>
    <w:rsid w:val="00B762F2"/>
    <w:rsid w:val="00B82400"/>
    <w:rsid w:val="00B86DDF"/>
    <w:rsid w:val="00B90CA4"/>
    <w:rsid w:val="00BA4154"/>
    <w:rsid w:val="00BB682C"/>
    <w:rsid w:val="00C17C74"/>
    <w:rsid w:val="00C57345"/>
    <w:rsid w:val="00C657A4"/>
    <w:rsid w:val="00C71B89"/>
    <w:rsid w:val="00C814D0"/>
    <w:rsid w:val="00C919C3"/>
    <w:rsid w:val="00CA4297"/>
    <w:rsid w:val="00CC7214"/>
    <w:rsid w:val="00CE4B79"/>
    <w:rsid w:val="00CE7D1A"/>
    <w:rsid w:val="00CF22EF"/>
    <w:rsid w:val="00D15E97"/>
    <w:rsid w:val="00D37E67"/>
    <w:rsid w:val="00D50036"/>
    <w:rsid w:val="00DA0018"/>
    <w:rsid w:val="00DB6611"/>
    <w:rsid w:val="00E040EA"/>
    <w:rsid w:val="00E525E0"/>
    <w:rsid w:val="00E60E79"/>
    <w:rsid w:val="00EB179A"/>
    <w:rsid w:val="00EB2613"/>
    <w:rsid w:val="00EB7452"/>
    <w:rsid w:val="00EC3A72"/>
    <w:rsid w:val="00F00954"/>
    <w:rsid w:val="00F129C1"/>
    <w:rsid w:val="00F23B18"/>
    <w:rsid w:val="00F24367"/>
    <w:rsid w:val="00F24B54"/>
    <w:rsid w:val="00F678C1"/>
    <w:rsid w:val="00F82AB4"/>
    <w:rsid w:val="00F82DBC"/>
    <w:rsid w:val="00F963FF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customStyle="1" w:styleId="Default">
    <w:name w:val="Default"/>
    <w:rsid w:val="005143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4B4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Normal"/>
    <w:rsid w:val="009E4551"/>
    <w:pPr>
      <w:spacing w:after="0" w:line="240" w:lineRule="auto"/>
    </w:pPr>
    <w:rPr>
      <w:rFonts w:ascii="Calibri" w:hAnsi="Calibri" w:cs="Calibri"/>
      <w:sz w:val="22"/>
      <w:lang w:eastAsia="en-GB"/>
    </w:rPr>
  </w:style>
  <w:style w:type="paragraph" w:customStyle="1" w:styleId="xmsolistparagraph">
    <w:name w:val="x_msolistparagraph"/>
    <w:basedOn w:val="Normal"/>
    <w:rsid w:val="009E4551"/>
    <w:pPr>
      <w:spacing w:after="0" w:line="240" w:lineRule="auto"/>
      <w:ind w:left="720"/>
    </w:pPr>
    <w:rPr>
      <w:rFonts w:ascii="Calibri" w:hAnsi="Calibri" w:cs="Calibri"/>
      <w:sz w:val="22"/>
      <w:lang w:eastAsia="en-GB"/>
    </w:rPr>
  </w:style>
  <w:style w:type="paragraph" w:customStyle="1" w:styleId="xdefault">
    <w:name w:val="x_default"/>
    <w:basedOn w:val="Normal"/>
    <w:rsid w:val="009E4551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2020-08-26T13:51:14+00:00</Publication_x0020_Date_x003a_>
  </documentManagement>
</p:properties>
</file>

<file path=customXml/item3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purl.org/dc/elements/1.1/"/>
    <ds:schemaRef ds:uri="http://schemas.microsoft.com/sharepoint/v3/field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631298fc-6a88-4548-b7d9-3b164918c4a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7C83212-473E-4E5D-A073-93C04928C7C0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22F06DD8-3F44-4D88-B2A3-A7C93196FED3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6D74B5A-C634-4E95-97CA-7AC0C9B742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Emma Christie</dc:creator>
  <cp:lastModifiedBy>Jonathan Farrier</cp:lastModifiedBy>
  <cp:revision>4</cp:revision>
  <dcterms:created xsi:type="dcterms:W3CDTF">2020-08-26T13:51:00Z</dcterms:created>
  <dcterms:modified xsi:type="dcterms:W3CDTF">2020-08-26T15:50:00Z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0b3cdcf6-a958-4b8a-b72e-eaa5ebfdba9f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MSIP_Label_7a28ff59-1dd3-406f-be87-f82473b549be_Enabled">
    <vt:lpwstr>True</vt:lpwstr>
  </property>
  <property fmtid="{D5CDD505-2E9C-101B-9397-08002B2CF9AE}" pid="35" name="MSIP_Label_7a28ff59-1dd3-406f-be87-f82473b549be_SiteId">
    <vt:lpwstr>de0d74aa-9914-4bb9-9235-fbefe83b1769</vt:lpwstr>
  </property>
  <property fmtid="{D5CDD505-2E9C-101B-9397-08002B2CF9AE}" pid="36" name="MSIP_Label_7a28ff59-1dd3-406f-be87-f82473b549be_Owner">
    <vt:lpwstr>Yvonne.Reid-Healy@cadentgas.com</vt:lpwstr>
  </property>
  <property fmtid="{D5CDD505-2E9C-101B-9397-08002B2CF9AE}" pid="37" name="MSIP_Label_7a28ff59-1dd3-406f-be87-f82473b549be_SetDate">
    <vt:lpwstr>2020-01-24T13:37:08.5127760Z</vt:lpwstr>
  </property>
  <property fmtid="{D5CDD505-2E9C-101B-9397-08002B2CF9AE}" pid="38" name="MSIP_Label_7a28ff59-1dd3-406f-be87-f82473b549be_Name">
    <vt:lpwstr>Cadent - Official</vt:lpwstr>
  </property>
  <property fmtid="{D5CDD505-2E9C-101B-9397-08002B2CF9AE}" pid="39" name="MSIP_Label_7a28ff59-1dd3-406f-be87-f82473b549be_Application">
    <vt:lpwstr>Microsoft Azure Information Protection</vt:lpwstr>
  </property>
  <property fmtid="{D5CDD505-2E9C-101B-9397-08002B2CF9AE}" pid="40" name="MSIP_Label_7a28ff59-1dd3-406f-be87-f82473b549be_Extended_MSFT_Method">
    <vt:lpwstr>Automatic</vt:lpwstr>
  </property>
  <property fmtid="{D5CDD505-2E9C-101B-9397-08002B2CF9AE}" pid="41" name="Sensitivity">
    <vt:lpwstr>Cadent - Official</vt:lpwstr>
  </property>
  <property fmtid="{D5CDD505-2E9C-101B-9397-08002B2CF9AE}" pid="42" name="MSIP_Label_2b73dd0b-afe1-4a46-943f-1bdb914b8a49_Enabled">
    <vt:lpwstr>true</vt:lpwstr>
  </property>
  <property fmtid="{D5CDD505-2E9C-101B-9397-08002B2CF9AE}" pid="43" name="MSIP_Label_2b73dd0b-afe1-4a46-943f-1bdb914b8a49_SetDate">
    <vt:lpwstr>2020-07-23T07:05:01Z</vt:lpwstr>
  </property>
  <property fmtid="{D5CDD505-2E9C-101B-9397-08002B2CF9AE}" pid="44" name="MSIP_Label_2b73dd0b-afe1-4a46-943f-1bdb914b8a49_Method">
    <vt:lpwstr>Standard</vt:lpwstr>
  </property>
  <property fmtid="{D5CDD505-2E9C-101B-9397-08002B2CF9AE}" pid="45" name="MSIP_Label_2b73dd0b-afe1-4a46-943f-1bdb914b8a49_Name">
    <vt:lpwstr>Internal</vt:lpwstr>
  </property>
  <property fmtid="{D5CDD505-2E9C-101B-9397-08002B2CF9AE}" pid="46" name="MSIP_Label_2b73dd0b-afe1-4a46-943f-1bdb914b8a49_SiteId">
    <vt:lpwstr>b9563cbc-9874-41ab-b448-7e0f61aff3eb</vt:lpwstr>
  </property>
  <property fmtid="{D5CDD505-2E9C-101B-9397-08002B2CF9AE}" pid="47" name="MSIP_Label_2b73dd0b-afe1-4a46-943f-1bdb914b8a49_ActionId">
    <vt:lpwstr>d67db859-95fb-40a5-bb6c-0000077aa3f9</vt:lpwstr>
  </property>
  <property fmtid="{D5CDD505-2E9C-101B-9397-08002B2CF9AE}" pid="48" name="MSIP_Label_2b73dd0b-afe1-4a46-943f-1bdb914b8a49_ContentBits">
    <vt:lpwstr>2</vt:lpwstr>
  </property>
  <property fmtid="{D5CDD505-2E9C-101B-9397-08002B2CF9AE}" pid="49" name="bjDocumentSecurityLabel">
    <vt:lpwstr>This item has no classification</vt:lpwstr>
  </property>
</Properties>
</file>