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73A61E1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96EF9">
              <w:rPr>
                <w:rFonts w:asciiTheme="minorHAnsi" w:hAnsiTheme="minorHAnsi" w:cs="Arial"/>
                <w:sz w:val="22"/>
              </w:rPr>
              <w:t>40</w:t>
            </w:r>
            <w:r w:rsidR="006D1433">
              <w:rPr>
                <w:rFonts w:asciiTheme="minorHAnsi" w:hAnsiTheme="minorHAnsi" w:cs="Arial"/>
                <w:sz w:val="22"/>
              </w:rPr>
              <w:t xml:space="preserve"> (</w:t>
            </w:r>
            <w:r w:rsidR="00084162">
              <w:rPr>
                <w:rFonts w:asciiTheme="minorHAnsi" w:hAnsiTheme="minorHAnsi" w:cs="Arial"/>
                <w:sz w:val="22"/>
              </w:rPr>
              <w:t>Medium</w:t>
            </w:r>
            <w:r w:rsidR="00683F48">
              <w:rPr>
                <w:rFonts w:asciiTheme="minorHAnsi" w:hAnsiTheme="minorHAnsi" w:cs="Arial"/>
                <w:sz w:val="22"/>
              </w:rPr>
              <w:t xml:space="preserve"> Priority)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3C76350" w:rsidR="00A06191" w:rsidRPr="0037140B" w:rsidRDefault="00A96EF9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Cost assessment - transmission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66071F8" w:rsidR="00A0584E" w:rsidRPr="0037140B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A96EF9" w:rsidRPr="00A96EF9">
              <w:rPr>
                <w:rFonts w:asciiTheme="minorHAnsi" w:hAnsiTheme="minorHAnsi" w:cs="Arial"/>
                <w:sz w:val="22"/>
              </w:rPr>
              <w:t>draft_determinations_-_sgn_annex.pdf</w:t>
            </w:r>
            <w:r w:rsidR="00A96EF9">
              <w:rPr>
                <w:rFonts w:asciiTheme="minorHAnsi" w:hAnsiTheme="minorHAnsi" w:cs="Arial"/>
                <w:sz w:val="22"/>
              </w:rPr>
              <w:t xml:space="preserve"> (table 48)</w:t>
            </w:r>
          </w:p>
          <w:p w14:paraId="45F1837C" w14:textId="509DF8DF" w:rsidR="00A96EF9" w:rsidRPr="00A96EF9" w:rsidRDefault="00A96EF9" w:rsidP="00A96EF9">
            <w:pPr>
              <w:rPr>
                <w:rFonts w:asciiTheme="minorHAnsi" w:hAnsiTheme="minorHAnsi" w:cs="Arial"/>
                <w:sz w:val="22"/>
              </w:rPr>
            </w:pPr>
            <w:r w:rsidRPr="00A96EF9">
              <w:rPr>
                <w:rFonts w:asciiTheme="minorHAnsi" w:hAnsiTheme="minorHAnsi" w:cs="Arial"/>
                <w:sz w:val="22"/>
              </w:rPr>
              <w:t xml:space="preserve">In the RIIO-2 Draft Determinations – SGN document under the heading Capex proposals LTS (Local Transmission System), storage &amp; entry Table 48 (Technical assessment of LTS, storage &amp; entry projects) indicated cost reductions on a project by project basis.  Below this para 3.47 states “We have made £28.18m of cost reductions to SGN's LTS, storage and entry projects. The proposed cost reductions for these projects are explained below” </w:t>
            </w:r>
          </w:p>
          <w:p w14:paraId="5D4E15B2" w14:textId="2ABFA261" w:rsidR="00A96EF9" w:rsidRPr="00A96EF9" w:rsidRDefault="00A96EF9" w:rsidP="00A96EF9">
            <w:pPr>
              <w:rPr>
                <w:rFonts w:asciiTheme="minorHAnsi" w:hAnsiTheme="minorHAnsi" w:cs="Arial"/>
                <w:sz w:val="22"/>
              </w:rPr>
            </w:pPr>
            <w:r w:rsidRPr="00A96EF9">
              <w:rPr>
                <w:rFonts w:asciiTheme="minorHAnsi" w:hAnsiTheme="minorHAnsi" w:cs="Arial"/>
                <w:sz w:val="22"/>
              </w:rPr>
              <w:t xml:space="preserve">Whilst broad areas of for the assessment are given in para 3.48 to </w:t>
            </w:r>
            <w:proofErr w:type="gramStart"/>
            <w:r w:rsidRPr="00A96EF9">
              <w:rPr>
                <w:rFonts w:asciiTheme="minorHAnsi" w:hAnsiTheme="minorHAnsi" w:cs="Arial"/>
                <w:sz w:val="22"/>
              </w:rPr>
              <w:t>3.57</w:t>
            </w:r>
            <w:proofErr w:type="gramEnd"/>
            <w:r w:rsidRPr="00A96EF9">
              <w:rPr>
                <w:rFonts w:asciiTheme="minorHAnsi" w:hAnsiTheme="minorHAnsi" w:cs="Arial"/>
                <w:sz w:val="22"/>
              </w:rPr>
              <w:t xml:space="preserve"> we do not have a sufficient level of detail to allow an effective assessment or the provision additional information.  Examples of the explanation include;</w:t>
            </w:r>
          </w:p>
          <w:p w14:paraId="3DFFBD88" w14:textId="623C8DB5" w:rsidR="00A96EF9" w:rsidRPr="00A96EF9" w:rsidRDefault="00A96EF9" w:rsidP="00A96EF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</w:rPr>
            </w:pPr>
            <w:r w:rsidRPr="00A96EF9">
              <w:rPr>
                <w:rFonts w:asciiTheme="minorHAnsi" w:hAnsiTheme="minorHAnsi" w:cs="Arial"/>
                <w:sz w:val="22"/>
              </w:rPr>
              <w:t xml:space="preserve">3.53 RO2 </w:t>
            </w:r>
            <w:proofErr w:type="spellStart"/>
            <w:r w:rsidRPr="00A96EF9">
              <w:rPr>
                <w:rFonts w:asciiTheme="minorHAnsi" w:hAnsiTheme="minorHAnsi" w:cs="Arial"/>
                <w:sz w:val="22"/>
              </w:rPr>
              <w:t>Dunkeld</w:t>
            </w:r>
            <w:proofErr w:type="spellEnd"/>
            <w:r w:rsidRPr="00A96EF9">
              <w:rPr>
                <w:rFonts w:asciiTheme="minorHAnsi" w:hAnsiTheme="minorHAnsi" w:cs="Arial"/>
                <w:sz w:val="22"/>
              </w:rPr>
              <w:t xml:space="preserve"> project costs for design, project management, indirect company costs and contingency were deemed excessive and have been reduced accordingly.</w:t>
            </w:r>
          </w:p>
          <w:p w14:paraId="3B611517" w14:textId="051CD40E" w:rsidR="00A96EF9" w:rsidRPr="00A96EF9" w:rsidRDefault="00A96EF9" w:rsidP="00A96EF9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="Arial"/>
                <w:sz w:val="22"/>
              </w:rPr>
            </w:pPr>
            <w:r w:rsidRPr="00A96EF9">
              <w:rPr>
                <w:rFonts w:asciiTheme="minorHAnsi" w:hAnsiTheme="minorHAnsi" w:cs="Arial"/>
                <w:sz w:val="22"/>
              </w:rPr>
              <w:t>3.57 For the remaining projects, the cost reductions come from overheads, contingency, or other unspecified costs that were deemed to be excessive and poorly justified.</w:t>
            </w:r>
          </w:p>
          <w:p w14:paraId="6D96FC01" w14:textId="77777777" w:rsidR="00230D0C" w:rsidRDefault="00A96EF9" w:rsidP="00A96EF9">
            <w:pPr>
              <w:rPr>
                <w:rFonts w:asciiTheme="minorHAnsi" w:hAnsiTheme="minorHAnsi" w:cs="Arial"/>
                <w:sz w:val="22"/>
              </w:rPr>
            </w:pPr>
            <w:r w:rsidRPr="00A96EF9">
              <w:rPr>
                <w:rFonts w:asciiTheme="minorHAnsi" w:hAnsiTheme="minorHAnsi" w:cs="Arial"/>
                <w:sz w:val="22"/>
              </w:rPr>
              <w:t>Can we itemise the £28.18m of cost reductions on a project by project basis and item by item basis in order to permit an assessment of the funding allowed/disallowed?</w:t>
            </w:r>
          </w:p>
          <w:p w14:paraId="373E21D8" w14:textId="6B74B3B7" w:rsidR="00A96EF9" w:rsidRPr="0037140B" w:rsidRDefault="00A96EF9" w:rsidP="00A96EF9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c</w:t>
            </w:r>
            <w:r w:rsidRPr="00A96EF9">
              <w:rPr>
                <w:rFonts w:asciiTheme="minorHAnsi" w:hAnsiTheme="minorHAnsi" w:cs="Arial"/>
                <w:sz w:val="22"/>
              </w:rPr>
              <w:t>annot fully assess the impact of the allowances for the Transmission projects without further information.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14BE5FCB" w:rsidR="00F24B54" w:rsidRPr="0037140B" w:rsidRDefault="00FA7641" w:rsidP="00FA764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have shared the project deep dive </w:t>
            </w:r>
            <w:r>
              <w:rPr>
                <w:rFonts w:asciiTheme="minorHAnsi" w:hAnsiTheme="minorHAnsi" w:cs="Arial"/>
                <w:sz w:val="22"/>
              </w:rPr>
              <w:t>assessments, which contain</w:t>
            </w:r>
            <w:r>
              <w:rPr>
                <w:rFonts w:asciiTheme="minorHAnsi" w:hAnsiTheme="minorHAnsi" w:cs="Arial"/>
                <w:sz w:val="22"/>
              </w:rPr>
              <w:t xml:space="preserve">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lastRenderedPageBreak/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CF07C" w14:textId="77777777" w:rsidR="00904FB4" w:rsidRDefault="00904F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07FEE" w14:textId="77777777" w:rsidR="00904FB4" w:rsidRDefault="00904F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4C620" w14:textId="77777777" w:rsidR="00904FB4" w:rsidRDefault="00904F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6E689" w14:textId="77777777" w:rsidR="00904FB4" w:rsidRDefault="00904F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3C3D6" w14:textId="77777777" w:rsidR="00904FB4" w:rsidRDefault="00904F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30132D"/>
    <w:rsid w:val="003043A4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3F48"/>
    <w:rsid w:val="006847DA"/>
    <w:rsid w:val="006B18F6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9547E"/>
    <w:rsid w:val="008A0DEA"/>
    <w:rsid w:val="008A37EF"/>
    <w:rsid w:val="008B3636"/>
    <w:rsid w:val="008C2259"/>
    <w:rsid w:val="008C5A35"/>
    <w:rsid w:val="008E744C"/>
    <w:rsid w:val="009016EB"/>
    <w:rsid w:val="00904FB4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F7DBB"/>
    <w:rsid w:val="00A054D1"/>
    <w:rsid w:val="00A0584E"/>
    <w:rsid w:val="00A06191"/>
    <w:rsid w:val="00A21D26"/>
    <w:rsid w:val="00A27E92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37E67"/>
    <w:rsid w:val="00D50036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678C1"/>
    <w:rsid w:val="00F82AB4"/>
    <w:rsid w:val="00F82DBC"/>
    <w:rsid w:val="00FA7641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31298fc-6a88-4548-b7d9-3b164918c4a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2020-07-23T08:24:00Z</dcterms:created>
  <dcterms:modified xsi:type="dcterms:W3CDTF">2020-08-28T10:10:00Z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