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48612E0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</w:t>
            </w:r>
            <w:r w:rsidR="001A5FB3">
              <w:rPr>
                <w:rFonts w:asciiTheme="minorHAnsi" w:hAnsiTheme="minorHAnsi" w:cs="Arial"/>
                <w:sz w:val="22"/>
              </w:rPr>
              <w:t>1</w:t>
            </w:r>
            <w:r w:rsidR="00790238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FA18D40" w14:textId="50D47136" w:rsidR="00790238" w:rsidRPr="00790238" w:rsidRDefault="00790238" w:rsidP="00790238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  <w:r w:rsidRPr="00790238">
              <w:rPr>
                <w:rFonts w:eastAsia="Times New Roman"/>
                <w:color w:val="auto"/>
              </w:rPr>
              <w:t xml:space="preserve">With reference to the detail provided in </w:t>
            </w:r>
            <w:r>
              <w:rPr>
                <w:rFonts w:eastAsia="Times New Roman"/>
                <w:color w:val="auto"/>
              </w:rPr>
              <w:t xml:space="preserve">your response to </w:t>
            </w:r>
            <w:r w:rsidRPr="00790238">
              <w:rPr>
                <w:rFonts w:eastAsia="Times New Roman"/>
                <w:color w:val="auto"/>
              </w:rPr>
              <w:t>DDQ109, the stata code provided has been run using the data within the spreadsheet ‘[6] Regression’, tab ‘Cal_StataIN’</w:t>
            </w:r>
            <w:r>
              <w:rPr>
                <w:rFonts w:eastAsia="Times New Roman"/>
                <w:color w:val="auto"/>
              </w:rPr>
              <w:t>. H</w:t>
            </w:r>
            <w:r w:rsidRPr="00790238">
              <w:rPr>
                <w:rFonts w:eastAsia="Times New Roman"/>
                <w:color w:val="auto"/>
              </w:rPr>
              <w:t>owever, we are unable to replicate the weights on spreadsheet ‘[3] CSV’, tab ‘Local’, rows 14-20. Please could Ofgem clarify if this is an error and also confirm that the following is true:</w:t>
            </w:r>
          </w:p>
          <w:p w14:paraId="63B48DFD" w14:textId="77777777" w:rsidR="00790238" w:rsidRPr="00790238" w:rsidRDefault="00790238" w:rsidP="00790238">
            <w:pPr>
              <w:pStyle w:val="xdefault"/>
              <w:numPr>
                <w:ilvl w:val="0"/>
                <w:numId w:val="14"/>
              </w:numPr>
              <w:spacing w:before="60" w:after="60"/>
              <w:rPr>
                <w:rFonts w:eastAsia="Times New Roman"/>
                <w:color w:val="auto"/>
              </w:rPr>
            </w:pPr>
            <w:r w:rsidRPr="00790238">
              <w:rPr>
                <w:rFonts w:eastAsia="Times New Roman"/>
                <w:color w:val="auto"/>
              </w:rPr>
              <w:t xml:space="preserve">The provided Stata code should be applied to the data in the ‘[6] Regression’ spreadsheet, tab ‘Cal_StataIN’. </w:t>
            </w:r>
          </w:p>
          <w:p w14:paraId="20B81687" w14:textId="0ECBCC01" w:rsidR="00790238" w:rsidRPr="00790238" w:rsidRDefault="00790238" w:rsidP="00790238">
            <w:pPr>
              <w:pStyle w:val="xdefault"/>
              <w:numPr>
                <w:ilvl w:val="0"/>
                <w:numId w:val="14"/>
              </w:numPr>
              <w:spacing w:before="60" w:after="60"/>
              <w:rPr>
                <w:rFonts w:eastAsia="Times New Roman"/>
                <w:color w:val="auto"/>
              </w:rPr>
            </w:pPr>
            <w:r w:rsidRPr="00790238">
              <w:rPr>
                <w:rFonts w:eastAsia="Times New Roman"/>
                <w:color w:val="auto"/>
              </w:rPr>
              <w:t>Normalised and adjusted and unsmoothed totex (i.e. column E of ‘[6] Regression’ spreadsheet, tab ‘Cal_StataIN’) is used to calculate the CSV weights</w:t>
            </w:r>
          </w:p>
          <w:p w14:paraId="5144F6EF" w14:textId="77777777" w:rsidR="00790238" w:rsidRPr="00790238" w:rsidRDefault="00790238" w:rsidP="00790238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  <w:r w:rsidRPr="00790238">
              <w:rPr>
                <w:rFonts w:eastAsia="Times New Roman"/>
                <w:color w:val="auto"/>
              </w:rPr>
              <w:t>All other cost data (e.g. connections, mains reinforcement) used to calculate the weights is sourced from ‘[6] Regression’ spreadsheet, tab ‘Cal_StataIN’ and is unsmoothed</w:t>
            </w:r>
          </w:p>
          <w:p w14:paraId="373E21D8" w14:textId="0BB0FB77" w:rsidR="001A5FB3" w:rsidRPr="00AF6BA0" w:rsidRDefault="001A5FB3" w:rsidP="001A5FB3">
            <w:pPr>
              <w:pStyle w:val="xdefault"/>
              <w:spacing w:before="60" w:after="60"/>
              <w:ind w:left="720"/>
              <w:rPr>
                <w:rFonts w:eastAsia="Times New Roman"/>
                <w:color w:val="auto"/>
              </w:rPr>
            </w:pP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71389BCD" w:rsidR="00F82AB4" w:rsidRPr="0037140B" w:rsidRDefault="001A5FB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25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BC4D1D8" w:rsidR="00F24B54" w:rsidRPr="0037140B" w:rsidRDefault="001A5FB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31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020065B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77A0B66F" w14:textId="74AF5E35" w:rsidR="009E4551" w:rsidRDefault="00F9427A" w:rsidP="00F24B5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Yes, t</w:t>
            </w:r>
            <w:r w:rsidRPr="00790238">
              <w:rPr>
                <w:rFonts w:eastAsia="Times New Roman"/>
              </w:rPr>
              <w:t xml:space="preserve">he provided Stata code should be applied to the </w:t>
            </w:r>
            <w:r>
              <w:rPr>
                <w:rFonts w:eastAsia="Times New Roman"/>
              </w:rPr>
              <w:t>unsmoothed variables</w:t>
            </w:r>
            <w:r w:rsidRPr="00790238">
              <w:rPr>
                <w:rFonts w:eastAsia="Times New Roman"/>
              </w:rPr>
              <w:t xml:space="preserve"> in the ‘[6] Regression’</w:t>
            </w:r>
            <w:r>
              <w:rPr>
                <w:rFonts w:eastAsia="Times New Roman"/>
              </w:rPr>
              <w:t xml:space="preserve"> spreadsheet, tab ‘Cal_StataIN’.</w:t>
            </w:r>
          </w:p>
          <w:p w14:paraId="06BE003B" w14:textId="3472E1C2" w:rsidR="00F9427A" w:rsidRPr="0037140B" w:rsidRDefault="00F9427A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eastAsia="Times New Roman"/>
              </w:rPr>
              <w:t>By re-running the code we found minor differences (fourth decimal point) with the weights in the CSV file. We will explore the reasons behind this discrepancy.</w:t>
            </w:r>
            <w:r w:rsidR="00CC0DA9">
              <w:rPr>
                <w:rFonts w:eastAsia="Times New Roman"/>
              </w:rPr>
              <w:t xml:space="preserve"> Thanks for pointing this out.</w:t>
            </w:r>
            <w:bookmarkStart w:id="0" w:name="_GoBack"/>
            <w:bookmarkEnd w:id="0"/>
            <w:r>
              <w:rPr>
                <w:rFonts w:eastAsia="Times New Roman"/>
              </w:rPr>
              <w:t xml:space="preserve"> </w:t>
            </w:r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lastRenderedPageBreak/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6E40" w14:textId="77777777" w:rsidR="0054325E" w:rsidRDefault="0054325E" w:rsidP="00526623">
      <w:pPr>
        <w:spacing w:after="0" w:line="240" w:lineRule="auto"/>
      </w:pPr>
      <w:r>
        <w:separator/>
      </w:r>
    </w:p>
  </w:endnote>
  <w:endnote w:type="continuationSeparator" w:id="0">
    <w:p w14:paraId="61DC7D4F" w14:textId="77777777" w:rsidR="0054325E" w:rsidRDefault="005432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B2E" w14:textId="77777777" w:rsidR="0054325E" w:rsidRDefault="0054325E" w:rsidP="00526623">
      <w:pPr>
        <w:spacing w:after="0" w:line="240" w:lineRule="auto"/>
      </w:pPr>
      <w:r>
        <w:separator/>
      </w:r>
    </w:p>
  </w:footnote>
  <w:footnote w:type="continuationSeparator" w:id="0">
    <w:p w14:paraId="1C48613D" w14:textId="77777777" w:rsidR="0054325E" w:rsidRDefault="005432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0384C"/>
    <w:multiLevelType w:val="hybridMultilevel"/>
    <w:tmpl w:val="F4A62F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C17806"/>
    <w:multiLevelType w:val="hybridMultilevel"/>
    <w:tmpl w:val="7AB63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0"/>
  </w:num>
  <w:num w:numId="5">
    <w:abstractNumId w:val="7"/>
  </w:num>
  <w:num w:numId="6">
    <w:abstractNumId w:val="5"/>
  </w:num>
  <w:num w:numId="7">
    <w:abstractNumId w:val="13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2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A5FB3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05142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023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249AE"/>
    <w:rsid w:val="00924DEC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0DA9"/>
    <w:rsid w:val="00CC7214"/>
    <w:rsid w:val="00CE4B79"/>
    <w:rsid w:val="00CE7D1A"/>
    <w:rsid w:val="00CF22EF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427A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2015-07-28T10:49:18+00:00</Publication_x0020_Date_x003a_>
    <Organisation xmlns="631298fc-6a88-4548-b7d9-3b164918c4a3">Choose an Organisation</Organis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D69D78B0-9C81-42BB-AB69-F2AB2D12E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4E5DC1-344C-4CB1-87E7-569FDEEB038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3340B06-04AA-491C-8AB0-B3F6E4D082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Teresa Romano</cp:lastModifiedBy>
  <cp:revision>4</cp:revision>
  <dcterms:created xsi:type="dcterms:W3CDTF">2020-09-04T14:41:00Z</dcterms:created>
  <dcterms:modified xsi:type="dcterms:W3CDTF">2020-09-04T14:56:00Z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