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7694"/>
      </w:tblGrid>
      <w:tr w:rsidR="00133BD9" w:rsidRPr="00876240" w14:paraId="373E21CB" w14:textId="77777777" w:rsidTr="00E2058E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E2058E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E2058E" w:rsidRPr="00876240" w14:paraId="373E21D0" w14:textId="77777777" w:rsidTr="00E86DF4">
        <w:trPr>
          <w:trHeight w:val="614"/>
        </w:trPr>
        <w:tc>
          <w:tcPr>
            <w:tcW w:w="1418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608" w:type="dxa"/>
            <w:shd w:val="clear" w:color="auto" w:fill="auto"/>
            <w:vAlign w:val="center"/>
          </w:tcPr>
          <w:p w14:paraId="373E21CF" w14:textId="419E82DE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E86DF4">
              <w:rPr>
                <w:rFonts w:ascii="Arial" w:hAnsi="Arial" w:cs="Arial"/>
                <w:sz w:val="24"/>
                <w:szCs w:val="24"/>
              </w:rPr>
              <w:t>46</w:t>
            </w:r>
          </w:p>
        </w:tc>
      </w:tr>
      <w:tr w:rsidR="00E2058E" w:rsidRPr="00876240" w14:paraId="373E21D3" w14:textId="77777777" w:rsidTr="00E86DF4">
        <w:trPr>
          <w:trHeight w:val="127"/>
        </w:trPr>
        <w:tc>
          <w:tcPr>
            <w:tcW w:w="1418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608" w:type="dxa"/>
            <w:shd w:val="clear" w:color="auto" w:fill="auto"/>
            <w:vAlign w:val="center"/>
          </w:tcPr>
          <w:p w14:paraId="373E21D2" w14:textId="5A9D7DC8" w:rsidR="00A06191" w:rsidRPr="00876240" w:rsidRDefault="00E86DF4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E2058E" w:rsidRPr="00876240" w14:paraId="373E21D6" w14:textId="77777777" w:rsidTr="00E86DF4">
        <w:trPr>
          <w:trHeight w:val="127"/>
        </w:trPr>
        <w:tc>
          <w:tcPr>
            <w:tcW w:w="1418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608" w:type="dxa"/>
            <w:shd w:val="clear" w:color="auto" w:fill="auto"/>
            <w:vAlign w:val="center"/>
          </w:tcPr>
          <w:p w14:paraId="373E21D5" w14:textId="5B89871D" w:rsidR="00A06191" w:rsidRPr="00876240" w:rsidRDefault="00F96C95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Cost Assessment</w:t>
            </w:r>
          </w:p>
        </w:tc>
      </w:tr>
      <w:tr w:rsidR="00E2058E" w:rsidRPr="00876240" w14:paraId="373E21D9" w14:textId="77777777" w:rsidTr="00E86DF4">
        <w:trPr>
          <w:trHeight w:val="127"/>
        </w:trPr>
        <w:tc>
          <w:tcPr>
            <w:tcW w:w="1418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608" w:type="dxa"/>
            <w:shd w:val="clear" w:color="auto" w:fill="auto"/>
            <w:vAlign w:val="center"/>
          </w:tcPr>
          <w:p w14:paraId="7160D951" w14:textId="681D7535" w:rsidR="00C557CA" w:rsidRDefault="00C557CA" w:rsidP="00C557C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Please con you confirm from following the </w:t>
            </w:r>
            <w:r w:rsidR="00E2058E">
              <w:rPr>
                <w:rFonts w:ascii="Arial" w:hAnsi="Arial" w:cs="Arial"/>
                <w:color w:val="000000"/>
                <w:sz w:val="16"/>
                <w:szCs w:val="16"/>
              </w:rPr>
              <w:t>below file linkages in the DDs how and where you are accounting for the Tier 1 &gt; 250mm in the allowances, this looks to be missed from the synthetic unit costs calculations.</w:t>
            </w:r>
          </w:p>
          <w:p w14:paraId="6128C9D4" w14:textId="492A2882" w:rsidR="00C557CA" w:rsidRPr="00C557CA" w:rsidRDefault="00C557CA" w:rsidP="00C557C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 xml:space="preserve">Below are two screenshots from Ofgem’s Excel model spreadsheets. The first is from file [3] </w:t>
            </w:r>
            <w:proofErr w:type="spellStart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SyntheticCosts</w:t>
            </w:r>
            <w:proofErr w:type="spellEnd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, tab “</w:t>
            </w:r>
            <w:proofErr w:type="spellStart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Cal_Tier</w:t>
            </w:r>
            <w:proofErr w:type="spellEnd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 xml:space="preserve"> 1_volumes”, rows 85-92. This shows submitted workloads for Tier 1 Repex, which includes pipes with diameters over 250mm (categories e. to h. in the spreadsheet). This applies to the three sections of the tab, i.e. cast &amp; spun iron, ductile iron and steel &lt;2”.</w:t>
            </w:r>
          </w:p>
          <w:p w14:paraId="79CB517D" w14:textId="7DAD35B2" w:rsidR="00C557CA" w:rsidRPr="00C557CA" w:rsidRDefault="00C557CA" w:rsidP="00C557C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 xml:space="preserve">The second screenshot is from file [3] </w:t>
            </w:r>
            <w:proofErr w:type="spellStart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SyntheticCosts</w:t>
            </w:r>
            <w:proofErr w:type="spellEnd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, tab “</w:t>
            </w:r>
            <w:proofErr w:type="spellStart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Cal_Repex_SyntheticCost_Comp</w:t>
            </w:r>
            <w:proofErr w:type="spellEnd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 xml:space="preserve">”, rows 796-807. This appears to only calculate synthetic costs for Tier 1 repex for pipes with diameters </w:t>
            </w:r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up to </w:t>
            </w:r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250mm. This means that workload associated with some Tier 1 repex is not being used in the Repex synthetic cost calculation.</w:t>
            </w:r>
          </w:p>
          <w:p w14:paraId="08022E76" w14:textId="77777777" w:rsidR="00C557CA" w:rsidRPr="00C557CA" w:rsidRDefault="00C557CA" w:rsidP="00C557C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557C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Total WWU GD2 Tier 1 workload from </w:t>
            </w:r>
            <w:proofErr w:type="spellStart"/>
            <w:r w:rsidRPr="00C557C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Cal_Tier</w:t>
            </w:r>
            <w:proofErr w:type="spellEnd"/>
            <w:r w:rsidRPr="00C557C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1_volumes tab : 1826.36km</w:t>
            </w:r>
          </w:p>
          <w:p w14:paraId="56BD16B2" w14:textId="77777777" w:rsidR="00C557CA" w:rsidRPr="00C557CA" w:rsidRDefault="00C557CA" w:rsidP="00C557C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557C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Total WWU GD2 Tier 1 workload from </w:t>
            </w:r>
            <w:proofErr w:type="spellStart"/>
            <w:r w:rsidRPr="00C557C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Cal_RepexVolumesAgg</w:t>
            </w:r>
            <w:proofErr w:type="spellEnd"/>
            <w:r w:rsidRPr="00C557C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tab : 1816.96km</w:t>
            </w:r>
          </w:p>
          <w:p w14:paraId="2F1C7C7D" w14:textId="77777777" w:rsidR="00C557CA" w:rsidRPr="00C557CA" w:rsidRDefault="00C557CA" w:rsidP="00C557C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AAE1492" w14:textId="38BA4CFC" w:rsidR="00C557CA" w:rsidRPr="00C557CA" w:rsidRDefault="00C557CA" w:rsidP="00C557C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Therefore, it would seem that 9.4km of GD2 workload is not included in the synthetic cost calculation.</w:t>
            </w:r>
          </w:p>
          <w:p w14:paraId="33581E46" w14:textId="6E342A93" w:rsidR="00C557CA" w:rsidRDefault="00C557CA" w:rsidP="00C557C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File [3] </w:t>
            </w:r>
            <w:proofErr w:type="spellStart"/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SyntheticCosts</w:t>
            </w:r>
            <w:proofErr w:type="spellEnd"/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, tab “</w:t>
            </w:r>
            <w:proofErr w:type="spellStart"/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Cal_Tier</w:t>
            </w:r>
            <w:proofErr w:type="spellEnd"/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 1_volumes”, rows 85-92:</w:t>
            </w:r>
          </w:p>
          <w:p w14:paraId="293618B9" w14:textId="4F6DFE05" w:rsidR="00C557CA" w:rsidRPr="00E2058E" w:rsidRDefault="00E2058E" w:rsidP="00C557C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579EC37" wp14:editId="5FD488F2">
                  <wp:extent cx="4562475" cy="7524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5F42F5" w14:textId="77777777" w:rsidR="00C557CA" w:rsidRPr="00C557CA" w:rsidRDefault="00C557CA" w:rsidP="00C557C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  <w:lang w:eastAsia="en-GB"/>
              </w:rPr>
            </w:pPr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File [3] </w:t>
            </w:r>
            <w:proofErr w:type="spellStart"/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SyntheticCosts</w:t>
            </w:r>
            <w:proofErr w:type="spellEnd"/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, tab “</w:t>
            </w:r>
            <w:proofErr w:type="spellStart"/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Cal_Repex_SyntheticCost_Comp</w:t>
            </w:r>
            <w:proofErr w:type="spellEnd"/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”, rows 796-807:</w:t>
            </w:r>
          </w:p>
          <w:p w14:paraId="585D3CEF" w14:textId="25FB2BB9" w:rsidR="00C557CA" w:rsidRDefault="00E2058E" w:rsidP="00C557C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FC919B2" wp14:editId="50EB9210">
                  <wp:extent cx="5731510" cy="1206500"/>
                  <wp:effectExtent l="0" t="0" r="254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510" cy="1206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60A6CE" w14:textId="03E13ADE" w:rsidR="00E2058E" w:rsidRPr="00C557CA" w:rsidRDefault="00E2058E" w:rsidP="00C557C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The larger diameters are missing from this file.</w:t>
            </w:r>
          </w:p>
          <w:p w14:paraId="0BF78BA6" w14:textId="77777777" w:rsidR="00C557CA" w:rsidRPr="00C557CA" w:rsidRDefault="00C557CA" w:rsidP="00C557CA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C557C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lastRenderedPageBreak/>
              <w:t>Total Repex Tier 1 submitted workload</w:t>
            </w:r>
          </w:p>
          <w:p w14:paraId="32B50538" w14:textId="77777777" w:rsidR="00C557CA" w:rsidRPr="00C557CA" w:rsidRDefault="00C557CA" w:rsidP="00C557C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 xml:space="preserve">From file [3] </w:t>
            </w:r>
            <w:proofErr w:type="spellStart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SyntheticCosts</w:t>
            </w:r>
            <w:proofErr w:type="spellEnd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, tab “</w:t>
            </w:r>
            <w:proofErr w:type="spellStart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>Cal_Tier</w:t>
            </w:r>
            <w:proofErr w:type="spellEnd"/>
            <w:r w:rsidRPr="00C557CA">
              <w:rPr>
                <w:rFonts w:ascii="Arial" w:hAnsi="Arial" w:cs="Arial"/>
                <w:color w:val="000000"/>
                <w:sz w:val="16"/>
                <w:szCs w:val="16"/>
              </w:rPr>
              <w:t xml:space="preserve"> 1_volumes”.</w:t>
            </w:r>
          </w:p>
          <w:p w14:paraId="65960BBC" w14:textId="77777777" w:rsidR="00C557CA" w:rsidRPr="00C557CA" w:rsidRDefault="00C557CA" w:rsidP="00C557C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tbl>
            <w:tblPr>
              <w:tblW w:w="609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57"/>
              <w:gridCol w:w="1126"/>
              <w:gridCol w:w="1586"/>
              <w:gridCol w:w="2127"/>
            </w:tblGrid>
            <w:tr w:rsidR="00C557CA" w:rsidRPr="00C557CA" w14:paraId="5B0081D2" w14:textId="77777777" w:rsidTr="00C557CA">
              <w:trPr>
                <w:trHeight w:val="255"/>
              </w:trPr>
              <w:tc>
                <w:tcPr>
                  <w:tcW w:w="125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84D15B2" w14:textId="77777777" w:rsidR="00C557CA" w:rsidRPr="00C557CA" w:rsidRDefault="00C557CA" w:rsidP="00C557CA">
                  <w:pPr>
                    <w:rPr>
                      <w:rFonts w:cs="Calibri"/>
                      <w:b/>
                      <w:bCs/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b/>
                      <w:bCs/>
                      <w:color w:val="000000"/>
                      <w:sz w:val="16"/>
                      <w:szCs w:val="16"/>
                      <w:lang w:eastAsia="en-GB"/>
                    </w:rPr>
                    <w:t>Company</w:t>
                  </w:r>
                </w:p>
              </w:tc>
              <w:tc>
                <w:tcPr>
                  <w:tcW w:w="112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04624CE" w14:textId="77777777" w:rsidR="00C557CA" w:rsidRPr="00C557CA" w:rsidRDefault="00C557CA" w:rsidP="00C557CA">
                  <w:pPr>
                    <w:rPr>
                      <w:b/>
                      <w:bCs/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b/>
                      <w:bCs/>
                      <w:color w:val="000000"/>
                      <w:sz w:val="16"/>
                      <w:szCs w:val="16"/>
                      <w:lang w:eastAsia="en-GB"/>
                    </w:rPr>
                    <w:t>Tier1 total (km)</w:t>
                  </w:r>
                </w:p>
              </w:tc>
              <w:tc>
                <w:tcPr>
                  <w:tcW w:w="158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DFED631" w14:textId="77777777" w:rsidR="00C557CA" w:rsidRPr="00C557CA" w:rsidRDefault="00C557CA" w:rsidP="00C557CA">
                  <w:pPr>
                    <w:rPr>
                      <w:b/>
                      <w:bCs/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b/>
                      <w:bCs/>
                      <w:color w:val="000000"/>
                      <w:sz w:val="16"/>
                      <w:szCs w:val="16"/>
                      <w:lang w:eastAsia="en-GB"/>
                    </w:rPr>
                    <w:t>Tier 1 &gt;250mm (km)</w:t>
                  </w:r>
                </w:p>
              </w:tc>
              <w:tc>
                <w:tcPr>
                  <w:tcW w:w="212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46BEA19" w14:textId="77777777" w:rsidR="00C557CA" w:rsidRPr="00C557CA" w:rsidRDefault="00C557CA" w:rsidP="00C557CA">
                  <w:pPr>
                    <w:rPr>
                      <w:b/>
                      <w:bCs/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b/>
                      <w:bCs/>
                      <w:color w:val="000000"/>
                      <w:sz w:val="16"/>
                      <w:szCs w:val="16"/>
                      <w:lang w:eastAsia="en-GB"/>
                    </w:rPr>
                    <w:t>% of Tier 1 workload above 250mm</w:t>
                  </w:r>
                </w:p>
              </w:tc>
            </w:tr>
            <w:tr w:rsidR="00C557CA" w:rsidRPr="00C557CA" w14:paraId="094723D6" w14:textId="77777777" w:rsidTr="00C557CA">
              <w:trPr>
                <w:trHeight w:val="255"/>
              </w:trPr>
              <w:tc>
                <w:tcPr>
                  <w:tcW w:w="125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D812CBB" w14:textId="77777777" w:rsidR="00C557CA" w:rsidRPr="00C557CA" w:rsidRDefault="00C557CA" w:rsidP="00C557CA">
                  <w:pPr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proofErr w:type="spellStart"/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EoE</w:t>
                  </w:r>
                  <w:proofErr w:type="spellEnd"/>
                </w:p>
              </w:tc>
              <w:tc>
                <w:tcPr>
                  <w:tcW w:w="112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F9DDACD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2,849.40</w:t>
                  </w:r>
                </w:p>
              </w:tc>
              <w:tc>
                <w:tcPr>
                  <w:tcW w:w="158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5DFAE49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0.00</w:t>
                  </w:r>
                </w:p>
              </w:tc>
              <w:tc>
                <w:tcPr>
                  <w:tcW w:w="212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12DE8C1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0.0%</w:t>
                  </w:r>
                </w:p>
              </w:tc>
            </w:tr>
            <w:tr w:rsidR="00C557CA" w:rsidRPr="00C557CA" w14:paraId="2D8037F2" w14:textId="77777777" w:rsidTr="00C557CA">
              <w:trPr>
                <w:trHeight w:val="255"/>
              </w:trPr>
              <w:tc>
                <w:tcPr>
                  <w:tcW w:w="125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93675A1" w14:textId="77777777" w:rsidR="00C557CA" w:rsidRPr="00C557CA" w:rsidRDefault="00C557CA" w:rsidP="00C557CA">
                  <w:pPr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Lon</w:t>
                  </w:r>
                </w:p>
              </w:tc>
              <w:tc>
                <w:tcPr>
                  <w:tcW w:w="112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94B4D66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1,593.66</w:t>
                  </w:r>
                </w:p>
              </w:tc>
              <w:tc>
                <w:tcPr>
                  <w:tcW w:w="158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8E50677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0.00</w:t>
                  </w:r>
                </w:p>
              </w:tc>
              <w:tc>
                <w:tcPr>
                  <w:tcW w:w="212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535D6D9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0.0%</w:t>
                  </w:r>
                </w:p>
              </w:tc>
            </w:tr>
            <w:tr w:rsidR="00C557CA" w:rsidRPr="00C557CA" w14:paraId="32F4C98E" w14:textId="77777777" w:rsidTr="00C557CA">
              <w:trPr>
                <w:trHeight w:val="255"/>
              </w:trPr>
              <w:tc>
                <w:tcPr>
                  <w:tcW w:w="125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AEF1528" w14:textId="77777777" w:rsidR="00C557CA" w:rsidRPr="00C557CA" w:rsidRDefault="00C557CA" w:rsidP="00C557CA">
                  <w:pPr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NW</w:t>
                  </w:r>
                </w:p>
              </w:tc>
              <w:tc>
                <w:tcPr>
                  <w:tcW w:w="112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10B7BFE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1,980.64</w:t>
                  </w:r>
                </w:p>
              </w:tc>
              <w:tc>
                <w:tcPr>
                  <w:tcW w:w="158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0A09EA9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0.00</w:t>
                  </w:r>
                </w:p>
              </w:tc>
              <w:tc>
                <w:tcPr>
                  <w:tcW w:w="212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CF375A3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0.0%</w:t>
                  </w:r>
                </w:p>
              </w:tc>
            </w:tr>
            <w:tr w:rsidR="00C557CA" w:rsidRPr="00C557CA" w14:paraId="6AAB15FC" w14:textId="77777777" w:rsidTr="00C557CA">
              <w:trPr>
                <w:trHeight w:val="255"/>
              </w:trPr>
              <w:tc>
                <w:tcPr>
                  <w:tcW w:w="125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3E5102B" w14:textId="77777777" w:rsidR="00C557CA" w:rsidRPr="00C557CA" w:rsidRDefault="00C557CA" w:rsidP="00C557CA">
                  <w:pPr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WM</w:t>
                  </w:r>
                </w:p>
              </w:tc>
              <w:tc>
                <w:tcPr>
                  <w:tcW w:w="112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5AA3BAE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1,515.92</w:t>
                  </w:r>
                </w:p>
              </w:tc>
              <w:tc>
                <w:tcPr>
                  <w:tcW w:w="158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EC05801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0.00</w:t>
                  </w:r>
                </w:p>
              </w:tc>
              <w:tc>
                <w:tcPr>
                  <w:tcW w:w="212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3FCF762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0.0%</w:t>
                  </w:r>
                </w:p>
              </w:tc>
            </w:tr>
            <w:tr w:rsidR="00C557CA" w:rsidRPr="00C557CA" w14:paraId="425143B3" w14:textId="77777777" w:rsidTr="00C557CA">
              <w:trPr>
                <w:trHeight w:val="255"/>
              </w:trPr>
              <w:tc>
                <w:tcPr>
                  <w:tcW w:w="125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07744E8" w14:textId="77777777" w:rsidR="00C557CA" w:rsidRPr="00C557CA" w:rsidRDefault="00C557CA" w:rsidP="00C557CA">
                  <w:pPr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NGN</w:t>
                  </w:r>
                </w:p>
              </w:tc>
              <w:tc>
                <w:tcPr>
                  <w:tcW w:w="112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3A9B4263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2,308.92</w:t>
                  </w:r>
                </w:p>
              </w:tc>
              <w:tc>
                <w:tcPr>
                  <w:tcW w:w="158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14E9C17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4.77</w:t>
                  </w:r>
                </w:p>
              </w:tc>
              <w:tc>
                <w:tcPr>
                  <w:tcW w:w="212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FC70D2C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0.2%</w:t>
                  </w:r>
                </w:p>
              </w:tc>
            </w:tr>
            <w:tr w:rsidR="00C557CA" w:rsidRPr="00C557CA" w14:paraId="779D2AA6" w14:textId="77777777" w:rsidTr="00C557CA">
              <w:trPr>
                <w:trHeight w:val="255"/>
              </w:trPr>
              <w:tc>
                <w:tcPr>
                  <w:tcW w:w="125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429F0777" w14:textId="77777777" w:rsidR="00C557CA" w:rsidRPr="00C557CA" w:rsidRDefault="00C557CA" w:rsidP="00C557CA">
                  <w:pPr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proofErr w:type="spellStart"/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Sc</w:t>
                  </w:r>
                  <w:proofErr w:type="spellEnd"/>
                </w:p>
              </w:tc>
              <w:tc>
                <w:tcPr>
                  <w:tcW w:w="112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9EE271C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1,162.94</w:t>
                  </w:r>
                </w:p>
              </w:tc>
              <w:tc>
                <w:tcPr>
                  <w:tcW w:w="158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05F56ED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2.09</w:t>
                  </w:r>
                </w:p>
              </w:tc>
              <w:tc>
                <w:tcPr>
                  <w:tcW w:w="212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1496C8AC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0.2%</w:t>
                  </w:r>
                </w:p>
              </w:tc>
            </w:tr>
            <w:tr w:rsidR="00C557CA" w:rsidRPr="00C557CA" w14:paraId="5EE7FF5F" w14:textId="77777777" w:rsidTr="00C557CA">
              <w:trPr>
                <w:trHeight w:val="255"/>
              </w:trPr>
              <w:tc>
                <w:tcPr>
                  <w:tcW w:w="125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637A1D09" w14:textId="77777777" w:rsidR="00C557CA" w:rsidRPr="00C557CA" w:rsidRDefault="00C557CA" w:rsidP="00C557CA">
                  <w:pPr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So</w:t>
                  </w:r>
                </w:p>
              </w:tc>
              <w:tc>
                <w:tcPr>
                  <w:tcW w:w="112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EB8D07D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3,220.41</w:t>
                  </w:r>
                </w:p>
              </w:tc>
              <w:tc>
                <w:tcPr>
                  <w:tcW w:w="158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3232CAA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4.41</w:t>
                  </w:r>
                </w:p>
              </w:tc>
              <w:tc>
                <w:tcPr>
                  <w:tcW w:w="212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27756D1F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0.1%</w:t>
                  </w:r>
                </w:p>
              </w:tc>
            </w:tr>
            <w:tr w:rsidR="00C557CA" w:rsidRPr="00C557CA" w14:paraId="53C71DF3" w14:textId="77777777" w:rsidTr="00C557CA">
              <w:trPr>
                <w:trHeight w:val="255"/>
              </w:trPr>
              <w:tc>
                <w:tcPr>
                  <w:tcW w:w="125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53CD9CC" w14:textId="77777777" w:rsidR="00C557CA" w:rsidRPr="00C557CA" w:rsidRDefault="00C557CA" w:rsidP="00C557CA">
                  <w:pPr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WWU</w:t>
                  </w:r>
                </w:p>
              </w:tc>
              <w:tc>
                <w:tcPr>
                  <w:tcW w:w="112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0A7C2B5F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1,826.36</w:t>
                  </w:r>
                </w:p>
              </w:tc>
              <w:tc>
                <w:tcPr>
                  <w:tcW w:w="1586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5898A132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9.40</w:t>
                  </w:r>
                </w:p>
              </w:tc>
              <w:tc>
                <w:tcPr>
                  <w:tcW w:w="2127" w:type="dxa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14:paraId="726CD227" w14:textId="77777777" w:rsidR="00C557CA" w:rsidRPr="00C557CA" w:rsidRDefault="00C557CA" w:rsidP="00C557CA">
                  <w:pPr>
                    <w:jc w:val="right"/>
                    <w:rPr>
                      <w:color w:val="000000"/>
                      <w:sz w:val="16"/>
                      <w:szCs w:val="16"/>
                      <w:lang w:eastAsia="en-GB"/>
                    </w:rPr>
                  </w:pPr>
                  <w:r w:rsidRPr="00C557CA">
                    <w:rPr>
                      <w:color w:val="000000"/>
                      <w:sz w:val="16"/>
                      <w:szCs w:val="16"/>
                      <w:lang w:eastAsia="en-GB"/>
                    </w:rPr>
                    <w:t>0.5%</w:t>
                  </w:r>
                </w:p>
              </w:tc>
            </w:tr>
          </w:tbl>
          <w:p w14:paraId="373E21D8" w14:textId="219D2CE1" w:rsidR="00504295" w:rsidRPr="00C557CA" w:rsidRDefault="00504295" w:rsidP="003F22F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058E" w:rsidRPr="00876240" w14:paraId="5F8D3819" w14:textId="77777777" w:rsidTr="00E86DF4">
        <w:trPr>
          <w:trHeight w:val="127"/>
        </w:trPr>
        <w:tc>
          <w:tcPr>
            <w:tcW w:w="1418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Confidential</w:t>
            </w:r>
          </w:p>
        </w:tc>
        <w:tc>
          <w:tcPr>
            <w:tcW w:w="7608" w:type="dxa"/>
            <w:shd w:val="clear" w:color="auto" w:fill="auto"/>
            <w:vAlign w:val="center"/>
          </w:tcPr>
          <w:p w14:paraId="6038010D" w14:textId="175332DB" w:rsidR="007D4FD3" w:rsidRDefault="00F96C95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E2058E" w:rsidRPr="00876240" w14:paraId="3683392D" w14:textId="77777777" w:rsidTr="00E86DF4">
        <w:trPr>
          <w:trHeight w:val="127"/>
        </w:trPr>
        <w:tc>
          <w:tcPr>
            <w:tcW w:w="1418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608" w:type="dxa"/>
            <w:shd w:val="clear" w:color="auto" w:fill="auto"/>
            <w:vAlign w:val="center"/>
          </w:tcPr>
          <w:p w14:paraId="1253DE48" w14:textId="54039267" w:rsidR="00947682" w:rsidRDefault="00E86DF4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E2058E" w:rsidRPr="00876240" w14:paraId="373E21DF" w14:textId="77777777" w:rsidTr="00E86DF4">
        <w:trPr>
          <w:trHeight w:val="127"/>
        </w:trPr>
        <w:tc>
          <w:tcPr>
            <w:tcW w:w="1418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608" w:type="dxa"/>
            <w:shd w:val="clear" w:color="auto" w:fill="auto"/>
            <w:vAlign w:val="center"/>
          </w:tcPr>
          <w:p w14:paraId="373E21DE" w14:textId="4B3E926B" w:rsidR="00F82AB4" w:rsidRPr="00876240" w:rsidRDefault="00F96C9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E2058E" w:rsidRPr="00876240" w14:paraId="503D9E6E" w14:textId="77777777" w:rsidTr="00E86DF4">
        <w:trPr>
          <w:trHeight w:val="127"/>
        </w:trPr>
        <w:tc>
          <w:tcPr>
            <w:tcW w:w="1418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608" w:type="dxa"/>
            <w:shd w:val="clear" w:color="auto" w:fill="auto"/>
            <w:vAlign w:val="center"/>
          </w:tcPr>
          <w:p w14:paraId="1CED21FD" w14:textId="347E5E00" w:rsidR="00F24B54" w:rsidRDefault="00F96C95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E2058E">
        <w:trPr>
          <w:trHeight w:val="1978"/>
        </w:trPr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14:paraId="6004FDFE" w14:textId="0F1FDA8D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54101BC1" w14:textId="29C483DA" w:rsidR="00BE4C4A" w:rsidRPr="00B006FC" w:rsidRDefault="00BE4C4A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Thank you for noting this issue. We can confirm that Tier 1 &gt;250mm has not be included in the synthetic cost calculations at Draft Determinations. We will consider updating this ahead of Final Determinations. </w:t>
            </w:r>
            <w:bookmarkStart w:id="0" w:name="_GoBack"/>
            <w:bookmarkEnd w:id="0"/>
            <w:r>
              <w:rPr>
                <w:rFonts w:ascii="Arial" w:hAnsi="Arial" w:cs="Arial"/>
                <w:bCs/>
              </w:rPr>
              <w:t xml:space="preserve"> </w:t>
            </w: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E2058E">
        <w:trPr>
          <w:trHeight w:val="2226"/>
        </w:trPr>
        <w:tc>
          <w:tcPr>
            <w:tcW w:w="0" w:type="auto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09C08" w14:textId="77777777" w:rsidR="001228DA" w:rsidRDefault="001228DA" w:rsidP="00526623">
      <w:pPr>
        <w:spacing w:after="0" w:line="240" w:lineRule="auto"/>
      </w:pPr>
      <w:r>
        <w:separator/>
      </w:r>
    </w:p>
  </w:endnote>
  <w:endnote w:type="continuationSeparator" w:id="0">
    <w:p w14:paraId="7C3404A8" w14:textId="77777777" w:rsidR="001228DA" w:rsidRDefault="001228D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09D7F" w14:textId="77777777" w:rsidR="001228DA" w:rsidRDefault="001228DA" w:rsidP="00526623">
      <w:pPr>
        <w:spacing w:after="0" w:line="240" w:lineRule="auto"/>
      </w:pPr>
      <w:r>
        <w:separator/>
      </w:r>
    </w:p>
  </w:footnote>
  <w:footnote w:type="continuationSeparator" w:id="0">
    <w:p w14:paraId="457B7A32" w14:textId="77777777" w:rsidR="001228DA" w:rsidRDefault="001228D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77C2F"/>
    <w:multiLevelType w:val="hybridMultilevel"/>
    <w:tmpl w:val="C01EEF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2286B"/>
    <w:rsid w:val="000436C2"/>
    <w:rsid w:val="00090251"/>
    <w:rsid w:val="000C3A79"/>
    <w:rsid w:val="000F1652"/>
    <w:rsid w:val="0010126C"/>
    <w:rsid w:val="00107296"/>
    <w:rsid w:val="001228DA"/>
    <w:rsid w:val="00133BD9"/>
    <w:rsid w:val="00133CFC"/>
    <w:rsid w:val="00137DC1"/>
    <w:rsid w:val="0014364F"/>
    <w:rsid w:val="00172809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32913"/>
    <w:rsid w:val="006847DA"/>
    <w:rsid w:val="006B18F6"/>
    <w:rsid w:val="006C551D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7F0414"/>
    <w:rsid w:val="008170C7"/>
    <w:rsid w:val="008516F1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647F6"/>
    <w:rsid w:val="00970B1C"/>
    <w:rsid w:val="0098150E"/>
    <w:rsid w:val="00A054D1"/>
    <w:rsid w:val="00A0584E"/>
    <w:rsid w:val="00A06191"/>
    <w:rsid w:val="00A13AC5"/>
    <w:rsid w:val="00A14B3E"/>
    <w:rsid w:val="00A21D26"/>
    <w:rsid w:val="00A27E92"/>
    <w:rsid w:val="00A71151"/>
    <w:rsid w:val="00A922CF"/>
    <w:rsid w:val="00AC6418"/>
    <w:rsid w:val="00B30913"/>
    <w:rsid w:val="00B537F3"/>
    <w:rsid w:val="00B82400"/>
    <w:rsid w:val="00B86DDF"/>
    <w:rsid w:val="00BA4154"/>
    <w:rsid w:val="00BB682C"/>
    <w:rsid w:val="00BE4C4A"/>
    <w:rsid w:val="00C557CA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F6191"/>
    <w:rsid w:val="00E040EA"/>
    <w:rsid w:val="00E051AB"/>
    <w:rsid w:val="00E2058E"/>
    <w:rsid w:val="00E45CB2"/>
    <w:rsid w:val="00E525E0"/>
    <w:rsid w:val="00E60E79"/>
    <w:rsid w:val="00E86DF4"/>
    <w:rsid w:val="00E938D5"/>
    <w:rsid w:val="00EB179A"/>
    <w:rsid w:val="00EB2613"/>
    <w:rsid w:val="00F00954"/>
    <w:rsid w:val="00F129C1"/>
    <w:rsid w:val="00F23B18"/>
    <w:rsid w:val="00F24B54"/>
    <w:rsid w:val="00F678C1"/>
    <w:rsid w:val="00F82AB4"/>
    <w:rsid w:val="00F96C95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F26843E9-E848-4C49-8750-3E0319955F25}"/>
</file>

<file path=customXml/itemProps2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sharepoint/v3/field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D71140-18A5-4435-A3F3-8E9EEB9AE98D}"/>
</file>

<file path=customXml/itemProps5.xml><?xml version="1.0" encoding="utf-8"?>
<ds:datastoreItem xmlns:ds="http://schemas.openxmlformats.org/officeDocument/2006/customXml" ds:itemID="{1E6B1131-866D-49B5-AE71-8464CDFB16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3</cp:revision>
  <dcterms:created xsi:type="dcterms:W3CDTF">2020-08-11T09:59:00Z</dcterms:created>
  <dcterms:modified xsi:type="dcterms:W3CDTF">2020-08-11T10:01:00Z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65cfedcc-304b-48a2-8410-1e9968f3e572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