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3C47B72B" w:rsidR="00133BD9" w:rsidRPr="00876240" w:rsidRDefault="00E051AB" w:rsidP="00504295">
            <w:pPr>
              <w:rPr>
                <w:rFonts w:ascii="Arial" w:hAnsi="Arial" w:cs="Arial"/>
                <w:sz w:val="24"/>
                <w:szCs w:val="24"/>
              </w:rPr>
            </w:pPr>
            <w:r>
              <w:rPr>
                <w:rFonts w:ascii="Arial" w:hAnsi="Arial" w:cs="Arial"/>
                <w:sz w:val="24"/>
                <w:szCs w:val="24"/>
              </w:rPr>
              <w:t>WWU</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7A7A60">
              <w:rPr>
                <w:rFonts w:ascii="Arial" w:hAnsi="Arial" w:cs="Arial"/>
                <w:sz w:val="24"/>
                <w:szCs w:val="24"/>
              </w:rPr>
              <w:t>45</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1C286000" w:rsidR="00A06191" w:rsidRPr="00876240" w:rsidRDefault="007A7A60" w:rsidP="00A0584E">
            <w:pPr>
              <w:rPr>
                <w:rFonts w:ascii="Arial" w:hAnsi="Arial" w:cs="Arial"/>
                <w:sz w:val="24"/>
                <w:szCs w:val="24"/>
              </w:rPr>
            </w:pPr>
            <w:r>
              <w:rPr>
                <w:rFonts w:ascii="Arial" w:hAnsi="Arial" w:cs="Arial"/>
                <w:sz w:val="24"/>
                <w:szCs w:val="24"/>
              </w:rPr>
              <w:t>DN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5B89871D" w:rsidR="00A06191" w:rsidRPr="00876240" w:rsidRDefault="00F96C95" w:rsidP="0060723D">
            <w:pPr>
              <w:rPr>
                <w:rFonts w:ascii="Arial" w:hAnsi="Arial" w:cs="Arial"/>
                <w:sz w:val="24"/>
                <w:szCs w:val="24"/>
              </w:rPr>
            </w:pPr>
            <w:r>
              <w:rPr>
                <w:rFonts w:ascii="Arial" w:hAnsi="Arial" w:cs="Arial"/>
                <w:sz w:val="24"/>
                <w:szCs w:val="24"/>
              </w:rPr>
              <w:t>Cost Assessment</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28CED8DC" w:rsidR="00504295" w:rsidRPr="00876240" w:rsidRDefault="0002286B" w:rsidP="003F22F3">
            <w:pPr>
              <w:rPr>
                <w:rFonts w:ascii="Arial" w:hAnsi="Arial" w:cs="Arial"/>
                <w:sz w:val="24"/>
                <w:szCs w:val="24"/>
              </w:rPr>
            </w:pPr>
            <w:r>
              <w:rPr>
                <w:rFonts w:ascii="Arial" w:hAnsi="Arial" w:cs="Arial"/>
                <w:sz w:val="24"/>
                <w:szCs w:val="24"/>
              </w:rPr>
              <w:t>IT costs in DD working files. Can you please explain why when removing total IT costs from regression modelling you take £26.7m out through normalisation process (‘out exclusions’) and £5.1m removed through normalisation process (‘separately assessed’)? The interpretation of the removal through ‘out exclusions’ is this would be subject to uncertainty mechanism but reading the DDs that is not the case.</w:t>
            </w:r>
          </w:p>
        </w:tc>
      </w:tr>
      <w:tr w:rsidR="007D4FD3" w:rsidRPr="00876240" w14:paraId="5F8D3819" w14:textId="77777777" w:rsidTr="00AC6418">
        <w:trPr>
          <w:trHeight w:val="127"/>
        </w:trPr>
        <w:tc>
          <w:tcPr>
            <w:tcW w:w="2283" w:type="dxa"/>
            <w:shd w:val="clear" w:color="auto" w:fill="auto"/>
            <w:vAlign w:val="center"/>
          </w:tcPr>
          <w:p w14:paraId="0A404F89" w14:textId="41C82A79"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6038010D" w14:textId="175332DB" w:rsidR="007D4FD3" w:rsidRDefault="00F96C95" w:rsidP="007D4FD3">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6B8B4452" w:rsidR="00947682" w:rsidRDefault="007A7A60" w:rsidP="00947682">
            <w:pPr>
              <w:rPr>
                <w:rFonts w:ascii="Arial" w:hAnsi="Arial" w:cs="Arial"/>
                <w:sz w:val="24"/>
                <w:szCs w:val="24"/>
              </w:rPr>
            </w:pPr>
            <w:r>
              <w:rPr>
                <w:rFonts w:ascii="Arial" w:hAnsi="Arial" w:cs="Arial"/>
                <w:sz w:val="24"/>
                <w:szCs w:val="24"/>
              </w:rPr>
              <w:t>Wales &amp; West Utilities</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4B3E926B" w:rsidR="00F82AB4" w:rsidRPr="00876240" w:rsidRDefault="00F96C95" w:rsidP="00504295">
            <w:pPr>
              <w:rPr>
                <w:rFonts w:ascii="Arial" w:hAnsi="Arial" w:cs="Arial"/>
                <w:sz w:val="24"/>
                <w:szCs w:val="24"/>
              </w:rPr>
            </w:pPr>
            <w:r>
              <w:rPr>
                <w:rFonts w:ascii="Arial" w:hAnsi="Arial" w:cs="Arial"/>
                <w:sz w:val="24"/>
                <w:szCs w:val="24"/>
              </w:rPr>
              <w:t>03</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347E5E00" w:rsidR="00F24B54" w:rsidRDefault="00F96C95" w:rsidP="00F24B54">
            <w:pPr>
              <w:rPr>
                <w:rFonts w:ascii="Arial" w:hAnsi="Arial" w:cs="Arial"/>
                <w:sz w:val="24"/>
                <w:szCs w:val="24"/>
              </w:rPr>
            </w:pPr>
            <w:r>
              <w:rPr>
                <w:rFonts w:ascii="Arial" w:hAnsi="Arial" w:cs="Arial"/>
                <w:sz w:val="24"/>
                <w:szCs w:val="24"/>
              </w:rPr>
              <w:t>10/08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14963AA1" w:rsidR="00F24B54"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61F089CF" w14:textId="77777777" w:rsidR="005B2699" w:rsidRDefault="005B2699" w:rsidP="005B2699">
            <w:pPr>
              <w:pStyle w:val="Default"/>
            </w:pPr>
          </w:p>
          <w:p w14:paraId="7994DC24" w14:textId="6364F2F2" w:rsidR="00557A85" w:rsidRDefault="00557A85" w:rsidP="005B2699">
            <w:pPr>
              <w:pStyle w:val="Default"/>
              <w:rPr>
                <w:sz w:val="20"/>
                <w:szCs w:val="20"/>
              </w:rPr>
            </w:pPr>
            <w:r>
              <w:rPr>
                <w:sz w:val="20"/>
                <w:szCs w:val="20"/>
              </w:rPr>
              <w:t>T</w:t>
            </w:r>
            <w:r w:rsidR="005B2699">
              <w:rPr>
                <w:sz w:val="20"/>
                <w:szCs w:val="20"/>
              </w:rPr>
              <w:t>he WWU</w:t>
            </w:r>
            <w:r w:rsidR="00AE687B">
              <w:rPr>
                <w:sz w:val="20"/>
                <w:szCs w:val="20"/>
              </w:rPr>
              <w:t xml:space="preserve"> Annex, para</w:t>
            </w:r>
            <w:r>
              <w:rPr>
                <w:sz w:val="20"/>
                <w:szCs w:val="20"/>
              </w:rPr>
              <w:t xml:space="preserve"> 3.40 states the following:</w:t>
            </w:r>
            <w:r w:rsidR="005B2699">
              <w:rPr>
                <w:sz w:val="20"/>
                <w:szCs w:val="20"/>
              </w:rPr>
              <w:t xml:space="preserve"> </w:t>
            </w:r>
            <w:r>
              <w:rPr>
                <w:sz w:val="20"/>
                <w:szCs w:val="20"/>
              </w:rPr>
              <w:t>“</w:t>
            </w:r>
            <w:r w:rsidR="005B2699">
              <w:rPr>
                <w:sz w:val="20"/>
                <w:szCs w:val="20"/>
              </w:rPr>
              <w:t>WWU submitted £31.8m of costs for IT and Telecoms projects. Atkins’ review highlighted that only minor IT projects amounting to £5.1m are at a sufficient stage of maturity to enable us to propose ex ante funding. We consider Atkins’ review appropriate and thus propose an ex ante allowance for these projects, which we have accepted in full and labelled as high confidence costs under the BPI. We have proposed a re-opener to allow funding for the other submitted projects as their needs cases become clear.</w:t>
            </w:r>
            <w:r>
              <w:rPr>
                <w:sz w:val="20"/>
                <w:szCs w:val="20"/>
              </w:rPr>
              <w:t>”</w:t>
            </w:r>
          </w:p>
          <w:p w14:paraId="63E3B439" w14:textId="6DD40370" w:rsidR="005B2699" w:rsidRPr="00557A85" w:rsidRDefault="005B2699" w:rsidP="005B2699">
            <w:pPr>
              <w:pStyle w:val="Default"/>
              <w:rPr>
                <w:sz w:val="20"/>
                <w:szCs w:val="20"/>
              </w:rPr>
            </w:pPr>
            <w:r>
              <w:rPr>
                <w:sz w:val="20"/>
                <w:szCs w:val="20"/>
              </w:rPr>
              <w:t xml:space="preserve"> </w:t>
            </w:r>
          </w:p>
          <w:p w14:paraId="6253E164" w14:textId="2F0F0CF0" w:rsidR="005B2699" w:rsidRPr="00557A85" w:rsidRDefault="00557A85" w:rsidP="00557A85">
            <w:pPr>
              <w:pStyle w:val="Default"/>
              <w:rPr>
                <w:sz w:val="20"/>
                <w:szCs w:val="20"/>
              </w:rPr>
            </w:pPr>
            <w:r>
              <w:rPr>
                <w:sz w:val="20"/>
                <w:szCs w:val="20"/>
              </w:rPr>
              <w:t>We confirm that t</w:t>
            </w:r>
            <w:r w:rsidRPr="00557A85">
              <w:rPr>
                <w:sz w:val="20"/>
                <w:szCs w:val="20"/>
              </w:rPr>
              <w:t>he difference between</w:t>
            </w:r>
            <w:r>
              <w:rPr>
                <w:sz w:val="20"/>
                <w:szCs w:val="20"/>
              </w:rPr>
              <w:t xml:space="preserve"> the submitted £31.8m and £5.1m (£26.7m) refers to the projects for which we are proposing an uncertainty mechanism, while £5.1m of IT costs were normalised out in order not to include them in the regression analysis. These costs were then </w:t>
            </w:r>
            <w:bookmarkStart w:id="0" w:name="_GoBack"/>
            <w:bookmarkEnd w:id="0"/>
            <w:r>
              <w:rPr>
                <w:sz w:val="20"/>
                <w:szCs w:val="20"/>
              </w:rPr>
              <w:t xml:space="preserve">added back as a result of consultants’ assessment. </w:t>
            </w:r>
          </w:p>
          <w:p w14:paraId="373E21EF" w14:textId="072CC83E" w:rsidR="00F24B54" w:rsidRPr="002707B1" w:rsidRDefault="00F24B54" w:rsidP="00F24B54">
            <w:pPr>
              <w:rPr>
                <w:rFonts w:ascii="Arial" w:hAnsi="Arial" w:cs="Arial"/>
                <w:b/>
                <w:bCs/>
                <w:sz w:val="24"/>
                <w:szCs w:val="24"/>
              </w:rPr>
            </w:pPr>
            <w:r>
              <w:rPr>
                <w:rFonts w:ascii="Arial" w:hAnsi="Arial" w:cs="Arial"/>
              </w:rPr>
              <w:t xml:space="preserve"> </w:t>
            </w:r>
            <w:r w:rsidRPr="00B006FC">
              <w:rPr>
                <w:rFonts w:ascii="Arial" w:hAnsi="Arial" w:cs="Arial"/>
              </w:rPr>
              <w:t xml:space="preserve"> </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09C08" w14:textId="77777777" w:rsidR="001228DA" w:rsidRDefault="001228DA" w:rsidP="00526623">
      <w:pPr>
        <w:spacing w:after="0" w:line="240" w:lineRule="auto"/>
      </w:pPr>
      <w:r>
        <w:separator/>
      </w:r>
    </w:p>
  </w:endnote>
  <w:endnote w:type="continuationSeparator" w:id="0">
    <w:p w14:paraId="7C3404A8" w14:textId="77777777" w:rsidR="001228DA" w:rsidRDefault="001228D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09D7F" w14:textId="77777777" w:rsidR="001228DA" w:rsidRDefault="001228DA" w:rsidP="00526623">
      <w:pPr>
        <w:spacing w:after="0" w:line="240" w:lineRule="auto"/>
      </w:pPr>
      <w:r>
        <w:separator/>
      </w:r>
    </w:p>
  </w:footnote>
  <w:footnote w:type="continuationSeparator" w:id="0">
    <w:p w14:paraId="457B7A32" w14:textId="77777777" w:rsidR="001228DA" w:rsidRDefault="001228D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2286B"/>
    <w:rsid w:val="000436C2"/>
    <w:rsid w:val="00090251"/>
    <w:rsid w:val="000C3A79"/>
    <w:rsid w:val="000F1652"/>
    <w:rsid w:val="0010126C"/>
    <w:rsid w:val="00107296"/>
    <w:rsid w:val="001228DA"/>
    <w:rsid w:val="00133BD9"/>
    <w:rsid w:val="00133CFC"/>
    <w:rsid w:val="00137DC1"/>
    <w:rsid w:val="0014364F"/>
    <w:rsid w:val="00172809"/>
    <w:rsid w:val="001B0622"/>
    <w:rsid w:val="001D5F88"/>
    <w:rsid w:val="001E129D"/>
    <w:rsid w:val="00206D5F"/>
    <w:rsid w:val="00231D67"/>
    <w:rsid w:val="00252E40"/>
    <w:rsid w:val="00257F3E"/>
    <w:rsid w:val="002707B1"/>
    <w:rsid w:val="00291D51"/>
    <w:rsid w:val="002A4AD8"/>
    <w:rsid w:val="002B4955"/>
    <w:rsid w:val="003043A4"/>
    <w:rsid w:val="003452B0"/>
    <w:rsid w:val="00360385"/>
    <w:rsid w:val="00372D1E"/>
    <w:rsid w:val="003820EF"/>
    <w:rsid w:val="003B3576"/>
    <w:rsid w:val="003E53F4"/>
    <w:rsid w:val="003F22F3"/>
    <w:rsid w:val="004145D1"/>
    <w:rsid w:val="004302F8"/>
    <w:rsid w:val="00471BC8"/>
    <w:rsid w:val="00503895"/>
    <w:rsid w:val="00504295"/>
    <w:rsid w:val="00507163"/>
    <w:rsid w:val="00526623"/>
    <w:rsid w:val="00526A8E"/>
    <w:rsid w:val="00534E92"/>
    <w:rsid w:val="00557A85"/>
    <w:rsid w:val="00584F30"/>
    <w:rsid w:val="005900F9"/>
    <w:rsid w:val="005A506C"/>
    <w:rsid w:val="005A74DE"/>
    <w:rsid w:val="005B2699"/>
    <w:rsid w:val="005E2894"/>
    <w:rsid w:val="0060723D"/>
    <w:rsid w:val="006279ED"/>
    <w:rsid w:val="006847DA"/>
    <w:rsid w:val="006B18F6"/>
    <w:rsid w:val="006C551D"/>
    <w:rsid w:val="00716508"/>
    <w:rsid w:val="007400B7"/>
    <w:rsid w:val="00753976"/>
    <w:rsid w:val="007649AC"/>
    <w:rsid w:val="00796C90"/>
    <w:rsid w:val="007974DA"/>
    <w:rsid w:val="007A7A60"/>
    <w:rsid w:val="007B29A9"/>
    <w:rsid w:val="007B4F5B"/>
    <w:rsid w:val="007D4FD3"/>
    <w:rsid w:val="007D7648"/>
    <w:rsid w:val="007E53E6"/>
    <w:rsid w:val="007F0414"/>
    <w:rsid w:val="008170C7"/>
    <w:rsid w:val="008516F1"/>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647F6"/>
    <w:rsid w:val="00970B1C"/>
    <w:rsid w:val="0098150E"/>
    <w:rsid w:val="00A054D1"/>
    <w:rsid w:val="00A0584E"/>
    <w:rsid w:val="00A06191"/>
    <w:rsid w:val="00A13AC5"/>
    <w:rsid w:val="00A21D26"/>
    <w:rsid w:val="00A27E92"/>
    <w:rsid w:val="00A71151"/>
    <w:rsid w:val="00A922CF"/>
    <w:rsid w:val="00AC6418"/>
    <w:rsid w:val="00AE1D08"/>
    <w:rsid w:val="00AE687B"/>
    <w:rsid w:val="00B30913"/>
    <w:rsid w:val="00B537F3"/>
    <w:rsid w:val="00B82400"/>
    <w:rsid w:val="00B86DDF"/>
    <w:rsid w:val="00BA4154"/>
    <w:rsid w:val="00BB682C"/>
    <w:rsid w:val="00C57345"/>
    <w:rsid w:val="00C657A4"/>
    <w:rsid w:val="00C814D0"/>
    <w:rsid w:val="00C919C3"/>
    <w:rsid w:val="00CA4297"/>
    <w:rsid w:val="00CC7214"/>
    <w:rsid w:val="00CE4B79"/>
    <w:rsid w:val="00CF22EF"/>
    <w:rsid w:val="00D50036"/>
    <w:rsid w:val="00DF6191"/>
    <w:rsid w:val="00E040EA"/>
    <w:rsid w:val="00E051AB"/>
    <w:rsid w:val="00E45CB2"/>
    <w:rsid w:val="00E525E0"/>
    <w:rsid w:val="00E60E79"/>
    <w:rsid w:val="00E938D5"/>
    <w:rsid w:val="00EB179A"/>
    <w:rsid w:val="00EB2613"/>
    <w:rsid w:val="00F00954"/>
    <w:rsid w:val="00F129C1"/>
    <w:rsid w:val="00F23B18"/>
    <w:rsid w:val="00F24B54"/>
    <w:rsid w:val="00F678C1"/>
    <w:rsid w:val="00F82AB4"/>
    <w:rsid w:val="00F96C95"/>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B2699"/>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DADD9686-A806-4D0B-BBC0-71266FA194C8}">
  <ds:schemaRefs>
    <ds:schemaRef ds:uri="http://purl.org/dc/elements/1.1/"/>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dcmitype/"/>
    <ds:schemaRef ds:uri="http://schemas.microsoft.com/office/infopath/2007/PartnerControls"/>
    <ds:schemaRef ds:uri="631298fc-6a88-4548-b7d9-3b164918c4a3"/>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5.xml><?xml version="1.0" encoding="utf-8"?>
<ds:datastoreItem xmlns:ds="http://schemas.openxmlformats.org/officeDocument/2006/customXml" ds:itemID="{0F9B34F3-1DF4-4E0B-AFE8-318D03F25A4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2020-08-25T08:04:00Z</dcterms:created>
  <dcterms:modified xsi:type="dcterms:W3CDTF">2020-08-25T09:30:00Z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