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1E87B1AA"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C17C74">
              <w:rPr>
                <w:rFonts w:asciiTheme="minorHAnsi" w:hAnsiTheme="minorHAnsi" w:cs="Arial"/>
                <w:sz w:val="22"/>
              </w:rPr>
              <w:t>2</w:t>
            </w:r>
            <w:r w:rsidR="009A669A">
              <w:rPr>
                <w:rFonts w:asciiTheme="minorHAnsi" w:hAnsiTheme="minorHAnsi" w:cs="Arial"/>
                <w:sz w:val="22"/>
              </w:rPr>
              <w:t>3</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0E308B2B" w:rsidR="00A06191" w:rsidRPr="0037140B" w:rsidRDefault="00C17C74" w:rsidP="00D37E67">
            <w:pPr>
              <w:rPr>
                <w:rFonts w:asciiTheme="minorHAnsi" w:hAnsiTheme="minorHAnsi" w:cs="Arial"/>
                <w:sz w:val="22"/>
              </w:rPr>
            </w:pPr>
            <w:r>
              <w:rPr>
                <w:rFonts w:asciiTheme="minorHAnsi" w:hAnsiTheme="minorHAnsi" w:cs="Arial"/>
                <w:sz w:val="22"/>
              </w:rPr>
              <w:t>Non operations Capex</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6CB0403F" w:rsidR="00A0584E" w:rsidRDefault="00904FB4" w:rsidP="003B7E55">
            <w:pPr>
              <w:rPr>
                <w:rFonts w:asciiTheme="minorHAnsi" w:hAnsiTheme="minorHAnsi" w:cs="Arial"/>
                <w:sz w:val="22"/>
              </w:rPr>
            </w:pPr>
            <w:r>
              <w:rPr>
                <w:rFonts w:asciiTheme="minorHAnsi" w:hAnsiTheme="minorHAnsi" w:cs="Arial"/>
                <w:sz w:val="22"/>
              </w:rPr>
              <w:t xml:space="preserve">Relating to </w:t>
            </w:r>
            <w:r w:rsidR="00A37BA8" w:rsidRPr="00A37BA8">
              <w:rPr>
                <w:rFonts w:asciiTheme="minorHAnsi" w:hAnsiTheme="minorHAnsi" w:cs="Arial"/>
                <w:sz w:val="22"/>
              </w:rPr>
              <w:t>Draft Determinations - IT and Telecoms Assessment Annex (Atkins).pdf</w:t>
            </w:r>
            <w:r w:rsidR="00A37BA8">
              <w:rPr>
                <w:rFonts w:asciiTheme="minorHAnsi" w:hAnsiTheme="minorHAnsi" w:cs="Arial"/>
                <w:sz w:val="22"/>
              </w:rPr>
              <w:t xml:space="preserve"> (section 7.</w:t>
            </w:r>
            <w:r w:rsidR="00887390">
              <w:rPr>
                <w:rFonts w:asciiTheme="minorHAnsi" w:hAnsiTheme="minorHAnsi" w:cs="Arial"/>
                <w:sz w:val="22"/>
              </w:rPr>
              <w:t>2</w:t>
            </w:r>
            <w:r w:rsidR="00A37BA8">
              <w:rPr>
                <w:rFonts w:asciiTheme="minorHAnsi" w:hAnsiTheme="minorHAnsi" w:cs="Arial"/>
                <w:sz w:val="22"/>
              </w:rPr>
              <w:t>)</w:t>
            </w:r>
          </w:p>
          <w:p w14:paraId="23D75117" w14:textId="77777777" w:rsidR="00D82A73" w:rsidRPr="00D82A73" w:rsidRDefault="00D82A73" w:rsidP="00D82A73">
            <w:pPr>
              <w:rPr>
                <w:rFonts w:asciiTheme="minorHAnsi" w:hAnsiTheme="minorHAnsi" w:cs="Arial"/>
                <w:sz w:val="22"/>
              </w:rPr>
            </w:pPr>
            <w:r w:rsidRPr="00D82A73">
              <w:rPr>
                <w:rFonts w:asciiTheme="minorHAnsi" w:hAnsiTheme="minorHAnsi" w:cs="Arial"/>
                <w:sz w:val="22"/>
              </w:rPr>
              <w:t>SGN Annex Page 58 3.61 “SGN submitted £57.8m of costs for IT and Telecoms projects”  this number does not reconcile with the Atkins report which states £62.8m. The figure referred to in the SGN Annex report is incorrect, SGN requested £62.8m as per the Atkins report.</w:t>
            </w:r>
          </w:p>
          <w:p w14:paraId="6F87DC99" w14:textId="77777777" w:rsidR="00D82A73" w:rsidRDefault="00D82A73" w:rsidP="00D82A73">
            <w:pPr>
              <w:rPr>
                <w:rFonts w:asciiTheme="minorHAnsi" w:hAnsiTheme="minorHAnsi" w:cs="Arial"/>
                <w:sz w:val="22"/>
              </w:rPr>
            </w:pPr>
            <w:r w:rsidRPr="00D82A73">
              <w:rPr>
                <w:rFonts w:asciiTheme="minorHAnsi" w:hAnsiTheme="minorHAnsi" w:cs="Arial"/>
                <w:sz w:val="22"/>
              </w:rPr>
              <w:t>Can we have an explanation as to the methodology and assumptions used to adjust the allowances from the recommendation suggested in the Atkins report and that made in the draft determination?</w:t>
            </w:r>
          </w:p>
          <w:p w14:paraId="373E21D8" w14:textId="0D116622" w:rsidR="00887390" w:rsidRPr="0037140B" w:rsidRDefault="00887390" w:rsidP="00D82A73">
            <w:pPr>
              <w:rPr>
                <w:rFonts w:asciiTheme="minorHAnsi" w:hAnsiTheme="minorHAnsi" w:cs="Arial"/>
                <w:sz w:val="22"/>
              </w:rPr>
            </w:pPr>
            <w:r>
              <w:rPr>
                <w:rFonts w:asciiTheme="minorHAnsi" w:hAnsiTheme="minorHAnsi" w:cs="Arial"/>
                <w:sz w:val="22"/>
              </w:rPr>
              <w:t>We are u</w:t>
            </w:r>
            <w:r w:rsidRPr="00887390">
              <w:rPr>
                <w:rFonts w:asciiTheme="minorHAnsi" w:hAnsiTheme="minorHAnsi" w:cs="Arial"/>
                <w:sz w:val="22"/>
              </w:rPr>
              <w:t>nable to determine the appropriateness of the allowed capex allowances.</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57BBEAC4" w:rsidR="00F24B54"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3B9FF7B8" w14:textId="00D86C7C" w:rsidR="007A79CC" w:rsidRDefault="007A79CC" w:rsidP="007A79CC">
            <w:pPr>
              <w:rPr>
                <w:rFonts w:asciiTheme="minorHAnsi" w:hAnsiTheme="minorHAnsi" w:cs="Arial"/>
                <w:bCs/>
                <w:sz w:val="22"/>
              </w:rPr>
            </w:pPr>
            <w:r>
              <w:rPr>
                <w:rFonts w:asciiTheme="minorHAnsi" w:hAnsiTheme="minorHAnsi" w:cs="Arial"/>
                <w:bCs/>
                <w:sz w:val="22"/>
              </w:rPr>
              <w:t xml:space="preserve">As </w:t>
            </w:r>
            <w:r>
              <w:rPr>
                <w:rFonts w:asciiTheme="minorHAnsi" w:hAnsiTheme="minorHAnsi" w:cs="Arial"/>
                <w:bCs/>
                <w:sz w:val="22"/>
              </w:rPr>
              <w:t xml:space="preserve">mentioned in DDQ_22 and </w:t>
            </w:r>
            <w:r>
              <w:rPr>
                <w:rFonts w:asciiTheme="minorHAnsi" w:hAnsiTheme="minorHAnsi" w:cs="Arial"/>
                <w:bCs/>
                <w:sz w:val="22"/>
              </w:rPr>
              <w:t>highlighted in the bilateral on the 11</w:t>
            </w:r>
            <w:r w:rsidRPr="00212A69">
              <w:rPr>
                <w:rFonts w:asciiTheme="minorHAnsi" w:hAnsiTheme="minorHAnsi" w:cs="Arial"/>
                <w:bCs/>
                <w:sz w:val="22"/>
                <w:vertAlign w:val="superscript"/>
              </w:rPr>
              <w:t>th</w:t>
            </w:r>
            <w:r>
              <w:rPr>
                <w:rFonts w:asciiTheme="minorHAnsi" w:hAnsiTheme="minorHAnsi" w:cs="Arial"/>
                <w:bCs/>
                <w:sz w:val="22"/>
              </w:rPr>
              <w:t xml:space="preserve"> of August 2020, t</w:t>
            </w:r>
            <w:r w:rsidRPr="00212A69">
              <w:rPr>
                <w:rFonts w:asciiTheme="minorHAnsi" w:hAnsiTheme="minorHAnsi" w:cs="Arial"/>
                <w:bCs/>
                <w:sz w:val="22"/>
              </w:rPr>
              <w:t>he difference is due to</w:t>
            </w:r>
            <w:r>
              <w:rPr>
                <w:rFonts w:asciiTheme="minorHAnsi" w:hAnsiTheme="minorHAnsi" w:cs="Arial"/>
                <w:bCs/>
                <w:sz w:val="22"/>
              </w:rPr>
              <w:t xml:space="preserve"> the DCC membership project, which was assessed separately as a bespoke</w:t>
            </w:r>
            <w:r>
              <w:rPr>
                <w:rFonts w:asciiTheme="minorHAnsi" w:hAnsiTheme="minorHAnsi" w:cs="Arial"/>
                <w:bCs/>
                <w:sz w:val="22"/>
              </w:rPr>
              <w:t xml:space="preserve"> (please see Normalisation files, row 68 for Sc and row 67 for So in tab ‘Cal_Other Capex’)</w:t>
            </w:r>
            <w:r>
              <w:rPr>
                <w:rFonts w:asciiTheme="minorHAnsi" w:hAnsiTheme="minorHAnsi" w:cs="Arial"/>
                <w:bCs/>
                <w:sz w:val="22"/>
              </w:rPr>
              <w:t>.</w:t>
            </w:r>
          </w:p>
          <w:p w14:paraId="02EF3240" w14:textId="77777777" w:rsidR="007A79CC" w:rsidRDefault="007A79CC" w:rsidP="007A79CC">
            <w:pPr>
              <w:rPr>
                <w:rFonts w:asciiTheme="minorHAnsi" w:hAnsiTheme="minorHAnsi" w:cs="Arial"/>
                <w:bCs/>
                <w:sz w:val="22"/>
              </w:rPr>
            </w:pPr>
            <w:r>
              <w:rPr>
                <w:rFonts w:asciiTheme="minorHAnsi" w:hAnsiTheme="minorHAnsi" w:cs="Arial"/>
                <w:bCs/>
                <w:sz w:val="22"/>
              </w:rPr>
              <w:t xml:space="preserve">As for the other projects, we have incorporated Atkins’ assessment for the accepted projects and proposed a </w:t>
            </w:r>
            <w:bookmarkStart w:id="0" w:name="_GoBack"/>
            <w:bookmarkEnd w:id="0"/>
            <w:r>
              <w:rPr>
                <w:rFonts w:asciiTheme="minorHAnsi" w:hAnsiTheme="minorHAnsi" w:cs="Arial"/>
                <w:bCs/>
                <w:sz w:val="22"/>
              </w:rPr>
              <w:t>re-opener for the other ones. Moreover, we applied our proposed ongoing efficiency to the accepted projects.</w:t>
            </w:r>
          </w:p>
          <w:p w14:paraId="5F2A5185" w14:textId="77777777" w:rsidR="007A79CC" w:rsidRPr="0037140B" w:rsidRDefault="007A79CC" w:rsidP="00F24B54">
            <w:pPr>
              <w:rPr>
                <w:rFonts w:asciiTheme="minorHAnsi" w:hAnsiTheme="minorHAnsi" w:cs="Arial"/>
                <w:b/>
                <w:bCs/>
                <w:sz w:val="22"/>
              </w:rPr>
            </w:pPr>
          </w:p>
          <w:p w14:paraId="373E21EF" w14:textId="072CC83E" w:rsidR="00F24B54" w:rsidRPr="0037140B" w:rsidRDefault="00F24B54" w:rsidP="00F24B54">
            <w:pPr>
              <w:rPr>
                <w:rFonts w:asciiTheme="minorHAnsi" w:hAnsiTheme="minorHAnsi" w:cs="Arial"/>
                <w:b/>
                <w:bCs/>
                <w:sz w:val="22"/>
              </w:rPr>
            </w:pPr>
            <w:r w:rsidRPr="0037140B">
              <w:rPr>
                <w:rFonts w:asciiTheme="minorHAnsi" w:hAnsiTheme="minorHAnsi" w:cs="Arial"/>
                <w:sz w:val="22"/>
              </w:rPr>
              <w:t xml:space="preserve">  </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lastRenderedPageBreak/>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C3000"/>
    <w:rsid w:val="001D5F88"/>
    <w:rsid w:val="001E129D"/>
    <w:rsid w:val="00206D5F"/>
    <w:rsid w:val="00230D0C"/>
    <w:rsid w:val="00231D67"/>
    <w:rsid w:val="00257F3E"/>
    <w:rsid w:val="002707B1"/>
    <w:rsid w:val="00291D51"/>
    <w:rsid w:val="002A4AD8"/>
    <w:rsid w:val="002B4955"/>
    <w:rsid w:val="0030132D"/>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46349"/>
    <w:rsid w:val="00683F48"/>
    <w:rsid w:val="006847DA"/>
    <w:rsid w:val="006B18F6"/>
    <w:rsid w:val="006D1433"/>
    <w:rsid w:val="006D2D0A"/>
    <w:rsid w:val="006E3AE8"/>
    <w:rsid w:val="007055CE"/>
    <w:rsid w:val="00716508"/>
    <w:rsid w:val="007400B7"/>
    <w:rsid w:val="00753976"/>
    <w:rsid w:val="007649AC"/>
    <w:rsid w:val="00796C90"/>
    <w:rsid w:val="007974DA"/>
    <w:rsid w:val="007A79CC"/>
    <w:rsid w:val="007B29A9"/>
    <w:rsid w:val="007B4F5B"/>
    <w:rsid w:val="007D7648"/>
    <w:rsid w:val="007E4B38"/>
    <w:rsid w:val="007E53E6"/>
    <w:rsid w:val="008170C7"/>
    <w:rsid w:val="0085400C"/>
    <w:rsid w:val="00887390"/>
    <w:rsid w:val="0089547E"/>
    <w:rsid w:val="008A0DEA"/>
    <w:rsid w:val="008A37EF"/>
    <w:rsid w:val="008B3636"/>
    <w:rsid w:val="008C2259"/>
    <w:rsid w:val="008C5A35"/>
    <w:rsid w:val="008E744C"/>
    <w:rsid w:val="009016EB"/>
    <w:rsid w:val="00904FB4"/>
    <w:rsid w:val="00907A21"/>
    <w:rsid w:val="009249AE"/>
    <w:rsid w:val="00924DEC"/>
    <w:rsid w:val="009353F3"/>
    <w:rsid w:val="00937BF5"/>
    <w:rsid w:val="00942721"/>
    <w:rsid w:val="00945C7C"/>
    <w:rsid w:val="00946125"/>
    <w:rsid w:val="00947682"/>
    <w:rsid w:val="00970B1C"/>
    <w:rsid w:val="009A669A"/>
    <w:rsid w:val="009F7DBB"/>
    <w:rsid w:val="00A054D1"/>
    <w:rsid w:val="00A0584E"/>
    <w:rsid w:val="00A06191"/>
    <w:rsid w:val="00A21D26"/>
    <w:rsid w:val="00A27E92"/>
    <w:rsid w:val="00A37BA8"/>
    <w:rsid w:val="00A43B6A"/>
    <w:rsid w:val="00A71151"/>
    <w:rsid w:val="00A922CF"/>
    <w:rsid w:val="00A96EF9"/>
    <w:rsid w:val="00AB2E81"/>
    <w:rsid w:val="00AB6C07"/>
    <w:rsid w:val="00AC6418"/>
    <w:rsid w:val="00AC7911"/>
    <w:rsid w:val="00B82400"/>
    <w:rsid w:val="00B86DDF"/>
    <w:rsid w:val="00BA4154"/>
    <w:rsid w:val="00BB682C"/>
    <w:rsid w:val="00C17C74"/>
    <w:rsid w:val="00C57345"/>
    <w:rsid w:val="00C657A4"/>
    <w:rsid w:val="00C814D0"/>
    <w:rsid w:val="00C919C3"/>
    <w:rsid w:val="00CA4297"/>
    <w:rsid w:val="00CC7214"/>
    <w:rsid w:val="00CE4B79"/>
    <w:rsid w:val="00CF22EF"/>
    <w:rsid w:val="00D37E67"/>
    <w:rsid w:val="00D50036"/>
    <w:rsid w:val="00D82A73"/>
    <w:rsid w:val="00E040EA"/>
    <w:rsid w:val="00E525E0"/>
    <w:rsid w:val="00E60E79"/>
    <w:rsid w:val="00EB179A"/>
    <w:rsid w:val="00EB2613"/>
    <w:rsid w:val="00EB4DAE"/>
    <w:rsid w:val="00EC3A72"/>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CBFEBA86B6E0A2498471ADBC27C4F03E" PreviousValue="true"/>
</file>

<file path=customXml/item3.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3.xml><?xml version="1.0" encoding="utf-8"?>
<ds:datastoreItem xmlns:ds="http://schemas.openxmlformats.org/officeDocument/2006/customXml" ds:itemID="{DADD9686-A806-4D0B-BBC0-71266FA194C8}">
  <ds:schemaRefs>
    <ds:schemaRef ds:uri="http://www.w3.org/XML/1998/namespace"/>
    <ds:schemaRef ds:uri="http://purl.org/dc/dcmitype/"/>
    <ds:schemaRef ds:uri="http://schemas.microsoft.com/office/2006/documentManagement/types"/>
    <ds:schemaRef ds:uri="631298fc-6a88-4548-b7d9-3b164918c4a3"/>
    <ds:schemaRef ds:uri="http://schemas.microsoft.com/sharepoint/v3/fields"/>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FBF59ACB-5B4F-41C2-8CFE-B61E85E46C1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2020-08-21T16:09:00Z</dcterms:created>
  <dcterms:modified xsi:type="dcterms:W3CDTF">2020-08-21T16:13:00Z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