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
        <w:gridCol w:w="2283"/>
        <w:gridCol w:w="7175"/>
        <w:gridCol w:w="216"/>
      </w:tblGrid>
      <w:tr w:rsidR="00133BD9" w:rsidRPr="00876240" w14:paraId="373E21CB" w14:textId="77777777" w:rsidTr="002E3EFB">
        <w:trPr>
          <w:gridAfter w:val="1"/>
          <w:wAfter w:w="216" w:type="dxa"/>
          <w:trHeight w:val="315"/>
        </w:trPr>
        <w:tc>
          <w:tcPr>
            <w:tcW w:w="9674" w:type="dxa"/>
            <w:gridSpan w:val="3"/>
            <w:tcBorders>
              <w:top w:val="nil"/>
              <w:left w:val="nil"/>
              <w:bottom w:val="nil"/>
              <w:right w:val="nil"/>
            </w:tcBorders>
            <w:shd w:val="clear" w:color="auto" w:fill="auto"/>
            <w:noWrap/>
            <w:vAlign w:val="center"/>
            <w:hideMark/>
          </w:tcPr>
          <w:p w14:paraId="373E21CA" w14:textId="596E6584" w:rsidR="00133BD9" w:rsidRPr="002E3EFB" w:rsidRDefault="00B378CC" w:rsidP="00B378CC">
            <w:pPr>
              <w:rPr>
                <w:rFonts w:ascii="Arial" w:hAnsi="Arial" w:cs="Arial"/>
                <w:b/>
                <w:bCs/>
                <w:sz w:val="32"/>
                <w:szCs w:val="32"/>
              </w:rPr>
            </w:pPr>
            <w:r>
              <w:rPr>
                <w:rFonts w:ascii="Arial" w:hAnsi="Arial" w:cs="Arial"/>
                <w:b/>
                <w:bCs/>
                <w:sz w:val="32"/>
                <w:szCs w:val="32"/>
              </w:rPr>
              <w:t xml:space="preserve">Cadent </w:t>
            </w:r>
            <w:r w:rsidR="002E3EFB" w:rsidRPr="002E3EFB">
              <w:rPr>
                <w:rFonts w:ascii="Arial" w:hAnsi="Arial" w:cs="Arial"/>
                <w:b/>
                <w:bCs/>
                <w:sz w:val="32"/>
                <w:szCs w:val="32"/>
              </w:rPr>
              <w:t>Draft Determination</w:t>
            </w:r>
            <w:r w:rsidR="00A0584E" w:rsidRPr="002E3EFB">
              <w:rPr>
                <w:rFonts w:ascii="Arial" w:hAnsi="Arial" w:cs="Arial"/>
                <w:b/>
                <w:bCs/>
                <w:sz w:val="32"/>
                <w:szCs w:val="32"/>
              </w:rPr>
              <w:t xml:space="preserve"> </w:t>
            </w:r>
          </w:p>
        </w:tc>
      </w:tr>
      <w:tr w:rsidR="00133BD9" w:rsidRPr="00876240" w14:paraId="373E21CD" w14:textId="77777777" w:rsidTr="002E3EFB">
        <w:trPr>
          <w:gridBefore w:val="1"/>
          <w:wBefore w:w="216" w:type="dxa"/>
          <w:trHeight w:val="315"/>
        </w:trPr>
        <w:tc>
          <w:tcPr>
            <w:tcW w:w="9674" w:type="dxa"/>
            <w:gridSpan w:val="3"/>
            <w:tcBorders>
              <w:top w:val="nil"/>
              <w:left w:val="nil"/>
              <w:right w:val="nil"/>
            </w:tcBorders>
            <w:shd w:val="clear" w:color="auto" w:fill="auto"/>
            <w:noWrap/>
            <w:vAlign w:val="center"/>
            <w:hideMark/>
          </w:tcPr>
          <w:p w14:paraId="373E21CC" w14:textId="09C89A1D" w:rsidR="00BB682C" w:rsidRPr="00876240" w:rsidRDefault="00D81399" w:rsidP="002E3EFB">
            <w:pPr>
              <w:rPr>
                <w:rFonts w:ascii="Arial" w:hAnsi="Arial" w:cs="Arial"/>
                <w:b/>
                <w:bCs/>
                <w:sz w:val="24"/>
                <w:szCs w:val="24"/>
              </w:rPr>
            </w:pPr>
            <w:r>
              <w:rPr>
                <w:rFonts w:ascii="Arial" w:hAnsi="Arial" w:cs="Arial"/>
                <w:b/>
                <w:bCs/>
              </w:rPr>
              <w:t>DD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133BD9" w:rsidRPr="00876240" w14:paraId="373E21D0" w14:textId="77777777" w:rsidTr="002E3EFB">
        <w:trPr>
          <w:gridBefore w:val="1"/>
          <w:wBefore w:w="216" w:type="dxa"/>
          <w:trHeight w:val="614"/>
        </w:trPr>
        <w:tc>
          <w:tcPr>
            <w:tcW w:w="2283" w:type="dxa"/>
            <w:shd w:val="clear" w:color="auto" w:fill="auto"/>
            <w:vAlign w:val="center"/>
            <w:hideMark/>
          </w:tcPr>
          <w:p w14:paraId="373E21CE" w14:textId="2AA7F661" w:rsidR="00133BD9" w:rsidRPr="00876240" w:rsidRDefault="00A0584E" w:rsidP="00A06191">
            <w:pPr>
              <w:rPr>
                <w:rFonts w:ascii="Arial" w:hAnsi="Arial" w:cs="Arial"/>
                <w:b/>
                <w:bCs/>
                <w:sz w:val="24"/>
                <w:szCs w:val="24"/>
              </w:rPr>
            </w:pPr>
            <w:r>
              <w:rPr>
                <w:rFonts w:ascii="Arial" w:hAnsi="Arial" w:cs="Arial"/>
                <w:b/>
                <w:bCs/>
              </w:rPr>
              <w:t xml:space="preserve">SQ </w:t>
            </w:r>
            <w:r w:rsidR="00133BD9" w:rsidRPr="00876240">
              <w:rPr>
                <w:rFonts w:ascii="Arial" w:hAnsi="Arial" w:cs="Arial"/>
                <w:b/>
                <w:bCs/>
              </w:rPr>
              <w:t>Reference</w:t>
            </w:r>
            <w:r w:rsidR="00A06191">
              <w:rPr>
                <w:rFonts w:ascii="Arial" w:hAnsi="Arial" w:cs="Arial"/>
                <w:b/>
                <w:bCs/>
              </w:rPr>
              <w:t xml:space="preserve"> number</w:t>
            </w:r>
          </w:p>
        </w:tc>
        <w:tc>
          <w:tcPr>
            <w:tcW w:w="7391" w:type="dxa"/>
            <w:gridSpan w:val="2"/>
            <w:shd w:val="clear" w:color="auto" w:fill="auto"/>
            <w:vAlign w:val="center"/>
          </w:tcPr>
          <w:p w14:paraId="373E21CF" w14:textId="2464CF48" w:rsidR="00133BD9" w:rsidRPr="00876240" w:rsidRDefault="00C10D99" w:rsidP="00A0584E">
            <w:pPr>
              <w:rPr>
                <w:rFonts w:ascii="Arial" w:hAnsi="Arial" w:cs="Arial"/>
                <w:sz w:val="24"/>
                <w:szCs w:val="24"/>
              </w:rPr>
            </w:pPr>
            <w:r w:rsidRPr="00C10D99">
              <w:rPr>
                <w:rFonts w:ascii="Arial" w:hAnsi="Arial" w:cs="Arial"/>
                <w:sz w:val="24"/>
                <w:szCs w:val="24"/>
              </w:rPr>
              <w:t>CADENT_</w:t>
            </w:r>
            <w:r w:rsidR="00D81399">
              <w:rPr>
                <w:rFonts w:ascii="Arial" w:hAnsi="Arial" w:cs="Arial"/>
                <w:sz w:val="24"/>
                <w:szCs w:val="24"/>
              </w:rPr>
              <w:t>DD</w:t>
            </w:r>
            <w:r w:rsidR="00B378CC">
              <w:rPr>
                <w:rFonts w:ascii="Arial" w:hAnsi="Arial" w:cs="Arial"/>
                <w:sz w:val="24"/>
                <w:szCs w:val="24"/>
              </w:rPr>
              <w:t>Q_</w:t>
            </w:r>
            <w:r w:rsidR="00D84B4C">
              <w:rPr>
                <w:rFonts w:ascii="Arial" w:hAnsi="Arial" w:cs="Arial"/>
                <w:sz w:val="24"/>
                <w:szCs w:val="24"/>
              </w:rPr>
              <w:t>8</w:t>
            </w:r>
            <w:r w:rsidR="00250166">
              <w:rPr>
                <w:rFonts w:ascii="Arial" w:hAnsi="Arial" w:cs="Arial"/>
                <w:sz w:val="24"/>
                <w:szCs w:val="24"/>
              </w:rPr>
              <w:t xml:space="preserve">, </w:t>
            </w:r>
            <w:r w:rsidR="00250166" w:rsidRPr="00C10D99">
              <w:rPr>
                <w:rFonts w:ascii="Arial" w:hAnsi="Arial" w:cs="Arial"/>
                <w:sz w:val="24"/>
                <w:szCs w:val="24"/>
              </w:rPr>
              <w:t>CADENT_</w:t>
            </w:r>
            <w:r w:rsidR="00250166">
              <w:rPr>
                <w:rFonts w:ascii="Arial" w:hAnsi="Arial" w:cs="Arial"/>
                <w:sz w:val="24"/>
                <w:szCs w:val="24"/>
              </w:rPr>
              <w:t>DDQ_9</w:t>
            </w:r>
          </w:p>
        </w:tc>
      </w:tr>
      <w:tr w:rsidR="00A06191" w:rsidRPr="00876240" w14:paraId="373E21D3" w14:textId="77777777" w:rsidTr="002E3EFB">
        <w:trPr>
          <w:gridBefore w:val="1"/>
          <w:wBefore w:w="216" w:type="dxa"/>
          <w:trHeight w:val="127"/>
        </w:trPr>
        <w:tc>
          <w:tcPr>
            <w:tcW w:w="2283" w:type="dxa"/>
            <w:shd w:val="clear" w:color="auto" w:fill="auto"/>
            <w:vAlign w:val="center"/>
          </w:tcPr>
          <w:p w14:paraId="373E21D1" w14:textId="66662880" w:rsidR="00A06191" w:rsidRPr="00876240" w:rsidRDefault="00EE1C79" w:rsidP="00A0584E">
            <w:pPr>
              <w:rPr>
                <w:rFonts w:ascii="Arial" w:hAnsi="Arial" w:cs="Arial"/>
                <w:b/>
                <w:bCs/>
              </w:rPr>
            </w:pPr>
            <w:r>
              <w:rPr>
                <w:rFonts w:ascii="Arial" w:hAnsi="Arial" w:cs="Arial"/>
                <w:b/>
                <w:bCs/>
              </w:rPr>
              <w:t>Document Name</w:t>
            </w:r>
          </w:p>
        </w:tc>
        <w:tc>
          <w:tcPr>
            <w:tcW w:w="7391" w:type="dxa"/>
            <w:gridSpan w:val="2"/>
            <w:shd w:val="clear" w:color="auto" w:fill="auto"/>
            <w:vAlign w:val="center"/>
          </w:tcPr>
          <w:p w14:paraId="373E21D2" w14:textId="382ECC46" w:rsidR="00A06191" w:rsidRPr="00876240" w:rsidRDefault="00E11C0E" w:rsidP="00A0584E">
            <w:pPr>
              <w:rPr>
                <w:rFonts w:ascii="Arial" w:hAnsi="Arial" w:cs="Arial"/>
                <w:sz w:val="24"/>
                <w:szCs w:val="24"/>
              </w:rPr>
            </w:pPr>
            <w:r>
              <w:rPr>
                <w:rFonts w:ascii="Arial" w:hAnsi="Arial" w:cs="Arial"/>
                <w:sz w:val="24"/>
                <w:szCs w:val="24"/>
              </w:rPr>
              <w:t>Gas Distribution Annex, page 98</w:t>
            </w:r>
          </w:p>
        </w:tc>
      </w:tr>
      <w:tr w:rsidR="00A06191" w:rsidRPr="00876240" w14:paraId="373E21D6" w14:textId="77777777" w:rsidTr="002E3EFB">
        <w:trPr>
          <w:gridBefore w:val="1"/>
          <w:wBefore w:w="216" w:type="dxa"/>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gridSpan w:val="2"/>
            <w:shd w:val="clear" w:color="auto" w:fill="auto"/>
            <w:vAlign w:val="center"/>
          </w:tcPr>
          <w:p w14:paraId="373E21D5" w14:textId="74261ADB" w:rsidR="00A06191" w:rsidRPr="00876240" w:rsidRDefault="00E11C0E" w:rsidP="0060723D">
            <w:pPr>
              <w:rPr>
                <w:rFonts w:ascii="Arial" w:hAnsi="Arial" w:cs="Arial"/>
                <w:sz w:val="24"/>
                <w:szCs w:val="24"/>
              </w:rPr>
            </w:pPr>
            <w:r>
              <w:rPr>
                <w:rFonts w:ascii="Arial" w:hAnsi="Arial" w:cs="Arial"/>
                <w:sz w:val="24"/>
                <w:szCs w:val="24"/>
              </w:rPr>
              <w:t>Totex Model</w:t>
            </w:r>
          </w:p>
        </w:tc>
      </w:tr>
      <w:tr w:rsidR="00A06191" w:rsidRPr="00876240" w14:paraId="373E21D9" w14:textId="77777777" w:rsidTr="002E3EFB">
        <w:trPr>
          <w:gridBefore w:val="1"/>
          <w:wBefore w:w="216" w:type="dxa"/>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gridSpan w:val="2"/>
            <w:shd w:val="clear" w:color="auto" w:fill="auto"/>
            <w:vAlign w:val="center"/>
          </w:tcPr>
          <w:p w14:paraId="6FE6ECD0" w14:textId="77777777" w:rsidR="00250166" w:rsidRDefault="00300FB4" w:rsidP="00250166">
            <w:pPr>
              <w:pStyle w:val="ListParagraph"/>
              <w:numPr>
                <w:ilvl w:val="0"/>
                <w:numId w:val="7"/>
              </w:numPr>
              <w:rPr>
                <w:rFonts w:ascii="Arial" w:hAnsi="Arial" w:cs="Arial"/>
                <w:sz w:val="24"/>
                <w:szCs w:val="24"/>
              </w:rPr>
            </w:pPr>
            <w:r w:rsidRPr="00250166">
              <w:rPr>
                <w:rFonts w:ascii="Arial" w:hAnsi="Arial" w:cs="Arial"/>
                <w:sz w:val="24"/>
                <w:szCs w:val="24"/>
              </w:rPr>
              <w:t xml:space="preserve">Please can Ofgem share the </w:t>
            </w:r>
            <w:r w:rsidR="00E11C0E" w:rsidRPr="00250166">
              <w:rPr>
                <w:rFonts w:ascii="Arial" w:hAnsi="Arial" w:cs="Arial"/>
                <w:sz w:val="24"/>
                <w:szCs w:val="24"/>
              </w:rPr>
              <w:t>model used to produce the results shown on page 98</w:t>
            </w:r>
          </w:p>
          <w:p w14:paraId="373E21D8" w14:textId="7101DF78" w:rsidR="00250166" w:rsidRPr="00250166" w:rsidRDefault="00250166" w:rsidP="00250166">
            <w:pPr>
              <w:pStyle w:val="ListParagraph"/>
              <w:numPr>
                <w:ilvl w:val="0"/>
                <w:numId w:val="7"/>
              </w:numPr>
              <w:rPr>
                <w:rFonts w:ascii="Arial" w:hAnsi="Arial" w:cs="Arial"/>
                <w:sz w:val="24"/>
                <w:szCs w:val="24"/>
              </w:rPr>
            </w:pPr>
            <w:r w:rsidRPr="00250166">
              <w:rPr>
                <w:rFonts w:ascii="Arial" w:hAnsi="Arial" w:cs="Arial"/>
                <w:sz w:val="24"/>
                <w:szCs w:val="24"/>
              </w:rPr>
              <w:t>Please can Ofgem share the three (unused) alternative models shown on page 96, and also their results, including the efficient level of costs by GDN, efficiency ranking by GDN, test result summary and estimation results</w:t>
            </w:r>
          </w:p>
        </w:tc>
      </w:tr>
      <w:tr w:rsidR="007430E4" w:rsidRPr="00876240" w14:paraId="74ED2318" w14:textId="77777777" w:rsidTr="002E3EFB">
        <w:trPr>
          <w:gridBefore w:val="1"/>
          <w:wBefore w:w="216" w:type="dxa"/>
          <w:trHeight w:val="127"/>
        </w:trPr>
        <w:tc>
          <w:tcPr>
            <w:tcW w:w="2283" w:type="dxa"/>
            <w:shd w:val="clear" w:color="auto" w:fill="auto"/>
            <w:vAlign w:val="center"/>
          </w:tcPr>
          <w:p w14:paraId="2BF35C24" w14:textId="22F06864" w:rsidR="007430E4" w:rsidRDefault="007430E4" w:rsidP="00945C7C">
            <w:pPr>
              <w:rPr>
                <w:rFonts w:ascii="Arial" w:hAnsi="Arial" w:cs="Arial"/>
                <w:b/>
                <w:bCs/>
              </w:rPr>
            </w:pPr>
            <w:r>
              <w:rPr>
                <w:rFonts w:ascii="Arial" w:hAnsi="Arial" w:cs="Arial"/>
                <w:b/>
                <w:bCs/>
              </w:rPr>
              <w:t>Confidential</w:t>
            </w:r>
          </w:p>
        </w:tc>
        <w:tc>
          <w:tcPr>
            <w:tcW w:w="7391" w:type="dxa"/>
            <w:gridSpan w:val="2"/>
            <w:shd w:val="clear" w:color="auto" w:fill="auto"/>
            <w:vAlign w:val="center"/>
          </w:tcPr>
          <w:p w14:paraId="32229CFB" w14:textId="0088D60B" w:rsidR="007430E4" w:rsidRPr="007430E4" w:rsidRDefault="007430E4" w:rsidP="007430E4">
            <w:pPr>
              <w:rPr>
                <w:rFonts w:ascii="Arial" w:hAnsi="Arial" w:cs="Arial"/>
                <w:sz w:val="24"/>
                <w:szCs w:val="24"/>
              </w:rPr>
            </w:pPr>
            <w:r>
              <w:rPr>
                <w:rFonts w:ascii="Arial" w:hAnsi="Arial" w:cs="Arial"/>
                <w:sz w:val="24"/>
                <w:szCs w:val="24"/>
              </w:rPr>
              <w:t>[Yes/No]</w:t>
            </w:r>
            <w:bookmarkStart w:id="0" w:name="_GoBack"/>
            <w:bookmarkEnd w:id="0"/>
          </w:p>
        </w:tc>
      </w:tr>
      <w:tr w:rsidR="00A06191" w:rsidRPr="00876240" w14:paraId="373E21DC" w14:textId="77777777" w:rsidTr="002E3EFB">
        <w:trPr>
          <w:gridBefore w:val="1"/>
          <w:wBefore w:w="216" w:type="dxa"/>
          <w:trHeight w:val="127"/>
        </w:trPr>
        <w:tc>
          <w:tcPr>
            <w:tcW w:w="2283" w:type="dxa"/>
            <w:shd w:val="clear" w:color="auto" w:fill="auto"/>
            <w:vAlign w:val="center"/>
          </w:tcPr>
          <w:p w14:paraId="373E21DA" w14:textId="3195F4B2" w:rsidR="00A06191" w:rsidRDefault="00F20F23" w:rsidP="00A0584E">
            <w:pPr>
              <w:rPr>
                <w:rFonts w:ascii="Arial" w:hAnsi="Arial" w:cs="Arial"/>
                <w:b/>
                <w:bCs/>
              </w:rPr>
            </w:pPr>
            <w:r>
              <w:rPr>
                <w:rFonts w:ascii="Arial" w:hAnsi="Arial" w:cs="Arial"/>
                <w:b/>
                <w:bCs/>
              </w:rPr>
              <w:t>DD</w:t>
            </w:r>
            <w:r w:rsidR="00A0584E">
              <w:rPr>
                <w:rFonts w:ascii="Arial" w:hAnsi="Arial" w:cs="Arial"/>
                <w:b/>
                <w:bCs/>
              </w:rPr>
              <w:t xml:space="preserve">Q raised by </w:t>
            </w:r>
          </w:p>
        </w:tc>
        <w:tc>
          <w:tcPr>
            <w:tcW w:w="7391" w:type="dxa"/>
            <w:gridSpan w:val="2"/>
            <w:shd w:val="clear" w:color="auto" w:fill="auto"/>
            <w:vAlign w:val="center"/>
          </w:tcPr>
          <w:p w14:paraId="373E21DB" w14:textId="5B854CC6" w:rsidR="00A06191" w:rsidRPr="00876240" w:rsidRDefault="00300FB4" w:rsidP="0060723D">
            <w:pPr>
              <w:rPr>
                <w:rFonts w:ascii="Arial" w:hAnsi="Arial" w:cs="Arial"/>
                <w:sz w:val="24"/>
                <w:szCs w:val="24"/>
              </w:rPr>
            </w:pPr>
            <w:r>
              <w:rPr>
                <w:rFonts w:ascii="Arial" w:hAnsi="Arial" w:cs="Arial"/>
                <w:sz w:val="24"/>
                <w:szCs w:val="24"/>
              </w:rPr>
              <w:t>Jeremy Thomson</w:t>
            </w:r>
          </w:p>
        </w:tc>
      </w:tr>
      <w:tr w:rsidR="00A06191" w:rsidRPr="00876240" w14:paraId="373E21DF" w14:textId="77777777" w:rsidTr="002E3EFB">
        <w:trPr>
          <w:gridBefore w:val="1"/>
          <w:wBefore w:w="216" w:type="dxa"/>
          <w:trHeight w:val="127"/>
        </w:trPr>
        <w:tc>
          <w:tcPr>
            <w:tcW w:w="2283" w:type="dxa"/>
            <w:shd w:val="clear" w:color="auto" w:fill="auto"/>
            <w:vAlign w:val="center"/>
          </w:tcPr>
          <w:p w14:paraId="373E21DD" w14:textId="43C86628" w:rsidR="00A06191" w:rsidRDefault="00A06191" w:rsidP="00945C7C">
            <w:pPr>
              <w:rPr>
                <w:rFonts w:ascii="Arial" w:hAnsi="Arial" w:cs="Arial"/>
                <w:b/>
                <w:bCs/>
              </w:rPr>
            </w:pPr>
            <w:r>
              <w:rPr>
                <w:rFonts w:ascii="Arial" w:hAnsi="Arial" w:cs="Arial"/>
                <w:b/>
                <w:bCs/>
              </w:rPr>
              <w:t xml:space="preserve">Date </w:t>
            </w:r>
            <w:r w:rsidR="00F20F23">
              <w:rPr>
                <w:rFonts w:ascii="Arial" w:hAnsi="Arial" w:cs="Arial"/>
                <w:b/>
                <w:bCs/>
              </w:rPr>
              <w:t>Sent</w:t>
            </w:r>
          </w:p>
        </w:tc>
        <w:tc>
          <w:tcPr>
            <w:tcW w:w="7391" w:type="dxa"/>
            <w:gridSpan w:val="2"/>
            <w:shd w:val="clear" w:color="auto" w:fill="auto"/>
            <w:vAlign w:val="center"/>
          </w:tcPr>
          <w:p w14:paraId="373E21DE" w14:textId="52A8673C" w:rsidR="00F82AB4" w:rsidRPr="00876240" w:rsidRDefault="00F82AB4" w:rsidP="00A0584E">
            <w:pPr>
              <w:rPr>
                <w:rFonts w:ascii="Arial" w:hAnsi="Arial" w:cs="Arial"/>
                <w:sz w:val="24"/>
                <w:szCs w:val="24"/>
              </w:rPr>
            </w:pPr>
          </w:p>
        </w:tc>
      </w:tr>
      <w:tr w:rsidR="00A06191" w:rsidRPr="00876240" w14:paraId="373E21E2" w14:textId="77777777" w:rsidTr="002E3EFB">
        <w:trPr>
          <w:gridBefore w:val="1"/>
          <w:wBefore w:w="216" w:type="dxa"/>
          <w:trHeight w:val="127"/>
        </w:trPr>
        <w:tc>
          <w:tcPr>
            <w:tcW w:w="2283" w:type="dxa"/>
            <w:shd w:val="clear" w:color="auto" w:fill="auto"/>
            <w:vAlign w:val="center"/>
          </w:tcPr>
          <w:p w14:paraId="373E21E0" w14:textId="25131024" w:rsidR="00A06191" w:rsidRDefault="00A06191" w:rsidP="00945C7C">
            <w:pPr>
              <w:rPr>
                <w:rFonts w:ascii="Arial" w:hAnsi="Arial" w:cs="Arial"/>
                <w:b/>
                <w:bCs/>
              </w:rPr>
            </w:pPr>
            <w:r>
              <w:rPr>
                <w:rFonts w:ascii="Arial" w:hAnsi="Arial" w:cs="Arial"/>
                <w:b/>
                <w:bCs/>
              </w:rPr>
              <w:t>Response Due</w:t>
            </w:r>
            <w:r w:rsidR="00F20F23">
              <w:rPr>
                <w:rFonts w:ascii="Arial" w:hAnsi="Arial" w:cs="Arial"/>
                <w:b/>
                <w:bCs/>
              </w:rPr>
              <w:t xml:space="preserve"> Date</w:t>
            </w:r>
          </w:p>
        </w:tc>
        <w:tc>
          <w:tcPr>
            <w:tcW w:w="7391" w:type="dxa"/>
            <w:gridSpan w:val="2"/>
            <w:shd w:val="clear" w:color="auto" w:fill="auto"/>
            <w:vAlign w:val="center"/>
          </w:tcPr>
          <w:p w14:paraId="373E21E1" w14:textId="347CBC55" w:rsidR="00A06191" w:rsidRPr="00876240" w:rsidRDefault="00300FB4" w:rsidP="00A0584E">
            <w:pPr>
              <w:rPr>
                <w:rFonts w:ascii="Arial" w:hAnsi="Arial" w:cs="Arial"/>
                <w:sz w:val="24"/>
                <w:szCs w:val="24"/>
              </w:rPr>
            </w:pPr>
            <w:r>
              <w:rPr>
                <w:rFonts w:ascii="Arial" w:hAnsi="Arial" w:cs="Arial"/>
                <w:sz w:val="24"/>
                <w:szCs w:val="24"/>
              </w:rPr>
              <w:t>17 July 2020</w:t>
            </w:r>
          </w:p>
        </w:tc>
      </w:tr>
      <w:tr w:rsidR="00A06191" w:rsidRPr="00876240" w14:paraId="373E21E5" w14:textId="77777777" w:rsidTr="002E3EFB">
        <w:trPr>
          <w:gridBefore w:val="1"/>
          <w:wBefore w:w="216" w:type="dxa"/>
          <w:trHeight w:val="127"/>
        </w:trPr>
        <w:tc>
          <w:tcPr>
            <w:tcW w:w="2283" w:type="dxa"/>
            <w:shd w:val="clear" w:color="auto" w:fill="auto"/>
            <w:vAlign w:val="center"/>
          </w:tcPr>
          <w:p w14:paraId="373E21E3" w14:textId="2DA36D2F" w:rsidR="00A06191" w:rsidRDefault="00A0584E" w:rsidP="00945C7C">
            <w:pPr>
              <w:rPr>
                <w:rFonts w:ascii="Arial" w:hAnsi="Arial" w:cs="Arial"/>
                <w:b/>
                <w:bCs/>
              </w:rPr>
            </w:pPr>
            <w:r>
              <w:rPr>
                <w:rFonts w:ascii="Arial" w:hAnsi="Arial" w:cs="Arial"/>
                <w:b/>
                <w:bCs/>
              </w:rPr>
              <w:t xml:space="preserve">Response </w:t>
            </w:r>
            <w:r w:rsidR="00F20F23">
              <w:rPr>
                <w:rFonts w:ascii="Arial" w:hAnsi="Arial" w:cs="Arial"/>
                <w:b/>
                <w:bCs/>
              </w:rPr>
              <w:t>Received</w:t>
            </w:r>
            <w:r>
              <w:rPr>
                <w:rFonts w:ascii="Arial" w:hAnsi="Arial" w:cs="Arial"/>
                <w:b/>
                <w:bCs/>
              </w:rPr>
              <w:t xml:space="preserve"> </w:t>
            </w:r>
          </w:p>
        </w:tc>
        <w:tc>
          <w:tcPr>
            <w:tcW w:w="7391" w:type="dxa"/>
            <w:gridSpan w:val="2"/>
            <w:shd w:val="clear" w:color="auto" w:fill="auto"/>
            <w:vAlign w:val="center"/>
          </w:tcPr>
          <w:p w14:paraId="373E21E4" w14:textId="05713955" w:rsidR="00A06191" w:rsidRPr="00876240" w:rsidRDefault="00A06191" w:rsidP="0060723D">
            <w:pPr>
              <w:rPr>
                <w:rFonts w:ascii="Arial" w:hAnsi="Arial" w:cs="Arial"/>
                <w:sz w:val="24"/>
                <w:szCs w:val="24"/>
              </w:rPr>
            </w:pPr>
          </w:p>
        </w:tc>
      </w:tr>
      <w:tr w:rsidR="00133BD9" w:rsidRPr="00876240" w14:paraId="373E21F0" w14:textId="77777777" w:rsidTr="002E3EFB">
        <w:trPr>
          <w:gridBefore w:val="1"/>
          <w:wBefore w:w="216" w:type="dxa"/>
          <w:trHeight w:val="1978"/>
        </w:trPr>
        <w:tc>
          <w:tcPr>
            <w:tcW w:w="9674" w:type="dxa"/>
            <w:gridSpan w:val="3"/>
            <w:shd w:val="clear" w:color="auto" w:fill="auto"/>
            <w:vAlign w:val="center"/>
          </w:tcPr>
          <w:p w14:paraId="3A858CC6" w14:textId="6A22C62B" w:rsidR="000E6EEC" w:rsidRDefault="000E6EEC" w:rsidP="002707B1">
            <w:pPr>
              <w:rPr>
                <w:rFonts w:ascii="Arial" w:hAnsi="Arial" w:cs="Arial"/>
                <w:bCs/>
                <w:sz w:val="24"/>
                <w:szCs w:val="24"/>
              </w:rPr>
            </w:pPr>
            <w:r>
              <w:rPr>
                <w:rFonts w:ascii="Arial" w:hAnsi="Arial" w:cs="Arial"/>
                <w:bCs/>
                <w:sz w:val="24"/>
                <w:szCs w:val="24"/>
              </w:rPr>
              <w:t>Please find here attached an Excel file with the variables used to estimate the totex regression model proposed at RIIO-GD2 Draft Determinations. The variables are retrieved from tab ‘Cal_StataIN’ in the ‘Regression’ file published as part of the RIIO-GD2 totex modelling suite. The attached Excel file also includes the estimation results and post-estimation tests for four time periods (RIIO-GD1+GD2, RIIO-GD2, RIIO-GD1, historical) initially considered. Please also find here attached the do file with the code used to run the regressions in Stata.</w:t>
            </w:r>
          </w:p>
          <w:p w14:paraId="373E21EF" w14:textId="00A0F501" w:rsidR="006224F4" w:rsidRPr="006B26DE" w:rsidRDefault="000E6EEC" w:rsidP="001F5840">
            <w:pPr>
              <w:rPr>
                <w:rFonts w:ascii="Arial" w:hAnsi="Arial" w:cs="Arial"/>
                <w:bCs/>
                <w:sz w:val="24"/>
                <w:szCs w:val="24"/>
              </w:rPr>
            </w:pPr>
            <w:r>
              <w:rPr>
                <w:rFonts w:ascii="Arial" w:hAnsi="Arial" w:cs="Arial"/>
                <w:bCs/>
                <w:sz w:val="24"/>
                <w:szCs w:val="24"/>
              </w:rPr>
              <w:t xml:space="preserve">Modelled costs and efficiency scores can be retrieved by replacing the regression results in </w:t>
            </w:r>
            <w:r w:rsidR="001F5840">
              <w:rPr>
                <w:rFonts w:ascii="Arial" w:hAnsi="Arial" w:cs="Arial"/>
                <w:bCs/>
                <w:sz w:val="24"/>
                <w:szCs w:val="24"/>
              </w:rPr>
              <w:t xml:space="preserve">the ‘Cost Assessment’ file, </w:t>
            </w:r>
            <w:r>
              <w:rPr>
                <w:rFonts w:ascii="Arial" w:hAnsi="Arial" w:cs="Arial"/>
                <w:bCs/>
                <w:sz w:val="24"/>
                <w:szCs w:val="24"/>
              </w:rPr>
              <w:t>tab ‘</w:t>
            </w:r>
            <w:r w:rsidR="001F5840">
              <w:rPr>
                <w:rFonts w:ascii="Arial" w:hAnsi="Arial" w:cs="Arial"/>
                <w:bCs/>
                <w:sz w:val="24"/>
                <w:szCs w:val="24"/>
              </w:rPr>
              <w:t xml:space="preserve">Inp_Stata’, which feeds tabs ‘Cal_ModelledCosts(Adj)’ and ‘Cal_Efficiency’. The ‘Inp_CorrectionFactor’ tab would also need to be updated.  </w:t>
            </w:r>
          </w:p>
        </w:tc>
      </w:tr>
      <w:tr w:rsidR="00133BD9" w:rsidRPr="00876240" w14:paraId="373E21F2" w14:textId="77777777" w:rsidTr="002E3EFB">
        <w:trPr>
          <w:gridBefore w:val="1"/>
          <w:wBefore w:w="216" w:type="dxa"/>
          <w:trHeight w:val="2226"/>
        </w:trPr>
        <w:tc>
          <w:tcPr>
            <w:tcW w:w="9674" w:type="dxa"/>
            <w:gridSpan w:val="3"/>
            <w:shd w:val="clear" w:color="auto" w:fill="auto"/>
            <w:noWrap/>
            <w:vAlign w:val="center"/>
            <w:hideMark/>
          </w:tcPr>
          <w:p w14:paraId="373E21F1" w14:textId="340DD728" w:rsidR="00133BD9" w:rsidRPr="006B26DE" w:rsidRDefault="00AC6418" w:rsidP="00AC6418">
            <w:pPr>
              <w:rPr>
                <w:rFonts w:cs="Arial"/>
                <w:szCs w:val="20"/>
              </w:rPr>
            </w:pPr>
            <w:r w:rsidRPr="006B26DE">
              <w:rPr>
                <w:rFonts w:ascii="Arial" w:hAnsi="Arial" w:cs="Arial"/>
                <w:noProof/>
                <w:szCs w:val="20"/>
                <w:lang w:eastAsia="en-GB"/>
              </w:rPr>
              <w:t>A</w:t>
            </w:r>
            <w:r w:rsidR="00133BD9" w:rsidRPr="006B26DE">
              <w:rPr>
                <w:rFonts w:ascii="Arial" w:hAnsi="Arial" w:cs="Arial"/>
                <w:noProof/>
                <w:szCs w:val="20"/>
                <w:lang w:eastAsia="en-GB"/>
              </w:rPr>
              <w:t xml:space="preserve">ttachments: </w:t>
            </w:r>
            <w:r w:rsidR="000E6EEC">
              <w:rPr>
                <w:rFonts w:ascii="Arial" w:hAnsi="Arial" w:cs="Arial"/>
                <w:noProof/>
                <w:szCs w:val="20"/>
                <w:lang w:eastAsia="en-GB"/>
              </w:rPr>
              <w:t xml:space="preserve"> </w:t>
            </w:r>
            <w:r w:rsidR="000E6EEC">
              <w:rPr>
                <w:rFonts w:ascii="Arial" w:hAnsi="Arial" w:cs="Arial"/>
                <w:noProof/>
                <w:szCs w:val="20"/>
                <w:lang w:eastAsia="en-GB"/>
              </w:rPr>
              <w:object w:dxaOrig="1487" w:dyaOrig="992" w14:anchorId="738081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49.5pt" o:ole="">
                  <v:imagedata r:id="rId12" o:title=""/>
                </v:shape>
                <o:OLEObject Type="Embed" ProgID="Excel.Sheet.12" ShapeID="_x0000_i1025" DrawAspect="Icon" ObjectID="_1657518249" r:id="rId13"/>
              </w:object>
            </w:r>
            <w:r w:rsidR="000E6EEC">
              <w:rPr>
                <w:rFonts w:ascii="Arial" w:hAnsi="Arial" w:cs="Arial"/>
                <w:noProof/>
                <w:szCs w:val="20"/>
                <w:lang w:eastAsia="en-GB"/>
              </w:rPr>
              <w:object w:dxaOrig="1487" w:dyaOrig="992" w14:anchorId="1203DCAC">
                <v:shape id="_x0000_i1026" type="#_x0000_t75" style="width:74.25pt;height:49.5pt" o:ole="">
                  <v:imagedata r:id="rId14" o:title=""/>
                </v:shape>
                <o:OLEObject Type="Embed" ProgID="Package" ShapeID="_x0000_i1026" DrawAspect="Icon" ObjectID="_1657518250" r:id="rId15"/>
              </w:object>
            </w:r>
          </w:p>
        </w:tc>
      </w:tr>
    </w:tbl>
    <w:p w14:paraId="373E21F4" w14:textId="77777777" w:rsidR="00945C7C" w:rsidRDefault="00945C7C" w:rsidP="008A5062"/>
    <w:sectPr w:rsidR="00945C7C" w:rsidSect="008A5062">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F99BE9" w14:textId="77777777" w:rsidR="00DB7136" w:rsidRDefault="00DB7136" w:rsidP="00526623">
      <w:pPr>
        <w:spacing w:after="0" w:line="240" w:lineRule="auto"/>
      </w:pPr>
      <w:r>
        <w:separator/>
      </w:r>
    </w:p>
  </w:endnote>
  <w:endnote w:type="continuationSeparator" w:id="0">
    <w:p w14:paraId="3CDC88B1" w14:textId="77777777" w:rsidR="00DB7136" w:rsidRDefault="00DB7136"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AA9BDC" w14:textId="77777777" w:rsidR="00DB7136" w:rsidRDefault="00DB7136" w:rsidP="00526623">
      <w:pPr>
        <w:spacing w:after="0" w:line="240" w:lineRule="auto"/>
      </w:pPr>
      <w:r>
        <w:separator/>
      </w:r>
    </w:p>
  </w:footnote>
  <w:footnote w:type="continuationSeparator" w:id="0">
    <w:p w14:paraId="363D133C" w14:textId="77777777" w:rsidR="00DB7136" w:rsidRDefault="00DB7136"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D677CBA"/>
    <w:multiLevelType w:val="hybridMultilevel"/>
    <w:tmpl w:val="40521DD8"/>
    <w:lvl w:ilvl="0" w:tplc="0809000F">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057409E"/>
    <w:multiLevelType w:val="hybridMultilevel"/>
    <w:tmpl w:val="FA4A78BC"/>
    <w:lvl w:ilvl="0" w:tplc="1708CB8A">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6"/>
  </w:num>
  <w:num w:numId="4">
    <w:abstractNumId w:val="4"/>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1711"/>
    <w:rsid w:val="000436C2"/>
    <w:rsid w:val="000473D3"/>
    <w:rsid w:val="00050C54"/>
    <w:rsid w:val="000A04F7"/>
    <w:rsid w:val="000B0536"/>
    <w:rsid w:val="000E6EEC"/>
    <w:rsid w:val="0010126C"/>
    <w:rsid w:val="00107296"/>
    <w:rsid w:val="00133BD9"/>
    <w:rsid w:val="00133CFC"/>
    <w:rsid w:val="00172809"/>
    <w:rsid w:val="001F5840"/>
    <w:rsid w:val="00206D5F"/>
    <w:rsid w:val="00250166"/>
    <w:rsid w:val="002707B1"/>
    <w:rsid w:val="00291D51"/>
    <w:rsid w:val="00293724"/>
    <w:rsid w:val="002A4AD8"/>
    <w:rsid w:val="002B4955"/>
    <w:rsid w:val="002E3EFB"/>
    <w:rsid w:val="00300FB4"/>
    <w:rsid w:val="003043A4"/>
    <w:rsid w:val="00342E6F"/>
    <w:rsid w:val="003452B0"/>
    <w:rsid w:val="003601FB"/>
    <w:rsid w:val="00360385"/>
    <w:rsid w:val="00385085"/>
    <w:rsid w:val="003B3576"/>
    <w:rsid w:val="00400822"/>
    <w:rsid w:val="004C4D2B"/>
    <w:rsid w:val="004D0311"/>
    <w:rsid w:val="004D1F2F"/>
    <w:rsid w:val="00503895"/>
    <w:rsid w:val="00526623"/>
    <w:rsid w:val="00526A8E"/>
    <w:rsid w:val="00534E92"/>
    <w:rsid w:val="00536220"/>
    <w:rsid w:val="00584F30"/>
    <w:rsid w:val="005A506C"/>
    <w:rsid w:val="005A74DE"/>
    <w:rsid w:val="005E2894"/>
    <w:rsid w:val="0060723D"/>
    <w:rsid w:val="006224F4"/>
    <w:rsid w:val="006279ED"/>
    <w:rsid w:val="006847DA"/>
    <w:rsid w:val="006B26DE"/>
    <w:rsid w:val="00716508"/>
    <w:rsid w:val="007400B7"/>
    <w:rsid w:val="007430E4"/>
    <w:rsid w:val="00753976"/>
    <w:rsid w:val="007649AC"/>
    <w:rsid w:val="00772D1E"/>
    <w:rsid w:val="007974DA"/>
    <w:rsid w:val="007B29A9"/>
    <w:rsid w:val="007C2E37"/>
    <w:rsid w:val="007D7648"/>
    <w:rsid w:val="008170C7"/>
    <w:rsid w:val="00845396"/>
    <w:rsid w:val="0085400C"/>
    <w:rsid w:val="008A5062"/>
    <w:rsid w:val="008B3636"/>
    <w:rsid w:val="008B7043"/>
    <w:rsid w:val="008C5A35"/>
    <w:rsid w:val="008E7846"/>
    <w:rsid w:val="00924DEC"/>
    <w:rsid w:val="00937BF5"/>
    <w:rsid w:val="00942721"/>
    <w:rsid w:val="00945C7C"/>
    <w:rsid w:val="00946125"/>
    <w:rsid w:val="009845A8"/>
    <w:rsid w:val="009B26A0"/>
    <w:rsid w:val="009B7577"/>
    <w:rsid w:val="009D4F56"/>
    <w:rsid w:val="00A054D1"/>
    <w:rsid w:val="00A0584E"/>
    <w:rsid w:val="00A06191"/>
    <w:rsid w:val="00A56CF3"/>
    <w:rsid w:val="00A922CF"/>
    <w:rsid w:val="00AC6418"/>
    <w:rsid w:val="00AE2C71"/>
    <w:rsid w:val="00AF2854"/>
    <w:rsid w:val="00B33BDA"/>
    <w:rsid w:val="00B378CC"/>
    <w:rsid w:val="00B41AEB"/>
    <w:rsid w:val="00B82400"/>
    <w:rsid w:val="00B86DDF"/>
    <w:rsid w:val="00BA4154"/>
    <w:rsid w:val="00BA5A79"/>
    <w:rsid w:val="00BB4793"/>
    <w:rsid w:val="00BB56A8"/>
    <w:rsid w:val="00BB682C"/>
    <w:rsid w:val="00BD48A8"/>
    <w:rsid w:val="00BE71CC"/>
    <w:rsid w:val="00C10D99"/>
    <w:rsid w:val="00C57345"/>
    <w:rsid w:val="00C814D0"/>
    <w:rsid w:val="00C81B4C"/>
    <w:rsid w:val="00CA4297"/>
    <w:rsid w:val="00CC7214"/>
    <w:rsid w:val="00CF22EF"/>
    <w:rsid w:val="00D1736D"/>
    <w:rsid w:val="00D50036"/>
    <w:rsid w:val="00D53135"/>
    <w:rsid w:val="00D81399"/>
    <w:rsid w:val="00D84B4C"/>
    <w:rsid w:val="00DA4D94"/>
    <w:rsid w:val="00DB7136"/>
    <w:rsid w:val="00E040EA"/>
    <w:rsid w:val="00E11C0E"/>
    <w:rsid w:val="00E525E0"/>
    <w:rsid w:val="00E55A7F"/>
    <w:rsid w:val="00E566F5"/>
    <w:rsid w:val="00E9744A"/>
    <w:rsid w:val="00EB123E"/>
    <w:rsid w:val="00EB179A"/>
    <w:rsid w:val="00EB2613"/>
    <w:rsid w:val="00EE1C79"/>
    <w:rsid w:val="00F129C1"/>
    <w:rsid w:val="00F20F23"/>
    <w:rsid w:val="00F23B18"/>
    <w:rsid w:val="00F31270"/>
    <w:rsid w:val="00F678C1"/>
    <w:rsid w:val="00F82AB4"/>
    <w:rsid w:val="00FB0E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package" Target="embeddings/Microsoft_Excel_Worksheet.xlsx"/><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oleObject" Target="embeddings/oleObject1.bin"/><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a9306fc-8436-45f0-b931-e34f519be3a3" ContentTypeId="0x010100CBFEBA86B6E0A2498471ADBC27C4F03E" PreviousValue="tru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Classification xmlns="631298fc-6a88-4548-b7d9-3b164918c4a3">Protect</Classification>
    <Organisation xmlns="631298fc-6a88-4548-b7d9-3b164918c4a3">Electricity North West</Organisation>
    <Publication_x0020_Date_x003a_ xmlns="631298fc-6a88-4548-b7d9-3b164918c4a3">2015-07-27T23:00:00+00:00</Publication_x0020_Date_x003a_>
    <_x003a__x003a_ xmlns="631298fc-6a88-4548-b7d9-3b164918c4a3">-Main Document</_x003a__x003a_>
    <_x003a_ xmlns="631298fc-6a88-4548-b7d9-3b164918c4a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FBDAA954-C9D0-42A2-8215-751F2E258AEF}">
  <ds:schemaRefs>
    <ds:schemaRef ds:uri="Microsoft.SharePoint.Taxonomy.ContentTypeSync"/>
  </ds:schemaRefs>
</ds:datastoreItem>
</file>

<file path=customXml/itemProps2.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3.xml><?xml version="1.0" encoding="utf-8"?>
<ds:datastoreItem xmlns:ds="http://schemas.openxmlformats.org/officeDocument/2006/customXml" ds:itemID="{DADD9686-A806-4D0B-BBC0-71266FA194C8}">
  <ds:schemaRefs>
    <ds:schemaRef ds:uri="http://purl.org/dc/dcmitype/"/>
    <ds:schemaRef ds:uri="http://purl.org/dc/terms/"/>
    <ds:schemaRef ds:uri="http://purl.org/dc/elements/1.1/"/>
    <ds:schemaRef ds:uri="http://www.w3.org/XML/1998/namespace"/>
    <ds:schemaRef ds:uri="http://schemas.microsoft.com/office/2006/metadata/properties"/>
    <ds:schemaRef ds:uri="http://schemas.microsoft.com/sharepoint/v3/fields"/>
    <ds:schemaRef ds:uri="http://schemas.microsoft.com/office/2006/documentManagement/types"/>
    <ds:schemaRef ds:uri="631298fc-6a88-4548-b7d9-3b164918c4a3"/>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C0BC4EE0-E5A8-4EAB-AC43-3D674B901E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B464793-50BA-4B3E-B984-62C5553A3568}">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219</Words>
  <Characters>1254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Teresa Romano</cp:lastModifiedBy>
  <cp:revision>7</cp:revision>
  <dcterms:created xsi:type="dcterms:W3CDTF">2020-07-28T14:11:00Z</dcterms:created>
  <dcterms:modified xsi:type="dcterms:W3CDTF">2020-07-29T07:58:00Z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Importance">
    <vt:lpwstr/>
  </property>
  <property fmtid="{D5CDD505-2E9C-101B-9397-08002B2CF9AE}" pid="18" name="DLCPolicyLabelClientValue">
    <vt:lpwstr>Version : {_Version}</vt:lpwstr>
  </property>
  <property fmtid="{D5CDD505-2E9C-101B-9397-08002B2CF9AE}" pid="19" name="Project Name">
    <vt:lpwstr/>
  </property>
  <property fmtid="{D5CDD505-2E9C-101B-9397-08002B2CF9AE}" pid="20" name="Applicable Start Date">
    <vt:filetime>2014-03-30T23:00:00Z</vt:filetime>
  </property>
  <property fmtid="{D5CDD505-2E9C-101B-9397-08002B2CF9AE}" pid="21" name="Organisation">
    <vt:lpwstr>Electricity North West</vt:lpwstr>
  </property>
  <property fmtid="{D5CDD505-2E9C-101B-9397-08002B2CF9AE}" pid="22" name="Publication Date:">
    <vt:filetime>2015-07-28T10:49:18Z</vt:filetime>
  </property>
  <property fmtid="{D5CDD505-2E9C-101B-9397-08002B2CF9AE}" pid="23" name="Applicable Duration">
    <vt:lpwstr>-</vt:lpwstr>
  </property>
  <property fmtid="{D5CDD505-2E9C-101B-9397-08002B2CF9AE}" pid="24" name="Descriptor">
    <vt:lpwstr>Commercial</vt:lpwstr>
  </property>
  <property fmtid="{D5CDD505-2E9C-101B-9397-08002B2CF9AE}" pid="25" name="Meeting Date">
    <vt:filetime>2014-03-30T23:00:00Z</vt:filetime>
  </property>
  <property fmtid="{D5CDD505-2E9C-101B-9397-08002B2CF9AE}" pid="26" name="Classification">
    <vt:lpwstr>Protect</vt:lpwstr>
  </property>
  <property fmtid="{D5CDD505-2E9C-101B-9397-08002B2CF9AE}" pid="27" name="::">
    <vt:lpwstr>-Main Document</vt:lpwstr>
  </property>
  <property fmtid="{D5CDD505-2E9C-101B-9397-08002B2CF9AE}" pid="28" name="docIndexRef">
    <vt:lpwstr>f6ca1dd2-719a-4b85-a410-f2067eacc0e5</vt:lpwstr>
  </property>
  <property fmtid="{D5CDD505-2E9C-101B-9397-08002B2CF9AE}" pid="29" name="bjSaver">
    <vt:lpwstr>cO6pzpUHHXPLEMTsVieuWYRDJs0nJL8f</vt:lpwstr>
  </property>
  <property fmtid="{D5CDD505-2E9C-101B-9397-08002B2CF9AE}" pid="30" name="BJSCSummaryMarking">
    <vt:lpwstr>This item has no classification</vt:lpwstr>
  </property>
  <property fmtid="{D5CDD505-2E9C-101B-9397-08002B2CF9AE}" pid="31"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2" name="BJSCc5a055b0-1bed-4579_x">
    <vt:lpwstr/>
  </property>
  <property fmtid="{D5CDD505-2E9C-101B-9397-08002B2CF9AE}" pid="33" name="BJSCdd9eba61-d6b9-469b_x">
    <vt:lpwstr/>
  </property>
  <property fmtid="{D5CDD505-2E9C-101B-9397-08002B2CF9AE}" pid="34" name="bjDocumentSecurityLabel">
    <vt:lpwstr>This item has no classification</vt:lpwstr>
  </property>
  <property fmtid="{D5CDD505-2E9C-101B-9397-08002B2CF9AE}" pid="35" name="MSIP_Label_7a28ff59-1dd3-406f-be87-f82473b549be_Enabled">
    <vt:lpwstr>True</vt:lpwstr>
  </property>
  <property fmtid="{D5CDD505-2E9C-101B-9397-08002B2CF9AE}" pid="36" name="MSIP_Label_7a28ff59-1dd3-406f-be87-f82473b549be_SiteId">
    <vt:lpwstr>de0d74aa-9914-4bb9-9235-fbefe83b1769</vt:lpwstr>
  </property>
  <property fmtid="{D5CDD505-2E9C-101B-9397-08002B2CF9AE}" pid="37" name="MSIP_Label_7a28ff59-1dd3-406f-be87-f82473b549be_Owner">
    <vt:lpwstr>Yvonne.Reid-Healy@cadentgas.com</vt:lpwstr>
  </property>
  <property fmtid="{D5CDD505-2E9C-101B-9397-08002B2CF9AE}" pid="38" name="MSIP_Label_7a28ff59-1dd3-406f-be87-f82473b549be_SetDate">
    <vt:lpwstr>2020-01-24T13:37:08.5127760Z</vt:lpwstr>
  </property>
  <property fmtid="{D5CDD505-2E9C-101B-9397-08002B2CF9AE}" pid="39" name="MSIP_Label_7a28ff59-1dd3-406f-be87-f82473b549be_Name">
    <vt:lpwstr>Cadent - Official</vt:lpwstr>
  </property>
  <property fmtid="{D5CDD505-2E9C-101B-9397-08002B2CF9AE}" pid="40" name="MSIP_Label_7a28ff59-1dd3-406f-be87-f82473b549be_Application">
    <vt:lpwstr>Microsoft Azure Information Protection</vt:lpwstr>
  </property>
  <property fmtid="{D5CDD505-2E9C-101B-9397-08002B2CF9AE}" pid="41" name="MSIP_Label_7a28ff59-1dd3-406f-be87-f82473b549be_Extended_MSFT_Method">
    <vt:lpwstr>Automatic</vt:lpwstr>
  </property>
  <property fmtid="{D5CDD505-2E9C-101B-9397-08002B2CF9AE}" pid="42" name="Sensitivity">
    <vt:lpwstr>Cadent - Official</vt:lpwstr>
  </property>
</Properties>
</file>