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4711B9DB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20AF" w14:textId="77777777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2DED3FB3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F010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56E76018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01B17E1D" w14:textId="77777777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13FC7F9" w14:textId="72F35A76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7C3CFD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A06191" w:rsidRPr="00876240" w14:paraId="330E392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55E51E3" w14:textId="77777777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E782ACA" w14:textId="77777777" w:rsidR="00A06191" w:rsidRPr="00876240" w:rsidRDefault="005309E6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 ANNEX</w:t>
            </w:r>
          </w:p>
        </w:tc>
      </w:tr>
      <w:tr w:rsidR="00A06191" w:rsidRPr="00876240" w14:paraId="7119FFD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3B2BE91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B45AC20" w14:textId="77777777" w:rsidR="00A06191" w:rsidRDefault="005309E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Connections Base Costs</w:t>
            </w:r>
            <w:r w:rsidR="00232E9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AE90D3B" w14:textId="77777777" w:rsidR="00B63FFD" w:rsidRDefault="00B63FFD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 Annex page 39 – chapter 3.11</w:t>
            </w:r>
          </w:p>
          <w:p w14:paraId="59AD86D2" w14:textId="77777777" w:rsidR="00232E96" w:rsidRPr="00876240" w:rsidRDefault="00232E9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 Annex – Tables 63- 66</w:t>
            </w:r>
          </w:p>
        </w:tc>
      </w:tr>
      <w:tr w:rsidR="00A06191" w:rsidRPr="00876240" w14:paraId="558E697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D78442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9DC5C5F" w14:textId="77777777" w:rsidR="00232E96" w:rsidRDefault="00997065" w:rsidP="006B03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Connections Base Net cost has changed in</w:t>
            </w:r>
            <w:r w:rsidR="00CB3BB6">
              <w:rPr>
                <w:rFonts w:ascii="Arial" w:hAnsi="Arial" w:cs="Arial"/>
                <w:sz w:val="24"/>
                <w:szCs w:val="24"/>
              </w:rPr>
              <w:t xml:space="preserve"> EOE, NL, NW and WM</w:t>
            </w:r>
            <w:r w:rsidR="00F3696C">
              <w:rPr>
                <w:rFonts w:ascii="Arial" w:hAnsi="Arial" w:cs="Arial"/>
                <w:sz w:val="24"/>
                <w:szCs w:val="24"/>
              </w:rPr>
              <w:t xml:space="preserve"> (Tables 63 to 66)</w:t>
            </w:r>
            <w:r w:rsidR="00853ED2">
              <w:rPr>
                <w:rFonts w:ascii="Arial" w:hAnsi="Arial" w:cs="Arial"/>
                <w:sz w:val="24"/>
                <w:szCs w:val="24"/>
              </w:rPr>
              <w:t xml:space="preserve"> against what was submitted in the BPDT’s for the respective areas.</w:t>
            </w:r>
          </w:p>
          <w:p w14:paraId="75D0832C" w14:textId="77777777" w:rsidR="00853ED2" w:rsidRDefault="00853ED2" w:rsidP="00853ED2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How has the base cost </w:t>
            </w:r>
            <w:r w:rsidR="00A27BFB">
              <w:rPr>
                <w:rFonts w:ascii="Arial" w:hAnsi="Arial" w:cs="Arial"/>
                <w:sz w:val="24"/>
                <w:szCs w:val="24"/>
              </w:rPr>
              <w:t xml:space="preserve">been </w:t>
            </w:r>
            <w:r>
              <w:rPr>
                <w:rFonts w:ascii="Arial" w:hAnsi="Arial" w:cs="Arial"/>
                <w:sz w:val="24"/>
                <w:szCs w:val="24"/>
              </w:rPr>
              <w:t>increased?</w:t>
            </w:r>
          </w:p>
          <w:p w14:paraId="5B4526F1" w14:textId="77777777" w:rsidR="00C65849" w:rsidRDefault="00853ED2" w:rsidP="003E6D68">
            <w:pPr>
              <w:rPr>
                <w:rFonts w:ascii="Arial" w:hAnsi="Arial" w:cs="Arial"/>
                <w:sz w:val="24"/>
                <w:szCs w:val="24"/>
              </w:rPr>
            </w:pPr>
            <w:r w:rsidRPr="003E6D68">
              <w:rPr>
                <w:rFonts w:ascii="Arial" w:hAnsi="Arial" w:cs="Arial"/>
                <w:sz w:val="24"/>
                <w:szCs w:val="24"/>
              </w:rPr>
              <w:t>In Chapter 3.11 of the Cadent Annex there is mention of upwards adjustments of £110m into reinforcements and connections</w:t>
            </w:r>
            <w:r w:rsidR="00EE704E" w:rsidRPr="003E6D68">
              <w:rPr>
                <w:rFonts w:ascii="Arial" w:hAnsi="Arial" w:cs="Arial"/>
                <w:sz w:val="24"/>
                <w:szCs w:val="24"/>
              </w:rPr>
              <w:t xml:space="preserve"> along with adjustments to volumes, </w:t>
            </w:r>
          </w:p>
          <w:p w14:paraId="06F3E46A" w14:textId="77777777" w:rsidR="00CB3BB6" w:rsidRPr="00C65849" w:rsidRDefault="00C65849" w:rsidP="00C65849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853ED2" w:rsidRPr="00C65849">
              <w:rPr>
                <w:rFonts w:ascii="Arial" w:hAnsi="Arial" w:cs="Arial"/>
                <w:sz w:val="24"/>
                <w:szCs w:val="24"/>
              </w:rPr>
              <w:t>hat proportion of this is Connections</w:t>
            </w:r>
            <w:r w:rsidR="00EE704E" w:rsidRPr="00C65849">
              <w:rPr>
                <w:rFonts w:ascii="Arial" w:hAnsi="Arial" w:cs="Arial"/>
                <w:sz w:val="24"/>
                <w:szCs w:val="24"/>
              </w:rPr>
              <w:t xml:space="preserve"> and where is this recorded?</w:t>
            </w:r>
          </w:p>
        </w:tc>
      </w:tr>
      <w:tr w:rsidR="00022788" w:rsidRPr="00876240" w14:paraId="1E72D5D1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318B826" w14:textId="07016AFE" w:rsidR="00022788" w:rsidRDefault="00022788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65D903B" w14:textId="20CB29B6" w:rsidR="00022788" w:rsidRDefault="00022788" w:rsidP="006B03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[Yes/No]</w:t>
            </w:r>
          </w:p>
        </w:tc>
      </w:tr>
      <w:tr w:rsidR="00A06191" w:rsidRPr="00876240" w14:paraId="585FFC1A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3709B20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1FBEA80" w14:textId="77777777" w:rsidR="00A06191" w:rsidRPr="00876240" w:rsidRDefault="00CB3BB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James Millar</w:t>
            </w:r>
          </w:p>
        </w:tc>
      </w:tr>
      <w:tr w:rsidR="00A06191" w:rsidRPr="00876240" w14:paraId="3F32E0D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55755D9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2854EF5" w14:textId="77777777" w:rsidR="00F82AB4" w:rsidRPr="00876240" w:rsidRDefault="00CB3BB6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6C41EA">
              <w:rPr>
                <w:rFonts w:ascii="Arial" w:hAnsi="Arial" w:cs="Arial"/>
                <w:sz w:val="24"/>
                <w:szCs w:val="24"/>
              </w:rPr>
              <w:t>/07/2020</w:t>
            </w:r>
          </w:p>
        </w:tc>
      </w:tr>
      <w:tr w:rsidR="00A06191" w:rsidRPr="00876240" w14:paraId="32B36D99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DE8C87D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6602D38" w14:textId="77777777" w:rsidR="00A06191" w:rsidRPr="00876240" w:rsidRDefault="006C41EA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B3BB6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/07/2020</w:t>
            </w:r>
          </w:p>
        </w:tc>
      </w:tr>
      <w:tr w:rsidR="00A06191" w:rsidRPr="00876240" w14:paraId="4B1706FB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8805F86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FDD6275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6BE46270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621C71B8" w14:textId="77777777" w:rsidR="00EC4952" w:rsidRDefault="00EC4952" w:rsidP="00AB10DE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56AC416" w14:textId="26CB58DA" w:rsidR="00AB10DE" w:rsidRDefault="00AB10DE" w:rsidP="00AB10D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Table 63 to 66 report our proposed totex allowances, which are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apportioned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to disaggregated activities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(eg connections)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based on GDNs’ forecast submissions and an adjustment factor. </w:t>
            </w:r>
          </w:p>
          <w:p w14:paraId="11D38467" w14:textId="132C2F70" w:rsidR="00AB10DE" w:rsidRDefault="00AB10DE" w:rsidP="00AB10D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upward</w:t>
            </w:r>
            <w:r w:rsidR="00EC4952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adjustments </w:t>
            </w:r>
            <w:r w:rsidR="00EC4952">
              <w:rPr>
                <w:rFonts w:ascii="Arial" w:hAnsi="Arial" w:cs="Arial"/>
                <w:bCs/>
                <w:sz w:val="24"/>
                <w:szCs w:val="24"/>
              </w:rPr>
              <w:t xml:space="preserve">to mains reinforcement and connections costs were made in the normalisation phase, where we </w:t>
            </w:r>
            <w:r w:rsidRPr="00BE118D">
              <w:rPr>
                <w:rFonts w:ascii="Arial" w:hAnsi="Arial" w:cs="Arial"/>
                <w:bCs/>
                <w:sz w:val="24"/>
                <w:szCs w:val="24"/>
              </w:rPr>
              <w:t xml:space="preserve">added back </w:t>
            </w:r>
            <w:r w:rsidR="00EC4952">
              <w:rPr>
                <w:rFonts w:ascii="Arial" w:hAnsi="Arial" w:cs="Arial"/>
                <w:bCs/>
                <w:sz w:val="24"/>
                <w:szCs w:val="24"/>
              </w:rPr>
              <w:t xml:space="preserve">costs </w:t>
            </w:r>
            <w:r w:rsidRPr="00BE118D">
              <w:rPr>
                <w:rFonts w:ascii="Arial" w:hAnsi="Arial" w:cs="Arial"/>
                <w:bCs/>
                <w:sz w:val="24"/>
                <w:szCs w:val="24"/>
              </w:rPr>
              <w:t>into bas</w:t>
            </w:r>
            <w:r w:rsidR="00EC4952">
              <w:rPr>
                <w:rFonts w:ascii="Arial" w:hAnsi="Arial" w:cs="Arial"/>
                <w:bCs/>
                <w:sz w:val="24"/>
                <w:szCs w:val="24"/>
              </w:rPr>
              <w:t xml:space="preserve">eline to arrive at P50 forecast. </w:t>
            </w:r>
          </w:p>
          <w:p w14:paraId="49A168EB" w14:textId="77777777" w:rsidR="00AB10DE" w:rsidRDefault="00EC4952" w:rsidP="00EC4952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These</w:t>
            </w:r>
            <w:r w:rsidR="00AB10D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adjustments </w:t>
            </w:r>
            <w:r w:rsidR="00AB10DE">
              <w:rPr>
                <w:rFonts w:ascii="Arial" w:hAnsi="Arial" w:cs="Arial"/>
                <w:bCs/>
                <w:sz w:val="24"/>
                <w:szCs w:val="24"/>
              </w:rPr>
              <w:t>are outlined in cells AG17 to AK17 in [2] Normalisation_</w:t>
            </w:r>
            <w:r>
              <w:rPr>
                <w:rFonts w:ascii="Arial" w:hAnsi="Arial" w:cs="Arial"/>
                <w:bCs/>
                <w:sz w:val="24"/>
                <w:szCs w:val="24"/>
              </w:rPr>
              <w:t>[network]</w:t>
            </w:r>
            <w:r w:rsidR="00AB10DE">
              <w:rPr>
                <w:rFonts w:ascii="Arial" w:hAnsi="Arial" w:cs="Arial"/>
                <w:bCs/>
                <w:sz w:val="24"/>
                <w:szCs w:val="24"/>
              </w:rPr>
              <w:t>, sheet</w:t>
            </w:r>
            <w:r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AB10D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Cal_Reinforcement and </w:t>
            </w:r>
            <w:r w:rsidR="00AB10DE">
              <w:rPr>
                <w:rFonts w:ascii="Arial" w:hAnsi="Arial" w:cs="Arial"/>
                <w:bCs/>
                <w:sz w:val="24"/>
                <w:szCs w:val="24"/>
              </w:rPr>
              <w:t>Cal_Connections.</w:t>
            </w:r>
          </w:p>
          <w:p w14:paraId="4D73BB47" w14:textId="06B69DAB" w:rsidR="00EC4952" w:rsidRPr="006B26DE" w:rsidRDefault="00EC4952" w:rsidP="00EC4952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upwards adjustments amount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4"/>
                <w:szCs w:val="24"/>
              </w:rPr>
              <w:t xml:space="preserve"> to £48m for connections (44% of the total £110m) and £62m for mains reinforcement (56%). </w:t>
            </w:r>
          </w:p>
        </w:tc>
      </w:tr>
      <w:tr w:rsidR="00133BD9" w:rsidRPr="00876240" w14:paraId="51D73117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33A1661D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47830EEE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ADDCB" w14:textId="77777777" w:rsidR="00000A22" w:rsidRDefault="00000A22" w:rsidP="00526623">
      <w:pPr>
        <w:spacing w:after="0" w:line="240" w:lineRule="auto"/>
      </w:pPr>
      <w:r>
        <w:separator/>
      </w:r>
    </w:p>
  </w:endnote>
  <w:endnote w:type="continuationSeparator" w:id="0">
    <w:p w14:paraId="24ABBCF8" w14:textId="77777777" w:rsidR="00000A22" w:rsidRDefault="00000A22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E0968F" w14:textId="77777777" w:rsidR="00000A22" w:rsidRDefault="00000A22" w:rsidP="00526623">
      <w:pPr>
        <w:spacing w:after="0" w:line="240" w:lineRule="auto"/>
      </w:pPr>
      <w:r>
        <w:separator/>
      </w:r>
    </w:p>
  </w:footnote>
  <w:footnote w:type="continuationSeparator" w:id="0">
    <w:p w14:paraId="07FC941D" w14:textId="77777777" w:rsidR="00000A22" w:rsidRDefault="00000A22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6A40"/>
    <w:multiLevelType w:val="hybridMultilevel"/>
    <w:tmpl w:val="F33A86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055CB"/>
    <w:multiLevelType w:val="hybridMultilevel"/>
    <w:tmpl w:val="B4582C6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0A22"/>
    <w:rsid w:val="00007AB6"/>
    <w:rsid w:val="00022788"/>
    <w:rsid w:val="00041711"/>
    <w:rsid w:val="000436C2"/>
    <w:rsid w:val="000473D3"/>
    <w:rsid w:val="00050C54"/>
    <w:rsid w:val="000B0536"/>
    <w:rsid w:val="0010126C"/>
    <w:rsid w:val="00107296"/>
    <w:rsid w:val="00114506"/>
    <w:rsid w:val="00133BD9"/>
    <w:rsid w:val="00133CFC"/>
    <w:rsid w:val="00172809"/>
    <w:rsid w:val="00206D5F"/>
    <w:rsid w:val="00232E96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60385"/>
    <w:rsid w:val="00385085"/>
    <w:rsid w:val="00395CAB"/>
    <w:rsid w:val="003B3576"/>
    <w:rsid w:val="003E0B6F"/>
    <w:rsid w:val="003E6D68"/>
    <w:rsid w:val="00400822"/>
    <w:rsid w:val="004C4D2B"/>
    <w:rsid w:val="004D05CB"/>
    <w:rsid w:val="00503895"/>
    <w:rsid w:val="00526623"/>
    <w:rsid w:val="00526A8E"/>
    <w:rsid w:val="005309E6"/>
    <w:rsid w:val="00534E92"/>
    <w:rsid w:val="00536220"/>
    <w:rsid w:val="00584F30"/>
    <w:rsid w:val="005A506C"/>
    <w:rsid w:val="005A74DE"/>
    <w:rsid w:val="005E2894"/>
    <w:rsid w:val="005F6711"/>
    <w:rsid w:val="0060723D"/>
    <w:rsid w:val="006224F4"/>
    <w:rsid w:val="006279ED"/>
    <w:rsid w:val="006847DA"/>
    <w:rsid w:val="006B0372"/>
    <w:rsid w:val="006B26DE"/>
    <w:rsid w:val="006B5C25"/>
    <w:rsid w:val="006C41EA"/>
    <w:rsid w:val="00716508"/>
    <w:rsid w:val="007400B7"/>
    <w:rsid w:val="00753976"/>
    <w:rsid w:val="007649AC"/>
    <w:rsid w:val="00772D1E"/>
    <w:rsid w:val="00783A18"/>
    <w:rsid w:val="007974DA"/>
    <w:rsid w:val="007A44DC"/>
    <w:rsid w:val="007B29A9"/>
    <w:rsid w:val="007C2E37"/>
    <w:rsid w:val="007C3CFD"/>
    <w:rsid w:val="007D7648"/>
    <w:rsid w:val="008170C7"/>
    <w:rsid w:val="00845396"/>
    <w:rsid w:val="00853ED2"/>
    <w:rsid w:val="0085400C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97065"/>
    <w:rsid w:val="009B26A0"/>
    <w:rsid w:val="009B7577"/>
    <w:rsid w:val="009D4F56"/>
    <w:rsid w:val="00A054D1"/>
    <w:rsid w:val="00A0584E"/>
    <w:rsid w:val="00A06191"/>
    <w:rsid w:val="00A27BFB"/>
    <w:rsid w:val="00A56CF3"/>
    <w:rsid w:val="00A922CF"/>
    <w:rsid w:val="00AA6F36"/>
    <w:rsid w:val="00AB10DE"/>
    <w:rsid w:val="00AC6418"/>
    <w:rsid w:val="00AE2C71"/>
    <w:rsid w:val="00AF2854"/>
    <w:rsid w:val="00B33BDA"/>
    <w:rsid w:val="00B378CC"/>
    <w:rsid w:val="00B41AEB"/>
    <w:rsid w:val="00B63FFD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65849"/>
    <w:rsid w:val="00C814D0"/>
    <w:rsid w:val="00CA4297"/>
    <w:rsid w:val="00CB3BB6"/>
    <w:rsid w:val="00CC7214"/>
    <w:rsid w:val="00CF22EF"/>
    <w:rsid w:val="00D1736D"/>
    <w:rsid w:val="00D50036"/>
    <w:rsid w:val="00D53135"/>
    <w:rsid w:val="00D81399"/>
    <w:rsid w:val="00D9150E"/>
    <w:rsid w:val="00DA4D94"/>
    <w:rsid w:val="00DA5489"/>
    <w:rsid w:val="00E040EA"/>
    <w:rsid w:val="00E525E0"/>
    <w:rsid w:val="00E55A7F"/>
    <w:rsid w:val="00E566F5"/>
    <w:rsid w:val="00EB123E"/>
    <w:rsid w:val="00EB179A"/>
    <w:rsid w:val="00EB2613"/>
    <w:rsid w:val="00EC4952"/>
    <w:rsid w:val="00EE1C79"/>
    <w:rsid w:val="00EE704E"/>
    <w:rsid w:val="00F129C1"/>
    <w:rsid w:val="00F20F23"/>
    <w:rsid w:val="00F23B18"/>
    <w:rsid w:val="00F31270"/>
    <w:rsid w:val="00F3696C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BF3494A8-2A05-400E-9A66-BCEF4799FE2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631298fc-6a88-4548-b7d9-3b164918c4a3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296C57-8C6D-4BE6-AF2D-5C81E87E9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9A8DB7D-F68B-4A25-A1F6-9B47A2B2FE8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7</cp:revision>
  <dcterms:created xsi:type="dcterms:W3CDTF">2020-07-17T09:17:00Z</dcterms:created>
  <dcterms:modified xsi:type="dcterms:W3CDTF">2020-07-31T14:50:00Z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a3f40f1b-2488-43e0-92a1-9a41cfdad7cc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