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A5CFFFF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312CE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BEEC501" w:rsidR="00A06191" w:rsidRPr="00876240" w:rsidRDefault="003F247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1BEF4A6" w:rsidR="00A06191" w:rsidRPr="000453E5" w:rsidRDefault="00373C8B" w:rsidP="0060723D">
            <w:pPr>
              <w:rPr>
                <w:rFonts w:ascii="Arial" w:hAnsi="Arial" w:cs="Arial"/>
                <w:sz w:val="22"/>
              </w:rPr>
            </w:pPr>
            <w:r w:rsidRPr="000453E5">
              <w:rPr>
                <w:rFonts w:ascii="Arial" w:hAnsi="Arial" w:cs="Arial"/>
                <w:sz w:val="22"/>
              </w:rPr>
              <w:t xml:space="preserve">Totex </w:t>
            </w:r>
            <w:r w:rsidR="000453E5" w:rsidRPr="000453E5">
              <w:rPr>
                <w:rFonts w:ascii="Arial" w:hAnsi="Arial" w:cs="Arial"/>
                <w:sz w:val="22"/>
              </w:rPr>
              <w:t xml:space="preserve">value reconciliation </w:t>
            </w:r>
            <w:r w:rsidR="00312CE5">
              <w:rPr>
                <w:rFonts w:ascii="Arial" w:hAnsi="Arial" w:cs="Arial"/>
                <w:sz w:val="22"/>
              </w:rPr>
              <w:t>–</w:t>
            </w:r>
            <w:r w:rsidR="000453E5" w:rsidRPr="000453E5">
              <w:rPr>
                <w:rFonts w:ascii="Arial" w:hAnsi="Arial" w:cs="Arial"/>
                <w:sz w:val="22"/>
              </w:rPr>
              <w:t xml:space="preserve"> </w:t>
            </w:r>
            <w:r w:rsidR="00312CE5">
              <w:rPr>
                <w:rFonts w:ascii="Arial" w:hAnsi="Arial" w:cs="Arial"/>
                <w:bCs/>
                <w:sz w:val="22"/>
              </w:rPr>
              <w:t>non-regressed costs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04BF1A" w14:textId="2CF05819" w:rsidR="000453E5" w:rsidRPr="000453E5" w:rsidRDefault="00373C8B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0453E5">
              <w:rPr>
                <w:rFonts w:ascii="Arial" w:hAnsi="Arial" w:cs="Arial"/>
                <w:color w:val="000000" w:themeColor="text1"/>
                <w:sz w:val="22"/>
              </w:rPr>
              <w:t>Please treat as a priority question.</w:t>
            </w:r>
          </w:p>
          <w:p w14:paraId="39CB3852" w14:textId="542DBF1D" w:rsidR="000453E5" w:rsidRPr="000453E5" w:rsidRDefault="000453E5" w:rsidP="000453E5">
            <w:pPr>
              <w:rPr>
                <w:rFonts w:ascii="Arial" w:hAnsi="Arial" w:cs="Arial"/>
                <w:b/>
                <w:bCs/>
                <w:sz w:val="22"/>
              </w:rPr>
            </w:pPr>
            <w:r w:rsidRPr="000343AF">
              <w:rPr>
                <w:rFonts w:ascii="Arial" w:hAnsi="Arial" w:cs="Arial"/>
                <w:color w:val="000000" w:themeColor="text1"/>
                <w:sz w:val="22"/>
                <w:u w:val="single"/>
              </w:rPr>
              <w:t>WWU_DDQ_13 response said</w:t>
            </w:r>
            <w:r w:rsidRPr="000453E5">
              <w:rPr>
                <w:rFonts w:ascii="Arial" w:hAnsi="Arial" w:cs="Arial"/>
                <w:color w:val="000000" w:themeColor="text1"/>
                <w:sz w:val="22"/>
              </w:rPr>
              <w:t xml:space="preserve">: </w:t>
            </w:r>
            <w:r w:rsidR="00312CE5" w:rsidRPr="00AE7D58">
              <w:rPr>
                <w:rFonts w:asciiTheme="minorHAnsi" w:hAnsiTheme="minorHAnsi" w:cs="Arial"/>
                <w:b/>
                <w:sz w:val="22"/>
              </w:rPr>
              <w:t>Non-regressed costs.</w:t>
            </w:r>
            <w:r w:rsidR="00312CE5">
              <w:rPr>
                <w:rFonts w:asciiTheme="minorHAnsi" w:hAnsiTheme="minorHAnsi" w:cs="Arial"/>
                <w:sz w:val="22"/>
              </w:rPr>
              <w:t xml:space="preserve"> The relevant information is compiled in the Non-Regression file we shared.</w:t>
            </w:r>
          </w:p>
          <w:p w14:paraId="373E21D8" w14:textId="568703A2" w:rsidR="00504295" w:rsidRPr="000453E5" w:rsidRDefault="000453E5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0343AF">
              <w:rPr>
                <w:rFonts w:ascii="Arial" w:hAnsi="Arial" w:cs="Arial"/>
                <w:color w:val="000000" w:themeColor="text1"/>
                <w:sz w:val="22"/>
                <w:u w:val="single"/>
              </w:rPr>
              <w:t>Follow up question:</w:t>
            </w:r>
            <w:r w:rsidRPr="000453E5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  <w:r w:rsidR="00312CE5" w:rsidRPr="00312CE5">
              <w:rPr>
                <w:rFonts w:ascii="Arial" w:hAnsi="Arial" w:cs="Arial"/>
                <w:sz w:val="22"/>
                <w:szCs w:val="20"/>
              </w:rPr>
              <w:t>Could you provide us with the underlying models and results that would go into the sheet “Cal_ModelledCostsAdj” in the [7] CostAssessment file (row 59 onwards). This data is also missing in the Non-Regression file. The Non-Regression file does not seem to have a placeholder for Business Support costs even though these are marked as non-regression costs in the Cost Assessment file (in the bottom-up modelling). Could you confirm whether your bottom-up modelling of Business Support costs was done using regression or non-regression analysis?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4D683767" w:rsidR="007D4FD3" w:rsidRDefault="00373C8B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07C66D2A" w:rsidR="00947682" w:rsidRDefault="00373C8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201577C" w:rsidR="00F82AB4" w:rsidRPr="00876240" w:rsidRDefault="00373C8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B5538A1" w:rsidR="00F24B54" w:rsidRDefault="00373C8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1329C214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40743BF" w14:textId="5B7B862B" w:rsidR="00281D09" w:rsidRPr="00281D09" w:rsidRDefault="00281D09" w:rsidP="00F24B54">
            <w:pPr>
              <w:rPr>
                <w:rFonts w:ascii="Arial" w:hAnsi="Arial" w:cs="Arial"/>
                <w:bCs/>
              </w:rPr>
            </w:pPr>
            <w:r w:rsidRPr="00281D09">
              <w:rPr>
                <w:rFonts w:ascii="Arial" w:hAnsi="Arial" w:cs="Arial"/>
                <w:bCs/>
              </w:rPr>
              <w:t>The activities listed in “Cal_ModelledCostsAdj” in the [7] Cost Assessment file (row 59 onwards)</w:t>
            </w:r>
            <w:r>
              <w:rPr>
                <w:rFonts w:ascii="Arial" w:hAnsi="Arial" w:cs="Arial"/>
                <w:bCs/>
              </w:rPr>
              <w:t xml:space="preserve"> have all been i</w:t>
            </w:r>
            <w:r w:rsidR="000872C3">
              <w:rPr>
                <w:rFonts w:ascii="Arial" w:hAnsi="Arial" w:cs="Arial"/>
                <w:bCs/>
              </w:rPr>
              <w:t>ncluded in our totex regression, which is also why the corresponding costs were not included in the Non-Regression file. The same applies to Business Support costs, which were also included in our regression modelling.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>
      <w:bookmarkStart w:id="0" w:name="_GoBack"/>
      <w:bookmarkEnd w:id="0"/>
    </w:p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9C08" w14:textId="77777777" w:rsidR="001228DA" w:rsidRDefault="001228DA" w:rsidP="00526623">
      <w:pPr>
        <w:spacing w:after="0" w:line="240" w:lineRule="auto"/>
      </w:pPr>
      <w:r>
        <w:separator/>
      </w:r>
    </w:p>
  </w:endnote>
  <w:endnote w:type="continuationSeparator" w:id="0">
    <w:p w14:paraId="7C3404A8" w14:textId="77777777" w:rsidR="001228DA" w:rsidRDefault="001228D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09D7F" w14:textId="77777777" w:rsidR="001228DA" w:rsidRDefault="001228DA" w:rsidP="00526623">
      <w:pPr>
        <w:spacing w:after="0" w:line="240" w:lineRule="auto"/>
      </w:pPr>
      <w:r>
        <w:separator/>
      </w:r>
    </w:p>
  </w:footnote>
  <w:footnote w:type="continuationSeparator" w:id="0">
    <w:p w14:paraId="457B7A32" w14:textId="77777777" w:rsidR="001228DA" w:rsidRDefault="001228D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43AF"/>
    <w:rsid w:val="000436C2"/>
    <w:rsid w:val="000453E5"/>
    <w:rsid w:val="000872C3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81D09"/>
    <w:rsid w:val="00291D51"/>
    <w:rsid w:val="002A4AD8"/>
    <w:rsid w:val="002B4955"/>
    <w:rsid w:val="003043A4"/>
    <w:rsid w:val="00312CE5"/>
    <w:rsid w:val="003452B0"/>
    <w:rsid w:val="00360385"/>
    <w:rsid w:val="00372D1E"/>
    <w:rsid w:val="00373C8B"/>
    <w:rsid w:val="003820EF"/>
    <w:rsid w:val="003B3576"/>
    <w:rsid w:val="003E53F4"/>
    <w:rsid w:val="003F22F3"/>
    <w:rsid w:val="003F2479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AC5"/>
    <w:rsid w:val="00A21D26"/>
    <w:rsid w:val="00A27E92"/>
    <w:rsid w:val="00A57C93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2020-08-26T08:12:08+00:00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716A1-0AFD-4AB7-A406-83E6ED09C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6F63B8-05A6-45D9-9351-13DADD7B913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54BB352-8007-41B5-9CAB-401460AF15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2020-08-26T08:12:00Z</dcterms:created>
  <dcterms:modified xsi:type="dcterms:W3CDTF">2020-08-26T08:29:00Z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3ecdd934-e612-47f7-8e7f-d65966460046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