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1CF1" w14:textId="77777777" w:rsidR="00AE7D8F" w:rsidRDefault="00AE7D8F">
      <w:pPr>
        <w:rPr>
          <w:rFonts w:ascii="Verdana" w:eastAsia="Calibri" w:hAnsi="Verdana" w:cs="Times New Roman"/>
          <w:b/>
          <w:sz w:val="24"/>
          <w:szCs w:val="24"/>
          <w:lang w:eastAsia="en-GB"/>
        </w:rPr>
      </w:pPr>
      <w:r>
        <w:rPr>
          <w:noProof/>
          <w:lang w:eastAsia="en-GB"/>
        </w:rPr>
        <w:drawing>
          <wp:anchor distT="0" distB="0" distL="114300" distR="114300" simplePos="0" relativeHeight="251695104" behindDoc="1" locked="0" layoutInCell="1" allowOverlap="1" wp14:anchorId="573FB94E" wp14:editId="42B4C193">
            <wp:simplePos x="0" y="0"/>
            <wp:positionH relativeFrom="column">
              <wp:posOffset>4389120</wp:posOffset>
            </wp:positionH>
            <wp:positionV relativeFrom="paragraph">
              <wp:posOffset>-639262</wp:posOffset>
            </wp:positionV>
            <wp:extent cx="1554480" cy="905256"/>
            <wp:effectExtent l="0" t="0" r="0" b="0"/>
            <wp:wrapNone/>
            <wp:docPr id="26" name="Picture 26"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2">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426" w:tblpY="80"/>
        <w:tblW w:w="99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2556"/>
        <w:gridCol w:w="3556"/>
      </w:tblGrid>
      <w:tr w:rsidR="00AE7D8F" w14:paraId="4AB994AA" w14:textId="77777777" w:rsidTr="00AE7D8F">
        <w:trPr>
          <w:cantSplit/>
          <w:trHeight w:hRule="exact" w:val="72"/>
        </w:trPr>
        <w:tc>
          <w:tcPr>
            <w:tcW w:w="3811" w:type="dxa"/>
            <w:tcBorders>
              <w:top w:val="nil"/>
              <w:left w:val="nil"/>
              <w:bottom w:val="nil"/>
              <w:right w:val="nil"/>
            </w:tcBorders>
            <w:shd w:val="clear" w:color="auto" w:fill="F58220"/>
            <w:tcMar>
              <w:left w:w="216" w:type="dxa"/>
              <w:right w:w="216" w:type="dxa"/>
            </w:tcMar>
            <w:vAlign w:val="center"/>
          </w:tcPr>
          <w:p w14:paraId="49E92663" w14:textId="77777777" w:rsidR="00AE7D8F" w:rsidRPr="002A27A4" w:rsidRDefault="00AE7D8F" w:rsidP="00AE7D8F">
            <w:pPr>
              <w:rPr>
                <w:b/>
                <w:noProof/>
                <w:color w:val="1D1D1B"/>
              </w:rPr>
            </w:pPr>
          </w:p>
        </w:tc>
        <w:tc>
          <w:tcPr>
            <w:tcW w:w="2556" w:type="dxa"/>
            <w:tcBorders>
              <w:top w:val="nil"/>
              <w:left w:val="nil"/>
              <w:bottom w:val="nil"/>
              <w:right w:val="nil"/>
            </w:tcBorders>
            <w:shd w:val="clear" w:color="auto" w:fill="F58220"/>
            <w:tcMar>
              <w:left w:w="144" w:type="dxa"/>
              <w:right w:w="144" w:type="dxa"/>
            </w:tcMar>
            <w:vAlign w:val="center"/>
          </w:tcPr>
          <w:p w14:paraId="10727FD5" w14:textId="77777777" w:rsidR="00AE7D8F" w:rsidRDefault="00AE7D8F" w:rsidP="00AE7D8F">
            <w:pPr>
              <w:rPr>
                <w:noProof/>
                <w:color w:val="1D1D1B"/>
                <w:sz w:val="22"/>
                <w:szCs w:val="22"/>
              </w:rPr>
            </w:pPr>
          </w:p>
        </w:tc>
        <w:tc>
          <w:tcPr>
            <w:tcW w:w="3556" w:type="dxa"/>
            <w:tcBorders>
              <w:top w:val="nil"/>
              <w:left w:val="nil"/>
              <w:bottom w:val="nil"/>
              <w:right w:val="nil"/>
            </w:tcBorders>
            <w:shd w:val="clear" w:color="auto" w:fill="F58220"/>
            <w:tcMar>
              <w:left w:w="216" w:type="dxa"/>
              <w:right w:w="216" w:type="dxa"/>
            </w:tcMar>
            <w:vAlign w:val="center"/>
          </w:tcPr>
          <w:p w14:paraId="139EB605" w14:textId="77777777" w:rsidR="00AE7D8F" w:rsidRPr="00E21BF6" w:rsidRDefault="00AE7D8F" w:rsidP="00AE7D8F">
            <w:pPr>
              <w:rPr>
                <w:noProof/>
                <w:color w:val="1D1D1B"/>
                <w:sz w:val="22"/>
                <w:szCs w:val="22"/>
              </w:rPr>
            </w:pPr>
          </w:p>
        </w:tc>
      </w:tr>
      <w:tr w:rsidR="00AE7D8F" w14:paraId="42219CD7" w14:textId="77777777" w:rsidTr="00AE7D8F">
        <w:trPr>
          <w:cantSplit/>
          <w:trHeight w:hRule="exact" w:val="648"/>
        </w:trPr>
        <w:tc>
          <w:tcPr>
            <w:tcW w:w="9923"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4C891619" w14:textId="77777777" w:rsidR="00AE7D8F" w:rsidRPr="002A27A4" w:rsidRDefault="00AE7D8F" w:rsidP="00AE7D8F">
            <w:pPr>
              <w:pStyle w:val="Title"/>
              <w:rPr>
                <w:noProof/>
              </w:rPr>
            </w:pPr>
            <w:r>
              <w:rPr>
                <w:noProof/>
                <w:sz w:val="24"/>
                <w:szCs w:val="24"/>
              </w:rPr>
              <w:t>Switching Programme Change Request Form</w:t>
            </w:r>
          </w:p>
        </w:tc>
      </w:tr>
    </w:tbl>
    <w:p w14:paraId="1E8AC331" w14:textId="77777777" w:rsidR="00AE7D8F" w:rsidRDefault="00AE7D8F">
      <w:pPr>
        <w:rPr>
          <w:rFonts w:ascii="Verdana" w:eastAsia="Calibri" w:hAnsi="Verdana" w:cs="Times New Roman"/>
          <w:b/>
          <w:sz w:val="24"/>
          <w:szCs w:val="24"/>
          <w:lang w:eastAsia="en-GB"/>
        </w:rPr>
      </w:pPr>
    </w:p>
    <w:p w14:paraId="4C6EF588" w14:textId="77777777" w:rsidR="000463CD" w:rsidRPr="00B85C76" w:rsidRDefault="007A2047">
      <w:pPr>
        <w:rPr>
          <w:rFonts w:ascii="Verdana" w:eastAsia="Calibri" w:hAnsi="Verdana" w:cs="Times New Roman"/>
          <w:b/>
          <w:sz w:val="24"/>
          <w:szCs w:val="24"/>
          <w:lang w:eastAsia="en-GB"/>
        </w:rPr>
      </w:pPr>
      <w:r w:rsidRPr="00E9360D">
        <w:rPr>
          <w:rFonts w:ascii="Verdana" w:eastAsia="Calibri" w:hAnsi="Verdana" w:cs="Times New Roman"/>
          <w:b/>
          <w:sz w:val="24"/>
          <w:szCs w:val="24"/>
          <w:highlight w:val="lightGray"/>
          <w:lang w:eastAsia="en-GB"/>
        </w:rPr>
        <w:t>Part</w:t>
      </w:r>
      <w:r w:rsidR="00B85C76" w:rsidRPr="00E9360D">
        <w:rPr>
          <w:rFonts w:ascii="Verdana" w:eastAsia="Calibri" w:hAnsi="Verdana" w:cs="Times New Roman"/>
          <w:b/>
          <w:sz w:val="24"/>
          <w:szCs w:val="24"/>
          <w:highlight w:val="lightGray"/>
          <w:lang w:eastAsia="en-GB"/>
        </w:rPr>
        <w:t xml:space="preserve"> A – For the requestor to fill in</w:t>
      </w:r>
    </w:p>
    <w:tbl>
      <w:tblPr>
        <w:tblW w:w="988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7305" w:rsidRPr="007F3BD7" w14:paraId="209BEF86" w14:textId="77777777" w:rsidTr="00A65937">
        <w:tc>
          <w:tcPr>
            <w:tcW w:w="9889" w:type="dxa"/>
            <w:shd w:val="clear" w:color="auto" w:fill="00B050"/>
          </w:tcPr>
          <w:p w14:paraId="57CE4E3A" w14:textId="77777777" w:rsidR="00857305" w:rsidRPr="007F3BD7" w:rsidRDefault="00A65937" w:rsidP="00857305">
            <w:pPr>
              <w:pStyle w:val="Paragraphnumbered"/>
              <w:numPr>
                <w:ilvl w:val="0"/>
                <w:numId w:val="0"/>
              </w:numPr>
              <w:spacing w:before="80" w:after="80"/>
              <w:rPr>
                <w:b/>
                <w:color w:val="FFFFFF"/>
              </w:rPr>
            </w:pPr>
            <w:r>
              <w:rPr>
                <w:b/>
                <w:color w:val="FFFFFF"/>
              </w:rPr>
              <w:t>Change Requestor’s D</w:t>
            </w:r>
            <w:r w:rsidR="00857305">
              <w:rPr>
                <w:b/>
                <w:color w:val="FFFFFF"/>
              </w:rPr>
              <w:t>etails</w:t>
            </w:r>
          </w:p>
        </w:tc>
      </w:tr>
      <w:tr w:rsidR="00857305" w:rsidRPr="007F3BD7" w14:paraId="13951F66" w14:textId="77777777" w:rsidTr="00857305">
        <w:tc>
          <w:tcPr>
            <w:tcW w:w="9889" w:type="dxa"/>
          </w:tcPr>
          <w:p w14:paraId="1940A31A" w14:textId="77777777" w:rsidR="00857305" w:rsidRPr="00DB6EAA" w:rsidRDefault="00857305" w:rsidP="00C93103">
            <w:pPr>
              <w:pStyle w:val="Paragraphnumbered"/>
              <w:numPr>
                <w:ilvl w:val="0"/>
                <w:numId w:val="0"/>
              </w:numPr>
              <w:spacing w:before="80" w:after="80"/>
              <w:rPr>
                <w:color w:val="000000"/>
              </w:rPr>
            </w:pPr>
            <w:r w:rsidRPr="00DB6EAA">
              <w:rPr>
                <w:color w:val="000000"/>
              </w:rPr>
              <w:t>Name:</w:t>
            </w:r>
            <w:r>
              <w:rPr>
                <w:color w:val="000000"/>
              </w:rPr>
              <w:t xml:space="preserve"> </w:t>
            </w:r>
            <w:r w:rsidR="00AF5160">
              <w:rPr>
                <w:color w:val="000000"/>
              </w:rPr>
              <w:t>Elisabeth Rekker on behalf of MRA Faster Switching Expert Group (FSEG)</w:t>
            </w:r>
          </w:p>
          <w:p w14:paraId="5FBDD17E" w14:textId="77777777" w:rsidR="00857305" w:rsidRPr="00DB6EAA" w:rsidRDefault="00857305" w:rsidP="00C93103">
            <w:pPr>
              <w:pStyle w:val="Paragraphnumbered"/>
              <w:numPr>
                <w:ilvl w:val="0"/>
                <w:numId w:val="0"/>
              </w:numPr>
              <w:spacing w:before="80" w:after="80"/>
              <w:rPr>
                <w:color w:val="000000"/>
              </w:rPr>
            </w:pPr>
            <w:r w:rsidRPr="00DB6EAA">
              <w:rPr>
                <w:color w:val="000000"/>
              </w:rPr>
              <w:t>Organisation:</w:t>
            </w:r>
            <w:r>
              <w:rPr>
                <w:color w:val="000000"/>
              </w:rPr>
              <w:t xml:space="preserve"> </w:t>
            </w:r>
            <w:r w:rsidR="00AF5160">
              <w:rPr>
                <w:color w:val="000000"/>
              </w:rPr>
              <w:t>Gemserv</w:t>
            </w:r>
          </w:p>
          <w:p w14:paraId="101ABFB2" w14:textId="77777777" w:rsidR="00857305" w:rsidRPr="00DB6EAA" w:rsidRDefault="00857305" w:rsidP="00C93103">
            <w:pPr>
              <w:pStyle w:val="Paragraphnumbered"/>
              <w:numPr>
                <w:ilvl w:val="0"/>
                <w:numId w:val="0"/>
              </w:numPr>
              <w:spacing w:before="80" w:after="80"/>
              <w:rPr>
                <w:color w:val="000000"/>
              </w:rPr>
            </w:pPr>
            <w:r w:rsidRPr="00DB6EAA">
              <w:rPr>
                <w:color w:val="000000"/>
              </w:rPr>
              <w:t>Email address:</w:t>
            </w:r>
            <w:r>
              <w:t xml:space="preserve"> </w:t>
            </w:r>
            <w:hyperlink r:id="rId13" w:history="1">
              <w:r w:rsidR="00AF5160" w:rsidRPr="00D07BA2">
                <w:rPr>
                  <w:rStyle w:val="Hyperlink"/>
                </w:rPr>
                <w:t>FSEG@gemserv.com</w:t>
              </w:r>
            </w:hyperlink>
            <w:r w:rsidR="00AF5160">
              <w:t xml:space="preserve"> / </w:t>
            </w:r>
            <w:hyperlink r:id="rId14" w:history="1">
              <w:r w:rsidR="00AF5160" w:rsidRPr="00D07BA2">
                <w:rPr>
                  <w:rStyle w:val="Hyperlink"/>
                </w:rPr>
                <w:t>elisabeth.rekker@gemserv.com</w:t>
              </w:r>
            </w:hyperlink>
            <w:r w:rsidR="00AF5160">
              <w:t xml:space="preserve"> </w:t>
            </w:r>
          </w:p>
          <w:p w14:paraId="6D38B8DF" w14:textId="77777777" w:rsidR="00857305" w:rsidRPr="00DB6EAA" w:rsidRDefault="00857305" w:rsidP="00C93103">
            <w:pPr>
              <w:pStyle w:val="Paragraphnumbered"/>
              <w:numPr>
                <w:ilvl w:val="0"/>
                <w:numId w:val="0"/>
              </w:numPr>
              <w:spacing w:before="80" w:after="80"/>
              <w:rPr>
                <w:color w:val="000000"/>
              </w:rPr>
            </w:pPr>
            <w:r w:rsidRPr="00DB6EAA">
              <w:rPr>
                <w:color w:val="000000"/>
              </w:rPr>
              <w:t>Telephone number:</w:t>
            </w:r>
            <w:r>
              <w:rPr>
                <w:color w:val="000000"/>
              </w:rPr>
              <w:t xml:space="preserve"> </w:t>
            </w:r>
            <w:r w:rsidR="00AF5160" w:rsidRPr="00803F9D">
              <w:rPr>
                <w:rFonts w:ascii="Arial" w:hAnsi="Arial"/>
                <w:szCs w:val="20"/>
                <w:shd w:val="clear" w:color="auto" w:fill="FFFFFF"/>
              </w:rPr>
              <w:t>020 7090 1029</w:t>
            </w:r>
          </w:p>
          <w:p w14:paraId="34193F78" w14:textId="77777777" w:rsidR="00857305" w:rsidRPr="00DB6EAA" w:rsidRDefault="00857305" w:rsidP="00C93103">
            <w:pPr>
              <w:pStyle w:val="Paragraphnumbered"/>
              <w:numPr>
                <w:ilvl w:val="0"/>
                <w:numId w:val="0"/>
              </w:numPr>
              <w:spacing w:before="80" w:after="80"/>
              <w:rPr>
                <w:color w:val="000000"/>
                <w:sz w:val="2"/>
              </w:rPr>
            </w:pPr>
          </w:p>
          <w:p w14:paraId="47A4AD32" w14:textId="77777777" w:rsidR="00857305" w:rsidRPr="007F3BD7" w:rsidRDefault="00857305" w:rsidP="00C93103">
            <w:pPr>
              <w:pStyle w:val="Paragraphnumbered"/>
              <w:numPr>
                <w:ilvl w:val="0"/>
                <w:numId w:val="0"/>
              </w:numPr>
              <w:spacing w:before="80" w:after="80"/>
              <w:rPr>
                <w:color w:val="000000"/>
              </w:rPr>
            </w:pPr>
            <w:r>
              <w:rPr>
                <w:color w:val="000000"/>
              </w:rPr>
              <w:t xml:space="preserve">Please note that by default we will include the name and organisation of the Change Requestor in Switching Programme’s published Change Log. If you do not wish to be identified please tick this box </w:t>
            </w:r>
            <w:sdt>
              <w:sdtPr>
                <w:rPr>
                  <w:color w:val="000000"/>
                </w:rPr>
                <w:id w:val="1648862550"/>
                <w14:checkbox>
                  <w14:checked w14:val="0"/>
                  <w14:checkedState w14:val="2612" w14:font="MS Gothic"/>
                  <w14:uncheckedState w14:val="2610" w14:font="MS Gothic"/>
                </w14:checkbox>
              </w:sdtPr>
              <w:sdtEndPr/>
              <w:sdtContent>
                <w:r w:rsidR="00F51392">
                  <w:rPr>
                    <w:rFonts w:ascii="MS Gothic" w:eastAsia="MS Gothic" w:hAnsi="MS Gothic" w:hint="eastAsia"/>
                    <w:color w:val="000000"/>
                  </w:rPr>
                  <w:t>☐</w:t>
                </w:r>
              </w:sdtContent>
            </w:sdt>
          </w:p>
        </w:tc>
      </w:tr>
    </w:tbl>
    <w:p w14:paraId="5AE2436D" w14:textId="77777777" w:rsidR="00857305" w:rsidRDefault="00857305"/>
    <w:tbl>
      <w:tblPr>
        <w:tblW w:w="985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7305" w14:paraId="2F2558F9" w14:textId="77777777" w:rsidTr="00A65937">
        <w:trPr>
          <w:trHeight w:val="245"/>
        </w:trPr>
        <w:tc>
          <w:tcPr>
            <w:tcW w:w="9855" w:type="dxa"/>
            <w:shd w:val="clear" w:color="auto" w:fill="00B050"/>
          </w:tcPr>
          <w:p w14:paraId="35418F5B" w14:textId="77777777" w:rsidR="00857305" w:rsidRPr="007F3BD7" w:rsidRDefault="00857305" w:rsidP="00857305">
            <w:pPr>
              <w:pStyle w:val="Paragraphnumbered"/>
              <w:numPr>
                <w:ilvl w:val="0"/>
                <w:numId w:val="0"/>
              </w:numPr>
              <w:spacing w:before="80" w:after="80"/>
              <w:rPr>
                <w:b/>
                <w:color w:val="FFFFFF"/>
              </w:rPr>
            </w:pPr>
            <w:r w:rsidRPr="007F3BD7">
              <w:rPr>
                <w:b/>
                <w:color w:val="FFFFFF"/>
              </w:rPr>
              <w:t xml:space="preserve">Change </w:t>
            </w:r>
            <w:r>
              <w:rPr>
                <w:b/>
                <w:color w:val="FFFFFF"/>
              </w:rPr>
              <w:t xml:space="preserve">Title </w:t>
            </w:r>
          </w:p>
        </w:tc>
      </w:tr>
      <w:tr w:rsidR="00857305" w14:paraId="2845A3EB" w14:textId="77777777" w:rsidTr="00857305">
        <w:trPr>
          <w:trHeight w:val="552"/>
        </w:trPr>
        <w:tc>
          <w:tcPr>
            <w:tcW w:w="9855" w:type="dxa"/>
          </w:tcPr>
          <w:p w14:paraId="46D303CD" w14:textId="0A696E63" w:rsidR="00857305" w:rsidRPr="00E27C22" w:rsidRDefault="00AF5160" w:rsidP="00C93103">
            <w:pPr>
              <w:pStyle w:val="Paragraphnumbered"/>
              <w:numPr>
                <w:ilvl w:val="0"/>
                <w:numId w:val="0"/>
              </w:numPr>
              <w:spacing w:before="80" w:after="80"/>
              <w:rPr>
                <w:i/>
                <w:color w:val="000000"/>
              </w:rPr>
            </w:pPr>
            <w:r>
              <w:rPr>
                <w:color w:val="000000"/>
              </w:rPr>
              <w:t xml:space="preserve">Retrospectively updating MPAN’s Import/Export </w:t>
            </w:r>
            <w:r w:rsidR="00913500">
              <w:rPr>
                <w:color w:val="000000"/>
              </w:rPr>
              <w:t>Code</w:t>
            </w:r>
            <w:r w:rsidR="00C2416B">
              <w:rPr>
                <w:color w:val="000000"/>
              </w:rPr>
              <w:t xml:space="preserve"> (Metering Point Energy Flow)</w:t>
            </w:r>
          </w:p>
        </w:tc>
      </w:tr>
    </w:tbl>
    <w:p w14:paraId="12AE3D0D" w14:textId="77777777" w:rsidR="00857305" w:rsidRDefault="00857305"/>
    <w:tbl>
      <w:tblPr>
        <w:tblW w:w="988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7305" w14:paraId="6B497B90" w14:textId="77777777" w:rsidTr="006B3F20">
        <w:tc>
          <w:tcPr>
            <w:tcW w:w="9889" w:type="dxa"/>
            <w:shd w:val="clear" w:color="auto" w:fill="00B050"/>
          </w:tcPr>
          <w:p w14:paraId="4168C48F" w14:textId="77777777" w:rsidR="00857305" w:rsidRPr="007F3BD7" w:rsidRDefault="006B3F20" w:rsidP="00857305">
            <w:pPr>
              <w:pStyle w:val="Paragraphnumbered"/>
              <w:numPr>
                <w:ilvl w:val="0"/>
                <w:numId w:val="0"/>
              </w:numPr>
              <w:spacing w:before="80" w:after="80"/>
              <w:rPr>
                <w:b/>
                <w:color w:val="FFFFFF"/>
              </w:rPr>
            </w:pPr>
            <w:r>
              <w:rPr>
                <w:b/>
                <w:color w:val="FFFFFF"/>
              </w:rPr>
              <w:t>Change S</w:t>
            </w:r>
            <w:r w:rsidR="00857305">
              <w:rPr>
                <w:b/>
                <w:color w:val="FFFFFF"/>
              </w:rPr>
              <w:t xml:space="preserve">ummary </w:t>
            </w:r>
          </w:p>
        </w:tc>
      </w:tr>
      <w:tr w:rsidR="00857305" w:rsidRPr="000A541C" w14:paraId="78AB3938" w14:textId="77777777" w:rsidTr="00857305">
        <w:tc>
          <w:tcPr>
            <w:tcW w:w="9889" w:type="dxa"/>
          </w:tcPr>
          <w:p w14:paraId="002879F2" w14:textId="44E85C67" w:rsidR="00434F1A" w:rsidRDefault="00434F1A" w:rsidP="00736737">
            <w:pPr>
              <w:pStyle w:val="Paragraphnumbered"/>
              <w:numPr>
                <w:ilvl w:val="0"/>
                <w:numId w:val="0"/>
              </w:numPr>
              <w:spacing w:before="80" w:after="80"/>
              <w:jc w:val="both"/>
              <w:rPr>
                <w:color w:val="000000"/>
              </w:rPr>
            </w:pPr>
            <w:r>
              <w:rPr>
                <w:color w:val="000000"/>
              </w:rPr>
              <w:t xml:space="preserve">Note: The </w:t>
            </w:r>
            <w:r w:rsidR="00C2416B">
              <w:rPr>
                <w:color w:val="000000"/>
              </w:rPr>
              <w:t>Metering Point Energy Flow (</w:t>
            </w:r>
            <w:r>
              <w:rPr>
                <w:color w:val="000000"/>
              </w:rPr>
              <w:t>Import/Export Code</w:t>
            </w:r>
            <w:r w:rsidR="00C2416B">
              <w:rPr>
                <w:color w:val="000000"/>
              </w:rPr>
              <w:t>)</w:t>
            </w:r>
            <w:r>
              <w:rPr>
                <w:color w:val="000000"/>
              </w:rPr>
              <w:t xml:space="preserve"> was previously referred to as an indicator</w:t>
            </w:r>
            <w:r w:rsidR="00734876">
              <w:rPr>
                <w:color w:val="000000"/>
              </w:rPr>
              <w:t xml:space="preserve"> in this CR and DCC documentation</w:t>
            </w:r>
            <w:r w:rsidR="004C4771">
              <w:rPr>
                <w:color w:val="000000"/>
              </w:rPr>
              <w:t>. The Meter Point Energy Flow</w:t>
            </w:r>
            <w:r w:rsidR="00734876">
              <w:rPr>
                <w:color w:val="000000"/>
              </w:rPr>
              <w:t xml:space="preserve"> is a Boolean field and therefore can only be ‘true’ or ‘false’</w:t>
            </w:r>
            <w:r>
              <w:rPr>
                <w:color w:val="000000"/>
              </w:rPr>
              <w:t xml:space="preserve">. </w:t>
            </w:r>
            <w:r w:rsidR="00C2416B">
              <w:rPr>
                <w:color w:val="000000"/>
              </w:rPr>
              <w:t>This has been updated</w:t>
            </w:r>
            <w:r w:rsidR="009A51D0">
              <w:rPr>
                <w:color w:val="000000"/>
              </w:rPr>
              <w:t xml:space="preserve"> to a code</w:t>
            </w:r>
            <w:r w:rsidR="00C2416B">
              <w:rPr>
                <w:color w:val="000000"/>
              </w:rPr>
              <w:t xml:space="preserve"> </w:t>
            </w:r>
            <w:r w:rsidR="00734876">
              <w:rPr>
                <w:color w:val="000000"/>
              </w:rPr>
              <w:t xml:space="preserve">to allow for text values such as ‘I’ and ‘E’ </w:t>
            </w:r>
            <w:r w:rsidR="00C2416B">
              <w:rPr>
                <w:color w:val="000000"/>
              </w:rPr>
              <w:t xml:space="preserve">in the Data Transfer Catalogue (DTC). </w:t>
            </w:r>
          </w:p>
          <w:p w14:paraId="06612463" w14:textId="77777777" w:rsidR="00434F1A" w:rsidRDefault="00434F1A" w:rsidP="00736737">
            <w:pPr>
              <w:pStyle w:val="Paragraphnumbered"/>
              <w:numPr>
                <w:ilvl w:val="0"/>
                <w:numId w:val="0"/>
              </w:numPr>
              <w:spacing w:before="80" w:after="80"/>
              <w:jc w:val="both"/>
              <w:rPr>
                <w:color w:val="000000"/>
              </w:rPr>
            </w:pPr>
          </w:p>
          <w:p w14:paraId="7D162670" w14:textId="2BDADD1B" w:rsidR="00AF5160" w:rsidRPr="00E27EB7" w:rsidRDefault="00AF5160" w:rsidP="00736737">
            <w:pPr>
              <w:pStyle w:val="Paragraphnumbered"/>
              <w:numPr>
                <w:ilvl w:val="0"/>
                <w:numId w:val="0"/>
              </w:numPr>
              <w:spacing w:before="80" w:after="80"/>
              <w:jc w:val="both"/>
              <w:rPr>
                <w:color w:val="000000"/>
              </w:rPr>
            </w:pPr>
            <w:r>
              <w:rPr>
                <w:color w:val="000000"/>
              </w:rPr>
              <w:t>It has been identified that the Central Switching Service (CSS) design assumes that the electricity supply (either import or export) to a premise</w:t>
            </w:r>
            <w:r w:rsidR="005B0F6D">
              <w:rPr>
                <w:color w:val="000000"/>
              </w:rPr>
              <w:t>s</w:t>
            </w:r>
            <w:r>
              <w:rPr>
                <w:color w:val="000000"/>
              </w:rPr>
              <w:t xml:space="preserve"> will not change in the lifetime of the Meter Point Administration Number (MPAN). This is not reflective </w:t>
            </w:r>
            <w:r w:rsidR="00565B5E">
              <w:rPr>
                <w:color w:val="000000"/>
              </w:rPr>
              <w:t xml:space="preserve">of </w:t>
            </w:r>
            <w:r>
              <w:rPr>
                <w:color w:val="000000"/>
              </w:rPr>
              <w:t xml:space="preserve">the functionality currently in operation. </w:t>
            </w:r>
          </w:p>
          <w:p w14:paraId="55CDA2E1" w14:textId="77777777" w:rsidR="000C0C91" w:rsidRDefault="000C0C91" w:rsidP="00736737">
            <w:pPr>
              <w:pStyle w:val="Paragraphnumbered"/>
              <w:numPr>
                <w:ilvl w:val="0"/>
                <w:numId w:val="0"/>
              </w:numPr>
              <w:spacing w:before="80" w:after="80"/>
              <w:jc w:val="both"/>
              <w:rPr>
                <w:color w:val="000000"/>
              </w:rPr>
            </w:pPr>
          </w:p>
          <w:p w14:paraId="4CEE65E2" w14:textId="5573850C" w:rsidR="000C0C91" w:rsidRDefault="000C0C91" w:rsidP="00736737">
            <w:pPr>
              <w:pStyle w:val="Paragraphnumbered"/>
              <w:numPr>
                <w:ilvl w:val="0"/>
                <w:numId w:val="0"/>
              </w:numPr>
              <w:spacing w:before="80" w:after="80"/>
              <w:jc w:val="both"/>
              <w:rPr>
                <w:color w:val="000000"/>
              </w:rPr>
            </w:pPr>
            <w:r>
              <w:rPr>
                <w:color w:val="000000"/>
              </w:rPr>
              <w:t xml:space="preserve">There may be instances where it provides benefit to the customer, as well as to the Distribution Network Operator (DNO) to </w:t>
            </w:r>
            <w:r w:rsidR="009A5BA5">
              <w:rPr>
                <w:color w:val="000000"/>
              </w:rPr>
              <w:t xml:space="preserve">allow DNOs to correct and rectify </w:t>
            </w:r>
            <w:r w:rsidR="00B15B33">
              <w:rPr>
                <w:color w:val="000000"/>
              </w:rPr>
              <w:t xml:space="preserve">errors once in the lifetime of </w:t>
            </w:r>
            <w:r w:rsidR="001C203D">
              <w:rPr>
                <w:color w:val="000000"/>
              </w:rPr>
              <w:t>a</w:t>
            </w:r>
            <w:r w:rsidR="00B15B33">
              <w:rPr>
                <w:color w:val="000000"/>
              </w:rPr>
              <w:t xml:space="preserve"> Registered Meter Point (RMP)</w:t>
            </w:r>
            <w:r w:rsidR="00E46798">
              <w:rPr>
                <w:color w:val="000000"/>
              </w:rPr>
              <w:t xml:space="preserve">, back to the creation of </w:t>
            </w:r>
            <w:r w:rsidR="00B15B33">
              <w:rPr>
                <w:color w:val="000000"/>
              </w:rPr>
              <w:t xml:space="preserve">the </w:t>
            </w:r>
            <w:r w:rsidR="00913500">
              <w:rPr>
                <w:color w:val="000000"/>
              </w:rPr>
              <w:t>RM</w:t>
            </w:r>
            <w:r w:rsidR="00B15B33">
              <w:rPr>
                <w:color w:val="000000"/>
              </w:rPr>
              <w:t>P</w:t>
            </w:r>
            <w:r w:rsidR="00E46798">
              <w:rPr>
                <w:color w:val="000000"/>
              </w:rPr>
              <w:t xml:space="preserve">. </w:t>
            </w:r>
          </w:p>
          <w:p w14:paraId="70C76843" w14:textId="77777777" w:rsidR="00AF5160" w:rsidRDefault="00AF5160" w:rsidP="00736737">
            <w:pPr>
              <w:pStyle w:val="Paragraphnumbered"/>
              <w:numPr>
                <w:ilvl w:val="0"/>
                <w:numId w:val="0"/>
              </w:numPr>
              <w:spacing w:before="80" w:after="80"/>
              <w:jc w:val="both"/>
              <w:rPr>
                <w:color w:val="000000"/>
              </w:rPr>
            </w:pPr>
          </w:p>
          <w:p w14:paraId="2CF7D863" w14:textId="08ED3A38" w:rsidR="00E46798" w:rsidRDefault="00AF5160" w:rsidP="00736737">
            <w:pPr>
              <w:pStyle w:val="Paragraphnumbered"/>
              <w:numPr>
                <w:ilvl w:val="0"/>
                <w:numId w:val="0"/>
              </w:numPr>
              <w:spacing w:before="80" w:after="80"/>
              <w:jc w:val="both"/>
              <w:rPr>
                <w:color w:val="000000"/>
              </w:rPr>
            </w:pPr>
            <w:r>
              <w:rPr>
                <w:color w:val="000000"/>
              </w:rPr>
              <w:t xml:space="preserve">The change requested is to allow the DNOs to </w:t>
            </w:r>
            <w:r w:rsidR="00913500">
              <w:rPr>
                <w:color w:val="000000"/>
              </w:rPr>
              <w:t xml:space="preserve">rectify errors and update </w:t>
            </w:r>
            <w:r>
              <w:rPr>
                <w:color w:val="000000"/>
              </w:rPr>
              <w:t>CSS with the import and export status of a supply via the Meter Point Administration Service (MPAS)</w:t>
            </w:r>
            <w:r w:rsidR="00863BD4">
              <w:rPr>
                <w:color w:val="000000"/>
              </w:rPr>
              <w:t xml:space="preserve">, similarly to what is in place in current governance. </w:t>
            </w:r>
            <w:r>
              <w:rPr>
                <w:color w:val="000000"/>
              </w:rPr>
              <w:t xml:space="preserve">This will ensure that the enduring processes can continue outside of the CSS and ensure that the CSS continues to remain synchronised with MPAS. </w:t>
            </w:r>
          </w:p>
          <w:p w14:paraId="15136F86" w14:textId="25AA27AC" w:rsidR="005A371F" w:rsidRDefault="005A371F" w:rsidP="00736737">
            <w:pPr>
              <w:pStyle w:val="Paragraphnumbered"/>
              <w:numPr>
                <w:ilvl w:val="0"/>
                <w:numId w:val="0"/>
              </w:numPr>
              <w:spacing w:before="80" w:after="80"/>
              <w:jc w:val="both"/>
              <w:rPr>
                <w:color w:val="000000"/>
              </w:rPr>
            </w:pPr>
          </w:p>
          <w:p w14:paraId="0BC0A99C" w14:textId="3620F58A" w:rsidR="005A371F" w:rsidRPr="000408CB" w:rsidRDefault="005A371F" w:rsidP="000408CB">
            <w:pPr>
              <w:pStyle w:val="Paragraphnumbered"/>
              <w:numPr>
                <w:ilvl w:val="0"/>
                <w:numId w:val="0"/>
              </w:numPr>
              <w:spacing w:before="80" w:after="80"/>
              <w:jc w:val="both"/>
              <w:rPr>
                <w:color w:val="000000"/>
              </w:rPr>
            </w:pPr>
            <w:r w:rsidRPr="005A371F">
              <w:rPr>
                <w:color w:val="000000"/>
              </w:rPr>
              <w:t xml:space="preserve">The CSS </w:t>
            </w:r>
            <w:r>
              <w:rPr>
                <w:color w:val="000000"/>
              </w:rPr>
              <w:t xml:space="preserve">will </w:t>
            </w:r>
            <w:r w:rsidRPr="005A371F">
              <w:rPr>
                <w:color w:val="000000"/>
              </w:rPr>
              <w:t>send</w:t>
            </w:r>
            <w:r>
              <w:rPr>
                <w:color w:val="000000"/>
              </w:rPr>
              <w:t xml:space="preserve"> the export/import code</w:t>
            </w:r>
            <w:r w:rsidRPr="005A371F">
              <w:rPr>
                <w:color w:val="000000"/>
              </w:rPr>
              <w:t xml:space="preserve"> to the </w:t>
            </w:r>
            <w:r>
              <w:rPr>
                <w:color w:val="000000"/>
              </w:rPr>
              <w:t>Data Service Provider</w:t>
            </w:r>
            <w:r w:rsidR="000408CB">
              <w:rPr>
                <w:color w:val="000000"/>
              </w:rPr>
              <w:t xml:space="preserve"> </w:t>
            </w:r>
            <w:r>
              <w:rPr>
                <w:color w:val="000000"/>
              </w:rPr>
              <w:t>(</w:t>
            </w:r>
            <w:r w:rsidRPr="005A371F">
              <w:rPr>
                <w:color w:val="000000"/>
              </w:rPr>
              <w:t>DSP</w:t>
            </w:r>
            <w:r>
              <w:rPr>
                <w:color w:val="000000"/>
              </w:rPr>
              <w:t>)</w:t>
            </w:r>
            <w:r w:rsidRPr="005A371F">
              <w:rPr>
                <w:color w:val="000000"/>
              </w:rPr>
              <w:t>. The DSP primarily</w:t>
            </w:r>
            <w:r w:rsidR="000408CB">
              <w:rPr>
                <w:color w:val="000000"/>
              </w:rPr>
              <w:t xml:space="preserve"> require</w:t>
            </w:r>
            <w:r w:rsidR="004C4771">
              <w:rPr>
                <w:color w:val="000000"/>
              </w:rPr>
              <w:t>s</w:t>
            </w:r>
            <w:r w:rsidR="000408CB">
              <w:rPr>
                <w:color w:val="000000"/>
              </w:rPr>
              <w:t xml:space="preserve"> the code</w:t>
            </w:r>
            <w:r w:rsidRPr="005A371F">
              <w:rPr>
                <w:color w:val="000000"/>
              </w:rPr>
              <w:t xml:space="preserve"> for access control purposes as the import and export suppliers are different user types.</w:t>
            </w:r>
            <w:r w:rsidR="004C4771">
              <w:rPr>
                <w:color w:val="000000"/>
              </w:rPr>
              <w:t xml:space="preserve"> </w:t>
            </w:r>
            <w:r w:rsidRPr="000408CB">
              <w:rPr>
                <w:color w:val="000000"/>
              </w:rPr>
              <w:t xml:space="preserve">The </w:t>
            </w:r>
            <w:r w:rsidR="000408CB">
              <w:rPr>
                <w:color w:val="000000"/>
              </w:rPr>
              <w:t xml:space="preserve">import/export </w:t>
            </w:r>
            <w:r w:rsidRPr="000408CB">
              <w:rPr>
                <w:color w:val="000000"/>
              </w:rPr>
              <w:t xml:space="preserve">code </w:t>
            </w:r>
            <w:r w:rsidR="000408CB">
              <w:rPr>
                <w:color w:val="000000"/>
              </w:rPr>
              <w:t>will</w:t>
            </w:r>
            <w:r w:rsidRPr="000408CB">
              <w:rPr>
                <w:color w:val="000000"/>
              </w:rPr>
              <w:t xml:space="preserve"> be passed to the DSP as either the value ‘I’ </w:t>
            </w:r>
            <w:r w:rsidR="000408CB">
              <w:rPr>
                <w:color w:val="000000"/>
              </w:rPr>
              <w:t xml:space="preserve">(Import) </w:t>
            </w:r>
            <w:r w:rsidRPr="000408CB">
              <w:rPr>
                <w:color w:val="000000"/>
              </w:rPr>
              <w:t>or ‘E’</w:t>
            </w:r>
            <w:r w:rsidR="000408CB">
              <w:rPr>
                <w:color w:val="000000"/>
              </w:rPr>
              <w:t xml:space="preserve"> (Export)</w:t>
            </w:r>
            <w:r w:rsidRPr="000408CB">
              <w:rPr>
                <w:color w:val="000000"/>
              </w:rPr>
              <w:t>.</w:t>
            </w:r>
          </w:p>
          <w:p w14:paraId="3B352628" w14:textId="53DE4F6C" w:rsidR="00AF5160" w:rsidRDefault="00E46798" w:rsidP="00736737">
            <w:pPr>
              <w:pStyle w:val="Paragraphnumbered"/>
              <w:numPr>
                <w:ilvl w:val="0"/>
                <w:numId w:val="0"/>
              </w:numPr>
              <w:spacing w:before="80" w:after="80"/>
              <w:jc w:val="both"/>
              <w:rPr>
                <w:color w:val="000000"/>
              </w:rPr>
            </w:pPr>
            <w:r>
              <w:rPr>
                <w:color w:val="000000"/>
              </w:rPr>
              <w:t>Following this change it</w:t>
            </w:r>
            <w:r w:rsidR="009E33A3">
              <w:rPr>
                <w:color w:val="000000"/>
              </w:rPr>
              <w:t xml:space="preserve"> should be considered where the regulatory framework on this should sit</w:t>
            </w:r>
            <w:r w:rsidR="004C2D84">
              <w:rPr>
                <w:color w:val="000000"/>
              </w:rPr>
              <w:t xml:space="preserve">. Until it is superseded by the Retail Energy Code (REC), this is governed in the MRA under MRA </w:t>
            </w:r>
            <w:r w:rsidR="004C2D84">
              <w:rPr>
                <w:color w:val="000000"/>
              </w:rPr>
              <w:lastRenderedPageBreak/>
              <w:t xml:space="preserve">Agreed Procedure (MAP) </w:t>
            </w:r>
            <w:r w:rsidR="00913500">
              <w:rPr>
                <w:color w:val="000000"/>
              </w:rPr>
              <w:t>0</w:t>
            </w:r>
            <w:r w:rsidR="004C2D84">
              <w:rPr>
                <w:color w:val="000000"/>
              </w:rPr>
              <w:t xml:space="preserve">4 – </w:t>
            </w:r>
            <w:r w:rsidR="0002435D" w:rsidRPr="0002435D">
              <w:rPr>
                <w:color w:val="000000"/>
              </w:rPr>
              <w:t>Procedure for Error Resolution and Retrospective Manual Amendments</w:t>
            </w:r>
            <w:r w:rsidR="0002435D">
              <w:rPr>
                <w:color w:val="000000"/>
              </w:rPr>
              <w:t>.</w:t>
            </w:r>
          </w:p>
          <w:p w14:paraId="4F98CA05" w14:textId="7AC3469E" w:rsidR="004C2D84" w:rsidRDefault="00AF5160" w:rsidP="00736737">
            <w:pPr>
              <w:pStyle w:val="Paragraphnumbered"/>
              <w:numPr>
                <w:ilvl w:val="0"/>
                <w:numId w:val="0"/>
              </w:numPr>
              <w:spacing w:after="80"/>
              <w:jc w:val="both"/>
              <w:rPr>
                <w:color w:val="000000"/>
              </w:rPr>
            </w:pPr>
            <w:r>
              <w:rPr>
                <w:color w:val="000000"/>
              </w:rPr>
              <w:t>Additionally, as the import / export status will be derived by an enduring DNO attribute, the Line Loss Factor Class (LLFC) ID for pricing, billing and settlement and not related to switching</w:t>
            </w:r>
            <w:r w:rsidR="004C2D84">
              <w:rPr>
                <w:color w:val="000000"/>
              </w:rPr>
              <w:t>.</w:t>
            </w:r>
          </w:p>
          <w:p w14:paraId="338B0E2A" w14:textId="2A5A8FAA" w:rsidR="00857305" w:rsidRPr="008B126D" w:rsidRDefault="004C2D84" w:rsidP="00736737">
            <w:pPr>
              <w:pStyle w:val="Paragraphnumbered"/>
              <w:numPr>
                <w:ilvl w:val="0"/>
                <w:numId w:val="0"/>
              </w:numPr>
              <w:spacing w:after="80"/>
              <w:jc w:val="both"/>
              <w:rPr>
                <w:color w:val="000000"/>
              </w:rPr>
            </w:pPr>
            <w:r>
              <w:rPr>
                <w:color w:val="000000"/>
              </w:rPr>
              <w:t xml:space="preserve">ECOES users will still be able to view the import/export </w:t>
            </w:r>
            <w:r w:rsidR="004C4771">
              <w:rPr>
                <w:color w:val="000000"/>
              </w:rPr>
              <w:t>status</w:t>
            </w:r>
            <w:r>
              <w:rPr>
                <w:color w:val="000000"/>
              </w:rPr>
              <w:t xml:space="preserve"> as they do today. This will still come from MPAS’s to ECOES. </w:t>
            </w:r>
          </w:p>
        </w:tc>
      </w:tr>
    </w:tbl>
    <w:p w14:paraId="5BBF22FC" w14:textId="77777777" w:rsidR="004F2FEC" w:rsidRDefault="004F2FEC"/>
    <w:tbl>
      <w:tblPr>
        <w:tblpPr w:leftFromText="180" w:rightFromText="180" w:vertAnchor="text" w:horzAnchor="margin" w:tblpXSpec="center" w:tblpY="-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69"/>
      </w:tblGrid>
      <w:tr w:rsidR="00B85C76" w:rsidRPr="00B85C76" w14:paraId="06DAF5E5" w14:textId="77777777" w:rsidTr="006B3F20">
        <w:tc>
          <w:tcPr>
            <w:tcW w:w="9918" w:type="dxa"/>
            <w:gridSpan w:val="2"/>
            <w:tcBorders>
              <w:bottom w:val="single" w:sz="4" w:space="0" w:color="auto"/>
            </w:tcBorders>
            <w:shd w:val="clear" w:color="auto" w:fill="00B050"/>
          </w:tcPr>
          <w:p w14:paraId="4EAE114F" w14:textId="77777777" w:rsidR="00B85C76" w:rsidRPr="00B85C76" w:rsidRDefault="00FC4F27" w:rsidP="00B85C76">
            <w:pPr>
              <w:spacing w:before="80" w:after="80" w:line="240" w:lineRule="auto"/>
              <w:outlineLvl w:val="1"/>
              <w:rPr>
                <w:rFonts w:ascii="Verdana" w:eastAsia="Times New Roman" w:hAnsi="Verdana" w:cs="Arial"/>
                <w:b/>
                <w:bCs/>
                <w:iCs/>
                <w:sz w:val="20"/>
                <w:szCs w:val="20"/>
                <w:lang w:eastAsia="en-GB"/>
              </w:rPr>
            </w:pPr>
            <w:r>
              <w:rPr>
                <w:rFonts w:ascii="Verdana" w:eastAsia="Times New Roman" w:hAnsi="Verdana" w:cs="Arial"/>
                <w:b/>
                <w:bCs/>
                <w:iCs/>
                <w:color w:val="FFFFFF"/>
                <w:sz w:val="20"/>
                <w:szCs w:val="28"/>
                <w:lang w:eastAsia="en-GB"/>
              </w:rPr>
              <w:t>Change considerations &amp; viewpoint</w:t>
            </w:r>
            <w:r w:rsidR="00B85C76" w:rsidRPr="00B85C76">
              <w:rPr>
                <w:rFonts w:ascii="Verdana" w:eastAsia="Times New Roman" w:hAnsi="Verdana" w:cs="Arial"/>
                <w:b/>
                <w:bCs/>
                <w:iCs/>
                <w:color w:val="FFFFFF"/>
                <w:sz w:val="20"/>
                <w:szCs w:val="28"/>
                <w:lang w:eastAsia="en-GB"/>
              </w:rPr>
              <w:t xml:space="preserve"> </w:t>
            </w:r>
          </w:p>
        </w:tc>
      </w:tr>
      <w:tr w:rsidR="00B85C76" w:rsidRPr="00B85C76" w14:paraId="4895CEB1" w14:textId="77777777" w:rsidTr="00B85C76">
        <w:tc>
          <w:tcPr>
            <w:tcW w:w="9918" w:type="dxa"/>
            <w:gridSpan w:val="2"/>
            <w:tcBorders>
              <w:top w:val="single" w:sz="4" w:space="0" w:color="auto"/>
              <w:bottom w:val="single" w:sz="4" w:space="0" w:color="auto"/>
            </w:tcBorders>
          </w:tcPr>
          <w:p w14:paraId="1917FEC7" w14:textId="77777777" w:rsidR="00B85C76" w:rsidRPr="00B85C76" w:rsidRDefault="00B85C76" w:rsidP="00FC4F27">
            <w:pPr>
              <w:spacing w:before="80" w:after="80" w:line="240" w:lineRule="auto"/>
              <w:outlineLvl w:val="1"/>
              <w:rPr>
                <w:rFonts w:ascii="Verdana" w:eastAsia="Times New Roman" w:hAnsi="Verdana" w:cs="Arial"/>
                <w:bCs/>
                <w:i/>
                <w:iCs/>
                <w:color w:val="FF0000"/>
                <w:sz w:val="20"/>
                <w:szCs w:val="28"/>
                <w:lang w:eastAsia="en-GB"/>
              </w:rPr>
            </w:pPr>
            <w:r w:rsidRPr="00B85C76">
              <w:rPr>
                <w:rFonts w:ascii="Verdana" w:eastAsia="Times New Roman" w:hAnsi="Verdana" w:cs="Arial"/>
                <w:bCs/>
                <w:i/>
                <w:iCs/>
                <w:sz w:val="20"/>
                <w:szCs w:val="28"/>
                <w:lang w:eastAsia="en-GB"/>
              </w:rPr>
              <w:t xml:space="preserve">Please provide </w:t>
            </w:r>
            <w:r w:rsidR="00FC4F27">
              <w:rPr>
                <w:rFonts w:ascii="Verdana" w:eastAsia="Times New Roman" w:hAnsi="Verdana" w:cs="Arial"/>
                <w:bCs/>
                <w:i/>
                <w:iCs/>
                <w:sz w:val="20"/>
                <w:szCs w:val="28"/>
                <w:lang w:eastAsia="en-GB"/>
              </w:rPr>
              <w:t>your</w:t>
            </w:r>
            <w:r w:rsidR="00853871">
              <w:rPr>
                <w:rFonts w:ascii="Verdana" w:eastAsia="Times New Roman" w:hAnsi="Verdana" w:cs="Arial"/>
                <w:bCs/>
                <w:i/>
                <w:iCs/>
                <w:sz w:val="20"/>
                <w:szCs w:val="28"/>
                <w:lang w:eastAsia="en-GB"/>
              </w:rPr>
              <w:t xml:space="preserve"> </w:t>
            </w:r>
            <w:r w:rsidR="00FC4F27">
              <w:rPr>
                <w:rFonts w:ascii="Verdana" w:eastAsia="Times New Roman" w:hAnsi="Verdana" w:cs="Arial"/>
                <w:bCs/>
                <w:i/>
                <w:iCs/>
                <w:sz w:val="20"/>
                <w:szCs w:val="28"/>
                <w:lang w:eastAsia="en-GB"/>
              </w:rPr>
              <w:t xml:space="preserve">considerations and views on change </w:t>
            </w:r>
            <w:r w:rsidRPr="00B85C76">
              <w:rPr>
                <w:rFonts w:ascii="Verdana" w:eastAsia="Times New Roman" w:hAnsi="Verdana" w:cs="Arial"/>
                <w:bCs/>
                <w:i/>
                <w:iCs/>
                <w:sz w:val="20"/>
                <w:szCs w:val="28"/>
                <w:lang w:eastAsia="en-GB"/>
              </w:rPr>
              <w:t>using information available to you and stakeholders</w:t>
            </w:r>
            <w:r w:rsidR="00853871">
              <w:rPr>
                <w:rFonts w:ascii="Verdana" w:eastAsia="Times New Roman" w:hAnsi="Verdana" w:cs="Arial"/>
                <w:bCs/>
                <w:i/>
                <w:iCs/>
                <w:sz w:val="20"/>
                <w:szCs w:val="28"/>
                <w:lang w:eastAsia="en-GB"/>
              </w:rPr>
              <w:t xml:space="preserve"> you have engaged</w:t>
            </w:r>
            <w:r w:rsidRPr="00B85C76">
              <w:rPr>
                <w:rFonts w:ascii="Verdana" w:eastAsia="Times New Roman" w:hAnsi="Verdana" w:cs="Arial"/>
                <w:bCs/>
                <w:i/>
                <w:iCs/>
                <w:sz w:val="20"/>
                <w:szCs w:val="28"/>
                <w:lang w:eastAsia="en-GB"/>
              </w:rPr>
              <w:t>.</w:t>
            </w:r>
          </w:p>
        </w:tc>
      </w:tr>
      <w:tr w:rsidR="00B85C76" w:rsidRPr="00B85C76" w14:paraId="1E2877E3" w14:textId="77777777" w:rsidTr="00B85C76">
        <w:tc>
          <w:tcPr>
            <w:tcW w:w="5949" w:type="dxa"/>
          </w:tcPr>
          <w:p w14:paraId="36273132" w14:textId="77777777" w:rsid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Priority assessment for Change Request</w:t>
            </w:r>
          </w:p>
          <w:p w14:paraId="18971D4A" w14:textId="77777777" w:rsidR="00D136FE" w:rsidRDefault="00D136FE" w:rsidP="00B85C76">
            <w:pPr>
              <w:spacing w:after="0" w:line="240" w:lineRule="auto"/>
              <w:rPr>
                <w:rFonts w:ascii="Verdana" w:eastAsia="Calibri" w:hAnsi="Verdana" w:cs="Times New Roman"/>
                <w:b/>
                <w:sz w:val="20"/>
                <w:szCs w:val="20"/>
                <w:lang w:eastAsia="en-GB"/>
              </w:rPr>
            </w:pPr>
          </w:p>
          <w:sdt>
            <w:sdtPr>
              <w:rPr>
                <w:rFonts w:ascii="Verdana" w:eastAsia="Calibri" w:hAnsi="Verdana" w:cs="Times New Roman"/>
                <w:b/>
                <w:sz w:val="20"/>
                <w:szCs w:val="20"/>
                <w:lang w:eastAsia="en-GB"/>
              </w:rPr>
              <w:alias w:val="Priority Assessment "/>
              <w:tag w:val="Priority Assessment "/>
              <w:id w:val="-566498461"/>
              <w:placeholder>
                <w:docPart w:val="D69575D313C94ADBB8FF90F7A05811BE"/>
              </w:placeholder>
              <w15:color w:val="000000"/>
              <w:dropDownList>
                <w:listItem w:value="Choose an item."/>
                <w:listItem w:displayText="A Must; the final deliverable will not work without this change" w:value="A Must; the final deliverable will not work without this change"/>
                <w:listItem w:displayText="An important change; its absence would be very inconvenient, although a 'work-around' is possible" w:value="An important change; its absence would be very inconvenient, although a 'work-around' is possible"/>
                <w:listItem w:displayText="Potentially an important opportunity to improve on programme cost, schedule or quality" w:value="Potentially an important opportunity to improve on programme cost, schedule or quality"/>
                <w:listItem w:displayText="A Nice-to Have but not vital, cosmetic change; of no importance" w:value="A Nice-to Have but not vital, cosmetic change; of no importance"/>
                <w:listItem w:displayText="A minor change to the scope of a programme, does not involve a change or Non-Conformance" w:value="A minor change to the scope of a programme, does not involve a change or Non-Conformance"/>
              </w:dropDownList>
            </w:sdtPr>
            <w:sdtEndPr/>
            <w:sdtContent>
              <w:p w14:paraId="784B565A" w14:textId="77777777" w:rsidR="00B85C76" w:rsidRPr="00B85C76" w:rsidRDefault="00AF5160" w:rsidP="00D136FE">
                <w:pPr>
                  <w:spacing w:after="0" w:line="240" w:lineRule="auto"/>
                  <w:rPr>
                    <w:rFonts w:ascii="Verdana" w:eastAsia="Calibri" w:hAnsi="Verdana" w:cs="Times New Roman"/>
                    <w:b/>
                    <w:sz w:val="20"/>
                    <w:szCs w:val="20"/>
                    <w:lang w:eastAsia="en-GB"/>
                  </w:rPr>
                </w:pPr>
                <w:r w:rsidDel="0002435D">
                  <w:rPr>
                    <w:rFonts w:ascii="Verdana" w:eastAsia="Calibri" w:hAnsi="Verdana" w:cs="Times New Roman"/>
                    <w:b/>
                    <w:sz w:val="20"/>
                    <w:szCs w:val="20"/>
                    <w:lang w:eastAsia="en-GB"/>
                  </w:rPr>
                  <w:t>An important change; its absence would be very inconvenient, although a 'work-around' is possible</w:t>
                </w:r>
                <w:r w:rsidR="0002435D">
                  <w:rPr>
                    <w:rFonts w:ascii="Verdana" w:eastAsia="Calibri" w:hAnsi="Verdana" w:cs="Times New Roman"/>
                    <w:b/>
                    <w:sz w:val="20"/>
                    <w:szCs w:val="20"/>
                    <w:lang w:eastAsia="en-GB"/>
                  </w:rPr>
                  <w:t>An important change; its absence would be very inconvenient, although a 'work-around' is possible</w:t>
                </w:r>
              </w:p>
            </w:sdtContent>
          </w:sdt>
        </w:tc>
        <w:tc>
          <w:tcPr>
            <w:tcW w:w="3969" w:type="dxa"/>
          </w:tcPr>
          <w:p w14:paraId="7D3CBCEB" w14:textId="73B95175" w:rsidR="00B85C76" w:rsidRPr="00E27EB7" w:rsidRDefault="007C5229" w:rsidP="00736737">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If Suppliers cannot </w:t>
            </w:r>
            <w:r w:rsidR="00F219D6" w:rsidRPr="00E27EB7">
              <w:rPr>
                <w:rFonts w:ascii="Verdana" w:eastAsia="Calibri" w:hAnsi="Verdana" w:cs="Times New Roman"/>
                <w:sz w:val="18"/>
                <w:szCs w:val="20"/>
                <w:lang w:eastAsia="en-GB"/>
              </w:rPr>
              <w:t xml:space="preserve">change the import/export status of a supply once it is set, this would require the Supplier to terminate an MPAN and create a new MPAN whenever they would need to </w:t>
            </w:r>
            <w:r w:rsidR="0002435D" w:rsidRPr="00E27EB7">
              <w:rPr>
                <w:rFonts w:ascii="Verdana" w:eastAsia="Calibri" w:hAnsi="Verdana" w:cs="Times New Roman"/>
                <w:sz w:val="18"/>
                <w:szCs w:val="20"/>
                <w:lang w:eastAsia="en-GB"/>
              </w:rPr>
              <w:t>rectify an error</w:t>
            </w:r>
            <w:r w:rsidR="00F219D6" w:rsidRPr="00E27EB7">
              <w:rPr>
                <w:rFonts w:ascii="Verdana" w:eastAsia="Calibri" w:hAnsi="Verdana" w:cs="Times New Roman"/>
                <w:sz w:val="18"/>
                <w:szCs w:val="20"/>
                <w:lang w:eastAsia="en-GB"/>
              </w:rPr>
              <w:t xml:space="preserve">. The termination and creation of MPANs could cause </w:t>
            </w:r>
            <w:r w:rsidR="00585BA7" w:rsidRPr="00E27EB7">
              <w:rPr>
                <w:rFonts w:ascii="Verdana" w:eastAsia="Calibri" w:hAnsi="Verdana" w:cs="Times New Roman"/>
                <w:sz w:val="18"/>
                <w:szCs w:val="20"/>
                <w:lang w:eastAsia="en-GB"/>
              </w:rPr>
              <w:t xml:space="preserve">additional cost, and </w:t>
            </w:r>
            <w:r w:rsidR="00F219D6" w:rsidRPr="00E27EB7">
              <w:rPr>
                <w:rFonts w:ascii="Verdana" w:eastAsia="Calibri" w:hAnsi="Verdana" w:cs="Times New Roman"/>
                <w:sz w:val="18"/>
                <w:szCs w:val="20"/>
                <w:lang w:eastAsia="en-GB"/>
              </w:rPr>
              <w:t xml:space="preserve">confusion and negative impacts for customers. </w:t>
            </w:r>
          </w:p>
        </w:tc>
      </w:tr>
      <w:tr w:rsidR="00B85C76" w:rsidRPr="00B85C76" w14:paraId="65E4B59D" w14:textId="77777777" w:rsidTr="00736737">
        <w:trPr>
          <w:trHeight w:val="1049"/>
        </w:trPr>
        <w:tc>
          <w:tcPr>
            <w:tcW w:w="5949" w:type="dxa"/>
          </w:tcPr>
          <w:p w14:paraId="118C0454" w14:textId="77777777" w:rsidR="00B85C76" w:rsidRPr="00B85C76" w:rsidRDefault="00B85C76" w:rsidP="00B85C76">
            <w:pPr>
              <w:spacing w:after="0" w:line="240" w:lineRule="auto"/>
              <w:rPr>
                <w:rFonts w:ascii="Verdana" w:eastAsia="Calibri" w:hAnsi="Verdana" w:cs="Times New Roman"/>
                <w:b/>
                <w:sz w:val="20"/>
                <w:szCs w:val="20"/>
                <w:lang w:eastAsia="en-GB"/>
              </w:rPr>
            </w:pPr>
          </w:p>
          <w:p w14:paraId="438EBB38" w14:textId="77777777" w:rsid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Base reason for Change</w:t>
            </w:r>
          </w:p>
          <w:p w14:paraId="55B12FBB" w14:textId="77777777" w:rsidR="0077775B" w:rsidRDefault="0077775B" w:rsidP="00B85C76">
            <w:pPr>
              <w:spacing w:after="0" w:line="240" w:lineRule="auto"/>
              <w:rPr>
                <w:rFonts w:ascii="Verdana" w:eastAsia="Calibri" w:hAnsi="Verdana" w:cs="Times New Roman"/>
                <w:b/>
                <w:sz w:val="20"/>
                <w:szCs w:val="20"/>
                <w:lang w:eastAsia="en-GB"/>
              </w:rPr>
            </w:pPr>
          </w:p>
          <w:sdt>
            <w:sdtPr>
              <w:rPr>
                <w:rFonts w:ascii="Verdana" w:eastAsia="Calibri" w:hAnsi="Verdana" w:cs="Times New Roman"/>
                <w:b/>
                <w:sz w:val="20"/>
                <w:szCs w:val="20"/>
                <w:lang w:eastAsia="en-GB"/>
              </w:rPr>
              <w:alias w:val="Reason for Change"/>
              <w:tag w:val="Reason for Change"/>
              <w:id w:val="-1774547667"/>
              <w:placeholder>
                <w:docPart w:val="C749FFD65EC446C6A3253655FEFAFE83"/>
              </w:placeholder>
              <w15:color w:val="000000"/>
              <w:dropDownList>
                <w:listItem w:value="Choose an item."/>
                <w:listItem w:displayText="Programme - Changes in the programme's anticipated benefits, Stakeholder/governance additions, change " w:value="Programme - Changes in the programme's anticipated benefits, Stakeholder/governance additions, change "/>
                <w:listItem w:displayText="Delivery - Slippage in plan or budget overrun requiring tighter controls" w:value="Delivery - Slippage in plan or budget overrun requiring tighter controls"/>
                <w:listItem w:displayText="Design - Additional requirements/functionality being addedd to the programme's scope " w:value="Design - Additional requirements/functionality being addedd to the programme's scope "/>
                <w:listItem w:displayText="Regulatory - Changes to regulatory products" w:value="Regulatory - Changes to regulatory products"/>
                <w:listItem w:displayText="Security - Changes to security products" w:value="Security - Changes to security products"/>
              </w:dropDownList>
            </w:sdtPr>
            <w:sdtEndPr/>
            <w:sdtContent>
              <w:p w14:paraId="0980F15A" w14:textId="77777777" w:rsidR="00B85C76" w:rsidRPr="005719C5" w:rsidRDefault="00AF5160" w:rsidP="005719C5">
                <w:pPr>
                  <w:spacing w:after="0" w:line="240" w:lineRule="auto"/>
                  <w:rPr>
                    <w:rFonts w:ascii="Verdana" w:eastAsia="Calibri" w:hAnsi="Verdana" w:cs="Times New Roman"/>
                    <w:b/>
                    <w:sz w:val="20"/>
                    <w:szCs w:val="20"/>
                    <w:lang w:eastAsia="en-GB"/>
                  </w:rPr>
                </w:pPr>
                <w:r w:rsidDel="0002435D">
                  <w:rPr>
                    <w:rFonts w:ascii="Verdana" w:eastAsia="Calibri" w:hAnsi="Verdana" w:cs="Times New Roman"/>
                    <w:b/>
                    <w:sz w:val="20"/>
                    <w:szCs w:val="20"/>
                    <w:lang w:eastAsia="en-GB"/>
                  </w:rPr>
                  <w:t xml:space="preserve">Design - Additional requirements/functionality being addedd to the programme's scope </w:t>
                </w:r>
                <w:r w:rsidR="0002435D">
                  <w:rPr>
                    <w:rFonts w:ascii="Verdana" w:eastAsia="Calibri" w:hAnsi="Verdana" w:cs="Times New Roman"/>
                    <w:b/>
                    <w:sz w:val="20"/>
                    <w:szCs w:val="20"/>
                    <w:lang w:eastAsia="en-GB"/>
                  </w:rPr>
                  <w:t xml:space="preserve">Design - Additional requirements/functionality being addedd to the programme's scope </w:t>
                </w:r>
              </w:p>
            </w:sdtContent>
          </w:sdt>
          <w:p w14:paraId="32B7CA0F" w14:textId="77777777" w:rsidR="00B85C76" w:rsidRPr="00B85C76" w:rsidRDefault="00B85C76" w:rsidP="00B85C76">
            <w:pPr>
              <w:spacing w:after="0" w:line="240" w:lineRule="auto"/>
              <w:ind w:left="360"/>
              <w:contextualSpacing/>
              <w:rPr>
                <w:rFonts w:ascii="Verdana" w:eastAsia="Calibri" w:hAnsi="Verdana" w:cs="Times New Roman"/>
                <w:sz w:val="18"/>
                <w:szCs w:val="20"/>
                <w:lang w:val="en-US" w:eastAsia="en-GB"/>
              </w:rPr>
            </w:pPr>
          </w:p>
        </w:tc>
        <w:tc>
          <w:tcPr>
            <w:tcW w:w="3969" w:type="dxa"/>
          </w:tcPr>
          <w:p w14:paraId="4FCF7C69" w14:textId="77777777" w:rsidR="00B85C76" w:rsidRPr="00E27EB7" w:rsidRDefault="0000114B" w:rsidP="00736737">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The change requests for a functionality to be added to the baseline design: i.e. the functionality to update the import/export status of an MPAN retrospectively. </w:t>
            </w:r>
          </w:p>
        </w:tc>
      </w:tr>
      <w:tr w:rsidR="00B753B0" w:rsidRPr="00B85C76" w14:paraId="39743729" w14:textId="77777777" w:rsidTr="00C93103">
        <w:tc>
          <w:tcPr>
            <w:tcW w:w="5949" w:type="dxa"/>
          </w:tcPr>
          <w:p w14:paraId="12183057" w14:textId="77777777" w:rsidR="00B753B0" w:rsidRDefault="00B753B0" w:rsidP="00C93103">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Rating of Change implementation</w:t>
            </w:r>
          </w:p>
          <w:p w14:paraId="45032716" w14:textId="77777777" w:rsidR="00B753B0" w:rsidRDefault="00B753B0" w:rsidP="00C93103">
            <w:pPr>
              <w:spacing w:after="0" w:line="240" w:lineRule="auto"/>
              <w:rPr>
                <w:rFonts w:ascii="Verdana" w:eastAsia="Calibri" w:hAnsi="Verdana" w:cs="Times New Roman"/>
                <w:b/>
                <w:sz w:val="20"/>
                <w:szCs w:val="20"/>
                <w:lang w:eastAsia="en-GB"/>
              </w:rPr>
            </w:pPr>
          </w:p>
          <w:sdt>
            <w:sdtPr>
              <w:rPr>
                <w:rStyle w:val="PlaceholderText"/>
              </w:rPr>
              <w:alias w:val="Rating"/>
              <w:tag w:val="Choose an item"/>
              <w:id w:val="-1002422744"/>
              <w:placeholder>
                <w:docPart w:val="8AB535643F6B4480AF5ED75361EA3EFB"/>
              </w:placeholder>
              <w:comboBox>
                <w:listItem w:displayText="Choose an item" w:value="Coose an item"/>
                <w:listItem w:value="VERY LOW - Minimal consequences; Minimal cost impact; Minimal impact to schedule/resources; Minimal risk or impact on other programmes/projects"/>
                <w:listItem w:displayText="LOW - Minor consequence requiring some minor redesign or rework;  Minor cost impact; Minor impact to schedule" w:value="LOW - Minor consequence requiring some minor redesign or rework;  Minor cost impact; Minor impact to schedule"/>
                <w:listItem w:displayText="MEDIUM - Significant consequences requiring redesign or rework; Significant cost impact ; Significant impact to schedule" w:value="MEDIUM - Significant consequences requiring redesign or rework; Significant cost impact ; Significant impact to schedule"/>
                <w:listItem w:displayText="HIGH - Goals of programme/project unlikely to be achieved; Excessive cost; Excessive impact to schedule" w:value="HIGH - Goals of programme/project unlikely to be achieved; Excessive cost; Excessive impact to schedule"/>
              </w:comboBox>
            </w:sdtPr>
            <w:sdtEndPr>
              <w:rPr>
                <w:rStyle w:val="PlaceholderText"/>
              </w:rPr>
            </w:sdtEndPr>
            <w:sdtContent>
              <w:p w14:paraId="24FF5AA6" w14:textId="490D66E7" w:rsidR="00B753B0" w:rsidRPr="001E016C" w:rsidRDefault="00B753B0" w:rsidP="00C93103">
                <w:pPr>
                  <w:spacing w:after="0" w:line="240" w:lineRule="auto"/>
                  <w:rPr>
                    <w:rStyle w:val="PlaceholderText"/>
                  </w:rPr>
                </w:pPr>
                <w:r w:rsidDel="0002435D">
                  <w:rPr>
                    <w:rStyle w:val="PlaceholderText"/>
                  </w:rPr>
                  <w:t>LOW - Minor consequence requiring some minor redesign or rework;  Minor cost impact; Minor impact to schedule</w:t>
                </w:r>
              </w:p>
            </w:sdtContent>
          </w:sdt>
          <w:p w14:paraId="73455C1B" w14:textId="77777777" w:rsidR="00B753B0" w:rsidRDefault="00B753B0" w:rsidP="00C93103">
            <w:pPr>
              <w:spacing w:after="0" w:line="240" w:lineRule="auto"/>
              <w:rPr>
                <w:rFonts w:ascii="Verdana" w:eastAsia="Calibri" w:hAnsi="Verdana" w:cs="Times New Roman"/>
                <w:b/>
                <w:sz w:val="20"/>
                <w:szCs w:val="20"/>
                <w:lang w:eastAsia="en-GB"/>
              </w:rPr>
            </w:pPr>
          </w:p>
          <w:p w14:paraId="46EB74CA" w14:textId="77777777" w:rsidR="00B753B0" w:rsidRPr="00B85C76" w:rsidRDefault="00B753B0" w:rsidP="00C93103">
            <w:pPr>
              <w:spacing w:after="0" w:line="240" w:lineRule="auto"/>
              <w:rPr>
                <w:rFonts w:ascii="Noto Sans Symbols" w:eastAsia="Times New Roman" w:hAnsi="Noto Sans Symbols" w:cs="Times New Roman"/>
                <w:color w:val="000000"/>
                <w:sz w:val="20"/>
                <w:szCs w:val="20"/>
                <w:lang w:val="en-US"/>
              </w:rPr>
            </w:pPr>
          </w:p>
        </w:tc>
        <w:tc>
          <w:tcPr>
            <w:tcW w:w="3969" w:type="dxa"/>
          </w:tcPr>
          <w:p w14:paraId="51EC4252"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This change can be taken as part of the further development that is undertaken by parties and this should limit the impact of the change. </w:t>
            </w:r>
          </w:p>
          <w:p w14:paraId="70B6515A" w14:textId="77777777" w:rsidR="00B753B0" w:rsidRPr="00E27EB7" w:rsidRDefault="00B753B0" w:rsidP="00C93103">
            <w:pPr>
              <w:spacing w:after="0" w:line="240" w:lineRule="auto"/>
              <w:jc w:val="both"/>
              <w:rPr>
                <w:rFonts w:ascii="Verdana" w:eastAsia="Calibri" w:hAnsi="Verdana" w:cs="Times New Roman"/>
                <w:sz w:val="18"/>
                <w:szCs w:val="20"/>
                <w:lang w:eastAsia="en-GB"/>
              </w:rPr>
            </w:pPr>
          </w:p>
          <w:p w14:paraId="1D5BE6AE"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It is unlikely the change will cause significant additional costs and/or any delays and impact to the schedule. </w:t>
            </w:r>
          </w:p>
          <w:p w14:paraId="69AD53C9" w14:textId="77777777" w:rsidR="00B753B0" w:rsidRPr="00E27EB7" w:rsidRDefault="00B753B0" w:rsidP="00C93103">
            <w:pPr>
              <w:spacing w:after="0" w:line="240" w:lineRule="auto"/>
              <w:jc w:val="both"/>
              <w:rPr>
                <w:rFonts w:ascii="Verdana" w:eastAsia="Calibri" w:hAnsi="Verdana" w:cs="Times New Roman"/>
                <w:sz w:val="18"/>
                <w:szCs w:val="20"/>
                <w:lang w:eastAsia="en-GB"/>
              </w:rPr>
            </w:pPr>
          </w:p>
        </w:tc>
      </w:tr>
      <w:tr w:rsidR="00B753B0" w:rsidRPr="00B85C76" w14:paraId="4D064B94" w14:textId="77777777" w:rsidTr="00C93103">
        <w:trPr>
          <w:trHeight w:val="275"/>
        </w:trPr>
        <w:tc>
          <w:tcPr>
            <w:tcW w:w="5949" w:type="dxa"/>
          </w:tcPr>
          <w:p w14:paraId="3A750460" w14:textId="77777777" w:rsidR="00B753B0" w:rsidRPr="00B85C76" w:rsidRDefault="00B753B0" w:rsidP="00C93103">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 xml:space="preserve">“Do nothing” implications </w:t>
            </w:r>
          </w:p>
        </w:tc>
        <w:tc>
          <w:tcPr>
            <w:tcW w:w="3969" w:type="dxa"/>
          </w:tcPr>
          <w:p w14:paraId="3635A09B" w14:textId="59DCD971"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If this CR does not go ahead, customers could be impacted if </w:t>
            </w:r>
            <w:r w:rsidR="0002435D" w:rsidRPr="00E27EB7">
              <w:rPr>
                <w:rFonts w:ascii="Verdana" w:eastAsia="Calibri" w:hAnsi="Verdana" w:cs="Times New Roman"/>
                <w:sz w:val="18"/>
                <w:szCs w:val="20"/>
                <w:lang w:eastAsia="en-GB"/>
              </w:rPr>
              <w:t xml:space="preserve">errors in the status of their Supply cannot be rectified. </w:t>
            </w:r>
            <w:r w:rsidRPr="00E27EB7">
              <w:rPr>
                <w:rFonts w:ascii="Verdana" w:eastAsia="Calibri" w:hAnsi="Verdana" w:cs="Times New Roman"/>
                <w:sz w:val="18"/>
                <w:szCs w:val="20"/>
                <w:lang w:eastAsia="en-GB"/>
              </w:rPr>
              <w:t xml:space="preserve"> </w:t>
            </w:r>
          </w:p>
          <w:p w14:paraId="425F29F5" w14:textId="77777777" w:rsidR="00B753B0" w:rsidRPr="00E27EB7" w:rsidRDefault="00B753B0" w:rsidP="00C93103">
            <w:pPr>
              <w:spacing w:after="0" w:line="240" w:lineRule="auto"/>
              <w:jc w:val="both"/>
              <w:rPr>
                <w:rFonts w:ascii="Verdana" w:eastAsia="Calibri" w:hAnsi="Verdana" w:cs="Times New Roman"/>
                <w:sz w:val="18"/>
                <w:szCs w:val="20"/>
                <w:lang w:eastAsia="en-GB"/>
              </w:rPr>
            </w:pPr>
          </w:p>
          <w:p w14:paraId="57D97910"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It is expected the need to update of this status will increase going forward, with an increase of renewable energy solutions and innovation. </w:t>
            </w:r>
          </w:p>
        </w:tc>
      </w:tr>
      <w:tr w:rsidR="00B753B0" w:rsidRPr="00B85C76" w14:paraId="60EEBAA6" w14:textId="77777777" w:rsidTr="00C93103">
        <w:tc>
          <w:tcPr>
            <w:tcW w:w="5949" w:type="dxa"/>
          </w:tcPr>
          <w:p w14:paraId="058E54C5" w14:textId="77777777" w:rsidR="00B753B0" w:rsidRPr="00B85C76" w:rsidRDefault="00B753B0" w:rsidP="00C93103">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Potential stakeholders affected by the Change</w:t>
            </w:r>
          </w:p>
          <w:p w14:paraId="4056C18A" w14:textId="77777777" w:rsidR="00B753B0" w:rsidRPr="00B85C76" w:rsidRDefault="00B753B0" w:rsidP="00C93103">
            <w:pPr>
              <w:spacing w:after="0" w:line="240" w:lineRule="auto"/>
              <w:rPr>
                <w:rFonts w:ascii="Verdana" w:eastAsia="Calibri" w:hAnsi="Verdana" w:cs="Times New Roman"/>
                <w:b/>
                <w:sz w:val="20"/>
                <w:szCs w:val="20"/>
                <w:lang w:eastAsia="en-GB"/>
              </w:rPr>
            </w:pPr>
          </w:p>
        </w:tc>
        <w:tc>
          <w:tcPr>
            <w:tcW w:w="3969" w:type="dxa"/>
          </w:tcPr>
          <w:p w14:paraId="5B4B98E8" w14:textId="77777777" w:rsidR="00B753B0" w:rsidRPr="00E27EB7" w:rsidRDefault="00B753B0" w:rsidP="00C93103">
            <w:pPr>
              <w:pStyle w:val="ListParagraph"/>
              <w:numPr>
                <w:ilvl w:val="0"/>
                <w:numId w:val="12"/>
              </w:num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Customers</w:t>
            </w:r>
          </w:p>
          <w:p w14:paraId="7E35EAF2" w14:textId="77777777" w:rsidR="00B753B0" w:rsidRPr="00E27EB7" w:rsidRDefault="00B753B0" w:rsidP="00C93103">
            <w:pPr>
              <w:pStyle w:val="ListParagraph"/>
              <w:numPr>
                <w:ilvl w:val="0"/>
                <w:numId w:val="12"/>
              </w:num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Suppliers</w:t>
            </w:r>
          </w:p>
          <w:p w14:paraId="758350FA" w14:textId="77777777" w:rsidR="00B753B0" w:rsidRPr="00E27EB7" w:rsidRDefault="00B753B0" w:rsidP="00C93103">
            <w:pPr>
              <w:pStyle w:val="ListParagraph"/>
              <w:numPr>
                <w:ilvl w:val="0"/>
                <w:numId w:val="12"/>
              </w:num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System Providers</w:t>
            </w:r>
          </w:p>
          <w:p w14:paraId="49C68BD1" w14:textId="77777777" w:rsidR="00B753B0" w:rsidRPr="00E27EB7" w:rsidRDefault="00B753B0" w:rsidP="00C93103">
            <w:pPr>
              <w:pStyle w:val="ListParagraph"/>
              <w:numPr>
                <w:ilvl w:val="0"/>
                <w:numId w:val="12"/>
              </w:num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DNOs</w:t>
            </w:r>
          </w:p>
        </w:tc>
      </w:tr>
      <w:tr w:rsidR="00B753B0" w:rsidRPr="00B85C76" w14:paraId="5AFE1C6A" w14:textId="77777777" w:rsidTr="00C93103">
        <w:tc>
          <w:tcPr>
            <w:tcW w:w="5949" w:type="dxa"/>
          </w:tcPr>
          <w:p w14:paraId="417B5775" w14:textId="77777777" w:rsidR="00B753B0" w:rsidRPr="00B85C76" w:rsidRDefault="00B753B0" w:rsidP="00C93103">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Alternative sought to reduce negative impact</w:t>
            </w:r>
          </w:p>
        </w:tc>
        <w:tc>
          <w:tcPr>
            <w:tcW w:w="3969" w:type="dxa"/>
          </w:tcPr>
          <w:p w14:paraId="33D70596"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No alternatives aside from a workaround method have been identified at this point. </w:t>
            </w:r>
          </w:p>
        </w:tc>
      </w:tr>
      <w:tr w:rsidR="00B753B0" w:rsidRPr="00B85C76" w14:paraId="62E41621" w14:textId="77777777" w:rsidTr="00C93103">
        <w:trPr>
          <w:trHeight w:val="505"/>
        </w:trPr>
        <w:tc>
          <w:tcPr>
            <w:tcW w:w="5949" w:type="dxa"/>
          </w:tcPr>
          <w:p w14:paraId="6194EEF0" w14:textId="77777777" w:rsidR="00B753B0" w:rsidRPr="00736737" w:rsidRDefault="00B753B0" w:rsidP="00C93103">
            <w:pPr>
              <w:spacing w:after="0" w:line="240" w:lineRule="auto"/>
              <w:rPr>
                <w:rFonts w:ascii="Verdana" w:eastAsia="Calibri" w:hAnsi="Verdana" w:cs="Times New Roman"/>
                <w:sz w:val="20"/>
                <w:szCs w:val="20"/>
                <w:lang w:eastAsia="en-GB"/>
              </w:rPr>
            </w:pPr>
            <w:r w:rsidRPr="00B85C76">
              <w:rPr>
                <w:rFonts w:ascii="Verdana" w:eastAsia="Calibri" w:hAnsi="Verdana" w:cs="Times New Roman"/>
                <w:b/>
                <w:sz w:val="20"/>
                <w:szCs w:val="20"/>
                <w:lang w:eastAsia="en-GB"/>
              </w:rPr>
              <w:t>Identify any risks to t</w:t>
            </w:r>
            <w:r>
              <w:rPr>
                <w:rFonts w:ascii="Verdana" w:eastAsia="Calibri" w:hAnsi="Verdana" w:cs="Times New Roman"/>
                <w:b/>
                <w:sz w:val="20"/>
                <w:szCs w:val="20"/>
                <w:lang w:eastAsia="en-GB"/>
              </w:rPr>
              <w:t>he implementation of the Change</w:t>
            </w:r>
          </w:p>
        </w:tc>
        <w:tc>
          <w:tcPr>
            <w:tcW w:w="3969" w:type="dxa"/>
          </w:tcPr>
          <w:p w14:paraId="299F64A0"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 xml:space="preserve">Delaying decision may be a risk to the implementation of the Change. </w:t>
            </w:r>
          </w:p>
        </w:tc>
      </w:tr>
      <w:tr w:rsidR="00B753B0" w:rsidRPr="00B85C76" w14:paraId="777D6B2A" w14:textId="77777777" w:rsidTr="00C93103">
        <w:tc>
          <w:tcPr>
            <w:tcW w:w="5949" w:type="dxa"/>
          </w:tcPr>
          <w:p w14:paraId="6331DF2E" w14:textId="77777777" w:rsidR="00B753B0" w:rsidRPr="00B85C76" w:rsidRDefault="00B753B0" w:rsidP="00C93103">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 xml:space="preserve">Specialists and/or stakeholders consulted </w:t>
            </w:r>
          </w:p>
        </w:tc>
        <w:tc>
          <w:tcPr>
            <w:tcW w:w="3969" w:type="dxa"/>
          </w:tcPr>
          <w:p w14:paraId="0B4BD6D5" w14:textId="77777777" w:rsidR="00B753B0" w:rsidRPr="00E27EB7" w:rsidRDefault="00B753B0" w:rsidP="00C93103">
            <w:pPr>
              <w:spacing w:after="0" w:line="240" w:lineRule="auto"/>
              <w:jc w:val="both"/>
              <w:rPr>
                <w:rFonts w:ascii="Verdana" w:eastAsia="Calibri" w:hAnsi="Verdana" w:cs="Times New Roman"/>
                <w:sz w:val="18"/>
                <w:szCs w:val="20"/>
                <w:lang w:eastAsia="en-GB"/>
              </w:rPr>
            </w:pPr>
            <w:r w:rsidRPr="00E27EB7">
              <w:rPr>
                <w:rFonts w:ascii="Verdana" w:eastAsia="Calibri" w:hAnsi="Verdana" w:cs="Times New Roman"/>
                <w:sz w:val="18"/>
                <w:szCs w:val="20"/>
                <w:lang w:eastAsia="en-GB"/>
              </w:rPr>
              <w:t>The Change was discussed at FSEG, which members include DNOs, system providers and Suppliers.</w:t>
            </w:r>
          </w:p>
        </w:tc>
      </w:tr>
    </w:tbl>
    <w:p w14:paraId="0F3053DD" w14:textId="43C9EDE0" w:rsidR="003F1265" w:rsidRDefault="003F1265"/>
    <w:tbl>
      <w:tblPr>
        <w:tblpPr w:leftFromText="180" w:rightFromText="180" w:vertAnchor="page" w:horzAnchor="margin" w:tblpXSpec="center" w:tblpY="151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3F1265" w:rsidRPr="00185A77" w14:paraId="4F663E81" w14:textId="77777777" w:rsidTr="003F1265">
        <w:trPr>
          <w:trHeight w:val="25"/>
        </w:trPr>
        <w:tc>
          <w:tcPr>
            <w:tcW w:w="9888" w:type="dxa"/>
            <w:shd w:val="clear" w:color="auto" w:fill="00B050"/>
          </w:tcPr>
          <w:p w14:paraId="4C0DFB15" w14:textId="77777777" w:rsidR="003F1265" w:rsidRPr="00185A77" w:rsidRDefault="003F1265" w:rsidP="003F1265">
            <w:pPr>
              <w:spacing w:before="80" w:after="80" w:line="240" w:lineRule="auto"/>
              <w:outlineLvl w:val="1"/>
              <w:rPr>
                <w:rFonts w:ascii="Verdana" w:eastAsia="Times New Roman" w:hAnsi="Verdana" w:cs="Arial"/>
                <w:b/>
                <w:bCs/>
                <w:iCs/>
                <w:color w:val="FFFFFF"/>
                <w:sz w:val="20"/>
                <w:szCs w:val="28"/>
                <w:lang w:eastAsia="en-GB"/>
              </w:rPr>
            </w:pPr>
            <w:r>
              <w:rPr>
                <w:rFonts w:ascii="Verdana" w:eastAsia="Times New Roman" w:hAnsi="Verdana" w:cs="Arial"/>
                <w:b/>
                <w:bCs/>
                <w:iCs/>
                <w:color w:val="FFFFFF"/>
                <w:sz w:val="20"/>
                <w:szCs w:val="28"/>
                <w:lang w:eastAsia="en-GB"/>
              </w:rPr>
              <w:lastRenderedPageBreak/>
              <w:t>Justification for C</w:t>
            </w:r>
            <w:r w:rsidRPr="00185A77">
              <w:rPr>
                <w:rFonts w:ascii="Verdana" w:eastAsia="Times New Roman" w:hAnsi="Verdana" w:cs="Arial"/>
                <w:b/>
                <w:bCs/>
                <w:iCs/>
                <w:color w:val="FFFFFF"/>
                <w:sz w:val="20"/>
                <w:szCs w:val="28"/>
                <w:lang w:eastAsia="en-GB"/>
              </w:rPr>
              <w:t xml:space="preserve">hange </w:t>
            </w:r>
          </w:p>
        </w:tc>
      </w:tr>
      <w:tr w:rsidR="003F1265" w:rsidRPr="00185A77" w14:paraId="1A3FB305" w14:textId="77777777" w:rsidTr="003F1265">
        <w:trPr>
          <w:trHeight w:val="707"/>
        </w:trPr>
        <w:tc>
          <w:tcPr>
            <w:tcW w:w="9888" w:type="dxa"/>
            <w:shd w:val="clear" w:color="auto" w:fill="auto"/>
          </w:tcPr>
          <w:p w14:paraId="5199CE72" w14:textId="1491BCF0" w:rsidR="00B15B33" w:rsidRDefault="00B15B33" w:rsidP="00B15B33">
            <w:pPr>
              <w:pStyle w:val="Paragraphnumbered"/>
              <w:numPr>
                <w:ilvl w:val="0"/>
                <w:numId w:val="0"/>
              </w:numPr>
              <w:spacing w:before="80" w:after="80"/>
              <w:jc w:val="both"/>
              <w:rPr>
                <w:color w:val="000000"/>
              </w:rPr>
            </w:pPr>
            <w:r>
              <w:rPr>
                <w:color w:val="000000"/>
              </w:rPr>
              <w:t xml:space="preserve">The change requested is to allow the DNOs to rectify errors and update CSS with the import and export status of a supply via the Meter Point Administration Service (MPAS), similarly to what is in place in current governance. This will ensure that the enduring processes can continue outside of the CSS and ensure that the CSS continues to remain synchronised with MPAS. </w:t>
            </w:r>
          </w:p>
          <w:p w14:paraId="360A0EA4" w14:textId="77777777" w:rsidR="00B15B33" w:rsidRDefault="00B15B33" w:rsidP="00B15B33">
            <w:pPr>
              <w:pStyle w:val="Paragraphnumbered"/>
              <w:numPr>
                <w:ilvl w:val="0"/>
                <w:numId w:val="0"/>
              </w:numPr>
              <w:spacing w:before="80" w:after="80"/>
              <w:jc w:val="both"/>
              <w:rPr>
                <w:color w:val="000000"/>
              </w:rPr>
            </w:pPr>
          </w:p>
          <w:p w14:paraId="662CEF55" w14:textId="6BFE80EC" w:rsidR="003F1265" w:rsidRDefault="00B15B33" w:rsidP="003570F0">
            <w:pPr>
              <w:pStyle w:val="Paragraphnumbered"/>
              <w:numPr>
                <w:ilvl w:val="0"/>
                <w:numId w:val="0"/>
              </w:numPr>
              <w:spacing w:before="80" w:after="80"/>
              <w:jc w:val="both"/>
              <w:rPr>
                <w:color w:val="000000"/>
              </w:rPr>
            </w:pPr>
            <w:r>
              <w:rPr>
                <w:color w:val="000000"/>
              </w:rPr>
              <w:t xml:space="preserve">If DNOs are able to rectify errors, the impact on customers can be reduced, as workaround processes could cause considerable confusion. </w:t>
            </w:r>
            <w:r w:rsidR="001C203D">
              <w:rPr>
                <w:color w:val="000000"/>
              </w:rPr>
              <w:t>Additionally</w:t>
            </w:r>
            <w:r w:rsidR="003F1265">
              <w:rPr>
                <w:color w:val="000000"/>
              </w:rPr>
              <w:t>, the industry would have to work together to agree the design and the additional consequential changes for existing central, DNO and supplier systems.</w:t>
            </w:r>
            <w:bookmarkStart w:id="0" w:name="_GoBack"/>
            <w:bookmarkEnd w:id="0"/>
          </w:p>
          <w:p w14:paraId="64E68FA1" w14:textId="77777777" w:rsidR="003F1265" w:rsidRDefault="003F1265" w:rsidP="003F1265">
            <w:pPr>
              <w:pStyle w:val="Paragraphnumbered"/>
              <w:numPr>
                <w:ilvl w:val="0"/>
                <w:numId w:val="0"/>
              </w:numPr>
              <w:spacing w:before="80" w:after="80"/>
              <w:jc w:val="both"/>
              <w:rPr>
                <w:color w:val="000000"/>
              </w:rPr>
            </w:pPr>
          </w:p>
          <w:p w14:paraId="7C210813" w14:textId="7F971E93" w:rsidR="003F1265" w:rsidRPr="0000114B" w:rsidRDefault="003F1265" w:rsidP="003F1265">
            <w:pPr>
              <w:pStyle w:val="Paragraphnumbered"/>
              <w:numPr>
                <w:ilvl w:val="0"/>
                <w:numId w:val="0"/>
              </w:numPr>
              <w:spacing w:before="80" w:after="80"/>
              <w:jc w:val="both"/>
              <w:rPr>
                <w:color w:val="000000"/>
              </w:rPr>
            </w:pPr>
            <w:r>
              <w:rPr>
                <w:color w:val="000000"/>
              </w:rPr>
              <w:t xml:space="preserve">Any change in </w:t>
            </w:r>
            <w:r w:rsidR="00B15B33">
              <w:rPr>
                <w:color w:val="000000"/>
              </w:rPr>
              <w:t xml:space="preserve">RMP </w:t>
            </w:r>
            <w:r>
              <w:rPr>
                <w:color w:val="000000"/>
              </w:rPr>
              <w:t xml:space="preserve">would also have to be highlighted to the customer to ensure there would be no consequential effect on their switching experience. If DNOs can rectify errors retrospectively </w:t>
            </w:r>
            <w:r w:rsidR="00B15B33">
              <w:rPr>
                <w:color w:val="000000"/>
              </w:rPr>
              <w:t>t</w:t>
            </w:r>
            <w:r>
              <w:rPr>
                <w:color w:val="000000"/>
              </w:rPr>
              <w:t>he possibility of this risk can be mitigated by implementing this change.</w:t>
            </w:r>
            <w:r w:rsidR="00B15B33">
              <w:rPr>
                <w:color w:val="000000"/>
              </w:rPr>
              <w:t xml:space="preserve"> Any errors can be rectified once in the lifetime of an RMP, back to the creation of the RMP. </w:t>
            </w:r>
          </w:p>
        </w:tc>
      </w:tr>
    </w:tbl>
    <w:p w14:paraId="18C392DF" w14:textId="77777777" w:rsidR="003F1265" w:rsidRDefault="003F1265"/>
    <w:tbl>
      <w:tblPr>
        <w:tblpPr w:leftFromText="180" w:rightFromText="180" w:vertAnchor="text" w:horzAnchor="page" w:tblpX="999" w:tblpY="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753B0" w14:paraId="17C59CE7" w14:textId="77777777" w:rsidTr="00C93103">
        <w:tc>
          <w:tcPr>
            <w:tcW w:w="9889" w:type="dxa"/>
            <w:shd w:val="clear" w:color="auto" w:fill="00B050"/>
          </w:tcPr>
          <w:p w14:paraId="21E63680" w14:textId="77777777" w:rsidR="00B753B0" w:rsidRPr="007F3BD7" w:rsidRDefault="00B753B0" w:rsidP="00C93103">
            <w:pPr>
              <w:pStyle w:val="Paragraphnumbered"/>
              <w:numPr>
                <w:ilvl w:val="0"/>
                <w:numId w:val="0"/>
              </w:numPr>
              <w:spacing w:before="80" w:after="80"/>
              <w:rPr>
                <w:b/>
                <w:color w:val="FFFFFF"/>
              </w:rPr>
            </w:pPr>
            <w:r>
              <w:rPr>
                <w:b/>
                <w:color w:val="FFFFFF"/>
              </w:rPr>
              <w:t xml:space="preserve">Programme Products affected by proposed change </w:t>
            </w:r>
          </w:p>
        </w:tc>
      </w:tr>
      <w:tr w:rsidR="00B753B0" w14:paraId="4522F9C0" w14:textId="77777777" w:rsidTr="00C93103">
        <w:tc>
          <w:tcPr>
            <w:tcW w:w="9889" w:type="dxa"/>
          </w:tcPr>
          <w:p w14:paraId="1320F993" w14:textId="77777777" w:rsidR="004A6151" w:rsidRDefault="004A6151" w:rsidP="00C93103">
            <w:pPr>
              <w:pStyle w:val="Paragraphnumbered"/>
              <w:numPr>
                <w:ilvl w:val="0"/>
                <w:numId w:val="0"/>
              </w:numPr>
              <w:tabs>
                <w:tab w:val="left" w:pos="720"/>
              </w:tabs>
              <w:spacing w:before="80" w:after="80"/>
              <w:rPr>
                <w:color w:val="000000"/>
              </w:rPr>
            </w:pPr>
            <w:r>
              <w:rPr>
                <w:color w:val="000000"/>
              </w:rPr>
              <w:t>ABACUS Data Model</w:t>
            </w:r>
          </w:p>
          <w:p w14:paraId="731343F5" w14:textId="77777777" w:rsidR="0002435D" w:rsidRPr="007F3BD7" w:rsidRDefault="0002435D" w:rsidP="00C93103">
            <w:pPr>
              <w:pStyle w:val="Paragraphnumbered"/>
              <w:numPr>
                <w:ilvl w:val="0"/>
                <w:numId w:val="0"/>
              </w:numPr>
              <w:tabs>
                <w:tab w:val="left" w:pos="720"/>
              </w:tabs>
              <w:spacing w:before="80" w:after="80"/>
              <w:rPr>
                <w:color w:val="000000"/>
              </w:rPr>
            </w:pPr>
            <w:r>
              <w:rPr>
                <w:color w:val="000000"/>
              </w:rPr>
              <w:t>ABACUS Design Depositary</w:t>
            </w:r>
          </w:p>
        </w:tc>
      </w:tr>
    </w:tbl>
    <w:p w14:paraId="69D41C61" w14:textId="77777777" w:rsidR="00B753B0" w:rsidRDefault="00B753B0"/>
    <w:p w14:paraId="77755B52" w14:textId="77777777" w:rsidR="004F4B2A" w:rsidRPr="004F4B2A" w:rsidRDefault="004F4B2A" w:rsidP="004F4B2A">
      <w:pPr>
        <w:jc w:val="center"/>
        <w:rPr>
          <w:rFonts w:ascii="Verdana" w:hAnsi="Verdana"/>
          <w:sz w:val="18"/>
          <w:szCs w:val="20"/>
        </w:rPr>
      </w:pPr>
      <w:r>
        <w:rPr>
          <w:rFonts w:ascii="Verdana" w:hAnsi="Verdana"/>
          <w:sz w:val="20"/>
          <w:szCs w:val="20"/>
        </w:rPr>
        <w:t xml:space="preserve">Please submit this completed form to the </w:t>
      </w:r>
      <w:r w:rsidRPr="00CA753C">
        <w:rPr>
          <w:rFonts w:ascii="Verdana" w:hAnsi="Verdana"/>
          <w:sz w:val="20"/>
          <w:szCs w:val="20"/>
        </w:rPr>
        <w:t>Ofgem Switching Programme PMO</w:t>
      </w:r>
      <w:r>
        <w:rPr>
          <w:rFonts w:ascii="Verdana" w:hAnsi="Verdana"/>
          <w:sz w:val="20"/>
          <w:szCs w:val="20"/>
        </w:rPr>
        <w:t xml:space="preserve"> Team (</w:t>
      </w:r>
      <w:hyperlink r:id="rId15" w:history="1">
        <w:r w:rsidRPr="004F4B2A">
          <w:rPr>
            <w:rStyle w:val="Hyperlink"/>
            <w:rFonts w:ascii="Verdana" w:hAnsi="Verdana"/>
            <w:sz w:val="20"/>
            <w:szCs w:val="20"/>
          </w:rPr>
          <w:t>SwitchingPMO@ofgem.gov.uk</w:t>
        </w:r>
      </w:hyperlink>
      <w:r w:rsidRPr="004F4B2A">
        <w:rPr>
          <w:rStyle w:val="Hyperlink"/>
          <w:rFonts w:ascii="Verdana" w:hAnsi="Verdana"/>
          <w:color w:val="auto"/>
          <w:sz w:val="20"/>
          <w:szCs w:val="20"/>
          <w:u w:val="none"/>
        </w:rPr>
        <w:t>)</w:t>
      </w:r>
      <w:r w:rsidRPr="004F4B2A">
        <w:rPr>
          <w:rStyle w:val="Hyperlink"/>
          <w:rFonts w:ascii="Verdana" w:hAnsi="Verdana"/>
          <w:sz w:val="20"/>
          <w:szCs w:val="20"/>
          <w:u w:val="none"/>
        </w:rPr>
        <w:t xml:space="preserve"> </w:t>
      </w:r>
      <w:r w:rsidRPr="004F4B2A">
        <w:rPr>
          <w:rStyle w:val="Hyperlink"/>
          <w:rFonts w:ascii="Verdana" w:hAnsi="Verdana"/>
          <w:color w:val="auto"/>
          <w:sz w:val="20"/>
          <w:szCs w:val="20"/>
          <w:u w:val="none"/>
        </w:rPr>
        <w:t>with the subject as the Change Request number and title.</w:t>
      </w:r>
    </w:p>
    <w:p w14:paraId="6C3D6354" w14:textId="77777777" w:rsidR="007A2047" w:rsidRPr="007A2047" w:rsidRDefault="007A2047">
      <w:pPr>
        <w:rPr>
          <w:rFonts w:ascii="Verdana" w:eastAsia="Calibri" w:hAnsi="Verdana" w:cs="Times New Roman"/>
          <w:b/>
          <w:sz w:val="24"/>
          <w:szCs w:val="24"/>
          <w:lang w:eastAsia="en-GB"/>
        </w:rPr>
      </w:pPr>
      <w:r w:rsidRPr="00E9360D">
        <w:rPr>
          <w:rFonts w:ascii="Verdana" w:eastAsia="Calibri" w:hAnsi="Verdana" w:cs="Times New Roman"/>
          <w:b/>
          <w:sz w:val="24"/>
          <w:szCs w:val="24"/>
          <w:highlight w:val="lightGray"/>
          <w:lang w:eastAsia="en-GB"/>
        </w:rPr>
        <w:t>Part</w:t>
      </w:r>
      <w:r w:rsidR="00E1507C" w:rsidRPr="00E9360D">
        <w:rPr>
          <w:rFonts w:ascii="Verdana" w:eastAsia="Calibri" w:hAnsi="Verdana" w:cs="Times New Roman"/>
          <w:b/>
          <w:sz w:val="24"/>
          <w:szCs w:val="24"/>
          <w:highlight w:val="lightGray"/>
          <w:lang w:eastAsia="en-GB"/>
        </w:rPr>
        <w:t xml:space="preserve"> B – For Ofgem Use O</w:t>
      </w:r>
      <w:r w:rsidRPr="00E9360D">
        <w:rPr>
          <w:rFonts w:ascii="Verdana" w:eastAsia="Calibri" w:hAnsi="Verdana" w:cs="Times New Roman"/>
          <w:b/>
          <w:sz w:val="24"/>
          <w:szCs w:val="24"/>
          <w:highlight w:val="lightGray"/>
          <w:lang w:eastAsia="en-GB"/>
        </w:rPr>
        <w:t>nly</w:t>
      </w:r>
    </w:p>
    <w:tbl>
      <w:tblPr>
        <w:tblStyle w:val="TableGrid"/>
        <w:tblW w:w="9918" w:type="dxa"/>
        <w:jc w:val="center"/>
        <w:tblLook w:val="04A0" w:firstRow="1" w:lastRow="0" w:firstColumn="1" w:lastColumn="0" w:noHBand="0" w:noVBand="1"/>
      </w:tblPr>
      <w:tblGrid>
        <w:gridCol w:w="2689"/>
        <w:gridCol w:w="2125"/>
        <w:gridCol w:w="2407"/>
        <w:gridCol w:w="2697"/>
      </w:tblGrid>
      <w:tr w:rsidR="007A2047" w:rsidRPr="00E27C22" w14:paraId="2B3318D1" w14:textId="77777777" w:rsidTr="007A2047">
        <w:trPr>
          <w:jc w:val="center"/>
        </w:trPr>
        <w:tc>
          <w:tcPr>
            <w:tcW w:w="2689" w:type="dxa"/>
          </w:tcPr>
          <w:p w14:paraId="0A18882D" w14:textId="77777777" w:rsidR="007A2047" w:rsidRPr="007A2047" w:rsidRDefault="007A2047" w:rsidP="00C93103">
            <w:pPr>
              <w:spacing w:before="60" w:after="60"/>
              <w:rPr>
                <w:b/>
                <w:sz w:val="18"/>
              </w:rPr>
            </w:pPr>
            <w:r w:rsidRPr="007A2047">
              <w:rPr>
                <w:b/>
                <w:sz w:val="18"/>
              </w:rPr>
              <w:t>Change request No.</w:t>
            </w:r>
          </w:p>
        </w:tc>
        <w:tc>
          <w:tcPr>
            <w:tcW w:w="2125" w:type="dxa"/>
          </w:tcPr>
          <w:p w14:paraId="6A2CE729" w14:textId="77777777" w:rsidR="007A2047" w:rsidRPr="007A2047" w:rsidRDefault="003050D4" w:rsidP="00C93103">
            <w:pPr>
              <w:spacing w:before="60" w:after="60"/>
              <w:rPr>
                <w:sz w:val="18"/>
              </w:rPr>
            </w:pPr>
            <w:r>
              <w:rPr>
                <w:sz w:val="18"/>
              </w:rPr>
              <w:t>CR-E37</w:t>
            </w:r>
          </w:p>
        </w:tc>
        <w:tc>
          <w:tcPr>
            <w:tcW w:w="2407" w:type="dxa"/>
          </w:tcPr>
          <w:p w14:paraId="57ACEE4E" w14:textId="77777777" w:rsidR="007A2047" w:rsidRPr="007A2047" w:rsidRDefault="007A2047" w:rsidP="00C93103">
            <w:pPr>
              <w:spacing w:before="60" w:after="60"/>
              <w:rPr>
                <w:sz w:val="18"/>
              </w:rPr>
            </w:pPr>
            <w:r w:rsidRPr="007A2047">
              <w:rPr>
                <w:b/>
                <w:sz w:val="18"/>
              </w:rPr>
              <w:t>Date CR submitted</w:t>
            </w:r>
          </w:p>
        </w:tc>
        <w:tc>
          <w:tcPr>
            <w:tcW w:w="2697" w:type="dxa"/>
          </w:tcPr>
          <w:p w14:paraId="203EFB15" w14:textId="77777777" w:rsidR="007A2047" w:rsidRPr="00062186" w:rsidRDefault="003050D4" w:rsidP="00C93103">
            <w:pPr>
              <w:spacing w:before="60" w:after="60"/>
              <w:rPr>
                <w:sz w:val="18"/>
              </w:rPr>
            </w:pPr>
            <w:r w:rsidRPr="00062186">
              <w:rPr>
                <w:sz w:val="18"/>
              </w:rPr>
              <w:t>15/03/2019</w:t>
            </w:r>
          </w:p>
        </w:tc>
      </w:tr>
      <w:tr w:rsidR="007A2047" w:rsidRPr="00E27C22" w14:paraId="43FC9223" w14:textId="77777777" w:rsidTr="007A2047">
        <w:trPr>
          <w:jc w:val="center"/>
        </w:trPr>
        <w:tc>
          <w:tcPr>
            <w:tcW w:w="2689" w:type="dxa"/>
            <w:tcBorders>
              <w:bottom w:val="single" w:sz="4" w:space="0" w:color="auto"/>
            </w:tcBorders>
          </w:tcPr>
          <w:p w14:paraId="624BC8A4" w14:textId="77777777" w:rsidR="007A2047" w:rsidRPr="007A2047" w:rsidRDefault="007A2047" w:rsidP="00C93103">
            <w:pPr>
              <w:spacing w:before="60" w:after="60"/>
              <w:rPr>
                <w:b/>
                <w:sz w:val="18"/>
              </w:rPr>
            </w:pPr>
            <w:r w:rsidRPr="007A2047">
              <w:rPr>
                <w:b/>
                <w:sz w:val="18"/>
              </w:rPr>
              <w:t>Change request status:</w:t>
            </w:r>
          </w:p>
        </w:tc>
        <w:tc>
          <w:tcPr>
            <w:tcW w:w="2125" w:type="dxa"/>
            <w:tcBorders>
              <w:bottom w:val="single" w:sz="4" w:space="0" w:color="auto"/>
            </w:tcBorders>
          </w:tcPr>
          <w:p w14:paraId="105D16B2" w14:textId="32638DCF" w:rsidR="007A2047" w:rsidRPr="007A2047" w:rsidRDefault="00327DC6" w:rsidP="00C93103">
            <w:pPr>
              <w:spacing w:before="60" w:after="60"/>
              <w:rPr>
                <w:sz w:val="18"/>
              </w:rPr>
            </w:pPr>
            <w:r>
              <w:rPr>
                <w:sz w:val="18"/>
              </w:rPr>
              <w:t>Approved</w:t>
            </w:r>
          </w:p>
        </w:tc>
        <w:tc>
          <w:tcPr>
            <w:tcW w:w="2407" w:type="dxa"/>
            <w:tcBorders>
              <w:bottom w:val="single" w:sz="4" w:space="0" w:color="auto"/>
            </w:tcBorders>
          </w:tcPr>
          <w:p w14:paraId="5E3C5958" w14:textId="77777777" w:rsidR="007A2047" w:rsidRPr="007A2047" w:rsidRDefault="007A2047" w:rsidP="00C93103">
            <w:pPr>
              <w:spacing w:before="60" w:after="60"/>
              <w:rPr>
                <w:sz w:val="18"/>
              </w:rPr>
            </w:pPr>
            <w:r w:rsidRPr="007A2047">
              <w:rPr>
                <w:b/>
                <w:sz w:val="18"/>
              </w:rPr>
              <w:t>Current CR version:</w:t>
            </w:r>
          </w:p>
        </w:tc>
        <w:tc>
          <w:tcPr>
            <w:tcW w:w="2697" w:type="dxa"/>
            <w:tcBorders>
              <w:bottom w:val="single" w:sz="4" w:space="0" w:color="auto"/>
            </w:tcBorders>
          </w:tcPr>
          <w:p w14:paraId="4C3C6507" w14:textId="3692E6A7" w:rsidR="007A2047" w:rsidRPr="00062186" w:rsidRDefault="00327DC6" w:rsidP="00C93103">
            <w:pPr>
              <w:spacing w:before="60" w:after="60"/>
              <w:rPr>
                <w:sz w:val="18"/>
              </w:rPr>
            </w:pPr>
            <w:r>
              <w:rPr>
                <w:sz w:val="18"/>
              </w:rPr>
              <w:t>v1.0</w:t>
            </w:r>
          </w:p>
        </w:tc>
      </w:tr>
      <w:tr w:rsidR="007A2047" w14:paraId="4805C75B" w14:textId="77777777" w:rsidTr="007A2047">
        <w:trPr>
          <w:jc w:val="center"/>
        </w:trPr>
        <w:tc>
          <w:tcPr>
            <w:tcW w:w="2689" w:type="dxa"/>
            <w:tcBorders>
              <w:bottom w:val="single" w:sz="4" w:space="0" w:color="auto"/>
            </w:tcBorders>
          </w:tcPr>
          <w:p w14:paraId="4B7F2553" w14:textId="77777777" w:rsidR="007A2047" w:rsidRPr="007A2047" w:rsidRDefault="007A2047" w:rsidP="00C93103">
            <w:pPr>
              <w:spacing w:before="60" w:after="60"/>
              <w:rPr>
                <w:b/>
                <w:sz w:val="18"/>
              </w:rPr>
            </w:pPr>
            <w:r w:rsidRPr="007A2047">
              <w:rPr>
                <w:b/>
                <w:sz w:val="18"/>
              </w:rPr>
              <w:t>Change Window:</w:t>
            </w:r>
          </w:p>
        </w:tc>
        <w:tc>
          <w:tcPr>
            <w:tcW w:w="2125" w:type="dxa"/>
            <w:tcBorders>
              <w:bottom w:val="single" w:sz="4" w:space="0" w:color="auto"/>
            </w:tcBorders>
          </w:tcPr>
          <w:p w14:paraId="67C7CE78" w14:textId="77777777" w:rsidR="007A2047" w:rsidRPr="007A2047" w:rsidRDefault="00062186" w:rsidP="00C93103">
            <w:pPr>
              <w:spacing w:before="60" w:after="60"/>
              <w:rPr>
                <w:sz w:val="18"/>
              </w:rPr>
            </w:pPr>
            <w:r>
              <w:rPr>
                <w:sz w:val="18"/>
              </w:rPr>
              <w:t>19</w:t>
            </w:r>
          </w:p>
        </w:tc>
        <w:tc>
          <w:tcPr>
            <w:tcW w:w="2407" w:type="dxa"/>
            <w:tcBorders>
              <w:bottom w:val="single" w:sz="4" w:space="0" w:color="auto"/>
            </w:tcBorders>
          </w:tcPr>
          <w:p w14:paraId="7748D251" w14:textId="77777777" w:rsidR="007A2047" w:rsidRPr="007A2047" w:rsidRDefault="007A2047" w:rsidP="00C93103">
            <w:pPr>
              <w:spacing w:before="60" w:after="60"/>
              <w:rPr>
                <w:sz w:val="18"/>
              </w:rPr>
            </w:pPr>
            <w:r w:rsidRPr="007A2047">
              <w:rPr>
                <w:b/>
                <w:sz w:val="18"/>
              </w:rPr>
              <w:t>Version date:</w:t>
            </w:r>
          </w:p>
        </w:tc>
        <w:tc>
          <w:tcPr>
            <w:tcW w:w="2697" w:type="dxa"/>
            <w:tcBorders>
              <w:bottom w:val="single" w:sz="4" w:space="0" w:color="auto"/>
            </w:tcBorders>
          </w:tcPr>
          <w:p w14:paraId="3FB96FE0" w14:textId="06C64644" w:rsidR="007A2047" w:rsidRPr="009F45CE" w:rsidRDefault="00327DC6" w:rsidP="00C93103">
            <w:pPr>
              <w:spacing w:before="60" w:after="60"/>
              <w:rPr>
                <w:sz w:val="18"/>
              </w:rPr>
            </w:pPr>
            <w:r>
              <w:rPr>
                <w:sz w:val="18"/>
              </w:rPr>
              <w:t>10</w:t>
            </w:r>
            <w:r w:rsidR="009C3C01">
              <w:rPr>
                <w:sz w:val="18"/>
              </w:rPr>
              <w:t>/05/2019</w:t>
            </w:r>
          </w:p>
        </w:tc>
      </w:tr>
      <w:tr w:rsidR="007A2047" w:rsidRPr="00D41A5C" w14:paraId="2B5CF7B8" w14:textId="77777777" w:rsidTr="007A2047">
        <w:trPr>
          <w:jc w:val="center"/>
        </w:trPr>
        <w:tc>
          <w:tcPr>
            <w:tcW w:w="9918" w:type="dxa"/>
            <w:gridSpan w:val="4"/>
            <w:tcBorders>
              <w:left w:val="nil"/>
              <w:right w:val="nil"/>
            </w:tcBorders>
          </w:tcPr>
          <w:p w14:paraId="20BDC5E0" w14:textId="77777777" w:rsidR="007A2047" w:rsidRPr="00D41A5C" w:rsidRDefault="007A2047" w:rsidP="00C93103">
            <w:pPr>
              <w:spacing w:before="60" w:after="60"/>
              <w:rPr>
                <w:sz w:val="10"/>
              </w:rPr>
            </w:pPr>
          </w:p>
        </w:tc>
      </w:tr>
    </w:tbl>
    <w:tbl>
      <w:tblPr>
        <w:tblStyle w:val="TableGrid2"/>
        <w:tblpPr w:leftFromText="180" w:rightFromText="180" w:vertAnchor="text" w:horzAnchor="margin" w:tblpXSpec="center" w:tblpY="324"/>
        <w:tblW w:w="9918" w:type="dxa"/>
        <w:tblLook w:val="04A0" w:firstRow="1" w:lastRow="0" w:firstColumn="1" w:lastColumn="0" w:noHBand="0" w:noVBand="1"/>
      </w:tblPr>
      <w:tblGrid>
        <w:gridCol w:w="2405"/>
        <w:gridCol w:w="7513"/>
      </w:tblGrid>
      <w:tr w:rsidR="007A2047" w:rsidRPr="007A2047" w14:paraId="037B5483" w14:textId="77777777" w:rsidTr="007A2047">
        <w:tc>
          <w:tcPr>
            <w:tcW w:w="2405" w:type="dxa"/>
          </w:tcPr>
          <w:p w14:paraId="2898236A" w14:textId="77777777" w:rsidR="007A2047" w:rsidRPr="007A2047" w:rsidRDefault="007A2047" w:rsidP="007A2047">
            <w:pPr>
              <w:spacing w:before="60" w:after="60"/>
              <w:rPr>
                <w:b/>
              </w:rPr>
            </w:pPr>
            <w:r w:rsidRPr="007A2047">
              <w:rPr>
                <w:b/>
              </w:rPr>
              <w:t>Change Advisory Team (CAT) Lead:</w:t>
            </w:r>
          </w:p>
        </w:tc>
        <w:tc>
          <w:tcPr>
            <w:tcW w:w="7513" w:type="dxa"/>
          </w:tcPr>
          <w:p w14:paraId="6F935D9D" w14:textId="77777777" w:rsidR="007A2047" w:rsidRPr="007A2047" w:rsidRDefault="007A2047" w:rsidP="007A2047">
            <w:pPr>
              <w:spacing w:before="60" w:after="60"/>
            </w:pPr>
            <w:r w:rsidRPr="007A2047">
              <w:t>Name and organisation:</w:t>
            </w:r>
            <w:r w:rsidR="00062186">
              <w:t xml:space="preserve"> Jenny Boothe</w:t>
            </w:r>
          </w:p>
        </w:tc>
      </w:tr>
      <w:tr w:rsidR="007A2047" w:rsidRPr="007A2047" w14:paraId="788A5059" w14:textId="77777777" w:rsidTr="007A2047">
        <w:tc>
          <w:tcPr>
            <w:tcW w:w="2405" w:type="dxa"/>
          </w:tcPr>
          <w:p w14:paraId="2D65DE76" w14:textId="77777777" w:rsidR="007A2047" w:rsidRPr="007A2047" w:rsidRDefault="007A2047" w:rsidP="007A2047">
            <w:pPr>
              <w:spacing w:before="60" w:after="60"/>
              <w:rPr>
                <w:b/>
              </w:rPr>
            </w:pPr>
            <w:r w:rsidRPr="007A2047">
              <w:rPr>
                <w:b/>
              </w:rPr>
              <w:t>Contact details:</w:t>
            </w:r>
          </w:p>
        </w:tc>
        <w:tc>
          <w:tcPr>
            <w:tcW w:w="7513" w:type="dxa"/>
          </w:tcPr>
          <w:p w14:paraId="38142989" w14:textId="77777777" w:rsidR="007A2047" w:rsidRPr="007A2047" w:rsidRDefault="007A2047" w:rsidP="007A2047">
            <w:pPr>
              <w:spacing w:before="60" w:after="60"/>
              <w:rPr>
                <w:rFonts w:ascii="Calibri" w:hAnsi="Calibri"/>
              </w:rPr>
            </w:pPr>
            <w:r w:rsidRPr="007A2047">
              <w:t xml:space="preserve">Email address: </w:t>
            </w:r>
            <w:hyperlink r:id="rId16" w:history="1">
              <w:r w:rsidR="00062186" w:rsidRPr="00234CA6">
                <w:rPr>
                  <w:rStyle w:val="Hyperlink"/>
                </w:rPr>
                <w:t>jenny.boothe@ofgem.gov.uk</w:t>
              </w:r>
            </w:hyperlink>
          </w:p>
        </w:tc>
      </w:tr>
      <w:tr w:rsidR="007A2047" w:rsidRPr="007A2047" w14:paraId="675F3714" w14:textId="77777777" w:rsidTr="007A2047">
        <w:tc>
          <w:tcPr>
            <w:tcW w:w="2405" w:type="dxa"/>
          </w:tcPr>
          <w:p w14:paraId="6D394F87" w14:textId="77777777" w:rsidR="007A2047" w:rsidRPr="007A2047" w:rsidRDefault="007A2047" w:rsidP="007A2047">
            <w:pPr>
              <w:spacing w:before="60" w:after="60"/>
              <w:rPr>
                <w:b/>
              </w:rPr>
            </w:pPr>
            <w:r w:rsidRPr="007A2047">
              <w:rPr>
                <w:b/>
              </w:rPr>
              <w:t>PMO Lead:</w:t>
            </w:r>
          </w:p>
        </w:tc>
        <w:tc>
          <w:tcPr>
            <w:tcW w:w="7513" w:type="dxa"/>
          </w:tcPr>
          <w:p w14:paraId="4AACEF25" w14:textId="77777777" w:rsidR="007A2047" w:rsidRPr="007A2047" w:rsidRDefault="00062186" w:rsidP="007A2047">
            <w:pPr>
              <w:spacing w:before="60" w:after="60"/>
              <w:jc w:val="both"/>
              <w:rPr>
                <w:i/>
              </w:rPr>
            </w:pPr>
            <w:r>
              <w:t>Name: Matthew Finlay</w:t>
            </w:r>
          </w:p>
        </w:tc>
      </w:tr>
      <w:tr w:rsidR="007A2047" w:rsidRPr="007A2047" w14:paraId="4D9491C3" w14:textId="77777777" w:rsidTr="007A2047">
        <w:tc>
          <w:tcPr>
            <w:tcW w:w="2405" w:type="dxa"/>
          </w:tcPr>
          <w:p w14:paraId="4AD0F5E6" w14:textId="77777777" w:rsidR="007A2047" w:rsidRPr="007A2047" w:rsidRDefault="007A2047" w:rsidP="007A2047">
            <w:pPr>
              <w:spacing w:before="60" w:after="60"/>
              <w:rPr>
                <w:b/>
              </w:rPr>
            </w:pPr>
            <w:r w:rsidRPr="007A2047">
              <w:rPr>
                <w:b/>
              </w:rPr>
              <w:t>Contact details:</w:t>
            </w:r>
          </w:p>
        </w:tc>
        <w:tc>
          <w:tcPr>
            <w:tcW w:w="7513" w:type="dxa"/>
          </w:tcPr>
          <w:p w14:paraId="4D764727" w14:textId="77777777" w:rsidR="007A2047" w:rsidRPr="007A2047" w:rsidRDefault="007A2047" w:rsidP="003F1265">
            <w:pPr>
              <w:spacing w:before="60" w:after="60"/>
            </w:pPr>
            <w:r w:rsidRPr="007A2047">
              <w:t>Email address:</w:t>
            </w:r>
            <w:r w:rsidR="00062186">
              <w:t xml:space="preserve"> </w:t>
            </w:r>
            <w:hyperlink r:id="rId17" w:history="1">
              <w:r w:rsidR="003F1265" w:rsidRPr="003A16E5">
                <w:rPr>
                  <w:rStyle w:val="Hyperlink"/>
                </w:rPr>
                <w:t>matthew.finlay@ofgem.gov.uk</w:t>
              </w:r>
            </w:hyperlink>
          </w:p>
        </w:tc>
      </w:tr>
    </w:tbl>
    <w:p w14:paraId="57A8C393" w14:textId="77777777" w:rsidR="00A65937" w:rsidRDefault="00A65937"/>
    <w:p w14:paraId="0063C129" w14:textId="77777777" w:rsidR="00A65937" w:rsidRDefault="00A65937"/>
    <w:tbl>
      <w:tblPr>
        <w:tblpPr w:leftFromText="180" w:rightFromText="180" w:vertAnchor="text" w:horzAnchor="margin" w:tblpXSpec="center"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393FEB" w14:paraId="3223348C" w14:textId="77777777" w:rsidTr="00393FEB">
        <w:tc>
          <w:tcPr>
            <w:tcW w:w="9918" w:type="dxa"/>
            <w:gridSpan w:val="2"/>
            <w:tcBorders>
              <w:bottom w:val="single" w:sz="4" w:space="0" w:color="auto"/>
            </w:tcBorders>
            <w:shd w:val="clear" w:color="auto" w:fill="ED7D31" w:themeFill="accent2"/>
          </w:tcPr>
          <w:p w14:paraId="0DF604CF" w14:textId="77777777" w:rsidR="00393FEB" w:rsidRPr="007F3BD7" w:rsidRDefault="00736737" w:rsidP="00A92F2C">
            <w:pPr>
              <w:pStyle w:val="Paragraphnumbered"/>
              <w:numPr>
                <w:ilvl w:val="0"/>
                <w:numId w:val="0"/>
              </w:numPr>
              <w:spacing w:before="80" w:after="80"/>
              <w:rPr>
                <w:szCs w:val="20"/>
              </w:rPr>
            </w:pPr>
            <w:r w:rsidRPr="00A92F2C">
              <w:rPr>
                <w:b/>
                <w:color w:val="FFFFFF" w:themeColor="background1"/>
              </w:rPr>
              <w:lastRenderedPageBreak/>
              <w:t>Initial</w:t>
            </w:r>
            <w:r w:rsidR="00393FEB" w:rsidRPr="00A92F2C">
              <w:rPr>
                <w:b/>
                <w:color w:val="FFFFFF" w:themeColor="background1"/>
              </w:rPr>
              <w:t xml:space="preserve"> assessment</w:t>
            </w:r>
            <w:r w:rsidR="00A92F2C" w:rsidRPr="00A92F2C">
              <w:rPr>
                <w:b/>
                <w:color w:val="FFFFFF" w:themeColor="background1"/>
              </w:rPr>
              <w:t>/Triage</w:t>
            </w:r>
            <w:r w:rsidR="00393FEB" w:rsidRPr="00A92F2C">
              <w:rPr>
                <w:b/>
                <w:color w:val="FFFFFF" w:themeColor="background1"/>
              </w:rPr>
              <w:t xml:space="preserve"> </w:t>
            </w:r>
            <w:r w:rsidR="00A92F2C" w:rsidRPr="00A92F2C">
              <w:rPr>
                <w:b/>
                <w:color w:val="FFFFFF" w:themeColor="background1"/>
              </w:rPr>
              <w:t xml:space="preserve"> </w:t>
            </w:r>
          </w:p>
        </w:tc>
      </w:tr>
      <w:tr w:rsidR="00393FEB" w14:paraId="1E89F773" w14:textId="77777777" w:rsidTr="00393FEB">
        <w:tc>
          <w:tcPr>
            <w:tcW w:w="9918" w:type="dxa"/>
            <w:gridSpan w:val="2"/>
            <w:tcBorders>
              <w:top w:val="single" w:sz="4" w:space="0" w:color="auto"/>
              <w:bottom w:val="single" w:sz="4" w:space="0" w:color="auto"/>
            </w:tcBorders>
          </w:tcPr>
          <w:p w14:paraId="0BA39B50" w14:textId="77777777" w:rsidR="00393FEB" w:rsidRPr="00A64756" w:rsidRDefault="00393FEB" w:rsidP="00393FEB">
            <w:pPr>
              <w:pStyle w:val="Paragraphnumbered"/>
              <w:numPr>
                <w:ilvl w:val="0"/>
                <w:numId w:val="0"/>
              </w:numPr>
              <w:spacing w:before="80" w:after="80"/>
              <w:rPr>
                <w:i/>
              </w:rPr>
            </w:pPr>
            <w:r w:rsidRPr="001F1412">
              <w:rPr>
                <w:i/>
              </w:rPr>
              <w:t>Please provide a summary of the initial assessment</w:t>
            </w:r>
            <w:r w:rsidR="00853871">
              <w:rPr>
                <w:i/>
              </w:rPr>
              <w:t xml:space="preserve">, detailing any changes </w:t>
            </w:r>
            <w:r w:rsidRPr="001F1412">
              <w:rPr>
                <w:i/>
              </w:rPr>
              <w:t>made by the Change Advisory Team</w:t>
            </w:r>
            <w:r w:rsidRPr="00B340EB">
              <w:rPr>
                <w:i/>
              </w:rPr>
              <w:t xml:space="preserve"> (CAT) which includes Ofgem PMO, Design, Implementation, Alignment, Commercial, Regulatory and Security Workstream Leads and DCC.</w:t>
            </w:r>
          </w:p>
        </w:tc>
      </w:tr>
      <w:tr w:rsidR="00393FEB" w14:paraId="710F3365" w14:textId="77777777" w:rsidTr="00393FEB">
        <w:tc>
          <w:tcPr>
            <w:tcW w:w="9918" w:type="dxa"/>
            <w:gridSpan w:val="2"/>
            <w:tcBorders>
              <w:top w:val="single" w:sz="4" w:space="0" w:color="auto"/>
              <w:bottom w:val="single" w:sz="4" w:space="0" w:color="auto"/>
            </w:tcBorders>
          </w:tcPr>
          <w:p w14:paraId="2DE6B0C6" w14:textId="77777777" w:rsidR="00393FEB" w:rsidRPr="00E27C22" w:rsidRDefault="00393FEB" w:rsidP="00393FEB">
            <w:pPr>
              <w:pStyle w:val="Paragraphnumbered"/>
              <w:numPr>
                <w:ilvl w:val="0"/>
                <w:numId w:val="0"/>
              </w:numPr>
              <w:spacing w:before="80" w:after="80"/>
              <w:rPr>
                <w:szCs w:val="20"/>
              </w:rPr>
            </w:pPr>
            <w:r w:rsidRPr="0033672D">
              <w:rPr>
                <w:b/>
                <w:szCs w:val="20"/>
              </w:rPr>
              <w:t>Design</w:t>
            </w:r>
            <w:r w:rsidR="00524703">
              <w:rPr>
                <w:b/>
                <w:szCs w:val="20"/>
              </w:rPr>
              <w:t xml:space="preserve"> &amp; Data</w:t>
            </w:r>
            <w:r w:rsidRPr="0033672D">
              <w:rPr>
                <w:b/>
                <w:szCs w:val="20"/>
              </w:rPr>
              <w:t xml:space="preserve"> Impact</w:t>
            </w:r>
            <w:r>
              <w:rPr>
                <w:b/>
                <w:szCs w:val="20"/>
              </w:rPr>
              <w:t xml:space="preserve"> and resource input</w:t>
            </w:r>
            <w:r w:rsidRPr="0033672D">
              <w:rPr>
                <w:b/>
                <w:szCs w:val="20"/>
              </w:rPr>
              <w:t xml:space="preserve"> required for IA? </w:t>
            </w:r>
          </w:p>
          <w:p w14:paraId="0618660A" w14:textId="3E5EC401" w:rsidR="00393FEB" w:rsidRDefault="003F1265" w:rsidP="00393FEB">
            <w:pPr>
              <w:rPr>
                <w:rFonts w:ascii="Verdana" w:hAnsi="Verdana"/>
                <w:sz w:val="20"/>
                <w:szCs w:val="20"/>
              </w:rPr>
            </w:pPr>
            <w:r>
              <w:rPr>
                <w:rFonts w:ascii="Verdana" w:hAnsi="Verdana"/>
                <w:sz w:val="20"/>
                <w:szCs w:val="20"/>
              </w:rPr>
              <w:t>Yes</w:t>
            </w:r>
            <w:r w:rsidR="00804128">
              <w:rPr>
                <w:rFonts w:ascii="Verdana" w:hAnsi="Verdana"/>
                <w:sz w:val="20"/>
                <w:szCs w:val="20"/>
              </w:rPr>
              <w:t xml:space="preserve"> – as set out below</w:t>
            </w:r>
          </w:p>
        </w:tc>
      </w:tr>
      <w:tr w:rsidR="00393FEB" w14:paraId="14E0EBFD" w14:textId="77777777" w:rsidTr="00393FEB">
        <w:tc>
          <w:tcPr>
            <w:tcW w:w="9918" w:type="dxa"/>
            <w:gridSpan w:val="2"/>
            <w:tcBorders>
              <w:bottom w:val="single" w:sz="4" w:space="0" w:color="auto"/>
            </w:tcBorders>
          </w:tcPr>
          <w:p w14:paraId="6F339882" w14:textId="77777777" w:rsidR="00393FEB" w:rsidRPr="00E27C22" w:rsidRDefault="00393FEB" w:rsidP="00393FEB">
            <w:pPr>
              <w:pStyle w:val="Paragraphnumbered"/>
              <w:numPr>
                <w:ilvl w:val="0"/>
                <w:numId w:val="0"/>
              </w:numPr>
              <w:spacing w:before="80" w:after="80"/>
              <w:rPr>
                <w:rFonts w:eastAsia="Calibri" w:cs="Times New Roman"/>
                <w:bCs w:val="0"/>
                <w:iCs w:val="0"/>
                <w:szCs w:val="20"/>
              </w:rPr>
            </w:pPr>
            <w:r w:rsidRPr="0033672D">
              <w:rPr>
                <w:b/>
                <w:color w:val="000000"/>
              </w:rPr>
              <w:t>Implementation Impact (including impacts to industry readiness, procurement timelines and the Programme Plan) and resource input required for IA?</w:t>
            </w:r>
            <w:r>
              <w:rPr>
                <w:b/>
                <w:color w:val="000000"/>
              </w:rPr>
              <w:t xml:space="preserve"> </w:t>
            </w:r>
          </w:p>
          <w:p w14:paraId="296EA5F2" w14:textId="6AB5F004" w:rsidR="00393FEB" w:rsidRPr="00E66DB5" w:rsidRDefault="00804128" w:rsidP="00E9360D">
            <w:pPr>
              <w:pStyle w:val="Paragraphnumbered"/>
              <w:numPr>
                <w:ilvl w:val="0"/>
                <w:numId w:val="0"/>
              </w:numPr>
              <w:spacing w:before="80" w:after="80"/>
              <w:ind w:left="432" w:hanging="432"/>
              <w:rPr>
                <w:color w:val="000000"/>
              </w:rPr>
            </w:pPr>
            <w:r>
              <w:rPr>
                <w:color w:val="000000"/>
              </w:rPr>
              <w:t>No</w:t>
            </w:r>
          </w:p>
        </w:tc>
      </w:tr>
      <w:tr w:rsidR="00393FEB" w14:paraId="4CDAEF49" w14:textId="77777777" w:rsidTr="00393FEB">
        <w:tc>
          <w:tcPr>
            <w:tcW w:w="9918" w:type="dxa"/>
            <w:gridSpan w:val="2"/>
            <w:tcBorders>
              <w:top w:val="single" w:sz="4" w:space="0" w:color="auto"/>
              <w:bottom w:val="nil"/>
            </w:tcBorders>
          </w:tcPr>
          <w:p w14:paraId="13CA0FCC" w14:textId="77777777" w:rsidR="00393FEB" w:rsidRDefault="00393FEB" w:rsidP="00393FEB">
            <w:pPr>
              <w:pStyle w:val="Paragraphnumbered"/>
              <w:numPr>
                <w:ilvl w:val="0"/>
                <w:numId w:val="0"/>
              </w:numPr>
              <w:spacing w:before="80" w:after="80"/>
              <w:rPr>
                <w:color w:val="000000"/>
              </w:rPr>
            </w:pPr>
            <w:r w:rsidRPr="0033672D">
              <w:rPr>
                <w:b/>
                <w:color w:val="000000"/>
              </w:rPr>
              <w:t>Alignment Impact</w:t>
            </w:r>
            <w:r w:rsidRPr="0033672D">
              <w:rPr>
                <w:b/>
                <w:szCs w:val="20"/>
              </w:rPr>
              <w:t xml:space="preserve"> and</w:t>
            </w:r>
            <w:r>
              <w:rPr>
                <w:b/>
                <w:szCs w:val="20"/>
              </w:rPr>
              <w:t xml:space="preserve"> resource input</w:t>
            </w:r>
            <w:r w:rsidRPr="0033672D">
              <w:rPr>
                <w:b/>
                <w:szCs w:val="20"/>
              </w:rPr>
              <w:t xml:space="preserve"> required for IA?</w:t>
            </w:r>
            <w:r>
              <w:rPr>
                <w:b/>
                <w:szCs w:val="20"/>
              </w:rPr>
              <w:t xml:space="preserve"> </w:t>
            </w:r>
          </w:p>
          <w:p w14:paraId="49CCB224" w14:textId="3A11B1C6" w:rsidR="00393FEB" w:rsidRPr="00E66DB5" w:rsidRDefault="00804128" w:rsidP="00804128">
            <w:pPr>
              <w:pStyle w:val="Paragraphnumbered"/>
              <w:numPr>
                <w:ilvl w:val="0"/>
                <w:numId w:val="0"/>
              </w:numPr>
              <w:spacing w:before="80" w:after="80"/>
              <w:rPr>
                <w:color w:val="000000"/>
                <w:szCs w:val="20"/>
              </w:rPr>
            </w:pPr>
            <w:r>
              <w:rPr>
                <w:color w:val="000000"/>
                <w:szCs w:val="20"/>
              </w:rPr>
              <w:t>No</w:t>
            </w:r>
          </w:p>
        </w:tc>
      </w:tr>
      <w:tr w:rsidR="00393FEB" w14:paraId="7273016C" w14:textId="77777777" w:rsidTr="00393FEB">
        <w:tc>
          <w:tcPr>
            <w:tcW w:w="9918" w:type="dxa"/>
            <w:gridSpan w:val="2"/>
            <w:tcBorders>
              <w:bottom w:val="single" w:sz="4" w:space="0" w:color="auto"/>
            </w:tcBorders>
          </w:tcPr>
          <w:p w14:paraId="061AA60E" w14:textId="77777777" w:rsidR="00393FEB" w:rsidRDefault="00393FEB" w:rsidP="00393FEB">
            <w:pPr>
              <w:pStyle w:val="Paragraphnumbered"/>
              <w:numPr>
                <w:ilvl w:val="0"/>
                <w:numId w:val="0"/>
              </w:numPr>
              <w:spacing w:before="80" w:after="80"/>
              <w:rPr>
                <w:color w:val="000000"/>
              </w:rPr>
            </w:pPr>
            <w:r w:rsidRPr="0033672D">
              <w:rPr>
                <w:b/>
                <w:color w:val="000000"/>
              </w:rPr>
              <w:t>Commercial/Procurement Impact</w:t>
            </w:r>
            <w:r w:rsidRPr="0033672D">
              <w:rPr>
                <w:b/>
                <w:szCs w:val="20"/>
              </w:rPr>
              <w:t xml:space="preserve"> and</w:t>
            </w:r>
            <w:r>
              <w:rPr>
                <w:b/>
                <w:szCs w:val="20"/>
              </w:rPr>
              <w:t xml:space="preserve"> resource input</w:t>
            </w:r>
            <w:r w:rsidRPr="0033672D">
              <w:rPr>
                <w:b/>
                <w:szCs w:val="20"/>
              </w:rPr>
              <w:t xml:space="preserve"> required for IA?</w:t>
            </w:r>
          </w:p>
          <w:p w14:paraId="47611517" w14:textId="1D7F23CB" w:rsidR="00393FEB" w:rsidRPr="00DA3613" w:rsidRDefault="00804128" w:rsidP="00804128">
            <w:pPr>
              <w:pStyle w:val="Paragraphnumbered"/>
              <w:numPr>
                <w:ilvl w:val="0"/>
                <w:numId w:val="0"/>
              </w:numPr>
              <w:spacing w:before="80" w:after="80"/>
              <w:rPr>
                <w:color w:val="000000"/>
              </w:rPr>
            </w:pPr>
            <w:r>
              <w:rPr>
                <w:color w:val="000000"/>
              </w:rPr>
              <w:t>No</w:t>
            </w:r>
          </w:p>
        </w:tc>
      </w:tr>
      <w:tr w:rsidR="00393FEB" w14:paraId="2E6D8453" w14:textId="77777777" w:rsidTr="00393FEB">
        <w:tc>
          <w:tcPr>
            <w:tcW w:w="9918" w:type="dxa"/>
            <w:gridSpan w:val="2"/>
            <w:tcBorders>
              <w:bottom w:val="single" w:sz="4" w:space="0" w:color="auto"/>
            </w:tcBorders>
          </w:tcPr>
          <w:p w14:paraId="410A85EB" w14:textId="77777777" w:rsidR="00393FEB" w:rsidRDefault="00393FEB" w:rsidP="00393FEB">
            <w:pPr>
              <w:pStyle w:val="Paragraphnumbered"/>
              <w:numPr>
                <w:ilvl w:val="0"/>
                <w:numId w:val="0"/>
              </w:numPr>
              <w:spacing w:before="80" w:after="80"/>
              <w:rPr>
                <w:color w:val="000000"/>
              </w:rPr>
            </w:pPr>
            <w:r w:rsidRPr="0033672D">
              <w:rPr>
                <w:b/>
                <w:color w:val="000000"/>
              </w:rPr>
              <w:t>Regulatory Impact</w:t>
            </w:r>
            <w:r w:rsidRPr="0033672D">
              <w:rPr>
                <w:b/>
                <w:szCs w:val="20"/>
              </w:rPr>
              <w:t xml:space="preserve"> and</w:t>
            </w:r>
            <w:r>
              <w:rPr>
                <w:b/>
                <w:szCs w:val="20"/>
              </w:rPr>
              <w:t xml:space="preserve"> resource input</w:t>
            </w:r>
            <w:r w:rsidRPr="0033672D">
              <w:rPr>
                <w:b/>
                <w:szCs w:val="20"/>
              </w:rPr>
              <w:t xml:space="preserve"> required for IA?</w:t>
            </w:r>
          </w:p>
          <w:p w14:paraId="4BC0619C" w14:textId="0ECC3CF2" w:rsidR="00393FEB" w:rsidRPr="00DA3613" w:rsidRDefault="00804128" w:rsidP="00804128">
            <w:pPr>
              <w:pStyle w:val="Paragraphnumbered"/>
              <w:numPr>
                <w:ilvl w:val="0"/>
                <w:numId w:val="0"/>
              </w:numPr>
              <w:spacing w:before="80" w:after="80"/>
              <w:rPr>
                <w:color w:val="000000"/>
              </w:rPr>
            </w:pPr>
            <w:r>
              <w:rPr>
                <w:color w:val="000000"/>
              </w:rPr>
              <w:t>No</w:t>
            </w:r>
          </w:p>
        </w:tc>
      </w:tr>
      <w:tr w:rsidR="00393FEB" w14:paraId="1CA17BD6" w14:textId="77777777" w:rsidTr="00393FEB">
        <w:tc>
          <w:tcPr>
            <w:tcW w:w="9918" w:type="dxa"/>
            <w:gridSpan w:val="2"/>
            <w:tcBorders>
              <w:top w:val="single" w:sz="4" w:space="0" w:color="auto"/>
              <w:bottom w:val="single" w:sz="4" w:space="0" w:color="auto"/>
            </w:tcBorders>
          </w:tcPr>
          <w:p w14:paraId="3A7A3826" w14:textId="77777777" w:rsidR="00393FEB" w:rsidRDefault="00393FEB" w:rsidP="00393FEB">
            <w:pPr>
              <w:pStyle w:val="Paragraphnumbered"/>
              <w:numPr>
                <w:ilvl w:val="0"/>
                <w:numId w:val="0"/>
              </w:numPr>
              <w:spacing w:before="80" w:after="80"/>
              <w:rPr>
                <w:color w:val="000000"/>
              </w:rPr>
            </w:pPr>
            <w:r w:rsidRPr="00F6234D">
              <w:rPr>
                <w:b/>
                <w:color w:val="000000"/>
              </w:rPr>
              <w:t>Security Impact</w:t>
            </w:r>
            <w:r w:rsidRPr="0033672D">
              <w:rPr>
                <w:b/>
                <w:szCs w:val="20"/>
              </w:rPr>
              <w:t xml:space="preserve"> and</w:t>
            </w:r>
            <w:r>
              <w:rPr>
                <w:b/>
                <w:szCs w:val="20"/>
              </w:rPr>
              <w:t xml:space="preserve"> resource input</w:t>
            </w:r>
            <w:r w:rsidRPr="0033672D">
              <w:rPr>
                <w:b/>
                <w:szCs w:val="20"/>
              </w:rPr>
              <w:t xml:space="preserve"> required for IA?</w:t>
            </w:r>
          </w:p>
          <w:p w14:paraId="7DC8D507" w14:textId="1BDB43AE" w:rsidR="00393FEB" w:rsidRPr="00DA3613" w:rsidRDefault="00804128" w:rsidP="00393FEB">
            <w:pPr>
              <w:pStyle w:val="Paragraphnumbered"/>
              <w:numPr>
                <w:ilvl w:val="0"/>
                <w:numId w:val="0"/>
              </w:numPr>
              <w:spacing w:before="80" w:after="80"/>
              <w:rPr>
                <w:color w:val="000000"/>
                <w:sz w:val="18"/>
              </w:rPr>
            </w:pPr>
            <w:r>
              <w:rPr>
                <w:color w:val="000000"/>
                <w:sz w:val="18"/>
              </w:rPr>
              <w:t>No</w:t>
            </w:r>
          </w:p>
        </w:tc>
      </w:tr>
      <w:tr w:rsidR="004E2B35" w14:paraId="5416F9F2" w14:textId="77777777" w:rsidTr="00393FEB">
        <w:tc>
          <w:tcPr>
            <w:tcW w:w="9918" w:type="dxa"/>
            <w:gridSpan w:val="2"/>
            <w:tcBorders>
              <w:top w:val="single" w:sz="4" w:space="0" w:color="auto"/>
            </w:tcBorders>
          </w:tcPr>
          <w:p w14:paraId="16536DFB" w14:textId="77777777" w:rsidR="004E2B35" w:rsidRPr="00327DC6" w:rsidRDefault="004E2B35" w:rsidP="004E2B35">
            <w:pPr>
              <w:pStyle w:val="Paragraphnumbered"/>
              <w:numPr>
                <w:ilvl w:val="0"/>
                <w:numId w:val="0"/>
              </w:numPr>
              <w:tabs>
                <w:tab w:val="left" w:pos="720"/>
              </w:tabs>
              <w:spacing w:before="80" w:after="80"/>
              <w:ind w:left="432" w:hanging="432"/>
              <w:rPr>
                <w:rFonts w:asciiTheme="minorHAnsi" w:hAnsiTheme="minorHAnsi"/>
                <w:color w:val="000000"/>
                <w:szCs w:val="22"/>
              </w:rPr>
            </w:pPr>
            <w:r w:rsidRPr="00327DC6">
              <w:rPr>
                <w:rFonts w:asciiTheme="minorHAnsi" w:hAnsiTheme="minorHAnsi"/>
                <w:color w:val="000000"/>
                <w:szCs w:val="22"/>
              </w:rPr>
              <w:t>Detailed Switching Repository - Data and Messaging:</w:t>
            </w:r>
          </w:p>
          <w:p w14:paraId="19AEFC8B" w14:textId="655B22DC"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Message CSS_00400 (Metering Point RMP Event) modified to include new event type and related data elements</w:t>
            </w:r>
          </w:p>
          <w:p w14:paraId="691B2979"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Add a new RMP Event subtype to the data model</w:t>
            </w:r>
          </w:p>
          <w:p w14:paraId="52130403"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Remove the attribute ‘Metering Point Energy Flow’ from the ‘Registrable Measurement Point’ entity</w:t>
            </w:r>
          </w:p>
          <w:p w14:paraId="3E8DC700"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Ensuring 2 above changes are reflected in both the E2E and CSS diagrams</w:t>
            </w:r>
          </w:p>
          <w:p w14:paraId="601811A8"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Replacing ‘Metering Point Energy Flow’ from the message RECM_SN_CSS00300 (Metering Point Synchronisation) with attributes from the new subtype</w:t>
            </w:r>
          </w:p>
          <w:p w14:paraId="166A3EE3"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Replacing ‘Metering Point Energy Flow’ from the message RECM_SN_CSS02900 (Smart Metering RMP Synchronisation) with attributes from the new subtype</w:t>
            </w:r>
          </w:p>
          <w:p w14:paraId="04FB50AD" w14:textId="77777777" w:rsidR="004E2B35" w:rsidRPr="00327DC6" w:rsidRDefault="004E2B35" w:rsidP="004E2B35">
            <w:pPr>
              <w:pStyle w:val="ListParagraph"/>
              <w:numPr>
                <w:ilvl w:val="0"/>
                <w:numId w:val="13"/>
              </w:numPr>
              <w:spacing w:after="0" w:line="240" w:lineRule="auto"/>
              <w:contextualSpacing w:val="0"/>
              <w:rPr>
                <w:rFonts w:eastAsia="Times New Roman"/>
                <w:sz w:val="20"/>
              </w:rPr>
            </w:pPr>
            <w:r w:rsidRPr="00327DC6">
              <w:rPr>
                <w:rFonts w:eastAsia="Times New Roman"/>
                <w:sz w:val="20"/>
              </w:rPr>
              <w:t>Ensuring ABACUS message catalogue and is updated with afore-mentioned message changes</w:t>
            </w:r>
          </w:p>
          <w:p w14:paraId="3852B7E4" w14:textId="77777777" w:rsidR="004E2B35" w:rsidRPr="00327DC6" w:rsidRDefault="004E2B35" w:rsidP="004E2B35">
            <w:pPr>
              <w:spacing w:after="0" w:line="240" w:lineRule="auto"/>
              <w:rPr>
                <w:rFonts w:eastAsia="Times New Roman"/>
                <w:sz w:val="20"/>
              </w:rPr>
            </w:pPr>
          </w:p>
          <w:p w14:paraId="586584C3" w14:textId="77777777" w:rsidR="004E2B35" w:rsidRPr="00327DC6" w:rsidRDefault="004E2B35" w:rsidP="004E2B35">
            <w:pPr>
              <w:spacing w:after="0" w:line="240" w:lineRule="auto"/>
              <w:rPr>
                <w:rFonts w:eastAsia="Times New Roman"/>
                <w:sz w:val="20"/>
              </w:rPr>
            </w:pPr>
            <w:r w:rsidRPr="00327DC6">
              <w:rPr>
                <w:rFonts w:eastAsia="Times New Roman"/>
                <w:sz w:val="20"/>
              </w:rPr>
              <w:t>D4.2.1 User Requirements Specification:</w:t>
            </w:r>
          </w:p>
          <w:p w14:paraId="49A30C00" w14:textId="77777777" w:rsidR="004E2B35" w:rsidRPr="00327DC6" w:rsidRDefault="004E2B35" w:rsidP="004E2B35">
            <w:pPr>
              <w:pStyle w:val="ListParagraph"/>
              <w:numPr>
                <w:ilvl w:val="0"/>
                <w:numId w:val="14"/>
              </w:numPr>
              <w:spacing w:after="0" w:line="240" w:lineRule="auto"/>
              <w:rPr>
                <w:rFonts w:eastAsia="Times New Roman"/>
                <w:sz w:val="20"/>
              </w:rPr>
            </w:pPr>
            <w:r w:rsidRPr="00327DC6">
              <w:rPr>
                <w:rFonts w:eastAsia="Times New Roman"/>
                <w:sz w:val="20"/>
              </w:rPr>
              <w:t>Update references in URS to new RMP Event</w:t>
            </w:r>
          </w:p>
          <w:p w14:paraId="0F1029B4" w14:textId="77777777" w:rsidR="004E2B35" w:rsidRPr="00327DC6" w:rsidRDefault="004E2B35" w:rsidP="004E2B35">
            <w:pPr>
              <w:spacing w:after="0" w:line="240" w:lineRule="auto"/>
              <w:rPr>
                <w:rFonts w:eastAsia="Times New Roman"/>
                <w:sz w:val="20"/>
              </w:rPr>
            </w:pPr>
          </w:p>
          <w:p w14:paraId="7A1C9FBA" w14:textId="77777777" w:rsidR="004E2B35" w:rsidRPr="00327DC6" w:rsidRDefault="004E2B35" w:rsidP="004E2B35">
            <w:pPr>
              <w:spacing w:after="0" w:line="240" w:lineRule="auto"/>
              <w:rPr>
                <w:rFonts w:eastAsia="Times New Roman"/>
                <w:sz w:val="20"/>
              </w:rPr>
            </w:pPr>
            <w:r w:rsidRPr="00327DC6">
              <w:rPr>
                <w:rFonts w:eastAsia="Times New Roman"/>
                <w:sz w:val="20"/>
              </w:rPr>
              <w:t>D-4.1.5 E2E Solution Architecture:</w:t>
            </w:r>
          </w:p>
          <w:p w14:paraId="37288B65" w14:textId="77777777" w:rsidR="004E2B35" w:rsidRPr="00327DC6" w:rsidRDefault="004E2B35" w:rsidP="004E2B35">
            <w:pPr>
              <w:pStyle w:val="ListParagraph"/>
              <w:numPr>
                <w:ilvl w:val="0"/>
                <w:numId w:val="14"/>
              </w:numPr>
              <w:spacing w:after="0" w:line="240" w:lineRule="auto"/>
              <w:rPr>
                <w:rFonts w:eastAsia="Times New Roman"/>
                <w:sz w:val="20"/>
              </w:rPr>
            </w:pPr>
            <w:r w:rsidRPr="00327DC6">
              <w:rPr>
                <w:rFonts w:eastAsia="Times New Roman"/>
                <w:sz w:val="20"/>
              </w:rPr>
              <w:t>Central Data Services section contains following text:</w:t>
            </w:r>
          </w:p>
          <w:p w14:paraId="45CFE87E" w14:textId="1D3E4404" w:rsidR="004E2B35" w:rsidRPr="00DA3613" w:rsidRDefault="004E2B35" w:rsidP="00206ACD">
            <w:pPr>
              <w:pStyle w:val="ListParagraph"/>
              <w:spacing w:after="0" w:line="240" w:lineRule="auto"/>
              <w:rPr>
                <w:color w:val="000000"/>
                <w:sz w:val="18"/>
              </w:rPr>
            </w:pPr>
            <w:r w:rsidRPr="00327DC6">
              <w:rPr>
                <w:rFonts w:eastAsia="Times New Roman"/>
                <w:sz w:val="20"/>
              </w:rPr>
              <w:t>“The Retail Offering (Import or Export) will be identified for each RMP –once set th</w:t>
            </w:r>
            <w:r w:rsidR="00327DC6" w:rsidRPr="00327DC6">
              <w:rPr>
                <w:rFonts w:eastAsia="Times New Roman"/>
                <w:sz w:val="20"/>
              </w:rPr>
              <w:t>is indicator cannot be changed.</w:t>
            </w:r>
          </w:p>
        </w:tc>
      </w:tr>
      <w:tr w:rsidR="004E2B35" w14:paraId="22658B83" w14:textId="77777777" w:rsidTr="00393FEB">
        <w:tc>
          <w:tcPr>
            <w:tcW w:w="4957" w:type="dxa"/>
          </w:tcPr>
          <w:p w14:paraId="107FA065" w14:textId="77777777" w:rsidR="004E2B35" w:rsidRDefault="004E2B35" w:rsidP="004E2B35">
            <w:pPr>
              <w:rPr>
                <w:rFonts w:ascii="Verdana" w:hAnsi="Verdana"/>
                <w:b/>
                <w:sz w:val="20"/>
                <w:szCs w:val="20"/>
              </w:rPr>
            </w:pPr>
            <w:r>
              <w:rPr>
                <w:rFonts w:ascii="Verdana" w:hAnsi="Verdana"/>
                <w:b/>
                <w:sz w:val="20"/>
                <w:szCs w:val="20"/>
              </w:rPr>
              <w:t xml:space="preserve">Major or Minor Change? </w:t>
            </w:r>
          </w:p>
        </w:tc>
        <w:tc>
          <w:tcPr>
            <w:tcW w:w="4961" w:type="dxa"/>
          </w:tcPr>
          <w:p w14:paraId="0B38F040" w14:textId="77777777" w:rsidR="004E2B35" w:rsidRPr="00021640" w:rsidRDefault="004E2B35" w:rsidP="004E2B35">
            <w:pPr>
              <w:rPr>
                <w:rFonts w:ascii="Verdana" w:hAnsi="Verdana"/>
                <w:sz w:val="20"/>
                <w:szCs w:val="20"/>
              </w:rPr>
            </w:pPr>
            <w:r>
              <w:rPr>
                <w:rFonts w:ascii="Verdana" w:hAnsi="Verdana"/>
                <w:sz w:val="20"/>
                <w:szCs w:val="20"/>
              </w:rPr>
              <w:t xml:space="preserve">Minor </w:t>
            </w:r>
          </w:p>
        </w:tc>
      </w:tr>
    </w:tbl>
    <w:p w14:paraId="2CA5E646" w14:textId="77777777" w:rsidR="00A65937" w:rsidRDefault="00A65937"/>
    <w:tbl>
      <w:tblPr>
        <w:tblpPr w:leftFromText="180" w:rightFromText="180" w:vertAnchor="text" w:horzAnchor="margin" w:tblpXSpec="center" w:tblpY="-1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393FEB" w14:paraId="7A8AC933" w14:textId="77777777" w:rsidTr="00393FEB">
        <w:tc>
          <w:tcPr>
            <w:tcW w:w="4957" w:type="dxa"/>
          </w:tcPr>
          <w:p w14:paraId="737FE26B" w14:textId="77777777" w:rsidR="00393FEB" w:rsidRPr="007F3BD7" w:rsidRDefault="00393FEB" w:rsidP="00393FEB">
            <w:pPr>
              <w:rPr>
                <w:rFonts w:ascii="Verdana" w:hAnsi="Verdana"/>
                <w:b/>
                <w:sz w:val="20"/>
                <w:szCs w:val="20"/>
              </w:rPr>
            </w:pPr>
            <w:r w:rsidRPr="007A2047">
              <w:rPr>
                <w:rFonts w:ascii="Verdana" w:hAnsi="Verdana"/>
                <w:b/>
                <w:sz w:val="20"/>
                <w:szCs w:val="20"/>
              </w:rPr>
              <w:lastRenderedPageBreak/>
              <w:t>Change Process Route</w:t>
            </w:r>
          </w:p>
        </w:tc>
        <w:tc>
          <w:tcPr>
            <w:tcW w:w="4961" w:type="dxa"/>
          </w:tcPr>
          <w:p w14:paraId="0C1E1EA8" w14:textId="77777777" w:rsidR="00393FEB" w:rsidRPr="00327DC6" w:rsidRDefault="003F1265" w:rsidP="003F1265">
            <w:pPr>
              <w:rPr>
                <w:rFonts w:ascii="Verdana" w:hAnsi="Verdana"/>
                <w:sz w:val="18"/>
                <w:szCs w:val="20"/>
              </w:rPr>
            </w:pPr>
            <w:r w:rsidRPr="00327DC6">
              <w:rPr>
                <w:rFonts w:ascii="Verdana" w:hAnsi="Verdana"/>
                <w:sz w:val="18"/>
                <w:szCs w:val="20"/>
              </w:rPr>
              <w:t>Standard</w:t>
            </w:r>
            <w:r w:rsidR="00393FEB" w:rsidRPr="00327DC6">
              <w:rPr>
                <w:rFonts w:ascii="Verdana" w:hAnsi="Verdana"/>
                <w:sz w:val="18"/>
                <w:szCs w:val="20"/>
              </w:rPr>
              <w:t xml:space="preserve"> </w:t>
            </w:r>
          </w:p>
        </w:tc>
      </w:tr>
      <w:tr w:rsidR="00393FEB" w14:paraId="51DFB32E" w14:textId="77777777" w:rsidTr="00393FEB">
        <w:tc>
          <w:tcPr>
            <w:tcW w:w="4957" w:type="dxa"/>
          </w:tcPr>
          <w:p w14:paraId="3955B63E" w14:textId="77777777" w:rsidR="00393FEB" w:rsidRDefault="00393FEB" w:rsidP="00393FEB">
            <w:pPr>
              <w:rPr>
                <w:rFonts w:ascii="Verdana" w:hAnsi="Verdana"/>
                <w:b/>
                <w:sz w:val="20"/>
                <w:szCs w:val="20"/>
              </w:rPr>
            </w:pPr>
            <w:r>
              <w:rPr>
                <w:rFonts w:ascii="Verdana" w:hAnsi="Verdana"/>
                <w:b/>
                <w:sz w:val="20"/>
                <w:szCs w:val="20"/>
              </w:rPr>
              <w:t>Change Window</w:t>
            </w:r>
          </w:p>
        </w:tc>
        <w:tc>
          <w:tcPr>
            <w:tcW w:w="4961" w:type="dxa"/>
          </w:tcPr>
          <w:p w14:paraId="283D4729" w14:textId="77777777" w:rsidR="00393FEB" w:rsidRPr="00327DC6" w:rsidRDefault="003F1265" w:rsidP="00393FEB">
            <w:pPr>
              <w:rPr>
                <w:rFonts w:ascii="Verdana" w:hAnsi="Verdana"/>
                <w:sz w:val="18"/>
                <w:szCs w:val="20"/>
              </w:rPr>
            </w:pPr>
            <w:r w:rsidRPr="00327DC6">
              <w:rPr>
                <w:rFonts w:ascii="Verdana" w:hAnsi="Verdana"/>
                <w:sz w:val="18"/>
                <w:szCs w:val="20"/>
              </w:rPr>
              <w:t>19</w:t>
            </w:r>
          </w:p>
        </w:tc>
      </w:tr>
      <w:tr w:rsidR="00393FEB" w14:paraId="6C956B1D" w14:textId="77777777" w:rsidTr="00393FEB">
        <w:trPr>
          <w:trHeight w:val="275"/>
        </w:trPr>
        <w:tc>
          <w:tcPr>
            <w:tcW w:w="4957" w:type="dxa"/>
          </w:tcPr>
          <w:p w14:paraId="0DE9C9E6" w14:textId="77777777" w:rsidR="00393FEB" w:rsidRPr="007F3BD7" w:rsidRDefault="00393FEB" w:rsidP="00E9360D">
            <w:pPr>
              <w:rPr>
                <w:rFonts w:ascii="Verdana" w:hAnsi="Verdana"/>
                <w:b/>
                <w:sz w:val="20"/>
                <w:szCs w:val="20"/>
              </w:rPr>
            </w:pPr>
            <w:r>
              <w:rPr>
                <w:rFonts w:ascii="Verdana" w:hAnsi="Verdana"/>
                <w:b/>
                <w:sz w:val="20"/>
                <w:szCs w:val="20"/>
              </w:rPr>
              <w:t xml:space="preserve">To be submitted to the Design Forum on: </w:t>
            </w:r>
          </w:p>
        </w:tc>
        <w:tc>
          <w:tcPr>
            <w:tcW w:w="4961" w:type="dxa"/>
          </w:tcPr>
          <w:p w14:paraId="5CF33C64" w14:textId="77777777" w:rsidR="00393FEB" w:rsidRPr="00327DC6" w:rsidRDefault="003F1265" w:rsidP="00393FEB">
            <w:pPr>
              <w:rPr>
                <w:rFonts w:ascii="Verdana" w:hAnsi="Verdana"/>
                <w:sz w:val="18"/>
                <w:szCs w:val="20"/>
              </w:rPr>
            </w:pPr>
            <w:r w:rsidRPr="00327DC6">
              <w:rPr>
                <w:rFonts w:ascii="Verdana" w:hAnsi="Verdana"/>
                <w:sz w:val="18"/>
                <w:szCs w:val="20"/>
              </w:rPr>
              <w:t>18/03/2019</w:t>
            </w:r>
          </w:p>
          <w:p w14:paraId="7A60BF3C" w14:textId="77777777" w:rsidR="00393FEB" w:rsidRPr="00327DC6" w:rsidRDefault="003F1265" w:rsidP="00393FEB">
            <w:pPr>
              <w:rPr>
                <w:rFonts w:ascii="Verdana" w:hAnsi="Verdana"/>
                <w:sz w:val="18"/>
                <w:szCs w:val="20"/>
              </w:rPr>
            </w:pPr>
            <w:r w:rsidRPr="00327DC6">
              <w:rPr>
                <w:rFonts w:ascii="Verdana" w:hAnsi="Verdana"/>
                <w:sz w:val="18"/>
                <w:szCs w:val="20"/>
              </w:rPr>
              <w:t>25/03/2019</w:t>
            </w:r>
          </w:p>
        </w:tc>
      </w:tr>
      <w:tr w:rsidR="00393FEB" w14:paraId="35AE1FA0" w14:textId="77777777" w:rsidTr="00393FEB">
        <w:tc>
          <w:tcPr>
            <w:tcW w:w="4957" w:type="dxa"/>
          </w:tcPr>
          <w:p w14:paraId="3B3B1D5D" w14:textId="77777777" w:rsidR="00393FEB" w:rsidRPr="00304206" w:rsidRDefault="00393FEB" w:rsidP="00393FEB">
            <w:pPr>
              <w:rPr>
                <w:rFonts w:ascii="Verdana" w:hAnsi="Verdana"/>
                <w:b/>
                <w:sz w:val="20"/>
                <w:szCs w:val="20"/>
              </w:rPr>
            </w:pPr>
            <w:r>
              <w:rPr>
                <w:rFonts w:ascii="Verdana" w:hAnsi="Verdana"/>
                <w:b/>
                <w:sz w:val="20"/>
                <w:szCs w:val="20"/>
              </w:rPr>
              <w:t>Approval Authority:</w:t>
            </w:r>
          </w:p>
        </w:tc>
        <w:tc>
          <w:tcPr>
            <w:tcW w:w="4961" w:type="dxa"/>
          </w:tcPr>
          <w:p w14:paraId="65E24CED" w14:textId="77777777" w:rsidR="00393FEB" w:rsidRPr="00327DC6" w:rsidRDefault="003F1265" w:rsidP="00393FEB">
            <w:pPr>
              <w:rPr>
                <w:rFonts w:ascii="Verdana" w:hAnsi="Verdana"/>
                <w:sz w:val="18"/>
                <w:szCs w:val="20"/>
              </w:rPr>
            </w:pPr>
            <w:r w:rsidRPr="00327DC6">
              <w:rPr>
                <w:rFonts w:ascii="Verdana" w:hAnsi="Verdana"/>
                <w:sz w:val="18"/>
                <w:szCs w:val="20"/>
              </w:rPr>
              <w:t>Design Authority</w:t>
            </w:r>
          </w:p>
        </w:tc>
      </w:tr>
      <w:tr w:rsidR="00393FEB" w14:paraId="09983348" w14:textId="77777777" w:rsidTr="00393FEB">
        <w:tc>
          <w:tcPr>
            <w:tcW w:w="4957" w:type="dxa"/>
          </w:tcPr>
          <w:p w14:paraId="74001CCE" w14:textId="77777777" w:rsidR="00393FEB" w:rsidRPr="007F3BD7" w:rsidRDefault="00393FEB" w:rsidP="00393FEB">
            <w:pPr>
              <w:rPr>
                <w:rFonts w:ascii="Verdana" w:hAnsi="Verdana"/>
                <w:b/>
                <w:sz w:val="20"/>
                <w:szCs w:val="20"/>
              </w:rPr>
            </w:pPr>
            <w:r>
              <w:rPr>
                <w:rFonts w:ascii="Verdana" w:hAnsi="Verdana"/>
                <w:b/>
                <w:sz w:val="20"/>
                <w:szCs w:val="20"/>
              </w:rPr>
              <w:t>Target Change Decision Date:</w:t>
            </w:r>
          </w:p>
        </w:tc>
        <w:tc>
          <w:tcPr>
            <w:tcW w:w="4961" w:type="dxa"/>
          </w:tcPr>
          <w:p w14:paraId="435E0951" w14:textId="77777777" w:rsidR="00393FEB" w:rsidRPr="00327DC6" w:rsidRDefault="003F1265" w:rsidP="00393FEB">
            <w:pPr>
              <w:rPr>
                <w:rFonts w:ascii="Verdana" w:hAnsi="Verdana"/>
                <w:sz w:val="18"/>
                <w:szCs w:val="20"/>
              </w:rPr>
            </w:pPr>
            <w:r w:rsidRPr="00327DC6">
              <w:rPr>
                <w:rFonts w:ascii="Verdana" w:hAnsi="Verdana"/>
                <w:sz w:val="18"/>
                <w:szCs w:val="20"/>
              </w:rPr>
              <w:t>05/04/2019</w:t>
            </w:r>
          </w:p>
        </w:tc>
      </w:tr>
      <w:tr w:rsidR="00393FEB" w14:paraId="65060E21" w14:textId="77777777" w:rsidTr="00393FEB">
        <w:trPr>
          <w:trHeight w:val="151"/>
        </w:trPr>
        <w:tc>
          <w:tcPr>
            <w:tcW w:w="9918" w:type="dxa"/>
            <w:gridSpan w:val="2"/>
            <w:shd w:val="clear" w:color="auto" w:fill="D9D9D9"/>
          </w:tcPr>
          <w:p w14:paraId="2EF4163E" w14:textId="77777777" w:rsidR="00393FEB" w:rsidRPr="007F3BD7" w:rsidRDefault="00393FEB" w:rsidP="00393FEB">
            <w:pPr>
              <w:rPr>
                <w:rFonts w:ascii="Verdana" w:hAnsi="Verdana"/>
                <w:sz w:val="20"/>
                <w:szCs w:val="20"/>
              </w:rPr>
            </w:pPr>
          </w:p>
        </w:tc>
      </w:tr>
      <w:tr w:rsidR="00393FEB" w14:paraId="4E4EF8AB" w14:textId="77777777" w:rsidTr="00393FEB">
        <w:trPr>
          <w:trHeight w:val="151"/>
        </w:trPr>
        <w:tc>
          <w:tcPr>
            <w:tcW w:w="9918" w:type="dxa"/>
            <w:gridSpan w:val="2"/>
            <w:shd w:val="clear" w:color="auto" w:fill="auto"/>
          </w:tcPr>
          <w:p w14:paraId="3458FE60" w14:textId="77777777" w:rsidR="00393FEB" w:rsidRDefault="00CF0408" w:rsidP="00393FEB">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0288" behindDoc="0" locked="0" layoutInCell="1" allowOverlap="1" wp14:anchorId="2B72EEE2" wp14:editId="73431CB4">
                      <wp:simplePos x="0" y="0"/>
                      <wp:positionH relativeFrom="column">
                        <wp:posOffset>-62230</wp:posOffset>
                      </wp:positionH>
                      <wp:positionV relativeFrom="paragraph">
                        <wp:posOffset>168293</wp:posOffset>
                      </wp:positionV>
                      <wp:extent cx="6291851" cy="15564"/>
                      <wp:effectExtent l="0" t="0" r="33020" b="22860"/>
                      <wp:wrapNone/>
                      <wp:docPr id="2" name="Straight Connector 2"/>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2F454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25pt" to="4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H72wEAABEEAAAOAAAAZHJzL2Uyb0RvYy54bWysU02P0zAQvSPxHyzfaZqKVkvUdA9dLRcE&#10;FQvcvc64seQvjU3T/nvGTpquACGBuFj+mPdm3pvx9v5sDTsBRu1dy+vFkjNw0nfaHVv+9cvjmzvO&#10;YhKuE8Y7aPkFIr/fvX61HUIDK9970wEyInGxGULL+5RCU1VR9mBFXPgAjh6VRysSHfFYdSgGYrem&#10;Wi2Xm2rw2AX0EmKk24fxke8Kv1Ig0yelIiRmWk61pbJiWZ/zWu22ojmiCL2WUxniH6qwQjtKOlM9&#10;iCTYd9S/UFkt0Uev0kJ6W3mltISigdTUy5/UPPUiQNFC5sQw2xT/H638eDog013LV5w5YalFTwmF&#10;PvaJ7b1zZKBHtso+DSE2FL53B5xOMRwwiz4rtEwZHb7RCBQbSBg7F5cvs8twTkzS5Wb1rr5b15xJ&#10;eqvX683bzF6NNJkuYEzvwVuWNy032mUTRCNOH2IaQ68h+dq4vEZvdPeojSmHPD6wN8hOghqfzvWU&#10;4kUUJczIKssahZRduhgYWT+DImOo4FFSGckbp5ASXLryGkfRGaaoghm4LGX/ETjFZyiUcf0b8Iwo&#10;mb1LM9hq5/F32W9WqDH+6sCoO1vw7LtLaXGxhuauNGf6I3mwX54L/PaTdz8AAAD//wMAUEsDBBQA&#10;BgAIAAAAIQBbwr1e3wAAAAgBAAAPAAAAZHJzL2Rvd25yZXYueG1sTI/BTsMwEETvSPyDtUjcWieV&#10;qJoQp0JIHJCqUloOcHPtJQnEdrA3bfh7lhMcZ2c186ZaT64XJ4ypC15BPs9AoDfBdr5R8HJ4mK1A&#10;JNLe6j54VPCNCdb15UWlSxvO/hlPe2oEh/hUagUt0VBKmUyLTqd5GNCz9x6i08QyNtJGfeZw18tF&#10;li2l053nhlYPeN+i+dyPTsFr/vi1M8PH7vBkNm9xQ9st0qjU9dV0dwuCcKK/Z/jFZ3SomekYRm+T&#10;6BXMCiYnBYvlDQj2i1XO2458KDKQdSX/D6h/AAAA//8DAFBLAQItABQABgAIAAAAIQC2gziS/gAA&#10;AOEBAAATAAAAAAAAAAAAAAAAAAAAAABbQ29udGVudF9UeXBlc10ueG1sUEsBAi0AFAAGAAgAAAAh&#10;ADj9If/WAAAAlAEAAAsAAAAAAAAAAAAAAAAALwEAAF9yZWxzLy5yZWxzUEsBAi0AFAAGAAgAAAAh&#10;AByLgfvbAQAAEQQAAA4AAAAAAAAAAAAAAAAALgIAAGRycy9lMm9Eb2MueG1sUEsBAi0AFAAGAAgA&#10;AAAhAFvCvV7fAAAACAEAAA8AAAAAAAAAAAAAAAAANQQAAGRycy9kb3ducmV2LnhtbFBLBQYAAAAA&#10;BAAEAPMAAABBBQAAAAA=&#10;" strokecolor="black [3213]" strokeweight=".5pt">
                      <v:stroke joinstyle="miter"/>
                    </v:line>
                  </w:pict>
                </mc:Fallback>
              </mc:AlternateContent>
            </w:r>
            <w:r w:rsidR="00F32D68">
              <w:rPr>
                <w:rFonts w:ascii="Verdana" w:hAnsi="Verdana"/>
                <w:b/>
                <w:noProof/>
                <w:sz w:val="20"/>
                <w:szCs w:val="20"/>
                <w:lang w:eastAsia="en-GB"/>
              </w:rPr>
              <mc:AlternateContent>
                <mc:Choice Requires="wps">
                  <w:drawing>
                    <wp:anchor distT="0" distB="0" distL="114300" distR="114300" simplePos="0" relativeHeight="251659264" behindDoc="0" locked="0" layoutInCell="1" allowOverlap="1" wp14:anchorId="70B125F7" wp14:editId="570A693E">
                      <wp:simplePos x="0" y="0"/>
                      <wp:positionH relativeFrom="column">
                        <wp:posOffset>4499335</wp:posOffset>
                      </wp:positionH>
                      <wp:positionV relativeFrom="paragraph">
                        <wp:posOffset>-8032</wp:posOffset>
                      </wp:positionV>
                      <wp:extent cx="4943" cy="538755"/>
                      <wp:effectExtent l="0" t="0" r="33655" b="33020"/>
                      <wp:wrapNone/>
                      <wp:docPr id="1" name="Straight Connector 1"/>
                      <wp:cNvGraphicFramePr/>
                      <a:graphic xmlns:a="http://schemas.openxmlformats.org/drawingml/2006/main">
                        <a:graphicData uri="http://schemas.microsoft.com/office/word/2010/wordprocessingShape">
                          <wps:wsp>
                            <wps:cNvCnPr/>
                            <wps:spPr>
                              <a:xfrm>
                                <a:off x="0" y="0"/>
                                <a:ext cx="4943" cy="538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29F3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65pt" to="354.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0gEAAAUEAAAOAAAAZHJzL2Uyb0RvYy54bWysU8Fu2zAMvQ/YPwi6L3baZmuNOD2k6C7D&#10;FqzbB6iyFAuQRIHSYufvR8mJU2wDhg670KbE90g+Uuv70Vl2UBgN+JYvFzVnykvojN+3/Pu3x3e3&#10;nMUkfCcseNXyo4r8fvP2zXoIjbqCHmynkBGJj80QWt6nFJqqirJXTsQFBOXpUgM6kcjFfdWhGIjd&#10;2eqqrt9XA2AXEKSKkU4fpku+KfxaK5m+aB1VYrblVFsqFot9zrbarEWzRxF6I09liH+owgnjKelM&#10;9SCSYD/Q/EbljESIoNNCgqtAayNV6YG6Wda/dPPUi6BKLyRODLNM8f/Rys+HHTLT0ew488LRiJ4S&#10;CrPvE9uC9yQgIFtmnYYQGwrf+h2evBh2mJseNbr8pXbYWLQ9ztqqMTFJhzd3N9ecSbpYXd9+WK0y&#10;Y3WBBozpowLH8k/LrfG5cdGIw6eYptBzSD62PtsI1nSPxtri5JVRW4vsIGjYaSxFU4oXUeRlZJVb&#10;mYovf+lo1cT6VWkSg8pdluxlDS+cQkrl05nXeorOME0VzMD678BTfIaqsqKvAc+Ikhl8msHOeMA/&#10;Zb9Ioaf4swJT31mCZ+iOZaxFGtq1MpzTu8jL/NIv8Mvr3fwEAAD//wMAUEsDBBQABgAIAAAAIQD5&#10;5D0/4QAAAAkBAAAPAAAAZHJzL2Rvd25yZXYueG1sTI/BTsMwEETvSPyDtUhcUGuX0DSEbCoUqRcO&#10;SDSo4ujGbhwRr6PYbdK/x5zguJqnmbfFdrY9u+jRd44QVksBTFPjVEctwme9W2TAfJCkZO9II1y1&#10;h215e1PIXLmJPvRlH1oWS8jnEsGEMOSc+8ZoK/3SDZpidnKjlSGeY8vVKKdYbnv+KETKrewoLhg5&#10;6Mro5nt/tghf7UOyO9RUT1V4P6Vmvh7e1hXi/d38+gIs6Dn8wfCrH9WhjE5HdyblWY+wEVkaUYTF&#10;KgEWgY14fgJ2RMiSNfCy4P8/KH8AAAD//wMAUEsBAi0AFAAGAAgAAAAhALaDOJL+AAAA4QEAABMA&#10;AAAAAAAAAAAAAAAAAAAAAFtDb250ZW50X1R5cGVzXS54bWxQSwECLQAUAAYACAAAACEAOP0h/9YA&#10;AACUAQAACwAAAAAAAAAAAAAAAAAvAQAAX3JlbHMvLnJlbHNQSwECLQAUAAYACAAAACEA/kUXi9IB&#10;AAAFBAAADgAAAAAAAAAAAAAAAAAuAgAAZHJzL2Uyb0RvYy54bWxQSwECLQAUAAYACAAAACEA+eQ9&#10;P+EAAAAJAQAADwAAAAAAAAAAAAAAAAAsBAAAZHJzL2Rvd25yZXYueG1sUEsFBgAAAAAEAAQA8wAA&#10;ADoFAAAAAA==&#10;" strokecolor="black [3213]" strokeweight=".5pt">
                      <v:stroke joinstyle="miter"/>
                    </v:line>
                  </w:pict>
                </mc:Fallback>
              </mc:AlternateContent>
            </w:r>
            <w:r w:rsidR="00393FEB">
              <w:rPr>
                <w:rFonts w:ascii="Verdana" w:hAnsi="Verdana"/>
                <w:b/>
                <w:sz w:val="20"/>
                <w:szCs w:val="20"/>
              </w:rPr>
              <w:t xml:space="preserve">Checked for completeness </w:t>
            </w:r>
            <w:r>
              <w:rPr>
                <w:rFonts w:ascii="Verdana" w:hAnsi="Verdana"/>
                <w:b/>
                <w:sz w:val="20"/>
                <w:szCs w:val="20"/>
              </w:rPr>
              <w:t>(Name &amp; Role):                                   Date:</w:t>
            </w:r>
          </w:p>
          <w:p w14:paraId="5523826A" w14:textId="77777777" w:rsidR="00393FEB" w:rsidRPr="003F1265" w:rsidRDefault="003F1265" w:rsidP="003F1265">
            <w:pPr>
              <w:tabs>
                <w:tab w:val="left" w:pos="7253"/>
              </w:tabs>
              <w:rPr>
                <w:rFonts w:ascii="Verdana" w:hAnsi="Verdana"/>
                <w:sz w:val="20"/>
                <w:szCs w:val="20"/>
              </w:rPr>
            </w:pPr>
            <w:r w:rsidRPr="003F1265">
              <w:rPr>
                <w:rFonts w:ascii="Verdana" w:hAnsi="Verdana"/>
                <w:sz w:val="20"/>
                <w:szCs w:val="20"/>
              </w:rPr>
              <w:t>Matt Finlay</w:t>
            </w:r>
            <w:r w:rsidRPr="003F1265">
              <w:rPr>
                <w:rFonts w:ascii="Verdana" w:hAnsi="Verdana"/>
                <w:sz w:val="20"/>
                <w:szCs w:val="20"/>
              </w:rPr>
              <w:tab/>
              <w:t>01/04/2019</w:t>
            </w:r>
          </w:p>
        </w:tc>
      </w:tr>
    </w:tbl>
    <w:p w14:paraId="710350CC" w14:textId="78B7E107" w:rsidR="00A64756" w:rsidRDefault="00A64756"/>
    <w:tbl>
      <w:tblPr>
        <w:tblpPr w:leftFromText="180" w:rightFromText="180" w:vertAnchor="text" w:horzAnchor="margin" w:tblpXSpec="center" w:tblpY="231"/>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F0408" w14:paraId="4B2AE7FC" w14:textId="77777777" w:rsidTr="0077055B">
        <w:tc>
          <w:tcPr>
            <w:tcW w:w="9889" w:type="dxa"/>
            <w:shd w:val="clear" w:color="auto" w:fill="0070C0"/>
          </w:tcPr>
          <w:p w14:paraId="273F8701" w14:textId="77777777" w:rsidR="00CF0408" w:rsidRPr="007F3BD7" w:rsidRDefault="00B30B1F" w:rsidP="00B30B1F">
            <w:pPr>
              <w:pStyle w:val="Paragraphnumbered"/>
              <w:numPr>
                <w:ilvl w:val="0"/>
                <w:numId w:val="0"/>
              </w:numPr>
              <w:spacing w:before="80" w:after="80"/>
              <w:rPr>
                <w:b/>
                <w:color w:val="FFFFFF"/>
              </w:rPr>
            </w:pPr>
            <w:r>
              <w:rPr>
                <w:b/>
                <w:color w:val="FFFFFF"/>
              </w:rPr>
              <w:t xml:space="preserve">Impact Assessment </w:t>
            </w:r>
          </w:p>
        </w:tc>
      </w:tr>
      <w:tr w:rsidR="00CF0408" w14:paraId="0C6B5418" w14:textId="77777777" w:rsidTr="00CF0408">
        <w:tc>
          <w:tcPr>
            <w:tcW w:w="9889" w:type="dxa"/>
          </w:tcPr>
          <w:p w14:paraId="48129858" w14:textId="77777777" w:rsidR="00CF0408" w:rsidRPr="00807D7D" w:rsidRDefault="00807D7D" w:rsidP="00807D7D">
            <w:pPr>
              <w:pStyle w:val="Paragraphnumbered"/>
              <w:numPr>
                <w:ilvl w:val="0"/>
                <w:numId w:val="0"/>
              </w:numPr>
              <w:spacing w:before="80" w:after="80"/>
            </w:pPr>
            <w:r>
              <w:t xml:space="preserve">The change has a positive impact for customers, as it prevents unnecessary administration and confusion when the import / export status of an MPAN is adjusted. </w:t>
            </w:r>
          </w:p>
        </w:tc>
      </w:tr>
      <w:tr w:rsidR="009B5080" w14:paraId="7608AE1D" w14:textId="77777777" w:rsidTr="0025624D">
        <w:trPr>
          <w:trHeight w:val="880"/>
        </w:trPr>
        <w:tc>
          <w:tcPr>
            <w:tcW w:w="9889" w:type="dxa"/>
          </w:tcPr>
          <w:p w14:paraId="0C85D452" w14:textId="77777777" w:rsidR="009B5080" w:rsidRDefault="009B5080" w:rsidP="009B508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2336" behindDoc="0" locked="0" layoutInCell="1" allowOverlap="1" wp14:anchorId="45745ABF" wp14:editId="1BCA2875">
                      <wp:simplePos x="0" y="0"/>
                      <wp:positionH relativeFrom="column">
                        <wp:posOffset>4496192</wp:posOffset>
                      </wp:positionH>
                      <wp:positionV relativeFrom="paragraph">
                        <wp:posOffset>-7536</wp:posOffset>
                      </wp:positionV>
                      <wp:extent cx="2867" cy="564692"/>
                      <wp:effectExtent l="0" t="0" r="35560" b="26035"/>
                      <wp:wrapNone/>
                      <wp:docPr id="4" name="Straight Connector 4"/>
                      <wp:cNvGraphicFramePr/>
                      <a:graphic xmlns:a="http://schemas.openxmlformats.org/drawingml/2006/main">
                        <a:graphicData uri="http://schemas.microsoft.com/office/word/2010/wordprocessingShape">
                          <wps:wsp>
                            <wps:cNvCnPr/>
                            <wps:spPr>
                              <a:xfrm>
                                <a:off x="0" y="0"/>
                                <a:ext cx="2867" cy="564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E119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05pt,-.6pt" to="354.3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j0QEAAAUEAAAOAAAAZHJzL2Uyb0RvYy54bWysU02P0zAQvSPxHyzfadqqlCVquoeulguC&#10;ioUf4HXGjSV/aWya9N8zdtJ0BUgIxMXJ2PPezHse7+4Ha9gZMGrvGr5aLDkDJ32r3anh374+vrnj&#10;LCbhWmG8g4ZfIPL7/etXuz7UsPadNy0gIxIX6z40vEsp1FUVZQdWxIUP4OhQebQiUYinqkXRE7s1&#10;1Xq53Fa9xzaglxAj7T6Mh3xf+JUCmT4rFSEx03DqLZUVy/qc12q/E/UJRei0nNoQ/9CFFdpR0Znq&#10;QSTBvqP+hcpqiT56lRbS28orpSUUDaRmtfxJzVMnAhQtZE4Ms03x/9HKT+cjMt02fMOZE5au6Cmh&#10;0KcusYN3jgz0yDbZpz7EmtIP7ohTFMMRs+hBoc1fksOG4u1l9haGxCRtru+27ziTdPB2u9m+X2fG&#10;6gYNGNMH8Jbln4Yb7bJwUYvzx5jG1GtK3jYur9Eb3T5qY0qQRwYOBtlZ0GWnYTWVeJFFBTOyylLG&#10;5stfuhgYWb+AIjOo3VWpXsbwximkBJeuvMZRdoYp6mAGLv8MnPIzFMqI/g14RpTK3qUZbLXz+Lvq&#10;NyvUmH91YNSdLXj27aVca7GGZq1czvQu8jC/jAv89nr3PwAAAP//AwBQSwMEFAAGAAgAAAAhAHW/&#10;YZrfAAAACQEAAA8AAABkcnMvZG93bnJldi54bWxMj8Fqg0AQhu+FvsMyhV5KsppSFesaipBLD4XG&#10;EHrcuBOVurPibqJ5+05P7XFmPv75/mK72EFccfK9IwXxOgKB1DjTU6vgUO9WGQgfNBk9OEIFN/Sw&#10;Le/vCp0bN9MnXvehFRxCPtcKuhDGXErfdGi1X7sRiW9nN1kdeJxaaSY9c7gd5CaKEml1T/yh0yNW&#10;HTbf+4tV8NU+Pe+ONdVzFT7OSbfcju8vlVKPD8vbK4iAS/iD4Vef1aFkp5O7kPFiUJBGWcyoglW8&#10;AcEALxIQJwVZmoIsC/m/QfkDAAD//wMAUEsBAi0AFAAGAAgAAAAhALaDOJL+AAAA4QEAABMAAAAA&#10;AAAAAAAAAAAAAAAAAFtDb250ZW50X1R5cGVzXS54bWxQSwECLQAUAAYACAAAACEAOP0h/9YAAACU&#10;AQAACwAAAAAAAAAAAAAAAAAvAQAAX3JlbHMvLnJlbHNQSwECLQAUAAYACAAAACEALP+BY9EBAAAF&#10;BAAADgAAAAAAAAAAAAAAAAAuAgAAZHJzL2Uyb0RvYy54bWxQSwECLQAUAAYACAAAACEAdb9hmt8A&#10;AAAJAQAADwAAAAAAAAAAAAAAAAArBAAAZHJzL2Rvd25yZXYueG1sUEsFBgAAAAAEAAQA8wAAADcF&#10;A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3360" behindDoc="0" locked="0" layoutInCell="1" allowOverlap="1" wp14:anchorId="357EC687" wp14:editId="5B930175">
                      <wp:simplePos x="0" y="0"/>
                      <wp:positionH relativeFrom="column">
                        <wp:posOffset>-62392</wp:posOffset>
                      </wp:positionH>
                      <wp:positionV relativeFrom="paragraph">
                        <wp:posOffset>147320</wp:posOffset>
                      </wp:positionV>
                      <wp:extent cx="6291851" cy="15564"/>
                      <wp:effectExtent l="0" t="0" r="33020" b="22860"/>
                      <wp:wrapNone/>
                      <wp:docPr id="3" name="Straight Connector 3"/>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7D577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Pr3QEAABEEAAAOAAAAZHJzL2Uyb0RvYy54bWysU01vEzEQvSPxHyzfyWZTEpVVNj2kKhcE&#10;EQXurtfOWrI91tgkm3/P2JtsKkBIVL1Y/pj3Zt6b8fpucJYdFEYDvuX1bM6Z8hI64/ct//7t4d0t&#10;ZzEJ3wkLXrX8pCK/27x9sz6GRi2gB9spZETiY3MMLe9TCk1VRdkrJ+IMgvL0qAGdSHTEfdWhOBK7&#10;s9ViPl9VR8AuIEgVI93ej498U/i1VjJ90TqqxGzLqbZUVizrU16rzVo0exShN/JchnhBFU4YT0kn&#10;qnuRBPuJ5g8qZyRCBJ1mElwFWhupigZSU89/U/PYi6CKFjInhsmm+Hq08vNhh8x0Lb/hzAtHLXpM&#10;KMy+T2wL3pOBgOwm+3QMsaHwrd/h+RTDDrPoQaNj2prwg0ag2EDC2FBcPk0uqyExSZerxYf6dllz&#10;JumtXi5X7zN7NdJkuoAxfVTgWN603BqfTRCNOHyKaQy9hORr6/MawZruwVhbDnl81NYiOwhqfBrq&#10;c4pnUZQwI6ssaxRSdulk1cj6VWkyhgoeJZWRvHIKKZVPF17rKTrDNFUwAeel7H8Cz/EZqsq4/g94&#10;QpTM4NMEdsYD/i371Qo9xl8cGHVnC56gO5UWF2to7kpzzn8kD/bzc4Fff/LmFwAAAP//AwBQSwME&#10;FAAGAAgAAAAhADIWpnXgAAAACAEAAA8AAABkcnMvZG93bnJldi54bWxMj8FOwzAQRO9I/IO1SNxa&#10;J0FAG+JUCIkDUlVKy6G9uc6SBGI72Js2/H2XExxnZzXzpliMthNHDLH1TkE6TUCgM75qXa3gffs8&#10;mYGIpF2lO+9QwQ9GWJSXF4XOK39yb3jcUC04xMVcK2iI+lzKaBq0Ok59j469Dx+sJpahllXQJw63&#10;ncyS5E5a3TpuaHSPTw2ar81gFezSl++16T/X21ez3IclrVZIg1LXV+PjAwjCkf6e4Ref0aFkpoMf&#10;XBVFp2AyZ3JSkN1kINifz1LeduDD7T3IspD/B5RnAAAA//8DAFBLAQItABQABgAIAAAAIQC2gziS&#10;/gAAAOEBAAATAAAAAAAAAAAAAAAAAAAAAABbQ29udGVudF9UeXBlc10ueG1sUEsBAi0AFAAGAAgA&#10;AAAhADj9If/WAAAAlAEAAAsAAAAAAAAAAAAAAAAALwEAAF9yZWxzLy5yZWxzUEsBAi0AFAAGAAgA&#10;AAAhAFUVs+vdAQAAEQQAAA4AAAAAAAAAAAAAAAAALgIAAGRycy9lMm9Eb2MueG1sUEsBAi0AFAAG&#10;AAgAAAAhADIWpnXgAAAACAEAAA8AAAAAAAAAAAAAAAAANwQAAGRycy9kb3ducmV2LnhtbFBLBQYA&#10;AAAABAAEAPMAAABEBQAAAAA=&#10;" strokecolor="black [3213]" strokeweight=".5pt">
                      <v:stroke joinstyle="miter"/>
                    </v:line>
                  </w:pict>
                </mc:Fallback>
              </mc:AlternateContent>
            </w:r>
            <w:r>
              <w:rPr>
                <w:rFonts w:ascii="Verdana" w:hAnsi="Verdana"/>
                <w:b/>
                <w:sz w:val="20"/>
                <w:szCs w:val="20"/>
              </w:rPr>
              <w:t>Checked for completeness (Name &amp; Role):                                   Date:</w:t>
            </w:r>
          </w:p>
          <w:p w14:paraId="052EF8BA" w14:textId="77777777" w:rsidR="009B5080" w:rsidRPr="009B5080" w:rsidRDefault="003F1265" w:rsidP="003F1265">
            <w:pPr>
              <w:pStyle w:val="Paragraphnumbered"/>
              <w:numPr>
                <w:ilvl w:val="0"/>
                <w:numId w:val="0"/>
              </w:numPr>
              <w:tabs>
                <w:tab w:val="left" w:pos="7208"/>
              </w:tabs>
              <w:spacing w:before="80" w:after="80"/>
            </w:pPr>
            <w:r>
              <w:t>Matt Finlay</w:t>
            </w:r>
            <w:r>
              <w:tab/>
              <w:t>01/04/2019</w:t>
            </w:r>
          </w:p>
        </w:tc>
      </w:tr>
    </w:tbl>
    <w:p w14:paraId="460C97BB" w14:textId="77777777" w:rsidR="007A2047" w:rsidRDefault="007A2047"/>
    <w:tbl>
      <w:tblPr>
        <w:tblpPr w:leftFromText="180" w:rightFromText="180" w:vertAnchor="text" w:horzAnchor="margin" w:tblpXSpec="center" w:tblpY="318"/>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D5FF9" w:rsidRPr="00D57778" w14:paraId="7C19AB04" w14:textId="77777777" w:rsidTr="0077055B">
        <w:tc>
          <w:tcPr>
            <w:tcW w:w="9889" w:type="dxa"/>
            <w:shd w:val="clear" w:color="auto" w:fill="0070C0"/>
          </w:tcPr>
          <w:p w14:paraId="6C25AAE3" w14:textId="77777777" w:rsidR="00ED5FF9" w:rsidRPr="00D57778" w:rsidRDefault="00ED5FF9" w:rsidP="00BD63BC">
            <w:pPr>
              <w:spacing w:before="80" w:after="80" w:line="240" w:lineRule="auto"/>
              <w:outlineLvl w:val="1"/>
              <w:rPr>
                <w:rFonts w:ascii="Verdana" w:eastAsia="Times New Roman" w:hAnsi="Verdana" w:cs="Arial"/>
                <w:b/>
                <w:bCs/>
                <w:iCs/>
                <w:color w:val="FFFFFF"/>
                <w:sz w:val="20"/>
                <w:szCs w:val="28"/>
                <w:lang w:eastAsia="en-GB"/>
              </w:rPr>
            </w:pPr>
            <w:r w:rsidRPr="00D57778">
              <w:rPr>
                <w:rFonts w:ascii="Verdana" w:eastAsia="Times New Roman" w:hAnsi="Verdana" w:cs="Arial"/>
                <w:b/>
                <w:bCs/>
                <w:iCs/>
                <w:color w:val="FFFFFF"/>
                <w:sz w:val="20"/>
                <w:szCs w:val="28"/>
                <w:lang w:eastAsia="en-GB"/>
              </w:rPr>
              <w:t xml:space="preserve">Impact Assessment – </w:t>
            </w:r>
            <w:r w:rsidR="00BD63BC">
              <w:rPr>
                <w:rFonts w:ascii="Verdana" w:eastAsia="Times New Roman" w:hAnsi="Verdana" w:cs="Arial"/>
                <w:b/>
                <w:bCs/>
                <w:iCs/>
                <w:color w:val="FFFFFF"/>
                <w:sz w:val="20"/>
                <w:szCs w:val="28"/>
                <w:lang w:eastAsia="en-GB"/>
              </w:rPr>
              <w:t>Industry cost</w:t>
            </w:r>
          </w:p>
        </w:tc>
      </w:tr>
      <w:tr w:rsidR="00ED5FF9" w:rsidRPr="00D57778" w14:paraId="6AD9E64B" w14:textId="77777777" w:rsidTr="00ED5FF9">
        <w:tc>
          <w:tcPr>
            <w:tcW w:w="9889" w:type="dxa"/>
          </w:tcPr>
          <w:p w14:paraId="7FC2AFA9" w14:textId="77777777" w:rsidR="00ED5FF9" w:rsidRPr="00D57778" w:rsidRDefault="00807D7D" w:rsidP="00BD63BC">
            <w:pPr>
              <w:spacing w:before="80" w:after="80" w:line="240" w:lineRule="auto"/>
              <w:outlineLvl w:val="1"/>
              <w:rPr>
                <w:rFonts w:ascii="Verdana" w:eastAsia="Times New Roman" w:hAnsi="Verdana" w:cs="Arial"/>
                <w:bCs/>
                <w:i/>
                <w:iCs/>
                <w:sz w:val="20"/>
                <w:szCs w:val="28"/>
                <w:lang w:eastAsia="en-GB"/>
              </w:rPr>
            </w:pPr>
            <w:r>
              <w:rPr>
                <w:rFonts w:ascii="Verdana" w:eastAsia="Times New Roman" w:hAnsi="Verdana" w:cs="Arial"/>
                <w:bCs/>
                <w:iCs/>
                <w:sz w:val="20"/>
                <w:szCs w:val="28"/>
                <w:lang w:eastAsia="en-GB"/>
              </w:rPr>
              <w:t xml:space="preserve">The change is part of the existing changes that industry are processing and the additional cost for industry is limited. </w:t>
            </w:r>
            <w:r w:rsidR="00ED5FF9" w:rsidRPr="00D57778">
              <w:rPr>
                <w:rFonts w:ascii="Verdana" w:eastAsia="Times New Roman" w:hAnsi="Verdana" w:cs="Arial"/>
                <w:bCs/>
                <w:i/>
                <w:iCs/>
                <w:sz w:val="20"/>
                <w:szCs w:val="28"/>
                <w:lang w:eastAsia="en-GB"/>
              </w:rPr>
              <w:t xml:space="preserve"> </w:t>
            </w:r>
          </w:p>
        </w:tc>
      </w:tr>
      <w:tr w:rsidR="00ED5FF9" w:rsidRPr="00D57778" w14:paraId="45C94D8A" w14:textId="77777777" w:rsidTr="003F1265">
        <w:trPr>
          <w:trHeight w:val="637"/>
        </w:trPr>
        <w:tc>
          <w:tcPr>
            <w:tcW w:w="9889" w:type="dxa"/>
          </w:tcPr>
          <w:p w14:paraId="4464CDD9" w14:textId="77777777" w:rsidR="00ED5FF9" w:rsidRPr="00ED5FF9" w:rsidRDefault="00ED5FF9" w:rsidP="00ED5FF9">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5408" behindDoc="0" locked="0" layoutInCell="1" allowOverlap="1" wp14:anchorId="31ABCC3B" wp14:editId="26C6CE66">
                      <wp:simplePos x="0" y="0"/>
                      <wp:positionH relativeFrom="column">
                        <wp:posOffset>4491355</wp:posOffset>
                      </wp:positionH>
                      <wp:positionV relativeFrom="paragraph">
                        <wp:posOffset>-4445</wp:posOffset>
                      </wp:positionV>
                      <wp:extent cx="4763" cy="466725"/>
                      <wp:effectExtent l="0" t="0" r="33655" b="28575"/>
                      <wp:wrapNone/>
                      <wp:docPr id="5" name="Straight Connector 5"/>
                      <wp:cNvGraphicFramePr/>
                      <a:graphic xmlns:a="http://schemas.openxmlformats.org/drawingml/2006/main">
                        <a:graphicData uri="http://schemas.microsoft.com/office/word/2010/wordprocessingShape">
                          <wps:wsp>
                            <wps:cNvCnPr/>
                            <wps:spPr>
                              <a:xfrm>
                                <a:off x="0" y="0"/>
                                <a:ext cx="4763"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E5F86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5pt,-.35pt" to="354.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V30wEAAAUEAAAOAAAAZHJzL2Uyb0RvYy54bWysU02P0zAQvSPxHyzfadKy20VR0z10tVwQ&#10;VOzyA7zOuLHkL41Nk/57xk6brgAJgbg4GXvem3nP4839aA07AkbtXcuXi5ozcNJ32h1a/u358d0H&#10;zmISrhPGO2j5CSK/3759sxlCAyvfe9MBMiJxsRlCy/uUQlNVUfZgRVz4AI4OlUcrEoV4qDoUA7Fb&#10;U63qel0NHruAXkKMtPswHfJt4VcKZPqiVITETMupt1RWLOtLXqvtRjQHFKHX8tyG+IcurNCOis5U&#10;DyIJ9h31L1RWS/TRq7SQ3lZeKS2haCA1y/onNU+9CFC0kDkxzDbF/0crPx/3yHTX8lvOnLB0RU8J&#10;hT70ie28c2SgR3abfRpCbCh95/Z4jmLYYxY9KrT5S3LYWLw9zd7CmJikzZu79XvOJB3crNd3q8JY&#10;XaEBY/oI3rL803KjXRYuGnH8FBOVo9RLSt42Lq/RG909amNKkEcGdgbZUdBlp3GZmybcqyyKMrLK&#10;Uqbmy186GZhYv4IiM6jdZalexvDKKaQEly68xlF2hinqYAbWfwae8zMUyoj+DXhGlMrepRlstfP4&#10;u+pXK9SUf3Fg0p0tePHdqVxrsYZmrTh3fhd5mF/HBX59vdsfAAAA//8DAFBLAwQUAAYACAAAACEA&#10;jVeD5N8AAAAIAQAADwAAAGRycy9kb3ducmV2LnhtbEyPwWrDMBBE74X+g9hCLyWRktDYuJZDMeTS&#10;Q6FxCT0q1sY2tVbGUmLn77s9tbdZZph5m+9m14srjqHzpGG1VCCQam87ajR8VvtFCiJEQ9b0nlDD&#10;DQPsivu73GTWT/SB10NsBJdQyIyGNsYhkzLULToTln5AYu/sR2cin2Mj7WgmLne9XCu1lc50xAut&#10;GbBssf4+XJyGr+Zpsz9WVE1lfD9v2/l2fHsutX58mF9fQESc418YfvEZHQpmOvkL2SB6DYlKNhzV&#10;sEhAsJ+odAXixGKdgixy+f+B4gcAAP//AwBQSwECLQAUAAYACAAAACEAtoM4kv4AAADhAQAAEwAA&#10;AAAAAAAAAAAAAAAAAAAAW0NvbnRlbnRfVHlwZXNdLnhtbFBLAQItABQABgAIAAAAIQA4/SH/1gAA&#10;AJQBAAALAAAAAAAAAAAAAAAAAC8BAABfcmVscy8ucmVsc1BLAQItABQABgAIAAAAIQCsM6V30wEA&#10;AAUEAAAOAAAAAAAAAAAAAAAAAC4CAABkcnMvZTJvRG9jLnhtbFBLAQItABQABgAIAAAAIQCNV4Pk&#10;3wAAAAgBAAAPAAAAAAAAAAAAAAAAAC0EAABkcnMvZG93bnJldi54bWxQSwUGAAAAAAQABADzAAAA&#10;OQU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6432" behindDoc="0" locked="0" layoutInCell="1" allowOverlap="1" wp14:anchorId="33E8E62A" wp14:editId="08D29B33">
                      <wp:simplePos x="0" y="0"/>
                      <wp:positionH relativeFrom="column">
                        <wp:posOffset>-62392</wp:posOffset>
                      </wp:positionH>
                      <wp:positionV relativeFrom="paragraph">
                        <wp:posOffset>147320</wp:posOffset>
                      </wp:positionV>
                      <wp:extent cx="6291851" cy="15564"/>
                      <wp:effectExtent l="0" t="0" r="33020" b="22860"/>
                      <wp:wrapNone/>
                      <wp:docPr id="6" name="Straight Connector 6"/>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D3EF4D"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u72wEAABEEAAAOAAAAZHJzL2Uyb0RvYy54bWysU02P0zAQvSPxHyzfaZqKRkvUdA9dLRcE&#10;FQvcvc64seQvjU0//j1jJ01XgJBAXCx/zHsz7814c3+2hh0Bo/au4/ViyRk46XvtDh3/+uXxzR1n&#10;MQnXC+MddPwCkd9vX7/anEILKz940wMyInGxPYWODymFtqqiHMCKuPABHD0qj1YkOuKh6lGciN2a&#10;arVcNtXJYx/QS4iRbh/GR74t/EqBTJ+UipCY6TjVlsqKZX3Oa7XdiPaAIgxaTmWIf6jCCu0o6Uz1&#10;IJJg31H/QmW1RB+9SgvpbeWV0hKKBlJTL39S8zSIAEULmRPDbFP8f7Ty43GPTPcdbzhzwlKLnhIK&#10;fRgS23nnyECPrMk+nUJsKXzn9jidYthjFn1WaJkyOnyjESg2kDB2Li5fZpfhnJiky2b1rr5b15xJ&#10;eqvX6+ZtZq9GmkwXMKb34C3Lm44b7bIJohXHDzGNodeQfG1cXqM3un/UxpRDHh/YGWRHQY1P53pK&#10;8SKKEmZklWWNQsouXQyMrJ9BkTFU8CipjOSNU0gJLl15jaPoDFNUwQxclrL/CJziMxTKuP4NeEaU&#10;zN6lGWy18/i77Dcr1Bh/dWDUnS149v2ltLhYQ3NXmjP9kTzYL88FfvvJ2x8AAAD//wMAUEsDBBQA&#10;BgAIAAAAIQAyFqZ14AAAAAgBAAAPAAAAZHJzL2Rvd25yZXYueG1sTI/BTsMwEETvSPyDtUjcWidB&#10;QBviVAiJA1JVSsuhvbnOkgRiO9ibNvx9lxMcZ2c186ZYjLYTRwyx9U5BOk1AoDO+al2t4H37PJmB&#10;iKRdpTvvUMEPRliUlxeFzit/cm943FAtOMTFXCtoiPpcymgatDpOfY+OvQ8frCaWoZZV0CcOt53M&#10;kuROWt06bmh0j08Nmq/NYBXs0pfvtek/19tXs9yHJa1WSINS11fj4wMIwpH+nuEXn9GhZKaDH1wV&#10;RadgMmdyUpDdZCDYn89S3nbgw+09yLKQ/weUZwAAAP//AwBQSwECLQAUAAYACAAAACEAtoM4kv4A&#10;AADhAQAAEwAAAAAAAAAAAAAAAAAAAAAAW0NvbnRlbnRfVHlwZXNdLnhtbFBLAQItABQABgAIAAAA&#10;IQA4/SH/1gAAAJQBAAALAAAAAAAAAAAAAAAAAC8BAABfcmVscy8ucmVsc1BLAQItABQABgAIAAAA&#10;IQA48ku72wEAABEEAAAOAAAAAAAAAAAAAAAAAC4CAABkcnMvZTJvRG9jLnhtbFBLAQItABQABgAI&#10;AAAAIQAyFqZ14AAAAAgBAAAPAAAAAAAAAAAAAAAAADUEAABkcnMvZG93bnJldi54bWxQSwUGAAAA&#10;AAQABADzAAAAQgUAAAAA&#10;" strokecolor="black [3213]" strokeweight=".5pt">
                      <v:stroke joinstyle="miter"/>
                    </v:line>
                  </w:pict>
                </mc:Fallback>
              </mc:AlternateContent>
            </w:r>
            <w:r>
              <w:rPr>
                <w:rFonts w:ascii="Verdana" w:hAnsi="Verdana"/>
                <w:b/>
                <w:sz w:val="20"/>
                <w:szCs w:val="20"/>
              </w:rPr>
              <w:t>Checked for completeness (Name &amp; Role):                                   Date:</w:t>
            </w:r>
          </w:p>
          <w:p w14:paraId="6A39C862" w14:textId="77777777" w:rsidR="00ED5FF9" w:rsidRPr="003F1265" w:rsidRDefault="003F1265" w:rsidP="003F1265">
            <w:pPr>
              <w:tabs>
                <w:tab w:val="left" w:pos="7163"/>
              </w:tabs>
              <w:spacing w:before="80" w:after="80" w:line="240" w:lineRule="auto"/>
              <w:outlineLvl w:val="1"/>
              <w:rPr>
                <w:rFonts w:ascii="Verdana" w:eastAsia="Times New Roman" w:hAnsi="Verdana" w:cs="Arial"/>
                <w:bCs/>
                <w:iCs/>
                <w:sz w:val="20"/>
                <w:szCs w:val="28"/>
                <w:lang w:eastAsia="en-GB"/>
              </w:rPr>
            </w:pPr>
            <w:r>
              <w:rPr>
                <w:rFonts w:ascii="Verdana" w:eastAsia="Times New Roman" w:hAnsi="Verdana" w:cs="Arial"/>
                <w:bCs/>
                <w:iCs/>
                <w:sz w:val="20"/>
                <w:szCs w:val="28"/>
                <w:lang w:eastAsia="en-GB"/>
              </w:rPr>
              <w:t>Matt Finlay</w:t>
            </w:r>
            <w:r>
              <w:rPr>
                <w:rFonts w:ascii="Verdana" w:eastAsia="Times New Roman" w:hAnsi="Verdana" w:cs="Arial"/>
                <w:bCs/>
                <w:iCs/>
                <w:sz w:val="20"/>
                <w:szCs w:val="28"/>
                <w:lang w:eastAsia="en-GB"/>
              </w:rPr>
              <w:tab/>
              <w:t>01/04/2019</w:t>
            </w:r>
          </w:p>
        </w:tc>
      </w:tr>
    </w:tbl>
    <w:p w14:paraId="56B07D39" w14:textId="77777777" w:rsidR="007A2047" w:rsidRDefault="007A2047"/>
    <w:p w14:paraId="4BC0E898" w14:textId="77777777" w:rsidR="007A2047" w:rsidRDefault="007A2047">
      <w:pPr>
        <w:framePr w:hSpace="180" w:wrap="around" w:vAnchor="text" w:hAnchor="margin" w:xAlign="center" w:y="-582"/>
      </w:pPr>
    </w:p>
    <w:p w14:paraId="42A7F6D8" w14:textId="77777777" w:rsidR="00D57778" w:rsidRDefault="00D57778"/>
    <w:tbl>
      <w:tblPr>
        <w:tblpPr w:leftFromText="180" w:rightFromText="180" w:vertAnchor="text" w:horzAnchor="page" w:tblpX="1000" w:tblpY="43"/>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36737" w:rsidRPr="00D57778" w14:paraId="1287B889" w14:textId="77777777" w:rsidTr="00736737">
        <w:tc>
          <w:tcPr>
            <w:tcW w:w="9889" w:type="dxa"/>
            <w:shd w:val="clear" w:color="auto" w:fill="0070C0"/>
          </w:tcPr>
          <w:p w14:paraId="40B59E53" w14:textId="77777777" w:rsidR="00736737" w:rsidRPr="00D57778" w:rsidRDefault="00736737" w:rsidP="00736737">
            <w:pPr>
              <w:spacing w:before="80" w:after="80" w:line="240" w:lineRule="auto"/>
              <w:outlineLvl w:val="1"/>
              <w:rPr>
                <w:rFonts w:ascii="Verdana" w:eastAsia="Times New Roman" w:hAnsi="Verdana" w:cs="Arial"/>
                <w:b/>
                <w:bCs/>
                <w:iCs/>
                <w:color w:val="FFFFFF"/>
                <w:sz w:val="20"/>
                <w:szCs w:val="28"/>
                <w:lang w:eastAsia="en-GB"/>
              </w:rPr>
            </w:pPr>
            <w:r w:rsidRPr="00D57778">
              <w:rPr>
                <w:rFonts w:ascii="Verdana" w:eastAsia="Times New Roman" w:hAnsi="Verdana" w:cs="Arial"/>
                <w:b/>
                <w:bCs/>
                <w:iCs/>
                <w:color w:val="FFFFFF"/>
                <w:sz w:val="20"/>
                <w:szCs w:val="28"/>
                <w:lang w:eastAsia="en-GB"/>
              </w:rPr>
              <w:t>Impact Assessment – Resource Effort</w:t>
            </w:r>
            <w:r>
              <w:rPr>
                <w:rFonts w:ascii="Verdana" w:eastAsia="Times New Roman" w:hAnsi="Verdana" w:cs="Arial"/>
                <w:b/>
                <w:bCs/>
                <w:iCs/>
                <w:color w:val="FFFFFF"/>
                <w:sz w:val="20"/>
                <w:szCs w:val="28"/>
                <w:lang w:eastAsia="en-GB"/>
              </w:rPr>
              <w:t xml:space="preserve"> </w:t>
            </w:r>
          </w:p>
        </w:tc>
      </w:tr>
      <w:tr w:rsidR="00736737" w:rsidRPr="00D57778" w14:paraId="6F2968D6" w14:textId="77777777" w:rsidTr="00736737">
        <w:tc>
          <w:tcPr>
            <w:tcW w:w="9889" w:type="dxa"/>
          </w:tcPr>
          <w:p w14:paraId="06A0F7CB" w14:textId="77777777" w:rsidR="00E27EB7" w:rsidRDefault="00E27EB7" w:rsidP="00E27EB7">
            <w:pPr>
              <w:spacing w:before="80" w:after="80" w:line="240" w:lineRule="auto"/>
              <w:outlineLvl w:val="1"/>
              <w:rPr>
                <w:rFonts w:ascii="Verdana" w:eastAsia="Times New Roman" w:hAnsi="Verdana" w:cs="Arial"/>
                <w:bCs/>
                <w:i/>
                <w:iCs/>
                <w:sz w:val="20"/>
                <w:szCs w:val="28"/>
                <w:lang w:eastAsia="en-GB"/>
              </w:rPr>
            </w:pPr>
            <w:r>
              <w:rPr>
                <w:rFonts w:ascii="Verdana" w:eastAsia="Times New Roman" w:hAnsi="Verdana" w:cs="Arial"/>
                <w:bCs/>
                <w:i/>
                <w:iCs/>
                <w:sz w:val="20"/>
                <w:szCs w:val="28"/>
                <w:lang w:eastAsia="en-GB"/>
              </w:rPr>
              <w:t>1 wd DCC Business Analyst to update design products</w:t>
            </w:r>
          </w:p>
          <w:p w14:paraId="684EEDB3" w14:textId="77777777" w:rsidR="00E27EB7" w:rsidRDefault="00E27EB7" w:rsidP="00E27EB7">
            <w:pPr>
              <w:spacing w:before="80" w:after="80" w:line="240" w:lineRule="auto"/>
              <w:outlineLvl w:val="1"/>
              <w:rPr>
                <w:rFonts w:ascii="Verdana" w:eastAsia="Times New Roman" w:hAnsi="Verdana" w:cs="Arial"/>
                <w:bCs/>
                <w:i/>
                <w:iCs/>
                <w:sz w:val="20"/>
                <w:szCs w:val="28"/>
                <w:lang w:eastAsia="en-GB"/>
              </w:rPr>
            </w:pPr>
            <w:r>
              <w:rPr>
                <w:rFonts w:ascii="Verdana" w:eastAsia="Times New Roman" w:hAnsi="Verdana" w:cs="Arial"/>
                <w:bCs/>
                <w:i/>
                <w:iCs/>
                <w:sz w:val="20"/>
                <w:szCs w:val="28"/>
                <w:lang w:eastAsia="en-GB"/>
              </w:rPr>
              <w:t>1 wd DCC Data Architect to update Detailed Switching Repository</w:t>
            </w:r>
          </w:p>
          <w:p w14:paraId="3701ECC1" w14:textId="77777777" w:rsidR="00E27EB7" w:rsidRDefault="00E27EB7" w:rsidP="00E27EB7">
            <w:pPr>
              <w:spacing w:before="80" w:after="80" w:line="240" w:lineRule="auto"/>
              <w:outlineLvl w:val="1"/>
              <w:rPr>
                <w:rFonts w:ascii="Verdana" w:eastAsia="Times New Roman" w:hAnsi="Verdana" w:cs="Arial"/>
                <w:bCs/>
                <w:i/>
                <w:iCs/>
                <w:sz w:val="20"/>
                <w:szCs w:val="28"/>
                <w:lang w:eastAsia="en-GB"/>
              </w:rPr>
            </w:pPr>
            <w:r>
              <w:rPr>
                <w:rFonts w:ascii="Verdana" w:eastAsia="Times New Roman" w:hAnsi="Verdana" w:cs="Arial"/>
                <w:bCs/>
                <w:i/>
                <w:iCs/>
                <w:sz w:val="20"/>
                <w:szCs w:val="28"/>
                <w:lang w:eastAsia="en-GB"/>
              </w:rPr>
              <w:t>1 wd Quality Assurance analyst to validate changes</w:t>
            </w:r>
          </w:p>
          <w:p w14:paraId="7BBF2633" w14:textId="797C222B" w:rsidR="00736737" w:rsidRPr="00D57778" w:rsidRDefault="00E27EB7" w:rsidP="00736737">
            <w:pPr>
              <w:spacing w:before="80" w:after="80" w:line="240" w:lineRule="auto"/>
              <w:outlineLvl w:val="1"/>
              <w:rPr>
                <w:rFonts w:ascii="Verdana" w:eastAsia="Times New Roman" w:hAnsi="Verdana" w:cs="Arial"/>
                <w:bCs/>
                <w:i/>
                <w:iCs/>
                <w:sz w:val="20"/>
                <w:szCs w:val="28"/>
                <w:lang w:eastAsia="en-GB"/>
              </w:rPr>
            </w:pPr>
            <w:r>
              <w:rPr>
                <w:rFonts w:ascii="Verdana" w:eastAsia="Times New Roman" w:hAnsi="Verdana" w:cs="Arial"/>
                <w:bCs/>
                <w:i/>
                <w:iCs/>
                <w:sz w:val="20"/>
                <w:szCs w:val="28"/>
                <w:lang w:eastAsia="en-GB"/>
              </w:rPr>
              <w:t>1 wd DCC project Manager to co-ordinate approvals and release of updated documents</w:t>
            </w:r>
          </w:p>
        </w:tc>
      </w:tr>
      <w:tr w:rsidR="00736737" w:rsidRPr="00D57778" w14:paraId="51D7E3C0" w14:textId="77777777" w:rsidTr="00736737">
        <w:tc>
          <w:tcPr>
            <w:tcW w:w="9889" w:type="dxa"/>
          </w:tcPr>
          <w:p w14:paraId="22A7D2C1" w14:textId="77777777" w:rsidR="00736737" w:rsidRPr="00ED5FF9" w:rsidRDefault="00736737" w:rsidP="00736737">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97152" behindDoc="0" locked="0" layoutInCell="1" allowOverlap="1" wp14:anchorId="621E424C" wp14:editId="42F980E7">
                      <wp:simplePos x="0" y="0"/>
                      <wp:positionH relativeFrom="column">
                        <wp:posOffset>4493677</wp:posOffset>
                      </wp:positionH>
                      <wp:positionV relativeFrom="paragraph">
                        <wp:posOffset>-2474</wp:posOffset>
                      </wp:positionV>
                      <wp:extent cx="9364" cy="464024"/>
                      <wp:effectExtent l="0" t="0" r="29210" b="31750"/>
                      <wp:wrapNone/>
                      <wp:docPr id="21" name="Straight Connector 21"/>
                      <wp:cNvGraphicFramePr/>
                      <a:graphic xmlns:a="http://schemas.openxmlformats.org/drawingml/2006/main">
                        <a:graphicData uri="http://schemas.microsoft.com/office/word/2010/wordprocessingShape">
                          <wps:wsp>
                            <wps:cNvCnPr/>
                            <wps:spPr>
                              <a:xfrm>
                                <a:off x="0" y="0"/>
                                <a:ext cx="9364" cy="4640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8084DF" id="Straight Connector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2pt" to="354.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Iu0gEAAAcEAAAOAAAAZHJzL2Uyb0RvYy54bWysU8GO2yAQvVfqPyDujZ1sFLVWnD1ktb1U&#10;bdRtP4DFECMBgwYaO3/fASfOqq1UtdoL9sC8N/Mew/Z+dJadFEYDvuXLRc2Z8hI6448t//7t8d17&#10;zmISvhMWvGr5WUV+v3v7ZjuERq2gB9spZETiYzOElvcphaaqouyVE3EBQXk61IBOJArxWHUoBmJ3&#10;tlrV9aYaALuAIFWMtPswHfJd4ddayfRF66gSsy2n3lJZsazPea12W9EcUYTeyEsb4j+6cMJ4KjpT&#10;PYgk2A80v1E5IxEi6LSQ4CrQ2khVNJCaZf2LmqdeBFW0kDkxzDbF16OVn08HZKZr+WrJmReO7ugp&#10;oTDHPrE9eE8OAjI6JKeGEBsC7P0BL1EMB8yyR40uf0kQG4u759ldNSYmafPD3WbNmaSD9WZdr9aZ&#10;sbpBA8b0UYFj+afl1vgsXTTi9CmmKfWakretz2sEa7pHY20J8tCovUV2EnTdaSxNU4kXWRRlZJWl&#10;TM2Xv3S2amL9qjTZQe0uS/UyiDdOIaXy6cprPWVnmKYOZmD9d+AlP0NVGdJ/Ac+IUhl8msHOeMA/&#10;Vb9Zoaf8qwOT7mzBM3Tncq3FGpq2cjmXl5HH+WVc4Lf3u/sJAAD//wMAUEsDBBQABgAIAAAAIQDO&#10;t+O23wAAAAgBAAAPAAAAZHJzL2Rvd25yZXYueG1sTI/BTsMwEETvSPyDtUhcUGsToIYQp0KReuGA&#10;1AZVHN14G0fE6yh2m/TvMSe4zWpGM2+L9ex6dsYxdJ4U3C8FMKTGm45aBZ/1ZvEMLERNRveeUMEF&#10;A6zL66tC58ZPtMXzLrYslVDItQIb45BzHhqLToelH5CSd/Sj0zGdY8vNqKdU7nqeCbHiTneUFqwe&#10;sLLYfO9OTsFXe/ew2ddUT1X8OK7sfNm/P1VK3d7Mb6/AIs7xLwy/+AkdysR08CcygfUKpJAyRRUs&#10;HoElX4qXDNghiUwCLwv+/4HyBwAA//8DAFBLAQItABQABgAIAAAAIQC2gziS/gAAAOEBAAATAAAA&#10;AAAAAAAAAAAAAAAAAABbQ29udGVudF9UeXBlc10ueG1sUEsBAi0AFAAGAAgAAAAhADj9If/WAAAA&#10;lAEAAAsAAAAAAAAAAAAAAAAALwEAAF9yZWxzLy5yZWxzUEsBAi0AFAAGAAgAAAAhAPZVUi7SAQAA&#10;BwQAAA4AAAAAAAAAAAAAAAAALgIAAGRycy9lMm9Eb2MueG1sUEsBAi0AFAAGAAgAAAAhAM6347bf&#10;AAAACAEAAA8AAAAAAAAAAAAAAAAALAQAAGRycy9kb3ducmV2LnhtbFBLBQYAAAAABAAEAPMAAAA4&#10;BQ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98176" behindDoc="0" locked="0" layoutInCell="1" allowOverlap="1" wp14:anchorId="2EB1B7B2" wp14:editId="72E0EDF2">
                      <wp:simplePos x="0" y="0"/>
                      <wp:positionH relativeFrom="column">
                        <wp:posOffset>-62392</wp:posOffset>
                      </wp:positionH>
                      <wp:positionV relativeFrom="paragraph">
                        <wp:posOffset>147320</wp:posOffset>
                      </wp:positionV>
                      <wp:extent cx="6291851" cy="15564"/>
                      <wp:effectExtent l="0" t="0" r="33020" b="22860"/>
                      <wp:wrapNone/>
                      <wp:docPr id="23" name="Straight Connector 23"/>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B39B9F" id="Straight Connector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633QEAABMEAAAOAAAAZHJzL2Uyb0RvYy54bWysU8FuGyEQvVfqPyDu9Xrd2kpXXufgKL1U&#10;rdWkvRMWvEjAoIHa67/vwNrrqK0qJeoFATPvzbzHsL4dnGUHhdGAb3k9m3OmvITO+H3Lvz/ev7vh&#10;LCbhO2HBq5afVOS3m7dv1sfQqAX0YDuFjEh8bI6h5X1KoamqKHvlRJxBUJ6CGtCJREfcVx2KI7E7&#10;Wy3m81V1BOwCglQx0u3dGOSbwq+1kumr1lElZltOvaWyYlmf8lpt1qLZowi9kec2xCu6cMJ4KjpR&#10;3Ykk2E80f1A5IxEi6DST4CrQ2khVNJCaev6bmodeBFW0kDkxTDbF/0crvxx2yEzX8sV7zrxw9EYP&#10;CYXZ94ltwXtyEJBRkJw6htgQYOt3eD7FsMMse9DomLYm/KAhKEaQNDYUn0+Tz2pITNLlavGxvlnW&#10;nEmK1cvl6kNmr0aaTBcwpk8KHMubllvjsw2iEYfPMY2pl5R8bX1eI1jT3RtryyEPkNpaZAdBT5+G&#10;+lziWRYVzMgqyxqFlF06WTWyflOarKGGR0llKK+cQkrl04XXesrOME0dTMB5afufwHN+hqoysC8B&#10;T4hSGXyawM54wL9Vv1qhx/yLA6PubMETdKfyxMUamrzyOOdfkkf7+bnAr3958wsAAP//AwBQSwME&#10;FAAGAAgAAAAhADIWpnXgAAAACAEAAA8AAABkcnMvZG93bnJldi54bWxMj8FOwzAQRO9I/IO1SNxa&#10;J0FAG+JUCIkDUlVKy6G9uc6SBGI72Js2/H2XExxnZzXzpliMthNHDLH1TkE6TUCgM75qXa3gffs8&#10;mYGIpF2lO+9QwQ9GWJSXF4XOK39yb3jcUC04xMVcK2iI+lzKaBq0Ok59j469Dx+sJpahllXQJw63&#10;ncyS5E5a3TpuaHSPTw2ar81gFezSl++16T/X21ez3IclrVZIg1LXV+PjAwjCkf6e4Ref0aFkpoMf&#10;XBVFp2AyZ3JSkN1kINifz1LeduDD7T3IspD/B5RnAAAA//8DAFBLAQItABQABgAIAAAAIQC2gziS&#10;/gAAAOEBAAATAAAAAAAAAAAAAAAAAAAAAABbQ29udGVudF9UeXBlc10ueG1sUEsBAi0AFAAGAAgA&#10;AAAhADj9If/WAAAAlAEAAAsAAAAAAAAAAAAAAAAALwEAAF9yZWxzLy5yZWxzUEsBAi0AFAAGAAgA&#10;AAAhAOzPPrfdAQAAEwQAAA4AAAAAAAAAAAAAAAAALgIAAGRycy9lMm9Eb2MueG1sUEsBAi0AFAAG&#10;AAgAAAAhADIWpnXgAAAACAEAAA8AAAAAAAAAAAAAAAAANwQAAGRycy9kb3ducmV2LnhtbFBLBQYA&#10;AAAABAAEAPMAAABEBQAAAAA=&#10;" strokecolor="black [3213]" strokeweight=".5pt">
                      <v:stroke joinstyle="miter"/>
                    </v:line>
                  </w:pict>
                </mc:Fallback>
              </mc:AlternateContent>
            </w:r>
            <w:r>
              <w:rPr>
                <w:rFonts w:ascii="Verdana" w:hAnsi="Verdana"/>
                <w:b/>
                <w:sz w:val="20"/>
                <w:szCs w:val="20"/>
              </w:rPr>
              <w:t>Checked for completeness (Name &amp; Role):                                   Date:</w:t>
            </w:r>
          </w:p>
          <w:p w14:paraId="72AF803F" w14:textId="01D8F15C" w:rsidR="00736737" w:rsidRPr="00E27EB7" w:rsidRDefault="00E27EB7" w:rsidP="00E27EB7">
            <w:pPr>
              <w:tabs>
                <w:tab w:val="left" w:pos="7200"/>
              </w:tabs>
              <w:spacing w:before="80" w:after="80" w:line="240" w:lineRule="auto"/>
              <w:outlineLvl w:val="1"/>
              <w:rPr>
                <w:rFonts w:ascii="Verdana" w:eastAsia="Times New Roman" w:hAnsi="Verdana" w:cs="Arial"/>
                <w:bCs/>
                <w:iCs/>
                <w:sz w:val="20"/>
                <w:szCs w:val="28"/>
                <w:lang w:eastAsia="en-GB"/>
              </w:rPr>
            </w:pPr>
            <w:r>
              <w:rPr>
                <w:rFonts w:ascii="Verdana" w:eastAsia="Times New Roman" w:hAnsi="Verdana" w:cs="Arial"/>
                <w:bCs/>
                <w:iCs/>
                <w:sz w:val="20"/>
                <w:szCs w:val="28"/>
                <w:lang w:eastAsia="en-GB"/>
              </w:rPr>
              <w:t>Matthew Finlay</w:t>
            </w:r>
            <w:r>
              <w:rPr>
                <w:rFonts w:ascii="Verdana" w:eastAsia="Times New Roman" w:hAnsi="Verdana" w:cs="Arial"/>
                <w:bCs/>
                <w:iCs/>
                <w:sz w:val="20"/>
                <w:szCs w:val="28"/>
                <w:lang w:eastAsia="en-GB"/>
              </w:rPr>
              <w:tab/>
              <w:t>18/04/2019</w:t>
            </w:r>
          </w:p>
        </w:tc>
      </w:tr>
    </w:tbl>
    <w:p w14:paraId="6249281F" w14:textId="77777777" w:rsidR="00BD63BC" w:rsidRDefault="00BD63BC"/>
    <w:p w14:paraId="2B951244" w14:textId="77777777" w:rsidR="00807D7D" w:rsidRDefault="00807D7D"/>
    <w:tbl>
      <w:tblPr>
        <w:tblpPr w:leftFromText="180" w:rightFromText="180" w:vertAnchor="text" w:horzAnchor="margin" w:tblpXSpec="center" w:tblpY="-73"/>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57778" w14:paraId="1176F400" w14:textId="77777777" w:rsidTr="0077055B">
        <w:tc>
          <w:tcPr>
            <w:tcW w:w="9889" w:type="dxa"/>
            <w:shd w:val="clear" w:color="auto" w:fill="0070C0"/>
          </w:tcPr>
          <w:p w14:paraId="10EA8EDA" w14:textId="77777777" w:rsidR="00D57778" w:rsidRPr="007F3BD7" w:rsidRDefault="00D57778" w:rsidP="00D57778">
            <w:pPr>
              <w:pStyle w:val="Paragraphnumbered"/>
              <w:numPr>
                <w:ilvl w:val="0"/>
                <w:numId w:val="0"/>
              </w:numPr>
              <w:spacing w:before="80" w:after="80"/>
              <w:rPr>
                <w:b/>
                <w:color w:val="FFFFFF"/>
              </w:rPr>
            </w:pPr>
            <w:r>
              <w:rPr>
                <w:b/>
                <w:color w:val="FFFFFF"/>
              </w:rPr>
              <w:lastRenderedPageBreak/>
              <w:t>I</w:t>
            </w:r>
            <w:r w:rsidR="006E7C01">
              <w:rPr>
                <w:b/>
                <w:color w:val="FFFFFF"/>
              </w:rPr>
              <w:t xml:space="preserve">mpact Assessment – Programme </w:t>
            </w:r>
          </w:p>
        </w:tc>
      </w:tr>
      <w:tr w:rsidR="00D57778" w14:paraId="66B7EAE7" w14:textId="77777777" w:rsidTr="00D57778">
        <w:tc>
          <w:tcPr>
            <w:tcW w:w="9889" w:type="dxa"/>
          </w:tcPr>
          <w:p w14:paraId="1B7B5D53" w14:textId="637CE091" w:rsidR="00D57778" w:rsidRPr="00DB45BC" w:rsidRDefault="00E27EB7" w:rsidP="00D57778">
            <w:pPr>
              <w:pStyle w:val="Paragraphnumbered"/>
              <w:numPr>
                <w:ilvl w:val="0"/>
                <w:numId w:val="0"/>
              </w:numPr>
              <w:spacing w:before="80" w:after="80"/>
              <w:rPr>
                <w:i/>
              </w:rPr>
            </w:pPr>
            <w:r>
              <w:rPr>
                <w:i/>
              </w:rPr>
              <w:t xml:space="preserve">The main benefit of the change is the decreased impact on customers, as it prevents any confusion when the import/export </w:t>
            </w:r>
            <w:r w:rsidR="00B15B33">
              <w:rPr>
                <w:i/>
              </w:rPr>
              <w:t xml:space="preserve">code </w:t>
            </w:r>
            <w:r>
              <w:rPr>
                <w:i/>
              </w:rPr>
              <w:t xml:space="preserve">needs to be corrected and thus improving the customer experience, similarly to the current </w:t>
            </w:r>
            <w:r>
              <w:rPr>
                <w:bCs w:val="0"/>
                <w:i/>
                <w:iCs w:val="0"/>
              </w:rPr>
              <w:t>governance under the MRA.</w:t>
            </w:r>
          </w:p>
        </w:tc>
      </w:tr>
      <w:tr w:rsidR="006E7C01" w14:paraId="60DDEBA7" w14:textId="77777777" w:rsidTr="006E7C01">
        <w:trPr>
          <w:trHeight w:val="1018"/>
        </w:trPr>
        <w:tc>
          <w:tcPr>
            <w:tcW w:w="9889" w:type="dxa"/>
          </w:tcPr>
          <w:p w14:paraId="38BB9123" w14:textId="77777777" w:rsidR="006E7C01" w:rsidRPr="00ED5FF9" w:rsidRDefault="006E7C01" w:rsidP="006E7C01">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8480" behindDoc="0" locked="0" layoutInCell="1" allowOverlap="1" wp14:anchorId="2082BFFF" wp14:editId="530C646A">
                      <wp:simplePos x="0" y="0"/>
                      <wp:positionH relativeFrom="column">
                        <wp:posOffset>4492553</wp:posOffset>
                      </wp:positionH>
                      <wp:positionV relativeFrom="paragraph">
                        <wp:posOffset>-4294</wp:posOffset>
                      </wp:positionV>
                      <wp:extent cx="3197" cy="687399"/>
                      <wp:effectExtent l="0" t="0" r="34925" b="36830"/>
                      <wp:wrapNone/>
                      <wp:docPr id="7" name="Straight Connector 7"/>
                      <wp:cNvGraphicFramePr/>
                      <a:graphic xmlns:a="http://schemas.openxmlformats.org/drawingml/2006/main">
                        <a:graphicData uri="http://schemas.microsoft.com/office/word/2010/wordprocessingShape">
                          <wps:wsp>
                            <wps:cNvCnPr/>
                            <wps:spPr>
                              <a:xfrm>
                                <a:off x="0" y="0"/>
                                <a:ext cx="3197" cy="6873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069319"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5pt,-.35pt" to="354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g0AEAAIoDAAAOAAAAZHJzL2Uyb0RvYy54bWysU02P0zAQvSPxHyzfadqt2LZR0z20Wi4I&#10;Ku3yA2YdJ7HkL82Ypv33jN1QCtwQOTjz+TLvebJ9OjsrThrJBN/IxWwuhfYqtMb3jfz2+vxhLQUl&#10;8C3Y4HUjL5rk0+79u+0Ya/0QhmBbjYJBPNVjbOSQUqyritSgHdAsRO052QV0kNjFvmoRRkZ3tnqY&#10;zx+rMWAbMShNxNHDNSl3Bb/rtEpfu450EraRPFsqJ5bzLZ/Vbgt1jxAHo6Yx4B+mcGA8f/QGdYAE&#10;4juav6CcURgodGmmgqtC1xmlCwdms5j/weZlgKgLFxaH4k0m+n+w6svpiMK0jVxJ4cHxFb0kBNMP&#10;SeyD9yxgQLHKOo2Rai7f+yNOHsUjZtLnDl1+Mx1xLtpebtrqcxKKg8vFhr+gOPG4Xi03m4xY/WqN&#10;SOmTDk5ko5HW+Ewcajh9pnQt/VmSwz48G2s5DrX1YmTQ5Ue+XgW8Qp2FxKaLTIp8LwXYnndTJSyI&#10;FKxpc3dupgvtLYoT8HrwVrVhfOWBpbBAiRPMojzTsL+15nEOQMO1uaRyGdTOJF5pa1wj1/fd1ues&#10;Lks5kcqSXkXM1ltoL0XbKnt84UWhaTnzRt37bN//QrsfAAAA//8DAFBLAwQUAAYACAAAACEAgjma&#10;Ht0AAAAJAQAADwAAAGRycy9kb3ducmV2LnhtbEyPy07DMBBF90j8gzVI7FobKuoqxKlQURfsSgoS&#10;SzeePCAeR7HThr9nWMFydI/unJtvZ9+LM46xC2TgbqlAIFXBddQYeDvuFxsQMVlytg+EBr4xwra4&#10;vspt5sKFXvFcpkZwCcXMGmhTGjIpY9Wit3EZBiTO6jB6m/gcG+lGe+Fy38t7pdbS2474Q2sH3LVY&#10;fZWTNzAddrXq9qv582NVyulFH96f68aY25v56RFEwjn9wfCrz+pQsNMpTOSi6A1opR8YNbDQIDjX&#10;asPbTgwqvQZZ5PL/guIHAAD//wMAUEsBAi0AFAAGAAgAAAAhALaDOJL+AAAA4QEAABMAAAAAAAAA&#10;AAAAAAAAAAAAAFtDb250ZW50X1R5cGVzXS54bWxQSwECLQAUAAYACAAAACEAOP0h/9YAAACUAQAA&#10;CwAAAAAAAAAAAAAAAAAvAQAAX3JlbHMvLnJlbHNQSwECLQAUAAYACAAAACEAbBvs4NABAACKAwAA&#10;DgAAAAAAAAAAAAAAAAAuAgAAZHJzL2Uyb0RvYy54bWxQSwECLQAUAAYACAAAACEAgjmaHt0AAAAJ&#10;AQAADwAAAAAAAAAAAAAAAAAqBAAAZHJzL2Rvd25yZXYueG1sUEsFBgAAAAAEAAQA8wAAADQFAAAA&#10;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9504" behindDoc="0" locked="0" layoutInCell="1" allowOverlap="1" wp14:anchorId="1D751AFD" wp14:editId="309925A4">
                      <wp:simplePos x="0" y="0"/>
                      <wp:positionH relativeFrom="column">
                        <wp:posOffset>-62392</wp:posOffset>
                      </wp:positionH>
                      <wp:positionV relativeFrom="paragraph">
                        <wp:posOffset>147320</wp:posOffset>
                      </wp:positionV>
                      <wp:extent cx="6291851" cy="15564"/>
                      <wp:effectExtent l="0" t="0" r="33020" b="22860"/>
                      <wp:wrapNone/>
                      <wp:docPr id="8" name="Straight Connector 8"/>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EFE12B"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Q2gEAAJYDAAAOAAAAZHJzL2Uyb0RvYy54bWysU02P0zAQvSPtf7B836YptCpR0z20Wi4I&#10;Ku3CfdaxE0v+ksc07b9n7ISqwA2RgzX2zDzPe37ZPV2sYWcZUXvX8nqx5Ew64Tvt+pZ/e31+3HKG&#10;CVwHxjvZ8qtE/rR/eLcbQyNXfvCmk5ERiMNmDC0fUgpNVaEYpAVc+CAdJZWPFhJtY191EUZCt6Za&#10;LZebavSxC9ELiUinxynJ9wVfKSnSV6VQJmZaTrOlssayvuW12u+g6SOEQYt5DPiHKSxoR5feoI6Q&#10;gP2I+i8oq0X06FVaCG8rr5QWsnAgNvXyDzYvAwRZuJA4GG4y4f+DFV/Op8h013J6KAeWnuglRdD9&#10;kNjBO0cC+si2WacxYEPlB3eK8w7DKWbSFxUtU0aH72SBIgMRY5ei8vWmsrwkJuhws/pYb9c1Z4Jy&#10;9Xq9+ZDRqwkmw4WI6ZP0luWg5Ua7LAI0cP6MaSr9VZKPnX/WxtA5NMaxkS54v6anFkB2UgYShTYQ&#10;QXQ9Z2B68qlIsSCiN7rL3bkZr3gwkZ2BrEIO6/z4SiNzZgATJYhH+eZhf2vN4xwBh6m5pHIZNFYn&#10;srfRlvS97zYuZ2Ux6EwqyzsJmqM3312LzlXe0eMXhWajZnfd7ym+/532PwEAAP//AwBQSwMEFAAG&#10;AAgAAAAhAHm7i63fAAAACAEAAA8AAABkcnMvZG93bnJldi54bWxMj81OwzAQhO9IvIO1SNxaJ0FA&#10;G+JUCIR6AzVQRG/beEki/BPFTpvy9CwnOM7OauabYjVZIw40hM47Bek8AUGu9rpzjYK316fZAkSI&#10;6DQa70jBiQKsyvOzAnPtj25Dhyo2gkNcyFFBG2OfSxnqliyGue/JsffpB4uR5dBIPeCRw62RWZLc&#10;SIud44YWe3poqf6qRqtg99yu17gbt9PL+yn9/pCm6h63Sl1eTPd3ICJN8e8ZfvEZHUpm2vvR6SCM&#10;gtmSyaOC7CoDwf5ykfK2PR+ub0GWhfw/oPwBAAD//wMAUEsBAi0AFAAGAAgAAAAhALaDOJL+AAAA&#10;4QEAABMAAAAAAAAAAAAAAAAAAAAAAFtDb250ZW50X1R5cGVzXS54bWxQSwECLQAUAAYACAAAACEA&#10;OP0h/9YAAACUAQAACwAAAAAAAAAAAAAAAAAvAQAAX3JlbHMvLnJlbHNQSwECLQAUAAYACAAAACEA&#10;iaPvUNoBAACWAwAADgAAAAAAAAAAAAAAAAAuAgAAZHJzL2Uyb0RvYy54bWxQSwECLQAUAAYACAAA&#10;ACEAebuLrd8AAAAIAQAADwAAAAAAAAAAAAAAAAA0BAAAZHJzL2Rvd25yZXYueG1sUEsFBgAAAAAE&#10;AAQA8wAAAEAFAAAAAA==&#10;" strokecolor="windowText" strokeweight=".5pt">
                      <v:stroke joinstyle="miter"/>
                    </v:line>
                  </w:pict>
                </mc:Fallback>
              </mc:AlternateContent>
            </w:r>
            <w:r>
              <w:rPr>
                <w:rFonts w:ascii="Verdana" w:hAnsi="Verdana"/>
                <w:b/>
                <w:sz w:val="20"/>
                <w:szCs w:val="20"/>
              </w:rPr>
              <w:t>Checked for completeness (Name &amp; Role):                                   Date:</w:t>
            </w:r>
          </w:p>
          <w:p w14:paraId="517A6E15" w14:textId="2E7AB5BA" w:rsidR="006E7C01" w:rsidRPr="006E7C01" w:rsidRDefault="00E27EB7" w:rsidP="00E27EB7">
            <w:pPr>
              <w:tabs>
                <w:tab w:val="left" w:pos="7146"/>
              </w:tabs>
              <w:spacing w:before="80" w:after="80" w:line="240" w:lineRule="auto"/>
              <w:outlineLvl w:val="1"/>
            </w:pPr>
            <w:r>
              <w:t>Matthew Finlay</w:t>
            </w:r>
            <w:r>
              <w:tab/>
              <w:t>01/04/2019</w:t>
            </w:r>
          </w:p>
        </w:tc>
      </w:tr>
    </w:tbl>
    <w:p w14:paraId="3CA63F35" w14:textId="77777777" w:rsidR="006E7C01" w:rsidRDefault="006E7C01"/>
    <w:tbl>
      <w:tblPr>
        <w:tblW w:w="9889" w:type="dxa"/>
        <w:tblInd w:w="-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57778" w14:paraId="07EDCD62" w14:textId="77777777" w:rsidTr="0077055B">
        <w:tc>
          <w:tcPr>
            <w:tcW w:w="9889" w:type="dxa"/>
            <w:tcBorders>
              <w:bottom w:val="single" w:sz="4" w:space="0" w:color="auto"/>
            </w:tcBorders>
            <w:shd w:val="clear" w:color="auto" w:fill="0070C0"/>
          </w:tcPr>
          <w:p w14:paraId="55DFDB52" w14:textId="77777777" w:rsidR="00D57778" w:rsidRPr="007F3BD7" w:rsidRDefault="00D57778" w:rsidP="00C93103">
            <w:pPr>
              <w:pStyle w:val="Paragraphnumbered"/>
              <w:numPr>
                <w:ilvl w:val="0"/>
                <w:numId w:val="0"/>
              </w:numPr>
              <w:spacing w:before="80" w:after="80"/>
              <w:rPr>
                <w:b/>
                <w:color w:val="FFFFFF"/>
              </w:rPr>
            </w:pPr>
            <w:r>
              <w:rPr>
                <w:b/>
                <w:color w:val="FFFFFF"/>
              </w:rPr>
              <w:t>Impact Assessment –Programme Design &amp; Architectural Principles</w:t>
            </w:r>
          </w:p>
        </w:tc>
      </w:tr>
      <w:tr w:rsidR="00D57778" w14:paraId="3EEE7668" w14:textId="77777777" w:rsidTr="00A579A2">
        <w:tc>
          <w:tcPr>
            <w:tcW w:w="9889" w:type="dxa"/>
            <w:tcBorders>
              <w:top w:val="single" w:sz="4" w:space="0" w:color="auto"/>
              <w:bottom w:val="single" w:sz="4" w:space="0" w:color="auto"/>
            </w:tcBorders>
          </w:tcPr>
          <w:tbl>
            <w:tblPr>
              <w:tblStyle w:val="TableGrid"/>
              <w:tblW w:w="9659" w:type="dxa"/>
              <w:tblLook w:val="04A0" w:firstRow="1" w:lastRow="0" w:firstColumn="1" w:lastColumn="0" w:noHBand="0" w:noVBand="1"/>
            </w:tblPr>
            <w:tblGrid>
              <w:gridCol w:w="1560"/>
              <w:gridCol w:w="4253"/>
              <w:gridCol w:w="3846"/>
            </w:tblGrid>
            <w:tr w:rsidR="00D57778" w:rsidRPr="009555B9" w14:paraId="372E41DF" w14:textId="77777777" w:rsidTr="00C93103">
              <w:trPr>
                <w:cantSplit/>
                <w:trHeight w:val="558"/>
              </w:trPr>
              <w:tc>
                <w:tcPr>
                  <w:tcW w:w="1560" w:type="dxa"/>
                  <w:tcBorders>
                    <w:bottom w:val="single" w:sz="4" w:space="0" w:color="auto"/>
                  </w:tcBorders>
                  <w:shd w:val="clear" w:color="auto" w:fill="D9D9D9" w:themeFill="background1" w:themeFillShade="D9"/>
                </w:tcPr>
                <w:p w14:paraId="48ECCDFE" w14:textId="77777777" w:rsidR="00D57778" w:rsidRPr="009555B9" w:rsidRDefault="00D57778" w:rsidP="00C93103">
                  <w:pPr>
                    <w:rPr>
                      <w:b/>
                      <w:sz w:val="16"/>
                      <w:szCs w:val="16"/>
                    </w:rPr>
                  </w:pPr>
                  <w:r w:rsidRPr="009555B9">
                    <w:rPr>
                      <w:b/>
                      <w:sz w:val="16"/>
                      <w:szCs w:val="16"/>
                    </w:rPr>
                    <w:t>Design Principle</w:t>
                  </w:r>
                </w:p>
              </w:tc>
              <w:tc>
                <w:tcPr>
                  <w:tcW w:w="4253" w:type="dxa"/>
                  <w:tcBorders>
                    <w:bottom w:val="single" w:sz="4" w:space="0" w:color="auto"/>
                  </w:tcBorders>
                  <w:shd w:val="clear" w:color="auto" w:fill="D9D9D9" w:themeFill="background1" w:themeFillShade="D9"/>
                </w:tcPr>
                <w:p w14:paraId="3FA75540" w14:textId="77777777" w:rsidR="00D57778" w:rsidRPr="009555B9" w:rsidRDefault="00D57778" w:rsidP="00C93103">
                  <w:pPr>
                    <w:rPr>
                      <w:b/>
                      <w:sz w:val="16"/>
                      <w:szCs w:val="16"/>
                    </w:rPr>
                  </w:pPr>
                  <w:r w:rsidRPr="009555B9">
                    <w:rPr>
                      <w:b/>
                      <w:sz w:val="16"/>
                      <w:szCs w:val="16"/>
                    </w:rPr>
                    <w:t>Description</w:t>
                  </w:r>
                </w:p>
              </w:tc>
              <w:tc>
                <w:tcPr>
                  <w:tcW w:w="3846" w:type="dxa"/>
                  <w:tcBorders>
                    <w:bottom w:val="single" w:sz="4" w:space="0" w:color="auto"/>
                  </w:tcBorders>
                  <w:shd w:val="clear" w:color="auto" w:fill="D9D9D9" w:themeFill="background1" w:themeFillShade="D9"/>
                </w:tcPr>
                <w:p w14:paraId="117E5923" w14:textId="77777777" w:rsidR="00D57778" w:rsidRPr="009555B9" w:rsidRDefault="00D57778" w:rsidP="00C93103">
                  <w:pPr>
                    <w:rPr>
                      <w:b/>
                      <w:sz w:val="16"/>
                      <w:szCs w:val="16"/>
                    </w:rPr>
                  </w:pPr>
                  <w:r w:rsidRPr="009555B9">
                    <w:rPr>
                      <w:b/>
                      <w:sz w:val="16"/>
                      <w:szCs w:val="16"/>
                    </w:rPr>
                    <w:t>RAG Status &amp; Summary</w:t>
                  </w:r>
                </w:p>
              </w:tc>
            </w:tr>
            <w:tr w:rsidR="00D57778" w:rsidRPr="009555B9" w14:paraId="50C1411C" w14:textId="77777777" w:rsidTr="00C93103">
              <w:trPr>
                <w:cantSplit/>
              </w:trPr>
              <w:tc>
                <w:tcPr>
                  <w:tcW w:w="9659" w:type="dxa"/>
                  <w:gridSpan w:val="3"/>
                  <w:shd w:val="clear" w:color="auto" w:fill="D9D9D9" w:themeFill="background1" w:themeFillShade="D9"/>
                </w:tcPr>
                <w:p w14:paraId="04A1DDA9" w14:textId="77777777" w:rsidR="00D57778" w:rsidRPr="009555B9" w:rsidRDefault="00D57778" w:rsidP="00C93103">
                  <w:pPr>
                    <w:rPr>
                      <w:b/>
                      <w:sz w:val="16"/>
                      <w:szCs w:val="16"/>
                    </w:rPr>
                  </w:pPr>
                  <w:r w:rsidRPr="009555B9">
                    <w:rPr>
                      <w:b/>
                      <w:sz w:val="16"/>
                      <w:szCs w:val="16"/>
                    </w:rPr>
                    <w:t>Impact on Consumers</w:t>
                  </w:r>
                </w:p>
              </w:tc>
            </w:tr>
            <w:tr w:rsidR="00D57778" w:rsidRPr="009555B9" w14:paraId="0EE38111" w14:textId="77777777" w:rsidTr="00C93103">
              <w:trPr>
                <w:cantSplit/>
              </w:trPr>
              <w:tc>
                <w:tcPr>
                  <w:tcW w:w="1560" w:type="dxa"/>
                </w:tcPr>
                <w:p w14:paraId="20EBA92A" w14:textId="77777777" w:rsidR="00D57778" w:rsidRPr="009555B9" w:rsidRDefault="00D57778" w:rsidP="00C93103">
                  <w:pPr>
                    <w:rPr>
                      <w:sz w:val="16"/>
                      <w:szCs w:val="16"/>
                    </w:rPr>
                  </w:pPr>
                  <w:r w:rsidRPr="009555B9">
                    <w:rPr>
                      <w:sz w:val="16"/>
                      <w:szCs w:val="16"/>
                    </w:rPr>
                    <w:t>1 Reliability for customers</w:t>
                  </w:r>
                </w:p>
              </w:tc>
              <w:tc>
                <w:tcPr>
                  <w:tcW w:w="4253" w:type="dxa"/>
                  <w:shd w:val="clear" w:color="auto" w:fill="auto"/>
                </w:tcPr>
                <w:p w14:paraId="0BC56982" w14:textId="77777777" w:rsidR="00D57778" w:rsidRPr="00807D7D" w:rsidRDefault="00D57778" w:rsidP="00C93103">
                  <w:pPr>
                    <w:pStyle w:val="Default"/>
                    <w:rPr>
                      <w:sz w:val="16"/>
                      <w:szCs w:val="16"/>
                    </w:rPr>
                  </w:pPr>
                  <w:r w:rsidRPr="00807D7D">
                    <w:rPr>
                      <w:sz w:val="16"/>
                      <w:szCs w:val="16"/>
                    </w:rPr>
                    <w:t>All switches should occur at the time agreed between the customer and their new supplier. The new arrangements should facilitate complete and accurate communication and billing with customers. Any errors in the switching process should be minimised and where they do occur, the issue should be resolved quickly and with the minimum of effort from the customer. The customer should be alerted in a timely manner if any issues arise that will impact on their switching experience.</w:t>
                  </w:r>
                </w:p>
              </w:tc>
              <w:tc>
                <w:tcPr>
                  <w:tcW w:w="3846" w:type="dxa"/>
                  <w:shd w:val="clear" w:color="auto" w:fill="auto"/>
                </w:tcPr>
                <w:p w14:paraId="2F6D4B03" w14:textId="0C913346" w:rsidR="00D57778" w:rsidRPr="00807D7D" w:rsidRDefault="00947C66" w:rsidP="00736737">
                  <w:pPr>
                    <w:jc w:val="both"/>
                    <w:rPr>
                      <w:sz w:val="16"/>
                      <w:szCs w:val="16"/>
                    </w:rPr>
                  </w:pPr>
                  <w:r w:rsidRPr="00807D7D">
                    <w:rPr>
                      <w:sz w:val="16"/>
                      <w:szCs w:val="16"/>
                    </w:rPr>
                    <w:t xml:space="preserve">Green </w:t>
                  </w:r>
                  <w:r w:rsidR="00A66D3A" w:rsidRPr="00807D7D">
                    <w:rPr>
                      <w:sz w:val="16"/>
                      <w:szCs w:val="16"/>
                    </w:rPr>
                    <w:t xml:space="preserve">– </w:t>
                  </w:r>
                  <w:r w:rsidRPr="00807D7D">
                    <w:rPr>
                      <w:sz w:val="16"/>
                      <w:szCs w:val="16"/>
                    </w:rPr>
                    <w:t>In the current arrangements t</w:t>
                  </w:r>
                  <w:r w:rsidR="00A66D3A" w:rsidRPr="00807D7D">
                    <w:rPr>
                      <w:sz w:val="16"/>
                      <w:szCs w:val="16"/>
                    </w:rPr>
                    <w:t xml:space="preserve">here is a risk that a customer may attempt to switch with the old MPAN if the MPAN has recently </w:t>
                  </w:r>
                  <w:r w:rsidR="0002435D">
                    <w:rPr>
                      <w:sz w:val="16"/>
                      <w:szCs w:val="16"/>
                    </w:rPr>
                    <w:t xml:space="preserve">been rectified. </w:t>
                  </w:r>
                  <w:r w:rsidR="00A66D3A" w:rsidRPr="00807D7D">
                    <w:rPr>
                      <w:sz w:val="16"/>
                      <w:szCs w:val="16"/>
                    </w:rPr>
                    <w:t xml:space="preserve">This change will remove this risk as it will not require a new MPAN. </w:t>
                  </w:r>
                </w:p>
              </w:tc>
            </w:tr>
            <w:tr w:rsidR="00D57778" w:rsidRPr="009555B9" w14:paraId="590C517F" w14:textId="77777777" w:rsidTr="00C93103">
              <w:trPr>
                <w:cantSplit/>
              </w:trPr>
              <w:tc>
                <w:tcPr>
                  <w:tcW w:w="1560" w:type="dxa"/>
                </w:tcPr>
                <w:p w14:paraId="48DB2DE3" w14:textId="77777777" w:rsidR="00D57778" w:rsidRPr="009555B9" w:rsidRDefault="00D57778" w:rsidP="00C93103">
                  <w:pPr>
                    <w:rPr>
                      <w:sz w:val="16"/>
                      <w:szCs w:val="16"/>
                    </w:rPr>
                  </w:pPr>
                  <w:r w:rsidRPr="009555B9">
                    <w:rPr>
                      <w:sz w:val="16"/>
                      <w:szCs w:val="16"/>
                    </w:rPr>
                    <w:t>2 Speed for customers</w:t>
                  </w:r>
                </w:p>
              </w:tc>
              <w:tc>
                <w:tcPr>
                  <w:tcW w:w="4253" w:type="dxa"/>
                  <w:shd w:val="clear" w:color="auto" w:fill="auto"/>
                </w:tcPr>
                <w:p w14:paraId="1B7C2699" w14:textId="77777777" w:rsidR="00D57778" w:rsidRPr="009555B9" w:rsidRDefault="00D57778" w:rsidP="00C93103">
                  <w:pPr>
                    <w:pStyle w:val="Default"/>
                    <w:rPr>
                      <w:sz w:val="16"/>
                      <w:szCs w:val="16"/>
                    </w:rPr>
                  </w:pPr>
                  <w:r w:rsidRPr="009555B9">
                    <w:rPr>
                      <w:sz w:val="16"/>
                      <w:szCs w:val="16"/>
                    </w:rPr>
                    <w:t xml:space="preserve">Customers should be able to choose when they switch. The arrangements should enable fast switching, consistent with protecting and empowering customers currently and as their expectations evolve. </w:t>
                  </w:r>
                </w:p>
              </w:tc>
              <w:tc>
                <w:tcPr>
                  <w:tcW w:w="3846" w:type="dxa"/>
                  <w:shd w:val="clear" w:color="auto" w:fill="auto"/>
                </w:tcPr>
                <w:p w14:paraId="04E179DA" w14:textId="77777777" w:rsidR="00D57778" w:rsidRPr="009555B9" w:rsidRDefault="00A66D3A" w:rsidP="00736737">
                  <w:pPr>
                    <w:jc w:val="both"/>
                    <w:rPr>
                      <w:sz w:val="16"/>
                      <w:szCs w:val="16"/>
                    </w:rPr>
                  </w:pPr>
                  <w:r>
                    <w:rPr>
                      <w:sz w:val="16"/>
                      <w:szCs w:val="16"/>
                    </w:rPr>
                    <w:t>Green – No Impact</w:t>
                  </w:r>
                </w:p>
              </w:tc>
            </w:tr>
            <w:tr w:rsidR="00D57778" w:rsidRPr="009555B9" w14:paraId="74566C6A" w14:textId="77777777" w:rsidTr="00C93103">
              <w:trPr>
                <w:cantSplit/>
              </w:trPr>
              <w:tc>
                <w:tcPr>
                  <w:tcW w:w="1560" w:type="dxa"/>
                </w:tcPr>
                <w:p w14:paraId="489F62E8" w14:textId="77777777" w:rsidR="00D57778" w:rsidRPr="009555B9" w:rsidRDefault="00D57778" w:rsidP="00C93103">
                  <w:pPr>
                    <w:rPr>
                      <w:sz w:val="16"/>
                      <w:szCs w:val="16"/>
                    </w:rPr>
                  </w:pPr>
                  <w:r w:rsidRPr="009555B9">
                    <w:rPr>
                      <w:sz w:val="16"/>
                      <w:szCs w:val="16"/>
                    </w:rPr>
                    <w:t>3 Customer Coverage</w:t>
                  </w:r>
                </w:p>
              </w:tc>
              <w:tc>
                <w:tcPr>
                  <w:tcW w:w="4253" w:type="dxa"/>
                  <w:shd w:val="clear" w:color="auto" w:fill="auto"/>
                </w:tcPr>
                <w:p w14:paraId="25A23C18" w14:textId="77777777" w:rsidR="00D57778" w:rsidRPr="009555B9" w:rsidRDefault="00D57778" w:rsidP="00C93103">
                  <w:pPr>
                    <w:pStyle w:val="Default"/>
                    <w:rPr>
                      <w:sz w:val="16"/>
                      <w:szCs w:val="16"/>
                    </w:rPr>
                  </w:pPr>
                  <w:r w:rsidRPr="009555B9">
                    <w:rPr>
                      <w:sz w:val="16"/>
                      <w:szCs w:val="16"/>
                    </w:rPr>
                    <w:t xml:space="preserve">Any differences in customer access to a quick, easy and reliable switching process should be minimised and justified against the other Design Principles. </w:t>
                  </w:r>
                </w:p>
              </w:tc>
              <w:tc>
                <w:tcPr>
                  <w:tcW w:w="3846" w:type="dxa"/>
                  <w:shd w:val="clear" w:color="auto" w:fill="auto"/>
                </w:tcPr>
                <w:p w14:paraId="5BE82814" w14:textId="77777777" w:rsidR="00D57778" w:rsidRPr="009555B9" w:rsidRDefault="00A66D3A" w:rsidP="00736737">
                  <w:pPr>
                    <w:jc w:val="both"/>
                    <w:rPr>
                      <w:sz w:val="16"/>
                      <w:szCs w:val="16"/>
                    </w:rPr>
                  </w:pPr>
                  <w:r>
                    <w:rPr>
                      <w:sz w:val="16"/>
                      <w:szCs w:val="16"/>
                    </w:rPr>
                    <w:t>Green – No Impact</w:t>
                  </w:r>
                </w:p>
              </w:tc>
            </w:tr>
            <w:tr w:rsidR="00D57778" w:rsidRPr="009555B9" w14:paraId="6BF0E559" w14:textId="77777777" w:rsidTr="00C93103">
              <w:trPr>
                <w:cantSplit/>
              </w:trPr>
              <w:tc>
                <w:tcPr>
                  <w:tcW w:w="1560" w:type="dxa"/>
                </w:tcPr>
                <w:p w14:paraId="328A26F4" w14:textId="77777777" w:rsidR="00D57778" w:rsidRPr="009555B9" w:rsidRDefault="00D57778" w:rsidP="00C93103">
                  <w:pPr>
                    <w:rPr>
                      <w:sz w:val="16"/>
                      <w:szCs w:val="16"/>
                    </w:rPr>
                  </w:pPr>
                  <w:r w:rsidRPr="009555B9">
                    <w:rPr>
                      <w:sz w:val="16"/>
                      <w:szCs w:val="16"/>
                    </w:rPr>
                    <w:t>4 Switching Experience</w:t>
                  </w:r>
                </w:p>
              </w:tc>
              <w:tc>
                <w:tcPr>
                  <w:tcW w:w="4253" w:type="dxa"/>
                  <w:shd w:val="clear" w:color="auto" w:fill="auto"/>
                </w:tcPr>
                <w:p w14:paraId="79052FA3" w14:textId="77777777" w:rsidR="00D57778" w:rsidRPr="009555B9" w:rsidRDefault="00D57778" w:rsidP="00C93103">
                  <w:pPr>
                    <w:pStyle w:val="Default"/>
                    <w:rPr>
                      <w:sz w:val="16"/>
                      <w:szCs w:val="16"/>
                    </w:rPr>
                  </w:pPr>
                  <w:r w:rsidRPr="009555B9">
                    <w:rPr>
                      <w:sz w:val="16"/>
                      <w:szCs w:val="16"/>
                    </w:rPr>
                    <w:t xml:space="preserve">Customers should be able to have confidence in the switching process. The process should meet or exceed expectations, be simple and intuitive for customers and encourage engagement in the market. Once a customer has chosen a new supplier, the switching process should require the minimum of effort from the customer. The customer should be informed of the progress of the switch in a timely manner. </w:t>
                  </w:r>
                </w:p>
              </w:tc>
              <w:tc>
                <w:tcPr>
                  <w:tcW w:w="3846" w:type="dxa"/>
                  <w:shd w:val="clear" w:color="auto" w:fill="auto"/>
                </w:tcPr>
                <w:p w14:paraId="5701679D" w14:textId="77777777" w:rsidR="00D57778" w:rsidRPr="009555B9" w:rsidRDefault="00B64543" w:rsidP="00736737">
                  <w:pPr>
                    <w:jc w:val="both"/>
                    <w:rPr>
                      <w:sz w:val="16"/>
                      <w:szCs w:val="16"/>
                    </w:rPr>
                  </w:pPr>
                  <w:r>
                    <w:rPr>
                      <w:sz w:val="16"/>
                      <w:szCs w:val="16"/>
                    </w:rPr>
                    <w:t xml:space="preserve">Green – The change would benefit the customer experience positively. </w:t>
                  </w:r>
                </w:p>
              </w:tc>
            </w:tr>
            <w:tr w:rsidR="00D57778" w:rsidRPr="009555B9" w14:paraId="4E0DA2B9" w14:textId="77777777" w:rsidTr="00C93103">
              <w:trPr>
                <w:cantSplit/>
              </w:trPr>
              <w:tc>
                <w:tcPr>
                  <w:tcW w:w="9659" w:type="dxa"/>
                  <w:gridSpan w:val="3"/>
                  <w:shd w:val="clear" w:color="auto" w:fill="D9D9D9" w:themeFill="background1" w:themeFillShade="D9"/>
                </w:tcPr>
                <w:p w14:paraId="139B7614" w14:textId="77777777" w:rsidR="00D57778" w:rsidRPr="009555B9" w:rsidRDefault="00D57778" w:rsidP="00C93103">
                  <w:pPr>
                    <w:rPr>
                      <w:b/>
                      <w:sz w:val="16"/>
                      <w:szCs w:val="16"/>
                    </w:rPr>
                  </w:pPr>
                  <w:r w:rsidRPr="009555B9">
                    <w:rPr>
                      <w:b/>
                      <w:sz w:val="16"/>
                      <w:szCs w:val="16"/>
                    </w:rPr>
                    <w:t>Impact on Market Participants</w:t>
                  </w:r>
                </w:p>
              </w:tc>
            </w:tr>
            <w:tr w:rsidR="00D57778" w:rsidRPr="009555B9" w14:paraId="4C30B43F" w14:textId="77777777" w:rsidTr="00C93103">
              <w:trPr>
                <w:cantSplit/>
              </w:trPr>
              <w:tc>
                <w:tcPr>
                  <w:tcW w:w="1560" w:type="dxa"/>
                </w:tcPr>
                <w:p w14:paraId="7C287BA7" w14:textId="77777777" w:rsidR="00D57778" w:rsidRPr="009555B9" w:rsidRDefault="00D57778" w:rsidP="00736737">
                  <w:pPr>
                    <w:jc w:val="both"/>
                    <w:rPr>
                      <w:sz w:val="16"/>
                      <w:szCs w:val="16"/>
                    </w:rPr>
                  </w:pPr>
                  <w:r w:rsidRPr="009555B9">
                    <w:rPr>
                      <w:sz w:val="16"/>
                      <w:szCs w:val="16"/>
                    </w:rPr>
                    <w:t>5 Competition</w:t>
                  </w:r>
                </w:p>
              </w:tc>
              <w:tc>
                <w:tcPr>
                  <w:tcW w:w="4253" w:type="dxa"/>
                  <w:shd w:val="clear" w:color="auto" w:fill="auto"/>
                </w:tcPr>
                <w:p w14:paraId="381CBDD0" w14:textId="77777777" w:rsidR="00D57778" w:rsidRPr="009555B9" w:rsidRDefault="00D57778" w:rsidP="00736737">
                  <w:pPr>
                    <w:pStyle w:val="Default"/>
                    <w:jc w:val="both"/>
                    <w:rPr>
                      <w:sz w:val="16"/>
                      <w:szCs w:val="16"/>
                    </w:rPr>
                  </w:pPr>
                  <w:r w:rsidRPr="009555B9">
                    <w:rPr>
                      <w:sz w:val="16"/>
                      <w:szCs w:val="16"/>
                    </w:rPr>
                    <w:t xml:space="preserve">The new supply point register and switching arrangements should support and promote effective competition between market participants. Where possible, processes should be harmonised between the gas and electricity markets and the success of the switching process should not be dependent on the incumbent supplier or its agents. </w:t>
                  </w:r>
                </w:p>
              </w:tc>
              <w:tc>
                <w:tcPr>
                  <w:tcW w:w="3846" w:type="dxa"/>
                  <w:shd w:val="clear" w:color="auto" w:fill="auto"/>
                </w:tcPr>
                <w:p w14:paraId="41AAB00D" w14:textId="77777777" w:rsidR="00D57778" w:rsidRPr="009555B9" w:rsidRDefault="00947C66" w:rsidP="00736737">
                  <w:pPr>
                    <w:jc w:val="both"/>
                    <w:rPr>
                      <w:sz w:val="16"/>
                      <w:szCs w:val="16"/>
                    </w:rPr>
                  </w:pPr>
                  <w:r>
                    <w:rPr>
                      <w:sz w:val="16"/>
                      <w:szCs w:val="16"/>
                    </w:rPr>
                    <w:t xml:space="preserve">Green – No impact. </w:t>
                  </w:r>
                </w:p>
              </w:tc>
            </w:tr>
            <w:tr w:rsidR="00D57778" w:rsidRPr="009555B9" w14:paraId="6A3ECE4D" w14:textId="77777777" w:rsidTr="00C93103">
              <w:trPr>
                <w:cantSplit/>
              </w:trPr>
              <w:tc>
                <w:tcPr>
                  <w:tcW w:w="1560" w:type="dxa"/>
                </w:tcPr>
                <w:p w14:paraId="037FA058" w14:textId="77777777" w:rsidR="00D57778" w:rsidRPr="009555B9" w:rsidRDefault="00D57778" w:rsidP="00736737">
                  <w:pPr>
                    <w:jc w:val="both"/>
                    <w:rPr>
                      <w:sz w:val="16"/>
                      <w:szCs w:val="16"/>
                    </w:rPr>
                  </w:pPr>
                  <w:r w:rsidRPr="009555B9">
                    <w:rPr>
                      <w:sz w:val="16"/>
                      <w:szCs w:val="16"/>
                    </w:rPr>
                    <w:t>6 Design – simplicity</w:t>
                  </w:r>
                </w:p>
              </w:tc>
              <w:tc>
                <w:tcPr>
                  <w:tcW w:w="4253" w:type="dxa"/>
                  <w:shd w:val="clear" w:color="auto" w:fill="auto"/>
                </w:tcPr>
                <w:p w14:paraId="52370012" w14:textId="77777777" w:rsidR="00D57778" w:rsidRPr="009555B9" w:rsidRDefault="00D57778" w:rsidP="00736737">
                  <w:pPr>
                    <w:pStyle w:val="Default"/>
                    <w:jc w:val="both"/>
                    <w:rPr>
                      <w:sz w:val="16"/>
                      <w:szCs w:val="16"/>
                    </w:rPr>
                  </w:pPr>
                  <w:r w:rsidRPr="009555B9">
                    <w:rPr>
                      <w:sz w:val="16"/>
                      <w:szCs w:val="16"/>
                    </w:rPr>
                    <w:t xml:space="preserve">The new supply point register and arrangements should be as simple as possible. </w:t>
                  </w:r>
                </w:p>
              </w:tc>
              <w:tc>
                <w:tcPr>
                  <w:tcW w:w="3846" w:type="dxa"/>
                  <w:shd w:val="clear" w:color="auto" w:fill="auto"/>
                </w:tcPr>
                <w:p w14:paraId="230AA3E8" w14:textId="77777777" w:rsidR="00D57778" w:rsidRPr="009555B9" w:rsidRDefault="00B64543" w:rsidP="00736737">
                  <w:pPr>
                    <w:jc w:val="both"/>
                    <w:rPr>
                      <w:sz w:val="16"/>
                      <w:szCs w:val="16"/>
                    </w:rPr>
                  </w:pPr>
                  <w:r>
                    <w:rPr>
                      <w:sz w:val="16"/>
                      <w:szCs w:val="16"/>
                    </w:rPr>
                    <w:t>Green – No impact.</w:t>
                  </w:r>
                </w:p>
              </w:tc>
            </w:tr>
            <w:tr w:rsidR="00D57778" w:rsidRPr="009555B9" w14:paraId="6593376D" w14:textId="77777777" w:rsidTr="00C93103">
              <w:trPr>
                <w:cantSplit/>
              </w:trPr>
              <w:tc>
                <w:tcPr>
                  <w:tcW w:w="1560" w:type="dxa"/>
                  <w:tcBorders>
                    <w:bottom w:val="single" w:sz="4" w:space="0" w:color="auto"/>
                  </w:tcBorders>
                </w:tcPr>
                <w:p w14:paraId="067D43B5" w14:textId="77777777" w:rsidR="00D57778" w:rsidRPr="009555B9" w:rsidRDefault="00D57778" w:rsidP="00736737">
                  <w:pPr>
                    <w:jc w:val="both"/>
                    <w:rPr>
                      <w:sz w:val="16"/>
                      <w:szCs w:val="16"/>
                    </w:rPr>
                  </w:pPr>
                  <w:r w:rsidRPr="009555B9">
                    <w:rPr>
                      <w:sz w:val="16"/>
                      <w:szCs w:val="16"/>
                    </w:rPr>
                    <w:t>7 Design – robustness</w:t>
                  </w:r>
                </w:p>
              </w:tc>
              <w:tc>
                <w:tcPr>
                  <w:tcW w:w="4253" w:type="dxa"/>
                  <w:tcBorders>
                    <w:bottom w:val="single" w:sz="4" w:space="0" w:color="auto"/>
                  </w:tcBorders>
                  <w:shd w:val="clear" w:color="auto" w:fill="auto"/>
                </w:tcPr>
                <w:p w14:paraId="0E9B212B" w14:textId="77777777" w:rsidR="00D57778" w:rsidRPr="009555B9" w:rsidRDefault="00D57778" w:rsidP="00736737">
                  <w:pPr>
                    <w:pStyle w:val="Default"/>
                    <w:jc w:val="both"/>
                    <w:rPr>
                      <w:sz w:val="16"/>
                      <w:szCs w:val="16"/>
                    </w:rPr>
                  </w:pPr>
                  <w:r w:rsidRPr="009555B9">
                    <w:rPr>
                      <w:sz w:val="16"/>
                      <w:szCs w:val="16"/>
                    </w:rPr>
                    <w:t xml:space="preserve">The end-to-end solution should be technically robust and integrate efficiently with other related systems. It should be clearly documented, with effective governance. The new arrangements should proactively identify and resolve impediments to meeting consumers’ and industry requirements. These arrangements should be secure and protect the privacy of personal data. </w:t>
                  </w:r>
                </w:p>
              </w:tc>
              <w:tc>
                <w:tcPr>
                  <w:tcW w:w="3846" w:type="dxa"/>
                  <w:tcBorders>
                    <w:bottom w:val="single" w:sz="4" w:space="0" w:color="auto"/>
                  </w:tcBorders>
                  <w:shd w:val="clear" w:color="auto" w:fill="auto"/>
                </w:tcPr>
                <w:p w14:paraId="70541AC0" w14:textId="3968B1E9" w:rsidR="00D57778" w:rsidRPr="009555B9" w:rsidRDefault="00947C66" w:rsidP="00736737">
                  <w:pPr>
                    <w:jc w:val="both"/>
                    <w:rPr>
                      <w:sz w:val="16"/>
                      <w:szCs w:val="16"/>
                    </w:rPr>
                  </w:pPr>
                  <w:r>
                    <w:rPr>
                      <w:sz w:val="16"/>
                      <w:szCs w:val="16"/>
                    </w:rPr>
                    <w:t xml:space="preserve">Green – The proposed arrangements in this change simplify the process and should prevent issues when a MPAN status </w:t>
                  </w:r>
                  <w:r w:rsidR="0002435D">
                    <w:rPr>
                      <w:sz w:val="16"/>
                      <w:szCs w:val="16"/>
                    </w:rPr>
                    <w:t>are corrected</w:t>
                  </w:r>
                  <w:r>
                    <w:rPr>
                      <w:sz w:val="16"/>
                      <w:szCs w:val="16"/>
                    </w:rPr>
                    <w:t xml:space="preserve"> from export to import and vice versa. </w:t>
                  </w:r>
                </w:p>
              </w:tc>
            </w:tr>
            <w:tr w:rsidR="00D57778" w:rsidRPr="009555B9" w14:paraId="73224551" w14:textId="77777777" w:rsidTr="00C93103">
              <w:trPr>
                <w:cantSplit/>
              </w:trPr>
              <w:tc>
                <w:tcPr>
                  <w:tcW w:w="1560" w:type="dxa"/>
                  <w:tcBorders>
                    <w:bottom w:val="single" w:sz="4" w:space="0" w:color="auto"/>
                  </w:tcBorders>
                </w:tcPr>
                <w:p w14:paraId="5BC23E37" w14:textId="77777777" w:rsidR="00D57778" w:rsidRPr="009555B9" w:rsidRDefault="00D57778" w:rsidP="00736737">
                  <w:pPr>
                    <w:jc w:val="both"/>
                    <w:rPr>
                      <w:sz w:val="16"/>
                      <w:szCs w:val="16"/>
                    </w:rPr>
                  </w:pPr>
                  <w:r w:rsidRPr="009555B9">
                    <w:rPr>
                      <w:sz w:val="16"/>
                      <w:szCs w:val="16"/>
                    </w:rPr>
                    <w:lastRenderedPageBreak/>
                    <w:t>8 Design – flexibility</w:t>
                  </w:r>
                </w:p>
              </w:tc>
              <w:tc>
                <w:tcPr>
                  <w:tcW w:w="4253" w:type="dxa"/>
                  <w:tcBorders>
                    <w:bottom w:val="single" w:sz="4" w:space="0" w:color="auto"/>
                  </w:tcBorders>
                  <w:shd w:val="clear" w:color="auto" w:fill="auto"/>
                </w:tcPr>
                <w:p w14:paraId="45D9BA38" w14:textId="77777777" w:rsidR="00D57778" w:rsidRPr="009555B9" w:rsidRDefault="00D57778" w:rsidP="00736737">
                  <w:pPr>
                    <w:pStyle w:val="Default"/>
                    <w:jc w:val="both"/>
                    <w:rPr>
                      <w:sz w:val="16"/>
                      <w:szCs w:val="16"/>
                    </w:rPr>
                  </w:pPr>
                  <w:r w:rsidRPr="009555B9">
                    <w:rPr>
                      <w:sz w:val="16"/>
                      <w:szCs w:val="16"/>
                    </w:rPr>
                    <w:t xml:space="preserve">The new arrangements should be capable of efficiently adapting to future requirements and accommodating the needs of new business models. </w:t>
                  </w:r>
                </w:p>
              </w:tc>
              <w:tc>
                <w:tcPr>
                  <w:tcW w:w="3846" w:type="dxa"/>
                  <w:tcBorders>
                    <w:bottom w:val="single" w:sz="4" w:space="0" w:color="auto"/>
                  </w:tcBorders>
                  <w:shd w:val="clear" w:color="auto" w:fill="auto"/>
                </w:tcPr>
                <w:p w14:paraId="4CC9C1F2" w14:textId="48BFFB8F" w:rsidR="00D57778" w:rsidRPr="009555B9" w:rsidRDefault="00947C66" w:rsidP="00736737">
                  <w:pPr>
                    <w:jc w:val="both"/>
                    <w:rPr>
                      <w:sz w:val="16"/>
                      <w:szCs w:val="16"/>
                    </w:rPr>
                  </w:pPr>
                  <w:r>
                    <w:rPr>
                      <w:sz w:val="16"/>
                      <w:szCs w:val="16"/>
                    </w:rPr>
                    <w:t>Green – The change enables the system to be better equipped to</w:t>
                  </w:r>
                  <w:r w:rsidR="0002435D">
                    <w:rPr>
                      <w:sz w:val="16"/>
                      <w:szCs w:val="16"/>
                    </w:rPr>
                    <w:t xml:space="preserve"> mitigate errors</w:t>
                  </w:r>
                  <w:r>
                    <w:rPr>
                      <w:sz w:val="16"/>
                      <w:szCs w:val="16"/>
                    </w:rPr>
                    <w:t xml:space="preserve">, as it will be possible to </w:t>
                  </w:r>
                  <w:r w:rsidR="0002435D">
                    <w:rPr>
                      <w:sz w:val="16"/>
                      <w:szCs w:val="16"/>
                    </w:rPr>
                    <w:t>rectify</w:t>
                  </w:r>
                  <w:r>
                    <w:rPr>
                      <w:sz w:val="16"/>
                      <w:szCs w:val="16"/>
                    </w:rPr>
                    <w:t xml:space="preserve"> the </w:t>
                  </w:r>
                  <w:r w:rsidR="00B15B33">
                    <w:rPr>
                      <w:sz w:val="16"/>
                      <w:szCs w:val="16"/>
                    </w:rPr>
                    <w:t>code</w:t>
                  </w:r>
                  <w:r>
                    <w:rPr>
                      <w:sz w:val="16"/>
                      <w:szCs w:val="16"/>
                    </w:rPr>
                    <w:t xml:space="preserve">. </w:t>
                  </w:r>
                </w:p>
              </w:tc>
            </w:tr>
            <w:tr w:rsidR="00D57778" w:rsidRPr="009555B9" w14:paraId="58DC7E11" w14:textId="77777777" w:rsidTr="00C93103">
              <w:trPr>
                <w:cantSplit/>
              </w:trPr>
              <w:tc>
                <w:tcPr>
                  <w:tcW w:w="9659" w:type="dxa"/>
                  <w:gridSpan w:val="3"/>
                  <w:shd w:val="clear" w:color="auto" w:fill="D9D9D9" w:themeFill="background1" w:themeFillShade="D9"/>
                </w:tcPr>
                <w:p w14:paraId="04CA1D8E" w14:textId="77777777" w:rsidR="00D57778" w:rsidRPr="009555B9" w:rsidRDefault="00D57778" w:rsidP="00C93103">
                  <w:pPr>
                    <w:rPr>
                      <w:b/>
                      <w:sz w:val="16"/>
                      <w:szCs w:val="16"/>
                    </w:rPr>
                  </w:pPr>
                  <w:r w:rsidRPr="009555B9">
                    <w:rPr>
                      <w:b/>
                      <w:sz w:val="16"/>
                      <w:szCs w:val="16"/>
                    </w:rPr>
                    <w:t>Impact on Delivery, Costs and Risks</w:t>
                  </w:r>
                </w:p>
              </w:tc>
            </w:tr>
            <w:tr w:rsidR="00D57778" w:rsidRPr="009555B9" w14:paraId="5D3B423D" w14:textId="77777777" w:rsidTr="00C93103">
              <w:trPr>
                <w:cantSplit/>
              </w:trPr>
              <w:tc>
                <w:tcPr>
                  <w:tcW w:w="1560" w:type="dxa"/>
                </w:tcPr>
                <w:p w14:paraId="1DDD35D5" w14:textId="77777777" w:rsidR="00D57778" w:rsidRPr="009555B9" w:rsidRDefault="00D57778" w:rsidP="00736737">
                  <w:pPr>
                    <w:jc w:val="both"/>
                    <w:rPr>
                      <w:sz w:val="16"/>
                      <w:szCs w:val="16"/>
                    </w:rPr>
                  </w:pPr>
                  <w:r w:rsidRPr="009555B9">
                    <w:rPr>
                      <w:sz w:val="16"/>
                      <w:szCs w:val="16"/>
                    </w:rPr>
                    <w:t>9 Solution cost/benefit</w:t>
                  </w:r>
                </w:p>
              </w:tc>
              <w:tc>
                <w:tcPr>
                  <w:tcW w:w="4253" w:type="dxa"/>
                  <w:shd w:val="clear" w:color="auto" w:fill="auto"/>
                </w:tcPr>
                <w:p w14:paraId="4A66F62F" w14:textId="77777777" w:rsidR="00D57778" w:rsidRPr="009555B9" w:rsidRDefault="00D57778" w:rsidP="00736737">
                  <w:pPr>
                    <w:pStyle w:val="Default"/>
                    <w:jc w:val="both"/>
                    <w:rPr>
                      <w:sz w:val="16"/>
                      <w:szCs w:val="16"/>
                    </w:rPr>
                  </w:pPr>
                  <w:r w:rsidRPr="009555B9">
                    <w:rPr>
                      <w:sz w:val="16"/>
                      <w:szCs w:val="16"/>
                    </w:rPr>
                    <w:t xml:space="preserve">The new arrangements should be designed and implemented so as to maximise the net benefits for customers. </w:t>
                  </w:r>
                </w:p>
              </w:tc>
              <w:tc>
                <w:tcPr>
                  <w:tcW w:w="3846" w:type="dxa"/>
                  <w:shd w:val="clear" w:color="auto" w:fill="auto"/>
                </w:tcPr>
                <w:p w14:paraId="6AFF3FB0" w14:textId="77777777" w:rsidR="00D57778" w:rsidRPr="009555B9" w:rsidRDefault="00FC5C1E" w:rsidP="00736737">
                  <w:pPr>
                    <w:jc w:val="both"/>
                    <w:rPr>
                      <w:sz w:val="16"/>
                      <w:szCs w:val="16"/>
                    </w:rPr>
                  </w:pPr>
                  <w:r>
                    <w:rPr>
                      <w:sz w:val="16"/>
                      <w:szCs w:val="16"/>
                    </w:rPr>
                    <w:t xml:space="preserve">Green – This change will increase the benefits for customers. </w:t>
                  </w:r>
                </w:p>
              </w:tc>
            </w:tr>
            <w:tr w:rsidR="00D57778" w:rsidRPr="009555B9" w14:paraId="1FFBD2DE" w14:textId="77777777" w:rsidTr="00736737">
              <w:trPr>
                <w:cantSplit/>
                <w:trHeight w:val="639"/>
              </w:trPr>
              <w:tc>
                <w:tcPr>
                  <w:tcW w:w="1560" w:type="dxa"/>
                </w:tcPr>
                <w:p w14:paraId="45690F60" w14:textId="77777777" w:rsidR="00D57778" w:rsidRPr="009555B9" w:rsidRDefault="00D57778" w:rsidP="00736737">
                  <w:pPr>
                    <w:jc w:val="both"/>
                    <w:rPr>
                      <w:sz w:val="16"/>
                      <w:szCs w:val="16"/>
                    </w:rPr>
                  </w:pPr>
                  <w:r w:rsidRPr="009555B9">
                    <w:rPr>
                      <w:sz w:val="16"/>
                      <w:szCs w:val="16"/>
                    </w:rPr>
                    <w:t>10 Implementation</w:t>
                  </w:r>
                </w:p>
              </w:tc>
              <w:tc>
                <w:tcPr>
                  <w:tcW w:w="4253" w:type="dxa"/>
                  <w:shd w:val="clear" w:color="auto" w:fill="auto"/>
                </w:tcPr>
                <w:p w14:paraId="6A7FC152" w14:textId="77777777" w:rsidR="00D57778" w:rsidRPr="009555B9" w:rsidRDefault="00D57778" w:rsidP="00736737">
                  <w:pPr>
                    <w:pStyle w:val="Default"/>
                    <w:jc w:val="both"/>
                    <w:rPr>
                      <w:sz w:val="16"/>
                      <w:szCs w:val="16"/>
                    </w:rPr>
                  </w:pPr>
                  <w:r w:rsidRPr="009555B9">
                    <w:rPr>
                      <w:sz w:val="16"/>
                      <w:szCs w:val="16"/>
                    </w:rPr>
                    <w:t xml:space="preserve">The plan for delivery should be robust, and provide a high degree of confidence, taking into account risks and issues. It should have clear and appropriate allocation of roles and responsibilities and effective governance. </w:t>
                  </w:r>
                </w:p>
              </w:tc>
              <w:tc>
                <w:tcPr>
                  <w:tcW w:w="3846" w:type="dxa"/>
                  <w:shd w:val="clear" w:color="auto" w:fill="auto"/>
                </w:tcPr>
                <w:p w14:paraId="422852C3" w14:textId="77777777" w:rsidR="00D57778" w:rsidRPr="009555B9" w:rsidRDefault="00FC5C1E" w:rsidP="00736737">
                  <w:pPr>
                    <w:jc w:val="both"/>
                    <w:rPr>
                      <w:sz w:val="16"/>
                      <w:szCs w:val="16"/>
                    </w:rPr>
                  </w:pPr>
                  <w:r>
                    <w:rPr>
                      <w:sz w:val="16"/>
                      <w:szCs w:val="16"/>
                    </w:rPr>
                    <w:t xml:space="preserve">Green – It does not alter the delivery plan. </w:t>
                  </w:r>
                </w:p>
              </w:tc>
            </w:tr>
          </w:tbl>
          <w:p w14:paraId="1AD541D4" w14:textId="77777777" w:rsidR="00D57778" w:rsidRDefault="00D57778" w:rsidP="00C93103">
            <w:pPr>
              <w:pStyle w:val="Paragraphnumbered"/>
              <w:numPr>
                <w:ilvl w:val="0"/>
                <w:numId w:val="0"/>
              </w:numPr>
              <w:spacing w:before="80" w:after="80"/>
              <w:rPr>
                <w:i/>
                <w:color w:val="000000"/>
              </w:rPr>
            </w:pPr>
          </w:p>
          <w:tbl>
            <w:tblPr>
              <w:tblStyle w:val="TableGrid"/>
              <w:tblW w:w="9659" w:type="dxa"/>
              <w:tblLook w:val="04A0" w:firstRow="1" w:lastRow="0" w:firstColumn="1" w:lastColumn="0" w:noHBand="0" w:noVBand="1"/>
            </w:tblPr>
            <w:tblGrid>
              <w:gridCol w:w="1560"/>
              <w:gridCol w:w="4253"/>
              <w:gridCol w:w="3846"/>
            </w:tblGrid>
            <w:tr w:rsidR="00D57778" w:rsidRPr="00AB4E76" w14:paraId="0F86E45A" w14:textId="77777777" w:rsidTr="00C93103">
              <w:trPr>
                <w:cantSplit/>
              </w:trPr>
              <w:tc>
                <w:tcPr>
                  <w:tcW w:w="1560" w:type="dxa"/>
                  <w:tcBorders>
                    <w:bottom w:val="single" w:sz="4" w:space="0" w:color="auto"/>
                  </w:tcBorders>
                  <w:shd w:val="clear" w:color="auto" w:fill="D9D9D9" w:themeFill="background1" w:themeFillShade="D9"/>
                </w:tcPr>
                <w:p w14:paraId="024B17D1" w14:textId="77777777" w:rsidR="00D57778" w:rsidRPr="009555B9" w:rsidRDefault="00D57778" w:rsidP="00C93103">
                  <w:pPr>
                    <w:rPr>
                      <w:b/>
                      <w:sz w:val="16"/>
                      <w:szCs w:val="16"/>
                    </w:rPr>
                  </w:pPr>
                  <w:r w:rsidRPr="009555B9">
                    <w:rPr>
                      <w:b/>
                      <w:sz w:val="16"/>
                      <w:szCs w:val="16"/>
                    </w:rPr>
                    <w:t>Architectural Principle</w:t>
                  </w:r>
                </w:p>
              </w:tc>
              <w:tc>
                <w:tcPr>
                  <w:tcW w:w="4253" w:type="dxa"/>
                  <w:tcBorders>
                    <w:bottom w:val="single" w:sz="4" w:space="0" w:color="auto"/>
                  </w:tcBorders>
                  <w:shd w:val="clear" w:color="auto" w:fill="D9D9D9" w:themeFill="background1" w:themeFillShade="D9"/>
                </w:tcPr>
                <w:p w14:paraId="15DD7070" w14:textId="77777777" w:rsidR="00D57778" w:rsidRPr="009555B9" w:rsidRDefault="00D57778" w:rsidP="00C93103">
                  <w:pPr>
                    <w:rPr>
                      <w:b/>
                      <w:sz w:val="16"/>
                      <w:szCs w:val="16"/>
                    </w:rPr>
                  </w:pPr>
                  <w:r w:rsidRPr="009555B9">
                    <w:rPr>
                      <w:b/>
                      <w:sz w:val="16"/>
                      <w:szCs w:val="16"/>
                    </w:rPr>
                    <w:t>Description</w:t>
                  </w:r>
                </w:p>
              </w:tc>
              <w:tc>
                <w:tcPr>
                  <w:tcW w:w="3846" w:type="dxa"/>
                  <w:tcBorders>
                    <w:bottom w:val="single" w:sz="4" w:space="0" w:color="auto"/>
                  </w:tcBorders>
                  <w:shd w:val="clear" w:color="auto" w:fill="D9D9D9" w:themeFill="background1" w:themeFillShade="D9"/>
                </w:tcPr>
                <w:p w14:paraId="6B2F456A" w14:textId="77777777" w:rsidR="00D57778" w:rsidRPr="009555B9" w:rsidRDefault="00D57778" w:rsidP="00C93103">
                  <w:pPr>
                    <w:rPr>
                      <w:b/>
                      <w:sz w:val="16"/>
                      <w:szCs w:val="16"/>
                    </w:rPr>
                  </w:pPr>
                  <w:r w:rsidRPr="009555B9">
                    <w:rPr>
                      <w:b/>
                      <w:sz w:val="16"/>
                      <w:szCs w:val="16"/>
                    </w:rPr>
                    <w:t>RAG Status &amp; Summary</w:t>
                  </w:r>
                </w:p>
              </w:tc>
            </w:tr>
            <w:tr w:rsidR="00D57778" w:rsidRPr="00AB4E76" w14:paraId="331BAA0C" w14:textId="77777777" w:rsidTr="00C93103">
              <w:trPr>
                <w:cantSplit/>
              </w:trPr>
              <w:tc>
                <w:tcPr>
                  <w:tcW w:w="1560" w:type="dxa"/>
                </w:tcPr>
                <w:p w14:paraId="44F31973" w14:textId="77777777" w:rsidR="00D57778" w:rsidRPr="009555B9" w:rsidRDefault="00D57778" w:rsidP="00736737">
                  <w:pPr>
                    <w:jc w:val="both"/>
                    <w:rPr>
                      <w:sz w:val="16"/>
                      <w:szCs w:val="16"/>
                    </w:rPr>
                  </w:pPr>
                  <w:r w:rsidRPr="009555B9">
                    <w:rPr>
                      <w:sz w:val="16"/>
                      <w:szCs w:val="16"/>
                    </w:rPr>
                    <w:t xml:space="preserve">1 Secure by default &amp; design </w:t>
                  </w:r>
                </w:p>
              </w:tc>
              <w:tc>
                <w:tcPr>
                  <w:tcW w:w="4253" w:type="dxa"/>
                  <w:shd w:val="clear" w:color="auto" w:fill="auto"/>
                </w:tcPr>
                <w:p w14:paraId="3D2438EE" w14:textId="77777777" w:rsidR="00D57778" w:rsidRPr="009555B9" w:rsidRDefault="00D57778" w:rsidP="00736737">
                  <w:pPr>
                    <w:jc w:val="both"/>
                    <w:rPr>
                      <w:sz w:val="16"/>
                      <w:szCs w:val="16"/>
                    </w:rPr>
                  </w:pPr>
                  <w:r w:rsidRPr="009555B9">
                    <w:rPr>
                      <w:sz w:val="16"/>
                      <w:szCs w:val="16"/>
                    </w:rPr>
                    <w:t>All risks documented &amp; managed to within the tolerance defined by the organisation or accepted by the Senior Risk Owner</w:t>
                  </w:r>
                </w:p>
              </w:tc>
              <w:tc>
                <w:tcPr>
                  <w:tcW w:w="3846" w:type="dxa"/>
                  <w:shd w:val="clear" w:color="auto" w:fill="auto"/>
                </w:tcPr>
                <w:p w14:paraId="31A8C85F" w14:textId="3549B317" w:rsidR="00D57778" w:rsidRPr="009555B9" w:rsidRDefault="003570F0" w:rsidP="00736737">
                  <w:pPr>
                    <w:jc w:val="both"/>
                    <w:rPr>
                      <w:sz w:val="16"/>
                      <w:szCs w:val="16"/>
                    </w:rPr>
                  </w:pPr>
                  <w:r>
                    <w:rPr>
                      <w:sz w:val="16"/>
                      <w:szCs w:val="16"/>
                    </w:rPr>
                    <w:t>Green - No impact</w:t>
                  </w:r>
                </w:p>
              </w:tc>
            </w:tr>
            <w:tr w:rsidR="00D57778" w:rsidRPr="00AB4E76" w14:paraId="24C3528D" w14:textId="77777777" w:rsidTr="00C93103">
              <w:trPr>
                <w:cantSplit/>
              </w:trPr>
              <w:tc>
                <w:tcPr>
                  <w:tcW w:w="1560" w:type="dxa"/>
                </w:tcPr>
                <w:p w14:paraId="4757576A" w14:textId="77777777" w:rsidR="00D57778" w:rsidRPr="009555B9" w:rsidRDefault="00D57778" w:rsidP="00736737">
                  <w:pPr>
                    <w:jc w:val="both"/>
                    <w:rPr>
                      <w:sz w:val="16"/>
                      <w:szCs w:val="16"/>
                    </w:rPr>
                  </w:pPr>
                  <w:r w:rsidRPr="009555B9">
                    <w:rPr>
                      <w:sz w:val="16"/>
                      <w:szCs w:val="16"/>
                    </w:rPr>
                    <w:t>2 Future Proof Design</w:t>
                  </w:r>
                </w:p>
              </w:tc>
              <w:tc>
                <w:tcPr>
                  <w:tcW w:w="4253" w:type="dxa"/>
                  <w:shd w:val="clear" w:color="auto" w:fill="auto"/>
                </w:tcPr>
                <w:p w14:paraId="7CC15B2A" w14:textId="77777777" w:rsidR="00D57778" w:rsidRPr="009555B9" w:rsidRDefault="00D57778" w:rsidP="00736737">
                  <w:pPr>
                    <w:jc w:val="both"/>
                    <w:rPr>
                      <w:sz w:val="16"/>
                      <w:szCs w:val="16"/>
                    </w:rPr>
                  </w:pPr>
                  <w:r w:rsidRPr="009555B9">
                    <w:rPr>
                      <w:sz w:val="16"/>
                      <w:szCs w:val="16"/>
                    </w:rPr>
                    <w:t xml:space="preserve">Common design approaches will better enable designs to support future developments </w:t>
                  </w:r>
                </w:p>
                <w:p w14:paraId="20D35C69" w14:textId="77777777" w:rsidR="00D57778" w:rsidRPr="009555B9" w:rsidRDefault="00D57778" w:rsidP="00736737">
                  <w:pPr>
                    <w:jc w:val="both"/>
                    <w:rPr>
                      <w:sz w:val="16"/>
                      <w:szCs w:val="16"/>
                    </w:rPr>
                  </w:pPr>
                  <w:r w:rsidRPr="009555B9">
                    <w:rPr>
                      <w:sz w:val="16"/>
                      <w:szCs w:val="16"/>
                    </w:rPr>
                    <w:t>e.g. A mechanism for achieving non-repudiation</w:t>
                  </w:r>
                </w:p>
              </w:tc>
              <w:tc>
                <w:tcPr>
                  <w:tcW w:w="3846" w:type="dxa"/>
                  <w:shd w:val="clear" w:color="auto" w:fill="auto"/>
                </w:tcPr>
                <w:p w14:paraId="27C75806" w14:textId="77777777" w:rsidR="003570F0" w:rsidRDefault="003570F0" w:rsidP="00736737">
                  <w:pPr>
                    <w:jc w:val="both"/>
                    <w:rPr>
                      <w:sz w:val="16"/>
                      <w:szCs w:val="16"/>
                    </w:rPr>
                  </w:pPr>
                  <w:r>
                    <w:rPr>
                      <w:sz w:val="16"/>
                      <w:szCs w:val="16"/>
                    </w:rPr>
                    <w:t>Green - No impact.</w:t>
                  </w:r>
                </w:p>
                <w:p w14:paraId="678CEF40" w14:textId="2BD4F191" w:rsidR="00D57778" w:rsidRPr="009555B9" w:rsidRDefault="003570F0" w:rsidP="00736737">
                  <w:pPr>
                    <w:jc w:val="both"/>
                    <w:rPr>
                      <w:sz w:val="16"/>
                      <w:szCs w:val="16"/>
                    </w:rPr>
                  </w:pPr>
                  <w:r>
                    <w:rPr>
                      <w:sz w:val="16"/>
                      <w:szCs w:val="16"/>
                    </w:rPr>
                    <w:t>The change is ensuring existing industry scenarios can be supported</w:t>
                  </w:r>
                </w:p>
              </w:tc>
            </w:tr>
            <w:tr w:rsidR="00D57778" w:rsidRPr="00AB4E76" w14:paraId="5C6A2705" w14:textId="77777777" w:rsidTr="00C93103">
              <w:trPr>
                <w:cantSplit/>
              </w:trPr>
              <w:tc>
                <w:tcPr>
                  <w:tcW w:w="1560" w:type="dxa"/>
                </w:tcPr>
                <w:p w14:paraId="7442BF11" w14:textId="77777777" w:rsidR="00D57778" w:rsidRPr="009555B9" w:rsidRDefault="00D57778" w:rsidP="00736737">
                  <w:pPr>
                    <w:jc w:val="both"/>
                    <w:rPr>
                      <w:sz w:val="16"/>
                      <w:szCs w:val="16"/>
                    </w:rPr>
                  </w:pPr>
                  <w:r w:rsidRPr="009555B9">
                    <w:rPr>
                      <w:sz w:val="16"/>
                      <w:szCs w:val="16"/>
                    </w:rPr>
                    <w:t>3 Standards Adoption</w:t>
                  </w:r>
                </w:p>
              </w:tc>
              <w:tc>
                <w:tcPr>
                  <w:tcW w:w="4253" w:type="dxa"/>
                  <w:shd w:val="clear" w:color="auto" w:fill="auto"/>
                </w:tcPr>
                <w:p w14:paraId="3FA8D2D5" w14:textId="77777777" w:rsidR="00D57778" w:rsidRPr="009555B9" w:rsidRDefault="00D57778" w:rsidP="00736737">
                  <w:pPr>
                    <w:jc w:val="both"/>
                    <w:rPr>
                      <w:sz w:val="16"/>
                      <w:szCs w:val="16"/>
                    </w:rPr>
                  </w:pPr>
                  <w:r w:rsidRPr="009555B9">
                    <w:rPr>
                      <w:sz w:val="16"/>
                      <w:szCs w:val="16"/>
                    </w:rPr>
                    <w:t>Adopt appropriate standards for products, services or processes.</w:t>
                  </w:r>
                </w:p>
                <w:p w14:paraId="4AACFF55" w14:textId="77777777" w:rsidR="00D57778" w:rsidRPr="009555B9" w:rsidRDefault="00D57778" w:rsidP="00736737">
                  <w:pPr>
                    <w:jc w:val="both"/>
                    <w:rPr>
                      <w:sz w:val="16"/>
                      <w:szCs w:val="16"/>
                    </w:rPr>
                  </w:pPr>
                  <w:r w:rsidRPr="009555B9">
                    <w:rPr>
                      <w:sz w:val="16"/>
                      <w:szCs w:val="16"/>
                    </w:rPr>
                    <w:t>e.g. ISO/IEC 11179 for data definition</w:t>
                  </w:r>
                </w:p>
              </w:tc>
              <w:tc>
                <w:tcPr>
                  <w:tcW w:w="3846" w:type="dxa"/>
                  <w:shd w:val="clear" w:color="auto" w:fill="auto"/>
                </w:tcPr>
                <w:p w14:paraId="69CC446E" w14:textId="649FA9D8" w:rsidR="00D57778" w:rsidRPr="009555B9" w:rsidRDefault="003570F0" w:rsidP="00736737">
                  <w:pPr>
                    <w:jc w:val="both"/>
                    <w:rPr>
                      <w:sz w:val="16"/>
                      <w:szCs w:val="16"/>
                    </w:rPr>
                  </w:pPr>
                  <w:r>
                    <w:rPr>
                      <w:sz w:val="16"/>
                      <w:szCs w:val="16"/>
                    </w:rPr>
                    <w:t>Green - No impact</w:t>
                  </w:r>
                </w:p>
              </w:tc>
            </w:tr>
            <w:tr w:rsidR="00D57778" w:rsidRPr="00AB4E76" w14:paraId="2E02C3EB" w14:textId="77777777" w:rsidTr="00C93103">
              <w:trPr>
                <w:cantSplit/>
              </w:trPr>
              <w:tc>
                <w:tcPr>
                  <w:tcW w:w="1560" w:type="dxa"/>
                </w:tcPr>
                <w:p w14:paraId="6F67DCB4" w14:textId="77777777" w:rsidR="00D57778" w:rsidRPr="009555B9" w:rsidRDefault="00D57778" w:rsidP="00736737">
                  <w:pPr>
                    <w:jc w:val="both"/>
                    <w:rPr>
                      <w:sz w:val="16"/>
                      <w:szCs w:val="16"/>
                    </w:rPr>
                  </w:pPr>
                  <w:r w:rsidRPr="009555B9">
                    <w:rPr>
                      <w:sz w:val="16"/>
                      <w:szCs w:val="16"/>
                    </w:rPr>
                    <w:t>4 One Architecture</w:t>
                  </w:r>
                </w:p>
              </w:tc>
              <w:tc>
                <w:tcPr>
                  <w:tcW w:w="4253" w:type="dxa"/>
                  <w:shd w:val="clear" w:color="auto" w:fill="auto"/>
                </w:tcPr>
                <w:p w14:paraId="7E8AE930" w14:textId="77777777" w:rsidR="00D57778" w:rsidRPr="009555B9" w:rsidRDefault="00D57778" w:rsidP="00736737">
                  <w:pPr>
                    <w:jc w:val="both"/>
                    <w:rPr>
                      <w:sz w:val="16"/>
                      <w:szCs w:val="16"/>
                    </w:rPr>
                  </w:pPr>
                  <w:r w:rsidRPr="009555B9">
                    <w:rPr>
                      <w:sz w:val="16"/>
                      <w:szCs w:val="16"/>
                    </w:rPr>
                    <w:t>One single definitive architecture prevails</w:t>
                  </w:r>
                </w:p>
              </w:tc>
              <w:tc>
                <w:tcPr>
                  <w:tcW w:w="3846" w:type="dxa"/>
                  <w:shd w:val="clear" w:color="auto" w:fill="auto"/>
                </w:tcPr>
                <w:p w14:paraId="3220C3C2" w14:textId="085044B2" w:rsidR="00D57778" w:rsidRPr="009555B9" w:rsidRDefault="003570F0" w:rsidP="00736737">
                  <w:pPr>
                    <w:jc w:val="both"/>
                    <w:rPr>
                      <w:sz w:val="16"/>
                      <w:szCs w:val="16"/>
                    </w:rPr>
                  </w:pPr>
                  <w:r>
                    <w:rPr>
                      <w:sz w:val="16"/>
                      <w:szCs w:val="16"/>
                    </w:rPr>
                    <w:t>Green – No impact</w:t>
                  </w:r>
                </w:p>
              </w:tc>
            </w:tr>
            <w:tr w:rsidR="00D57778" w:rsidRPr="00AB4E76" w14:paraId="2CD215C8" w14:textId="77777777" w:rsidTr="00C93103">
              <w:trPr>
                <w:cantSplit/>
              </w:trPr>
              <w:tc>
                <w:tcPr>
                  <w:tcW w:w="1560" w:type="dxa"/>
                </w:tcPr>
                <w:p w14:paraId="3B22CB10" w14:textId="77777777" w:rsidR="00D57778" w:rsidRPr="009555B9" w:rsidRDefault="00D57778" w:rsidP="00736737">
                  <w:pPr>
                    <w:jc w:val="both"/>
                    <w:rPr>
                      <w:sz w:val="16"/>
                      <w:szCs w:val="16"/>
                    </w:rPr>
                  </w:pPr>
                  <w:r w:rsidRPr="009555B9">
                    <w:rPr>
                      <w:sz w:val="16"/>
                      <w:szCs w:val="16"/>
                    </w:rPr>
                    <w:t>5 Data is an asset</w:t>
                  </w:r>
                </w:p>
              </w:tc>
              <w:tc>
                <w:tcPr>
                  <w:tcW w:w="4253" w:type="dxa"/>
                  <w:shd w:val="clear" w:color="auto" w:fill="auto"/>
                </w:tcPr>
                <w:p w14:paraId="40D50399" w14:textId="77777777" w:rsidR="00D57778" w:rsidRPr="009555B9" w:rsidRDefault="00D57778" w:rsidP="00736737">
                  <w:pPr>
                    <w:jc w:val="both"/>
                    <w:rPr>
                      <w:sz w:val="16"/>
                      <w:szCs w:val="16"/>
                    </w:rPr>
                  </w:pPr>
                  <w:r w:rsidRPr="009555B9">
                    <w:rPr>
                      <w:sz w:val="16"/>
                      <w:szCs w:val="16"/>
                    </w:rPr>
                    <w:t xml:space="preserve">Data is an asset that has value to the enterprise and is managed accordingly </w:t>
                  </w:r>
                </w:p>
              </w:tc>
              <w:tc>
                <w:tcPr>
                  <w:tcW w:w="3846" w:type="dxa"/>
                  <w:shd w:val="clear" w:color="auto" w:fill="auto"/>
                </w:tcPr>
                <w:p w14:paraId="46F7D5CE" w14:textId="132C6742" w:rsidR="00D57778" w:rsidRPr="009555B9" w:rsidRDefault="003570F0" w:rsidP="00736737">
                  <w:pPr>
                    <w:jc w:val="both"/>
                    <w:rPr>
                      <w:sz w:val="16"/>
                      <w:szCs w:val="16"/>
                    </w:rPr>
                  </w:pPr>
                  <w:r>
                    <w:rPr>
                      <w:sz w:val="16"/>
                      <w:szCs w:val="16"/>
                    </w:rPr>
                    <w:t>Green – No impact</w:t>
                  </w:r>
                </w:p>
              </w:tc>
            </w:tr>
            <w:tr w:rsidR="00D57778" w:rsidRPr="00AB4E76" w14:paraId="2BA420C0" w14:textId="77777777" w:rsidTr="00C93103">
              <w:trPr>
                <w:cantSplit/>
              </w:trPr>
              <w:tc>
                <w:tcPr>
                  <w:tcW w:w="1560" w:type="dxa"/>
                </w:tcPr>
                <w:p w14:paraId="129A5A3F" w14:textId="77777777" w:rsidR="00D57778" w:rsidRPr="009555B9" w:rsidRDefault="00D57778" w:rsidP="00736737">
                  <w:pPr>
                    <w:jc w:val="both"/>
                    <w:rPr>
                      <w:sz w:val="16"/>
                      <w:szCs w:val="16"/>
                    </w:rPr>
                  </w:pPr>
                  <w:r w:rsidRPr="009555B9">
                    <w:rPr>
                      <w:sz w:val="16"/>
                      <w:szCs w:val="16"/>
                    </w:rPr>
                    <w:t>6 Data is shared &amp; accessible</w:t>
                  </w:r>
                </w:p>
              </w:tc>
              <w:tc>
                <w:tcPr>
                  <w:tcW w:w="4253" w:type="dxa"/>
                  <w:shd w:val="clear" w:color="auto" w:fill="auto"/>
                </w:tcPr>
                <w:p w14:paraId="4684EC64" w14:textId="77777777" w:rsidR="00D57778" w:rsidRPr="009555B9" w:rsidRDefault="00D57778" w:rsidP="00736737">
                  <w:pPr>
                    <w:jc w:val="both"/>
                    <w:rPr>
                      <w:sz w:val="16"/>
                      <w:szCs w:val="16"/>
                    </w:rPr>
                  </w:pPr>
                  <w:r w:rsidRPr="009555B9">
                    <w:rPr>
                      <w:sz w:val="16"/>
                      <w:szCs w:val="16"/>
                    </w:rPr>
                    <w:t>Users have access to the data necessary to perform their duties; therefore, data is shared across enterprise functions and departments.</w:t>
                  </w:r>
                </w:p>
              </w:tc>
              <w:tc>
                <w:tcPr>
                  <w:tcW w:w="3846" w:type="dxa"/>
                  <w:shd w:val="clear" w:color="auto" w:fill="auto"/>
                </w:tcPr>
                <w:p w14:paraId="746D996F" w14:textId="43B4901D" w:rsidR="00D57778" w:rsidRPr="009555B9" w:rsidRDefault="003570F0" w:rsidP="00736737">
                  <w:pPr>
                    <w:jc w:val="both"/>
                    <w:rPr>
                      <w:sz w:val="16"/>
                      <w:szCs w:val="16"/>
                    </w:rPr>
                  </w:pPr>
                  <w:r>
                    <w:rPr>
                      <w:sz w:val="16"/>
                      <w:szCs w:val="16"/>
                    </w:rPr>
                    <w:t>Green – No impact</w:t>
                  </w:r>
                </w:p>
              </w:tc>
            </w:tr>
            <w:tr w:rsidR="00D57778" w:rsidRPr="00AB4E76" w14:paraId="54698504" w14:textId="77777777" w:rsidTr="00C93103">
              <w:trPr>
                <w:cantSplit/>
              </w:trPr>
              <w:tc>
                <w:tcPr>
                  <w:tcW w:w="1560" w:type="dxa"/>
                  <w:tcBorders>
                    <w:bottom w:val="single" w:sz="4" w:space="0" w:color="auto"/>
                  </w:tcBorders>
                </w:tcPr>
                <w:p w14:paraId="52892F1B" w14:textId="77777777" w:rsidR="00D57778" w:rsidRPr="009555B9" w:rsidRDefault="00D57778" w:rsidP="00736737">
                  <w:pPr>
                    <w:jc w:val="both"/>
                    <w:rPr>
                      <w:sz w:val="16"/>
                      <w:szCs w:val="16"/>
                    </w:rPr>
                  </w:pPr>
                  <w:r w:rsidRPr="009555B9">
                    <w:rPr>
                      <w:sz w:val="16"/>
                      <w:szCs w:val="16"/>
                    </w:rPr>
                    <w:t>7 Common vocabulary &amp; data definitions</w:t>
                  </w:r>
                </w:p>
              </w:tc>
              <w:tc>
                <w:tcPr>
                  <w:tcW w:w="4253" w:type="dxa"/>
                  <w:tcBorders>
                    <w:bottom w:val="single" w:sz="4" w:space="0" w:color="auto"/>
                  </w:tcBorders>
                  <w:shd w:val="clear" w:color="auto" w:fill="auto"/>
                </w:tcPr>
                <w:p w14:paraId="73E0F1FA" w14:textId="77777777" w:rsidR="00D57778" w:rsidRPr="009555B9" w:rsidRDefault="00D57778" w:rsidP="00736737">
                  <w:pPr>
                    <w:jc w:val="both"/>
                    <w:rPr>
                      <w:sz w:val="16"/>
                      <w:szCs w:val="16"/>
                    </w:rPr>
                  </w:pPr>
                  <w:r w:rsidRPr="009555B9">
                    <w:rPr>
                      <w:sz w:val="16"/>
                      <w:szCs w:val="16"/>
                    </w:rPr>
                    <w:t>Data is defined consistently throughout the enterprise, the definitions being understandable and available to all users.</w:t>
                  </w:r>
                </w:p>
              </w:tc>
              <w:tc>
                <w:tcPr>
                  <w:tcW w:w="3846" w:type="dxa"/>
                  <w:tcBorders>
                    <w:bottom w:val="single" w:sz="4" w:space="0" w:color="auto"/>
                  </w:tcBorders>
                  <w:shd w:val="clear" w:color="auto" w:fill="auto"/>
                </w:tcPr>
                <w:p w14:paraId="17AFF57D" w14:textId="5C705AE2" w:rsidR="00D57778" w:rsidRPr="009555B9" w:rsidRDefault="003570F0" w:rsidP="00736737">
                  <w:pPr>
                    <w:jc w:val="both"/>
                    <w:rPr>
                      <w:sz w:val="16"/>
                      <w:szCs w:val="16"/>
                    </w:rPr>
                  </w:pPr>
                  <w:r>
                    <w:rPr>
                      <w:sz w:val="16"/>
                      <w:szCs w:val="16"/>
                    </w:rPr>
                    <w:t>Green – the proposed design change implements the setting or updating of the energy flow through an RMP event, in line with existing data modelling approach</w:t>
                  </w:r>
                </w:p>
              </w:tc>
            </w:tr>
            <w:tr w:rsidR="00D57778" w:rsidRPr="00AB4E76" w14:paraId="4F595BAA" w14:textId="77777777" w:rsidTr="00C93103">
              <w:trPr>
                <w:cantSplit/>
              </w:trPr>
              <w:tc>
                <w:tcPr>
                  <w:tcW w:w="1560" w:type="dxa"/>
                </w:tcPr>
                <w:p w14:paraId="6F20C4AA" w14:textId="77777777" w:rsidR="00D57778" w:rsidRPr="009555B9" w:rsidRDefault="00D57778" w:rsidP="00736737">
                  <w:pPr>
                    <w:jc w:val="both"/>
                    <w:rPr>
                      <w:sz w:val="16"/>
                      <w:szCs w:val="16"/>
                    </w:rPr>
                  </w:pPr>
                  <w:r w:rsidRPr="009555B9">
                    <w:rPr>
                      <w:sz w:val="16"/>
                      <w:szCs w:val="16"/>
                    </w:rPr>
                    <w:t>8 Requirements-based change</w:t>
                  </w:r>
                </w:p>
              </w:tc>
              <w:tc>
                <w:tcPr>
                  <w:tcW w:w="4253" w:type="dxa"/>
                  <w:shd w:val="clear" w:color="auto" w:fill="auto"/>
                </w:tcPr>
                <w:p w14:paraId="5725A245" w14:textId="77777777" w:rsidR="00D57778" w:rsidRPr="009555B9" w:rsidRDefault="00D57778" w:rsidP="00736737">
                  <w:pPr>
                    <w:jc w:val="both"/>
                    <w:rPr>
                      <w:sz w:val="16"/>
                      <w:szCs w:val="16"/>
                    </w:rPr>
                  </w:pPr>
                  <w:r w:rsidRPr="009555B9">
                    <w:rPr>
                      <w:sz w:val="16"/>
                      <w:szCs w:val="16"/>
                    </w:rPr>
                    <w:t xml:space="preserve">Only in response to business needs are changes to applications and technology made.  </w:t>
                  </w:r>
                </w:p>
                <w:p w14:paraId="59CF1C4A" w14:textId="77777777" w:rsidR="00D57778" w:rsidRPr="009555B9" w:rsidRDefault="00D57778" w:rsidP="00736737">
                  <w:pPr>
                    <w:jc w:val="both"/>
                    <w:rPr>
                      <w:sz w:val="16"/>
                      <w:szCs w:val="16"/>
                    </w:rPr>
                  </w:pPr>
                  <w:r w:rsidRPr="009555B9">
                    <w:rPr>
                      <w:sz w:val="16"/>
                      <w:szCs w:val="16"/>
                    </w:rPr>
                    <w:t>E.g. only industry arrangements affecting switching will be impacted.</w:t>
                  </w:r>
                </w:p>
              </w:tc>
              <w:tc>
                <w:tcPr>
                  <w:tcW w:w="3846" w:type="dxa"/>
                  <w:shd w:val="clear" w:color="auto" w:fill="auto"/>
                </w:tcPr>
                <w:p w14:paraId="797D19F2" w14:textId="7DC53C1C" w:rsidR="00D57778" w:rsidRPr="009555B9" w:rsidRDefault="003570F0" w:rsidP="00736737">
                  <w:pPr>
                    <w:jc w:val="both"/>
                    <w:rPr>
                      <w:sz w:val="16"/>
                      <w:szCs w:val="16"/>
                    </w:rPr>
                  </w:pPr>
                  <w:r>
                    <w:rPr>
                      <w:sz w:val="16"/>
                      <w:szCs w:val="16"/>
                    </w:rPr>
                    <w:t xml:space="preserve">Green – existing business scenario has </w:t>
                  </w:r>
                  <w:r w:rsidR="009A63CA">
                    <w:rPr>
                      <w:sz w:val="16"/>
                      <w:szCs w:val="16"/>
                    </w:rPr>
                    <w:t>been the driver for this change</w:t>
                  </w:r>
                </w:p>
              </w:tc>
            </w:tr>
            <w:tr w:rsidR="00D57778" w:rsidRPr="00AB4E76" w14:paraId="428A0CF0" w14:textId="77777777" w:rsidTr="00C93103">
              <w:trPr>
                <w:cantSplit/>
              </w:trPr>
              <w:tc>
                <w:tcPr>
                  <w:tcW w:w="1560" w:type="dxa"/>
                </w:tcPr>
                <w:p w14:paraId="321E6140" w14:textId="77777777" w:rsidR="00D57778" w:rsidRPr="009555B9" w:rsidRDefault="00D57778" w:rsidP="00736737">
                  <w:pPr>
                    <w:jc w:val="both"/>
                    <w:rPr>
                      <w:sz w:val="16"/>
                      <w:szCs w:val="16"/>
                    </w:rPr>
                  </w:pPr>
                  <w:r w:rsidRPr="009555B9">
                    <w:rPr>
                      <w:sz w:val="16"/>
                      <w:szCs w:val="16"/>
                    </w:rPr>
                    <w:t>9 Quality Characteristics</w:t>
                  </w:r>
                </w:p>
              </w:tc>
              <w:tc>
                <w:tcPr>
                  <w:tcW w:w="4253" w:type="dxa"/>
                  <w:shd w:val="clear" w:color="auto" w:fill="auto"/>
                </w:tcPr>
                <w:p w14:paraId="52859B95" w14:textId="77777777" w:rsidR="00D57778" w:rsidRPr="009555B9" w:rsidRDefault="00D57778" w:rsidP="00736737">
                  <w:pPr>
                    <w:jc w:val="both"/>
                    <w:rPr>
                      <w:sz w:val="16"/>
                      <w:szCs w:val="16"/>
                    </w:rPr>
                  </w:pPr>
                  <w:r w:rsidRPr="009555B9">
                    <w:rPr>
                      <w:sz w:val="16"/>
                      <w:szCs w:val="16"/>
                    </w:rPr>
                    <w:t>Maintain a comprehensive set of quality characteristics by which to gauge the completeness of requirements for Applications and Services.</w:t>
                  </w:r>
                </w:p>
              </w:tc>
              <w:tc>
                <w:tcPr>
                  <w:tcW w:w="3846" w:type="dxa"/>
                  <w:shd w:val="clear" w:color="auto" w:fill="auto"/>
                </w:tcPr>
                <w:p w14:paraId="6AAE79F8" w14:textId="5F248FDF" w:rsidR="00D57778" w:rsidRPr="009555B9" w:rsidRDefault="009A63CA" w:rsidP="00736737">
                  <w:pPr>
                    <w:jc w:val="both"/>
                    <w:rPr>
                      <w:sz w:val="16"/>
                      <w:szCs w:val="16"/>
                    </w:rPr>
                  </w:pPr>
                  <w:r>
                    <w:rPr>
                      <w:sz w:val="16"/>
                      <w:szCs w:val="16"/>
                    </w:rPr>
                    <w:t>Green – No impact</w:t>
                  </w:r>
                </w:p>
              </w:tc>
            </w:tr>
          </w:tbl>
          <w:p w14:paraId="451F37F7" w14:textId="77777777" w:rsidR="00D57778" w:rsidRPr="00CE4A88" w:rsidRDefault="00D57778" w:rsidP="00C93103">
            <w:pPr>
              <w:pStyle w:val="Paragraphnumbered"/>
              <w:numPr>
                <w:ilvl w:val="0"/>
                <w:numId w:val="0"/>
              </w:numPr>
              <w:spacing w:before="80" w:after="80"/>
              <w:rPr>
                <w:b/>
                <w:color w:val="000000"/>
              </w:rPr>
            </w:pPr>
            <w:r w:rsidRPr="00CE4A88">
              <w:rPr>
                <w:b/>
                <w:color w:val="000000"/>
              </w:rPr>
              <w:t xml:space="preserve">Summary: - </w:t>
            </w:r>
          </w:p>
          <w:p w14:paraId="59B2E455" w14:textId="77777777" w:rsidR="00D57778" w:rsidRPr="007F3BD7" w:rsidRDefault="00D57778" w:rsidP="00C93103">
            <w:pPr>
              <w:pStyle w:val="Paragraphnumbered"/>
              <w:numPr>
                <w:ilvl w:val="0"/>
                <w:numId w:val="0"/>
              </w:numPr>
              <w:spacing w:before="80" w:after="80"/>
              <w:rPr>
                <w:color w:val="000000"/>
              </w:rPr>
            </w:pPr>
          </w:p>
        </w:tc>
      </w:tr>
      <w:tr w:rsidR="00A579A2" w14:paraId="6AECB47A" w14:textId="77777777" w:rsidTr="006C3972">
        <w:tc>
          <w:tcPr>
            <w:tcW w:w="9889" w:type="dxa"/>
            <w:tcBorders>
              <w:top w:val="single" w:sz="4" w:space="0" w:color="auto"/>
            </w:tcBorders>
          </w:tcPr>
          <w:p w14:paraId="5D415257" w14:textId="77777777" w:rsidR="00A579A2" w:rsidRPr="00ED5FF9" w:rsidRDefault="00A579A2" w:rsidP="00A579A2">
            <w:pPr>
              <w:rPr>
                <w:rFonts w:ascii="Verdana" w:hAnsi="Verdana"/>
                <w:b/>
                <w:sz w:val="20"/>
                <w:szCs w:val="20"/>
              </w:rPr>
            </w:pPr>
            <w:r>
              <w:rPr>
                <w:rFonts w:ascii="Verdana" w:hAnsi="Verdana"/>
                <w:b/>
                <w:noProof/>
                <w:sz w:val="20"/>
                <w:szCs w:val="20"/>
                <w:lang w:eastAsia="en-GB"/>
              </w:rPr>
              <w:lastRenderedPageBreak/>
              <mc:AlternateContent>
                <mc:Choice Requires="wps">
                  <w:drawing>
                    <wp:anchor distT="0" distB="0" distL="114300" distR="114300" simplePos="0" relativeHeight="251671552" behindDoc="0" locked="0" layoutInCell="1" allowOverlap="1" wp14:anchorId="7E45D439" wp14:editId="1EF8A475">
                      <wp:simplePos x="0" y="0"/>
                      <wp:positionH relativeFrom="column">
                        <wp:posOffset>4490404</wp:posOffset>
                      </wp:positionH>
                      <wp:positionV relativeFrom="paragraph">
                        <wp:posOffset>-2222</wp:posOffset>
                      </wp:positionV>
                      <wp:extent cx="0" cy="5429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1105B"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pt,-.15pt" to="353.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rpzAEAAIcDAAAOAAAAZHJzL2Uyb0RvYy54bWysU02P0zAQvSPxHyzfabqFrrZR0z20Wi4I&#10;Ku3uD5h1nMSS7bE8pmn/PWMnlAI3RA7OfGfe88v28eysOOlIBn0j7xZLKbRX2BrfN/L15enDgxSU&#10;wLdg0etGXjTJx937d9sx1HqFA9pWR8FDPNVjaOSQUqiritSgHdACg/ac7DA6SOzGvmojjDzd2Wq1&#10;XN5XI8Y2RFSaiKOHKSl3ZX7XaZW+dR3pJGwjebdUzljOt3xWuy3UfYQwGDWvAf+whQPj+aPXUQdI&#10;IL5H89coZ1REwi4tFLoKu84oXTAwmrvlH2ieBwi6YGFyKFxpov83Vn09HaMwbSM3UnhwfEXPKYLp&#10;hyT26D0TiFFsMk9joJrL9/4YZ4/CMWbQ5y66/GY44ly4vVy51eck1BRUHF1/Wm1W6zyu+tUXIqXP&#10;Gp3IRiOt8Rk11HD6Qmkq/VmSwx6fjLUch9p6MTby/uOa71YB66ezkNh0gRGR76UA27MwVYplIqE1&#10;be7OzXShvY3iBKwNllSL4wtvK4UFSpxgCOWZl/2tNa9zABqm5pLKZVA7k1jP1rhGPtx2W5+zuihy&#10;BpX5nBjM1hu2l0JslT2+7cLQrMwsp1uf7dv/Z/cDAAD//wMAUEsDBBQABgAIAAAAIQCDx84w3AAA&#10;AAgBAAAPAAAAZHJzL2Rvd25yZXYueG1sTI/NTsMwEITvSLyDtUjcWptEkCpkU6GiHriVABJHN978&#10;QLyOYqcNb48RBziOZjTzTbFd7CBONPneMcLNWoEgrp3puUV4fdmvNiB80Gz04JgQvsjDtry8KHRu&#10;3Jmf6VSFVsQS9rlG6EIYcyl93ZHVfu1G4ug1brI6RDm10kz6HMvtIBOl7qTVPceFTo+066j+rGaL&#10;MB92jer36fLxnlZyfsoOb49Ni3h9tTzcgwi0hL8w/OBHdCgj09HNbLwYEDKVJTGKsEpBRP9XHxE2&#10;twnIspD/D5TfAAAA//8DAFBLAQItABQABgAIAAAAIQC2gziS/gAAAOEBAAATAAAAAAAAAAAAAAAA&#10;AAAAAABbQ29udGVudF9UeXBlc10ueG1sUEsBAi0AFAAGAAgAAAAhADj9If/WAAAAlAEAAAsAAAAA&#10;AAAAAAAAAAAALwEAAF9yZWxzLy5yZWxzUEsBAi0AFAAGAAgAAAAhACLSyunMAQAAhwMAAA4AAAAA&#10;AAAAAAAAAAAALgIAAGRycy9lMm9Eb2MueG1sUEsBAi0AFAAGAAgAAAAhAIPHzjDcAAAACAEAAA8A&#10;AAAAAAAAAAAAAAAAJgQAAGRycy9kb3ducmV2LnhtbFBLBQYAAAAABAAEAPMAAAAvBQ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2576" behindDoc="0" locked="0" layoutInCell="1" allowOverlap="1" wp14:anchorId="0351ECE9" wp14:editId="78FA4FDA">
                      <wp:simplePos x="0" y="0"/>
                      <wp:positionH relativeFrom="column">
                        <wp:posOffset>-62392</wp:posOffset>
                      </wp:positionH>
                      <wp:positionV relativeFrom="paragraph">
                        <wp:posOffset>147320</wp:posOffset>
                      </wp:positionV>
                      <wp:extent cx="6291851" cy="15564"/>
                      <wp:effectExtent l="0" t="0" r="33020" b="22860"/>
                      <wp:wrapNone/>
                      <wp:docPr id="10" name="Straight Connector 10"/>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04241A"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kL2gEAAJgDAAAOAAAAZHJzL2Uyb0RvYy54bWysU02P0zAQvSPtf7B836YptCpR0z20Wi4I&#10;Ku3CfdaxE0v+ksc07b9n7ISqwA2Rg+WZ8TzPe37ZPV2sYWcZUXvX8nqx5Ew64Tvt+pZ/e31+3HKG&#10;CVwHxjvZ8qtE/rR/eLcbQyNXfvCmk5ERiMNmDC0fUgpNVaEYpAVc+CAdFZWPFhKFsa+6CCOhW1Ot&#10;lstNNfrYheiFRKTscSryfcFXSor0VSmUiZmW02yprLGsb3mt9jto+ghh0GIeA/5hCgva0aU3qCMk&#10;YD+i/gvKahE9epUWwtvKK6WFLByITb38g83LAEEWLiQOhptM+P9gxZfzKTLd0duRPA4svdFLiqD7&#10;IbGDd44U9JFRkZQaAzbUcHCnOEcYTjHTvqhomTI6fCegIgRRY5ei8/Wms7wkJii5WX2st+uaM0G1&#10;er3efMjo1QST4ULE9El6y/Km5Ua7LAM0cP6MaTr660hOO/+sjaE8NMaxkS54vyY2AshQykCirQ1E&#10;EV3PGZienCpSLIjoje5yd27GKx5MZGcgs5DHOj++0sicGcBEBeJRvnnY31rzOEfAYWoupXwMGqsT&#10;Gdxo2/LtfbdxuSqLRWdSWd5J0Lx789216FzliJ6/KDRbNfvrPqb9/Q+1/wkAAP//AwBQSwMEFAAG&#10;AAgAAAAhAHm7i63fAAAACAEAAA8AAABkcnMvZG93bnJldi54bWxMj81OwzAQhO9IvIO1SNxaJ0FA&#10;G+JUCIR6AzVQRG/beEki/BPFTpvy9CwnOM7OauabYjVZIw40hM47Bek8AUGu9rpzjYK316fZAkSI&#10;6DQa70jBiQKsyvOzAnPtj25Dhyo2gkNcyFFBG2OfSxnqliyGue/JsffpB4uR5dBIPeCRw62RWZLc&#10;SIud44YWe3poqf6qRqtg99yu17gbt9PL+yn9/pCm6h63Sl1eTPd3ICJN8e8ZfvEZHUpm2vvR6SCM&#10;gtmSyaOC7CoDwf5ykfK2PR+ub0GWhfw/oPwBAAD//wMAUEsBAi0AFAAGAAgAAAAhALaDOJL+AAAA&#10;4QEAABMAAAAAAAAAAAAAAAAAAAAAAFtDb250ZW50X1R5cGVzXS54bWxQSwECLQAUAAYACAAAACEA&#10;OP0h/9YAAACUAQAACwAAAAAAAAAAAAAAAAAvAQAAX3JlbHMvLnJlbHNQSwECLQAUAAYACAAAACEA&#10;nnBJC9oBAACYAwAADgAAAAAAAAAAAAAAAAAuAgAAZHJzL2Uyb0RvYy54bWxQSwECLQAUAAYACAAA&#10;ACEAebuLrd8AAAAIAQAADwAAAAAAAAAAAAAAAAA0BAAAZHJzL2Rvd25yZXYueG1sUEsFBgAAAAAE&#10;AAQA8wAAAEAFAAAAAA==&#10;" strokecolor="windowText" strokeweight=".5pt">
                      <v:stroke joinstyle="miter"/>
                    </v:line>
                  </w:pict>
                </mc:Fallback>
              </mc:AlternateContent>
            </w:r>
            <w:r>
              <w:rPr>
                <w:rFonts w:ascii="Verdana" w:hAnsi="Verdana"/>
                <w:b/>
                <w:sz w:val="20"/>
                <w:szCs w:val="20"/>
              </w:rPr>
              <w:t>Checked for completeness (Name &amp; Role):                                   Date:</w:t>
            </w:r>
          </w:p>
          <w:p w14:paraId="6C5DF0D3" w14:textId="08227179" w:rsidR="00A579A2" w:rsidRPr="009555B9" w:rsidRDefault="009C3C01" w:rsidP="00327DC6">
            <w:pPr>
              <w:tabs>
                <w:tab w:val="left" w:pos="7200"/>
              </w:tabs>
              <w:rPr>
                <w:b/>
                <w:sz w:val="16"/>
                <w:szCs w:val="16"/>
              </w:rPr>
            </w:pPr>
            <w:r>
              <w:rPr>
                <w:rFonts w:ascii="Verdana" w:eastAsia="Times New Roman" w:hAnsi="Verdana" w:cs="Arial"/>
                <w:bCs/>
                <w:iCs/>
                <w:sz w:val="20"/>
                <w:szCs w:val="28"/>
                <w:lang w:eastAsia="en-GB"/>
              </w:rPr>
              <w:t>Matthew Finlay</w:t>
            </w:r>
            <w:r>
              <w:rPr>
                <w:rFonts w:ascii="Verdana" w:eastAsia="Times New Roman" w:hAnsi="Verdana" w:cs="Arial"/>
                <w:bCs/>
                <w:iCs/>
                <w:sz w:val="20"/>
                <w:szCs w:val="28"/>
                <w:lang w:eastAsia="en-GB"/>
              </w:rPr>
              <w:tab/>
              <w:t>09/05/2019</w:t>
            </w:r>
          </w:p>
        </w:tc>
      </w:tr>
    </w:tbl>
    <w:p w14:paraId="15D4A6D5" w14:textId="77777777" w:rsidR="009A440A" w:rsidRDefault="009A440A"/>
    <w:tbl>
      <w:tblPr>
        <w:tblpPr w:leftFromText="180" w:rightFromText="180" w:vertAnchor="text" w:horzAnchor="margin" w:tblpXSpec="center" w:tblpY="-73"/>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863DA" w14:paraId="16446045" w14:textId="77777777" w:rsidTr="00C93103">
        <w:tc>
          <w:tcPr>
            <w:tcW w:w="9889" w:type="dxa"/>
            <w:shd w:val="clear" w:color="auto" w:fill="0070C0"/>
          </w:tcPr>
          <w:p w14:paraId="1A10EC42" w14:textId="77777777" w:rsidR="002863DA" w:rsidRPr="007F3BD7" w:rsidRDefault="002863DA" w:rsidP="002863DA">
            <w:pPr>
              <w:pStyle w:val="Paragraphnumbered"/>
              <w:numPr>
                <w:ilvl w:val="0"/>
                <w:numId w:val="0"/>
              </w:numPr>
              <w:spacing w:before="80" w:after="80"/>
              <w:rPr>
                <w:b/>
                <w:color w:val="FFFFFF"/>
              </w:rPr>
            </w:pPr>
            <w:r>
              <w:rPr>
                <w:b/>
                <w:color w:val="FFFFFF"/>
              </w:rPr>
              <w:t xml:space="preserve">Impact Assessment – Data cleansing / migration </w:t>
            </w:r>
          </w:p>
        </w:tc>
      </w:tr>
      <w:tr w:rsidR="002863DA" w14:paraId="73AB7241" w14:textId="77777777" w:rsidTr="00C93103">
        <w:tc>
          <w:tcPr>
            <w:tcW w:w="9889" w:type="dxa"/>
          </w:tcPr>
          <w:p w14:paraId="582DE4B2" w14:textId="2C67DE3D" w:rsidR="002863DA" w:rsidRPr="00DB45BC" w:rsidRDefault="00CE4AD7" w:rsidP="00C93103">
            <w:pPr>
              <w:pStyle w:val="Paragraphnumbered"/>
              <w:numPr>
                <w:ilvl w:val="0"/>
                <w:numId w:val="0"/>
              </w:numPr>
              <w:spacing w:before="80" w:after="80"/>
              <w:rPr>
                <w:i/>
              </w:rPr>
            </w:pPr>
            <w:r>
              <w:rPr>
                <w:i/>
              </w:rPr>
              <w:t>There are no impacts on the planned data migration and data cleansing activities</w:t>
            </w:r>
            <w:r w:rsidR="009D0D8F">
              <w:rPr>
                <w:i/>
              </w:rPr>
              <w:t xml:space="preserve">, as there is no requirement for industry to </w:t>
            </w:r>
            <w:r w:rsidR="0031476D">
              <w:rPr>
                <w:i/>
              </w:rPr>
              <w:t xml:space="preserve">cleanse their data. The </w:t>
            </w:r>
            <w:r w:rsidR="00B15B33">
              <w:rPr>
                <w:i/>
              </w:rPr>
              <w:t xml:space="preserve">code </w:t>
            </w:r>
            <w:r w:rsidR="0031476D">
              <w:rPr>
                <w:i/>
              </w:rPr>
              <w:t xml:space="preserve">will be derived at the point of migration to the CSS. </w:t>
            </w:r>
          </w:p>
        </w:tc>
      </w:tr>
      <w:tr w:rsidR="002863DA" w14:paraId="4CB432E0" w14:textId="77777777" w:rsidTr="00C93103">
        <w:trPr>
          <w:trHeight w:val="1018"/>
        </w:trPr>
        <w:tc>
          <w:tcPr>
            <w:tcW w:w="9889" w:type="dxa"/>
          </w:tcPr>
          <w:p w14:paraId="134B0F8B" w14:textId="77777777" w:rsidR="002863DA" w:rsidRPr="00ED5FF9" w:rsidRDefault="002863DA" w:rsidP="00C93103">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92032" behindDoc="0" locked="0" layoutInCell="1" allowOverlap="1" wp14:anchorId="35D65AA8" wp14:editId="7B609E31">
                      <wp:simplePos x="0" y="0"/>
                      <wp:positionH relativeFrom="column">
                        <wp:posOffset>4492553</wp:posOffset>
                      </wp:positionH>
                      <wp:positionV relativeFrom="paragraph">
                        <wp:posOffset>-4294</wp:posOffset>
                      </wp:positionV>
                      <wp:extent cx="3197" cy="687399"/>
                      <wp:effectExtent l="0" t="0" r="34925" b="36830"/>
                      <wp:wrapNone/>
                      <wp:docPr id="24" name="Straight Connector 24"/>
                      <wp:cNvGraphicFramePr/>
                      <a:graphic xmlns:a="http://schemas.openxmlformats.org/drawingml/2006/main">
                        <a:graphicData uri="http://schemas.microsoft.com/office/word/2010/wordprocessingShape">
                          <wps:wsp>
                            <wps:cNvCnPr/>
                            <wps:spPr>
                              <a:xfrm>
                                <a:off x="0" y="0"/>
                                <a:ext cx="3197" cy="6873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F2D8EF" id="Straight Connector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5pt,-.35pt" to="354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QA0wEAAIwDAAAOAAAAZHJzL2Uyb0RvYy54bWysU8tu2zAQvBfoPxC8x/KjTWzBcg420kvR&#10;Gkj6ARuKkgjwhV3Wsv++S9p13PZWRAeKu8sd7QxH68ejs+KgkUzwjZxNplJor0JrfN/IHy9Pd0sp&#10;KIFvwQavG3nSJB83Hz+sx1jreRiCbTUKBvFUj7GRQ0qxripSg3ZAkxC152IX0EHiEPuqRRgZ3dlq&#10;Pp3eV2PANmJQmoizu3NRbgp+12mVvncd6SRsI3m2VFYs62teq80a6h4hDkZdxoD/mMKB8fzRK9QO&#10;EoifaP6BckZhoNCliQquCl1nlC4cmM1s+heb5wGiLlxYHIpXmej9YNW3wx6FaRs5/ySFB8d39JwQ&#10;TD8ksQ3es4IBBRdZqTFSzQ1bv8dLRHGPmfaxQ5ffTEgci7qnq7r6mITi5GK2epBCceF++bBYrTJi&#10;9dYakdIXHZzIm0Za4zN1qOHwldL56O8jOe3Dk7GW81BbL0YGXXzmC1bAJuosJN66yLTI91KA7dmd&#10;KmFBpGBNm7tzM51oa1EcgA3CvmrD+MIDS2GBEheYRXkuw/7RmsfZAQ3n5lLKx6B2JrGprXGNXN52&#10;W5+rutjyQipLehYx715DeyraVjniKy8KXeyZPXUb8/72J9r8AgAA//8DAFBLAwQUAAYACAAAACEA&#10;gjmaHt0AAAAJAQAADwAAAGRycy9kb3ducmV2LnhtbEyPy07DMBBF90j8gzVI7FobKuoqxKlQURfs&#10;SgoSSzeePCAeR7HThr9nWMFydI/unJtvZ9+LM46xC2TgbqlAIFXBddQYeDvuFxsQMVlytg+EBr4x&#10;wra4vspt5sKFXvFcpkZwCcXMGmhTGjIpY9Wit3EZBiTO6jB6m/gcG+lGe+Fy38t7pdbS2474Q2sH&#10;3LVYfZWTNzAddrXq9qv582NVyulFH96f68aY25v56RFEwjn9wfCrz+pQsNMpTOSi6A1opR8YNbDQ&#10;IDjXasPbTgwqvQZZ5PL/guIHAAD//wMAUEsBAi0AFAAGAAgAAAAhALaDOJL+AAAA4QEAABMAAAAA&#10;AAAAAAAAAAAAAAAAAFtDb250ZW50X1R5cGVzXS54bWxQSwECLQAUAAYACAAAACEAOP0h/9YAAACU&#10;AQAACwAAAAAAAAAAAAAAAAAvAQAAX3JlbHMvLnJlbHNQSwECLQAUAAYACAAAACEAQ46EANMBAACM&#10;AwAADgAAAAAAAAAAAAAAAAAuAgAAZHJzL2Uyb0RvYy54bWxQSwECLQAUAAYACAAAACEAgjmaHt0A&#10;AAAJAQAADwAAAAAAAAAAAAAAAAAtBAAAZHJzL2Rvd25yZXYueG1sUEsFBgAAAAAEAAQA8wAAADcF&#10;A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93056" behindDoc="0" locked="0" layoutInCell="1" allowOverlap="1" wp14:anchorId="44A1C2B9" wp14:editId="0CB8160A">
                      <wp:simplePos x="0" y="0"/>
                      <wp:positionH relativeFrom="column">
                        <wp:posOffset>-62392</wp:posOffset>
                      </wp:positionH>
                      <wp:positionV relativeFrom="paragraph">
                        <wp:posOffset>147320</wp:posOffset>
                      </wp:positionV>
                      <wp:extent cx="6291851" cy="15564"/>
                      <wp:effectExtent l="0" t="0" r="33020" b="22860"/>
                      <wp:wrapNone/>
                      <wp:docPr id="25" name="Straight Connector 25"/>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17D34A" id="Straight Connector 2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X3AEAAJgDAAAOAAAAZHJzL2Uyb0RvYy54bWysU02P0zAQvSPtf7B836YppCpR0z20Wi4I&#10;Ku3CfdaxE0v+ksc07b9n7IaqwA2Rg+WZ8TzPe37ZPp2tYScZUXvX8Xqx5Ew64Xvtho5/e31+3HCG&#10;CVwPxjvZ8YtE/rR7eLedQitXfvSml5ERiMN2Ch0fUwptVaEYpQVc+CAdFZWPFhKFcaj6CBOhW1Ot&#10;lst1NfnYh+iFRKTs4Vrku4KvlBTpq1IoEzMdp9lSWWNZ3/Ja7bbQDhHCqMU8BvzDFBa0o0tvUAdI&#10;wH5E/ReU1SJ69CothLeVV0oLWTgQm3r5B5uXEYIsXEgcDDeZ8P/Bii+nY2S67/iq4cyBpTd6SRH0&#10;MCa2986Rgj4yKpJSU8CWGvbuGOcIwzFm2mcVLVNGh+9kgiIEUWPnovPlprM8JyYouV59rDdNzZmg&#10;Wt006w8ZvbrCZLgQMX2S3rK86bjRLssALZw+Y7oe/XUkp51/1sZQHlrj2EQXvG/osQWQoZSBRFsb&#10;iCK6gTMwAzlVpFgQ0Rvd5+7cjBfcm8hOQGYhj/V+eqWROTOAiQrEo3zzsL+15nEOgOO1uZTyMWit&#10;TmRwo23HN/fdxuWqLBadSWV5r4Lm3ZvvL0XnKkf0/EWh2arZX/cx7e9/qN1PAAAA//8DAFBLAwQU&#10;AAYACAAAACEAebuLrd8AAAAIAQAADwAAAGRycy9kb3ducmV2LnhtbEyPzU7DMBCE70i8g7VI3Fon&#10;QUAb4lQIhHoDNVBEb9t4SSL8E8VOm/L0LCc4zs5q5ptiNVkjDjSEzjsF6TwBQa72unONgrfXp9kC&#10;RIjoNBrvSMGJAqzK87MCc+2PbkOHKjaCQ1zIUUEbY59LGeqWLIa578mx9+kHi5Hl0Eg94JHDrZFZ&#10;ktxIi53jhhZ7emip/qpGq2D33K7XuBu308v7Kf3+kKbqHrdKXV5M93cgIk3x7xl+8RkdSmba+9Hp&#10;IIyC2ZLJo4LsKgPB/nKR8rY9H65vQZaF/D+g/AEAAP//AwBQSwECLQAUAAYACAAAACEAtoM4kv4A&#10;AADhAQAAEwAAAAAAAAAAAAAAAAAAAAAAW0NvbnRlbnRfVHlwZXNdLnhtbFBLAQItABQABgAIAAAA&#10;IQA4/SH/1gAAAJQBAAALAAAAAAAAAAAAAAAAAC8BAABfcmVscy8ucmVsc1BLAQItABQABgAIAAAA&#10;IQD/3zEX3AEAAJgDAAAOAAAAAAAAAAAAAAAAAC4CAABkcnMvZTJvRG9jLnhtbFBLAQItABQABgAI&#10;AAAAIQB5u4ut3wAAAAgBAAAPAAAAAAAAAAAAAAAAADYEAABkcnMvZG93bnJldi54bWxQSwUGAAAA&#10;AAQABADzAAAAQgUAAAAA&#10;" strokecolor="windowText" strokeweight=".5pt">
                      <v:stroke joinstyle="miter"/>
                    </v:line>
                  </w:pict>
                </mc:Fallback>
              </mc:AlternateContent>
            </w:r>
            <w:r>
              <w:rPr>
                <w:rFonts w:ascii="Verdana" w:hAnsi="Verdana"/>
                <w:b/>
                <w:sz w:val="20"/>
                <w:szCs w:val="20"/>
              </w:rPr>
              <w:t>Checked for completeness (Name &amp; Role):                                   Date:</w:t>
            </w:r>
          </w:p>
          <w:p w14:paraId="419FF893" w14:textId="7D78DE76" w:rsidR="002863DA" w:rsidRPr="00E27EB7" w:rsidRDefault="00E27EB7" w:rsidP="00E27EB7">
            <w:pPr>
              <w:tabs>
                <w:tab w:val="left" w:pos="7243"/>
              </w:tabs>
              <w:spacing w:before="80" w:after="80" w:line="240" w:lineRule="auto"/>
              <w:outlineLvl w:val="1"/>
              <w:rPr>
                <w:rFonts w:ascii="Verdana" w:eastAsia="Times New Roman" w:hAnsi="Verdana" w:cs="Arial"/>
                <w:bCs/>
                <w:iCs/>
                <w:sz w:val="20"/>
                <w:szCs w:val="28"/>
                <w:lang w:eastAsia="en-GB"/>
              </w:rPr>
            </w:pPr>
            <w:r>
              <w:rPr>
                <w:rFonts w:ascii="Verdana" w:eastAsia="Times New Roman" w:hAnsi="Verdana" w:cs="Arial"/>
                <w:bCs/>
                <w:iCs/>
                <w:sz w:val="20"/>
                <w:szCs w:val="28"/>
                <w:lang w:eastAsia="en-GB"/>
              </w:rPr>
              <w:t>Matthew Finlay</w:t>
            </w:r>
            <w:r>
              <w:rPr>
                <w:rFonts w:ascii="Verdana" w:eastAsia="Times New Roman" w:hAnsi="Verdana" w:cs="Arial"/>
                <w:bCs/>
                <w:iCs/>
                <w:sz w:val="20"/>
                <w:szCs w:val="28"/>
                <w:lang w:eastAsia="en-GB"/>
              </w:rPr>
              <w:tab/>
              <w:t>01/04/2019</w:t>
            </w:r>
          </w:p>
          <w:p w14:paraId="310FF845" w14:textId="77777777" w:rsidR="002863DA" w:rsidRPr="006E7C01" w:rsidRDefault="002863DA" w:rsidP="00C93103">
            <w:pPr>
              <w:pStyle w:val="Paragraphnumbered"/>
              <w:numPr>
                <w:ilvl w:val="0"/>
                <w:numId w:val="0"/>
              </w:numPr>
              <w:spacing w:before="80" w:after="80"/>
            </w:pPr>
          </w:p>
        </w:tc>
      </w:tr>
    </w:tbl>
    <w:p w14:paraId="3810A3FA" w14:textId="77777777" w:rsidR="00A579A2" w:rsidRDefault="00A579A2"/>
    <w:tbl>
      <w:tblPr>
        <w:tblW w:w="9889" w:type="dxa"/>
        <w:tblInd w:w="-4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14:paraId="5C3BCC84" w14:textId="77777777" w:rsidTr="0077055B">
        <w:tc>
          <w:tcPr>
            <w:tcW w:w="9889" w:type="dxa"/>
            <w:shd w:val="clear" w:color="auto" w:fill="0070C0"/>
          </w:tcPr>
          <w:p w14:paraId="716F772C" w14:textId="77777777" w:rsidR="009A440A" w:rsidRPr="007F3BD7" w:rsidRDefault="009A440A" w:rsidP="00C93103">
            <w:pPr>
              <w:pStyle w:val="Paragraphnumbered"/>
              <w:numPr>
                <w:ilvl w:val="0"/>
                <w:numId w:val="0"/>
              </w:numPr>
              <w:spacing w:before="80" w:after="80"/>
              <w:rPr>
                <w:b/>
                <w:color w:val="FFFFFF"/>
              </w:rPr>
            </w:pPr>
            <w:r>
              <w:rPr>
                <w:b/>
                <w:color w:val="FFFFFF"/>
              </w:rPr>
              <w:lastRenderedPageBreak/>
              <w:t xml:space="preserve">Impact Assessment – Programme Plan </w:t>
            </w:r>
          </w:p>
        </w:tc>
      </w:tr>
      <w:tr w:rsidR="009A440A" w14:paraId="1612BD09" w14:textId="77777777" w:rsidTr="009A440A">
        <w:tc>
          <w:tcPr>
            <w:tcW w:w="9889" w:type="dxa"/>
          </w:tcPr>
          <w:p w14:paraId="7D21D5C4" w14:textId="27C5953D" w:rsidR="00A579A2" w:rsidRPr="00DB45BC" w:rsidRDefault="00E27EB7" w:rsidP="00C93103">
            <w:pPr>
              <w:pStyle w:val="Paragraphnumbered"/>
              <w:numPr>
                <w:ilvl w:val="0"/>
                <w:numId w:val="0"/>
              </w:numPr>
              <w:spacing w:before="80" w:after="80"/>
              <w:rPr>
                <w:i/>
              </w:rPr>
            </w:pPr>
            <w:r>
              <w:t xml:space="preserve">The change is not necessary for CSS go-live and will not impact the procurement process or parties’ implementation activities, as the change only allows for errors in the import/export </w:t>
            </w:r>
            <w:r w:rsidR="00B15B33">
              <w:t xml:space="preserve">code </w:t>
            </w:r>
            <w:r>
              <w:t>to be adjusted.</w:t>
            </w:r>
          </w:p>
        </w:tc>
      </w:tr>
      <w:tr w:rsidR="00A579A2" w14:paraId="28B6F84A" w14:textId="77777777" w:rsidTr="00E55D00">
        <w:trPr>
          <w:trHeight w:val="920"/>
        </w:trPr>
        <w:tc>
          <w:tcPr>
            <w:tcW w:w="9889" w:type="dxa"/>
          </w:tcPr>
          <w:p w14:paraId="67EACD6C" w14:textId="77777777" w:rsidR="00E55D00" w:rsidRPr="00ED5FF9" w:rsidRDefault="00E55D00" w:rsidP="00E55D0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74624" behindDoc="0" locked="0" layoutInCell="1" allowOverlap="1" wp14:anchorId="0D324784" wp14:editId="5CEE4A2D">
                      <wp:simplePos x="0" y="0"/>
                      <wp:positionH relativeFrom="column">
                        <wp:posOffset>4489814</wp:posOffset>
                      </wp:positionH>
                      <wp:positionV relativeFrom="paragraph">
                        <wp:posOffset>-4082</wp:posOffset>
                      </wp:positionV>
                      <wp:extent cx="0" cy="591457"/>
                      <wp:effectExtent l="0" t="0" r="19050" b="37465"/>
                      <wp:wrapNone/>
                      <wp:docPr id="11" name="Straight Connector 11"/>
                      <wp:cNvGraphicFramePr/>
                      <a:graphic xmlns:a="http://schemas.openxmlformats.org/drawingml/2006/main">
                        <a:graphicData uri="http://schemas.microsoft.com/office/word/2010/wordprocessingShape">
                          <wps:wsp>
                            <wps:cNvCnPr/>
                            <wps:spPr>
                              <a:xfrm>
                                <a:off x="0" y="0"/>
                                <a:ext cx="0" cy="5914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E56C93"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3pt" to="353.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69zwEAAIkDAAAOAAAAZHJzL2Uyb0RvYy54bWysU01v2zAMvQ/YfxB0X5x0S9cacXpI0F2G&#10;LUC7H8DKsi1AEgVRi5N/P0r20my7DfVB5odI8z0+bx5OzoqjjmTQN3K1WEqhvcLW+L6RP54fP9xJ&#10;QQl8Cxa9buRZk3zYvn+3GUOtb3BA2+oouImnegyNHFIKdVWRGrQDWmDQnpMdRgeJ3dhXbYSRuztb&#10;3SyXt9WIsQ0RlSbi6H5Kym3p33Vape9dRzoJ20ieLZUzlvMln9V2A3UfIQxGzWPAf0zhwHj+6KXV&#10;HhKIn9H808oZFZGwSwuFrsKuM0oXDIxmtfwLzdMAQRcsTA6FC030dm3Vt+MhCtPy7lZSeHC8o6cU&#10;wfRDEjv0nhnEKDjJTI2Bai7Y+UOcPQqHmGGfuujymwGJU2H3fGFXn5JQU1BxdH2/+rT+nNtVr3Uh&#10;Uvqi0YlsNNIan3FDDcevlKarv6/ksMdHYy3HobZejI28/bjm7SpgBXUWEpsuMCbyvRRge5amSrF0&#10;JLSmzdW5mM60s1EcgdXBompxfOZppbBAiRMMoTzzsH+U5nH2QMNUXFL5GtTOJFa0Na6Rd9fV1ues&#10;LpqcQWU+Jwaz9YLtuRBbZY/3XRiatZkFde2zff0HbX8BAAD//wMAUEsDBBQABgAIAAAAIQAJ0+7T&#10;3QAAAAgBAAAPAAAAZHJzL2Rvd25yZXYueG1sTI/NTsMwEITvSLyDtUjcWrutaErIpkJFPXArgUoc&#10;3XjzA/E6ip02vD1GHOA4mtHMN9l2sp040+BbxwiLuQJBXDrTco3w9rqfbUD4oNnozjEhfJGHbX59&#10;lenUuAu/0LkItYgl7FON0ITQp1L6siGr/dz1xNGr3GB1iHKopRn0JZbbTi6VWkurW44Lje5p11D5&#10;WYwWYTzsKtXuV9PH+6qQ43NyOD5VNeLtzfT4ACLQFP7C8IMf0SGPTCc3svGiQ0hUsohRhNkaRPR/&#10;9QnhfnkHMs/k/wP5NwAAAP//AwBQSwECLQAUAAYACAAAACEAtoM4kv4AAADhAQAAEwAAAAAAAAAA&#10;AAAAAAAAAAAAW0NvbnRlbnRfVHlwZXNdLnhtbFBLAQItABQABgAIAAAAIQA4/SH/1gAAAJQBAAAL&#10;AAAAAAAAAAAAAAAAAC8BAABfcmVscy8ucmVsc1BLAQItABQABgAIAAAAIQCaCm69zwEAAIkDAAAO&#10;AAAAAAAAAAAAAAAAAC4CAABkcnMvZTJvRG9jLnhtbFBLAQItABQABgAIAAAAIQAJ0+7T3QAAAAgB&#10;AAAPAAAAAAAAAAAAAAAAACkEAABkcnMvZG93bnJldi54bWxQSwUGAAAAAAQABADzAAAAMwU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5648" behindDoc="0" locked="0" layoutInCell="1" allowOverlap="1" wp14:anchorId="3CA0752B" wp14:editId="72BBBDC5">
                      <wp:simplePos x="0" y="0"/>
                      <wp:positionH relativeFrom="column">
                        <wp:posOffset>-62392</wp:posOffset>
                      </wp:positionH>
                      <wp:positionV relativeFrom="paragraph">
                        <wp:posOffset>147320</wp:posOffset>
                      </wp:positionV>
                      <wp:extent cx="6291851" cy="15564"/>
                      <wp:effectExtent l="0" t="0" r="33020" b="22860"/>
                      <wp:wrapNone/>
                      <wp:docPr id="12" name="Straight Connector 12"/>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A9D7A7"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Er2wEAAJgDAAAOAAAAZHJzL2Uyb0RvYy54bWysU02P0zAQvSPtf7B836YptCpR0z20Wi4I&#10;Ku3CfdaxE0v+ksc07b9n7ISqwA2RgzUfnud5bya7p4s17Cwjau9aXi+WnEknfKdd3/Jvr8+PW84w&#10;gevAeCdbfpXIn/YP73ZjaOTKD950MjICcdiMoeVDSqGpKhSDtIALH6SjpPLRQiI39lUXYSR0a6rV&#10;crmpRh+7EL2QiBQ9Tkm+L/hKSZG+KoUyMdNy6i2VM5bzLZ/VfgdNHyEMWsxtwD90YUE7evQGdYQE&#10;7EfUf0FZLaJHr9JCeFt5pbSQhQOxqZd/sHkZIMjChcTBcJMJ/x+s+HI+RaY7mt2KMweWZvSSIuh+&#10;SOzgnSMFfWSUJKXGgA0VHNwpzh6GU8y0LypapowO3wmoCEHU2KXofL3pLC+JCQpuVh/r7brmTFCu&#10;Xq83HzJ6NcFkuBAxfZLesmy03GiXZYAGzp8xTVd/Xclh55+1MRSHxjg20gPv1zRsAbRQykAi0wai&#10;iK7nDExPmypSLIjoje5ydS7GKx5MZGegZaEd6/z4Si1zZgATJYhH+eZmfyvN7RwBh6m4pPI1aKxO&#10;tOBG25Zv76uNy1lZVnQmleWdBM3Wm++uRecqezT+otC8qnm/7n2y73+o/U8A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J9bMSv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Checked for completeness (Name &amp; Role):                                   Date:</w:t>
            </w:r>
          </w:p>
          <w:p w14:paraId="35D78931" w14:textId="54FA26D9" w:rsidR="00A579A2" w:rsidRPr="00E55D00" w:rsidRDefault="00E27EB7" w:rsidP="00E27EB7">
            <w:pPr>
              <w:pStyle w:val="Paragraphnumbered"/>
              <w:numPr>
                <w:ilvl w:val="0"/>
                <w:numId w:val="0"/>
              </w:numPr>
              <w:tabs>
                <w:tab w:val="left" w:pos="7221"/>
              </w:tabs>
              <w:spacing w:before="80" w:after="80"/>
            </w:pPr>
            <w:r>
              <w:t>Matthew Finlay</w:t>
            </w:r>
            <w:r>
              <w:tab/>
              <w:t>01/04/2019</w:t>
            </w:r>
          </w:p>
        </w:tc>
      </w:tr>
    </w:tbl>
    <w:tbl>
      <w:tblPr>
        <w:tblpPr w:leftFromText="180" w:rightFromText="180" w:vertAnchor="text" w:horzAnchor="margin" w:tblpXSpec="center" w:tblpY="440"/>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14:paraId="13FC613D" w14:textId="77777777" w:rsidTr="0077055B">
        <w:tc>
          <w:tcPr>
            <w:tcW w:w="9889" w:type="dxa"/>
            <w:shd w:val="clear" w:color="auto" w:fill="0070C0"/>
          </w:tcPr>
          <w:p w14:paraId="0E600068" w14:textId="77777777" w:rsidR="009A440A" w:rsidRPr="007F3BD7" w:rsidRDefault="009A440A" w:rsidP="009A440A">
            <w:pPr>
              <w:pStyle w:val="Paragraphnumbered"/>
              <w:numPr>
                <w:ilvl w:val="0"/>
                <w:numId w:val="0"/>
              </w:numPr>
              <w:spacing w:before="80" w:after="80"/>
              <w:rPr>
                <w:b/>
                <w:color w:val="FFFFFF"/>
              </w:rPr>
            </w:pPr>
            <w:r>
              <w:rPr>
                <w:b/>
                <w:color w:val="FFFFFF"/>
              </w:rPr>
              <w:t xml:space="preserve">Impact Assessment – Security </w:t>
            </w:r>
          </w:p>
        </w:tc>
      </w:tr>
      <w:tr w:rsidR="009A440A" w14:paraId="134228B6" w14:textId="77777777" w:rsidTr="009A440A">
        <w:tc>
          <w:tcPr>
            <w:tcW w:w="9889" w:type="dxa"/>
          </w:tcPr>
          <w:p w14:paraId="542B1143" w14:textId="61FB1F26" w:rsidR="00C02C15" w:rsidRPr="00DB45BC" w:rsidRDefault="0031476D" w:rsidP="009A440A">
            <w:pPr>
              <w:pStyle w:val="Paragraphnumbered"/>
              <w:numPr>
                <w:ilvl w:val="0"/>
                <w:numId w:val="0"/>
              </w:numPr>
              <w:spacing w:before="80" w:after="80"/>
              <w:rPr>
                <w:i/>
              </w:rPr>
            </w:pPr>
            <w:r>
              <w:t xml:space="preserve">There is no impact on the Programme’s Security Strategy. The change only allows for parties to retrospectively correct errors in assigning the import/export </w:t>
            </w:r>
            <w:r w:rsidR="00B15B33">
              <w:t>code</w:t>
            </w:r>
            <w:r>
              <w:t xml:space="preserve">. </w:t>
            </w:r>
          </w:p>
        </w:tc>
      </w:tr>
      <w:tr w:rsidR="00E55D00" w14:paraId="3067E13E" w14:textId="77777777" w:rsidTr="00E55D00">
        <w:trPr>
          <w:trHeight w:val="902"/>
        </w:trPr>
        <w:tc>
          <w:tcPr>
            <w:tcW w:w="9889" w:type="dxa"/>
          </w:tcPr>
          <w:p w14:paraId="6C207AC6" w14:textId="77777777" w:rsidR="00E55D00" w:rsidRPr="00ED5FF9" w:rsidRDefault="00E55D00" w:rsidP="00E55D0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77696" behindDoc="0" locked="0" layoutInCell="1" allowOverlap="1" wp14:anchorId="276C35E4" wp14:editId="7D5C2119">
                      <wp:simplePos x="0" y="0"/>
                      <wp:positionH relativeFrom="column">
                        <wp:posOffset>4482962</wp:posOffset>
                      </wp:positionH>
                      <wp:positionV relativeFrom="paragraph">
                        <wp:posOffset>-2389</wp:posOffset>
                      </wp:positionV>
                      <wp:extent cx="6395" cy="572299"/>
                      <wp:effectExtent l="0" t="0" r="31750" b="37465"/>
                      <wp:wrapNone/>
                      <wp:docPr id="13" name="Straight Connector 13"/>
                      <wp:cNvGraphicFramePr/>
                      <a:graphic xmlns:a="http://schemas.openxmlformats.org/drawingml/2006/main">
                        <a:graphicData uri="http://schemas.microsoft.com/office/word/2010/wordprocessingShape">
                          <wps:wsp>
                            <wps:cNvCnPr/>
                            <wps:spPr>
                              <a:xfrm flipH="1">
                                <a:off x="0" y="0"/>
                                <a:ext cx="6395" cy="5722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FAB75E"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2pt" to="35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Eq2QEAAJYDAAAOAAAAZHJzL2Uyb0RvYy54bWysU02PGjEMvVfqf4hyL8OyYruMGPYA2vZQ&#10;tUi7/QHeTDITKV+yUwb+fZ1AEW1vVTlEsR0//J7frJ+O3omDRrIxdPJuNpdCBxV7G4ZOfn99/vAo&#10;BWUIPbgYdCdPmuTT5v279ZRavYhjdL1GwSCB2il1csw5tU1DatQeaBaTDlw0ET1kDnFoeoSJ0b1r&#10;FvP5QzNF7BNGpYk4uzsX5abiG6NV/mYM6SxcJ3m2XE+s51s5m80a2gEhjVZdxoB/mMKDDfynV6gd&#10;ZBA/0P4F5a3CSNHkmYq+icZYpSsHZnM3/4PNywhJVy4sDqWrTPT/YNXXwx6F7Xl391IE8Lyjl4xg&#10;hzGLbQyBFYwouMhKTYlabtiGPV4iSnsstI8GvTDOps8MVIVgauJYdT5dddbHLBQnH+5XSykUF5Yf&#10;F4vVqmA3Z5AClpDyJx29KJdOOhuKCNDC4Qvl89NfT0o6xGfrHOehdUFMBX7Jq1bAdjIOMl99YoIU&#10;BinADexTlbEiUnS2L92lmU60dSgOwFZhh/VxeuWBpXBAmQvMov4uw/7WWsbZAY3n5loqz6D1NrO9&#10;nfWdfLztdqFUdTXohVQR9yxnub3F/lRVbkrEy68KXYxa3HUb8/32c9r8BAAA//8DAFBLAwQUAAYA&#10;CAAAACEACyQL1d8AAAAIAQAADwAAAGRycy9kb3ducmV2LnhtbEyPwU7DMBBE70j8g7VI3FqnCDUl&#10;xKkQCPUGIlBEb268xBH2OoqdNuXrWU5wHM1o5k25nrwTBxxiF0jBYp6BQGqC6ahV8Pb6OFuBiEmT&#10;0S4QKjhhhHV1flbqwoQjveChTq3gEoqFVmBT6gspY2PR6zgPPRJ7n2HwOrEcWmkGfeRy7+RVli2l&#10;1x3xgtU93ltsvurRK9g92c1G78bt9Px+Wnx/SFd3D1ulLi+mu1sQCaf0F4ZffEaHipn2YSQThVOQ&#10;Z0v+khTMrkGwn2c5672C1U0Osirl/wPVDwAAAP//AwBQSwECLQAUAAYACAAAACEAtoM4kv4AAADh&#10;AQAAEwAAAAAAAAAAAAAAAAAAAAAAW0NvbnRlbnRfVHlwZXNdLnhtbFBLAQItABQABgAIAAAAIQA4&#10;/SH/1gAAAJQBAAALAAAAAAAAAAAAAAAAAC8BAABfcmVscy8ucmVsc1BLAQItABQABgAIAAAAIQCB&#10;QTEq2QEAAJYDAAAOAAAAAAAAAAAAAAAAAC4CAABkcnMvZTJvRG9jLnhtbFBLAQItABQABgAIAAAA&#10;IQALJAvV3wAAAAgBAAAPAAAAAAAAAAAAAAAAADMEAABkcnMvZG93bnJldi54bWxQSwUGAAAAAAQA&#10;BADzAAAAPwU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8720" behindDoc="0" locked="0" layoutInCell="1" allowOverlap="1" wp14:anchorId="526EC1E7" wp14:editId="7E11A4A3">
                      <wp:simplePos x="0" y="0"/>
                      <wp:positionH relativeFrom="column">
                        <wp:posOffset>-62392</wp:posOffset>
                      </wp:positionH>
                      <wp:positionV relativeFrom="paragraph">
                        <wp:posOffset>147320</wp:posOffset>
                      </wp:positionV>
                      <wp:extent cx="6291851" cy="15564"/>
                      <wp:effectExtent l="0" t="0" r="33020" b="22860"/>
                      <wp:wrapNone/>
                      <wp:docPr id="14" name="Straight Connector 14"/>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36335E"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lL3AEAAJgDAAAOAAAAZHJzL2Uyb0RvYy54bWysU02P0zAQvSPxHyzfadpCqxI13UOr5YKg&#10;0i7cZx07seQvzZim/feM3bIqcEPkYNkez5t5b162D2fvxEkj2Rg6uZjNpdBBxd6GoZPfnh/fbaSg&#10;DKEHF4Pu5EWTfNi9fbOdUquXcYyu1ygYJFA7pU6OOae2aUiN2gPNYtKBgyaih8xHHJoeYWJ075rl&#10;fL5upoh9wqg0Ed8erkG5q/jGaJW/GkM6C9dJ7i3XFev6UtZmt4V2QEijVbc24B+68GADF32FOkAG&#10;8QPtX1DeKowUTZ6p6JtojFW6cmA2i/kfbJ5GSLpyYXEovcpE/w9WfTkdUdieZ/dBigCeZ/SUEeww&#10;ZrGPIbCCEQUHWakpUcsJ+3DE24nSEQvts0EvjLPpOwNVIZiaOFedL68663MWii/Xy4+LzWohheLY&#10;YrVaV/TmClPgElL+pKMXZdNJZ0ORAVo4fabMpfnpryflOsRH61wdpQti4gLvVzxsBWwo4yDz1iem&#10;SGGQAtzATlUZKyJFZ/uSXXDoQnuH4gRsFvZYH6dnblkKB5Q5wDzqV6TgDn5LLe0cgMZrcg1dveVt&#10;ZoM76zu5uc92oVTU1aI3UkXeq6Bl9xL7S9W5KScefy16s2rx1/2Z9/c/1O4nAAAA//8DAFBLAwQU&#10;AAYACAAAACEAebuLrd8AAAAIAQAADwAAAGRycy9kb3ducmV2LnhtbEyPzU7DMBCE70i8g7VI3Fon&#10;QUAb4lQIhHoDNVBEb9t4SSL8E8VOm/L0LCc4zs5q5ptiNVkjDjSEzjsF6TwBQa72unONgrfXp9kC&#10;RIjoNBrvSMGJAqzK87MCc+2PbkOHKjaCQ1zIUUEbY59LGeqWLIa578mx9+kHi5Hl0Eg94JHDrZFZ&#10;ktxIi53jhhZ7emip/qpGq2D33K7XuBu308v7Kf3+kKbqHrdKXV5M93cgIk3x7xl+8RkdSmba+9Hp&#10;IIyC2ZLJo4LsKgPB/nKR8rY9H65vQZaF/D+g/AEAAP//AwBQSwECLQAUAAYACAAAACEAtoM4kv4A&#10;AADhAQAAEwAAAAAAAAAAAAAAAAAAAAAAW0NvbnRlbnRfVHlwZXNdLnhtbFBLAQItABQABgAIAAAA&#10;IQA4/SH/1gAAAJQBAAALAAAAAAAAAAAAAAAAAC8BAABfcmVscy8ucmVsc1BLAQItABQABgAIAAAA&#10;IQCcJrlL3AEAAJgDAAAOAAAAAAAAAAAAAAAAAC4CAABkcnMvZTJvRG9jLnhtbFBLAQItABQABgAI&#10;AAAAIQB5u4ut3wAAAAgBAAAPAAAAAAAAAAAAAAAAADYEAABkcnMvZG93bnJldi54bWxQSwUGAAAA&#10;AAQABADzAAAAQgUAAAAA&#10;" strokecolor="windowText" strokeweight=".5pt">
                      <v:stroke joinstyle="miter"/>
                    </v:line>
                  </w:pict>
                </mc:Fallback>
              </mc:AlternateContent>
            </w:r>
            <w:r>
              <w:rPr>
                <w:rFonts w:ascii="Verdana" w:hAnsi="Verdana"/>
                <w:b/>
                <w:sz w:val="20"/>
                <w:szCs w:val="20"/>
              </w:rPr>
              <w:t>Checked for completeness (Name &amp; Role):                                   Date:</w:t>
            </w:r>
          </w:p>
          <w:p w14:paraId="3512E1A9" w14:textId="30F1BD53" w:rsidR="00E55D00" w:rsidRPr="00E55D00" w:rsidRDefault="00E27EB7" w:rsidP="00E27EB7">
            <w:pPr>
              <w:pStyle w:val="Paragraphnumbered"/>
              <w:numPr>
                <w:ilvl w:val="0"/>
                <w:numId w:val="0"/>
              </w:numPr>
              <w:tabs>
                <w:tab w:val="left" w:pos="7157"/>
              </w:tabs>
              <w:spacing w:before="80" w:after="80"/>
            </w:pPr>
            <w:r>
              <w:t>Matthew Finlay</w:t>
            </w:r>
            <w:r>
              <w:tab/>
              <w:t>01/04/2019</w:t>
            </w:r>
          </w:p>
        </w:tc>
      </w:tr>
    </w:tbl>
    <w:p w14:paraId="1C38E0FE" w14:textId="77777777" w:rsidR="009A440A" w:rsidRDefault="009A440A"/>
    <w:p w14:paraId="4D1C1F1A" w14:textId="77777777" w:rsidR="00A65937" w:rsidRDefault="00A65937"/>
    <w:tbl>
      <w:tblPr>
        <w:tblpPr w:leftFromText="180" w:rightFromText="180" w:vertAnchor="text" w:horzAnchor="margin" w:tblpXSpec="center" w:tblpY="-1"/>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14:paraId="5E83B967" w14:textId="77777777" w:rsidTr="00E1507C">
        <w:tc>
          <w:tcPr>
            <w:tcW w:w="9889" w:type="dxa"/>
            <w:shd w:val="clear" w:color="auto" w:fill="ED7D31" w:themeFill="accent2"/>
          </w:tcPr>
          <w:p w14:paraId="4AE21671" w14:textId="77777777" w:rsidR="009A440A" w:rsidRPr="007F3BD7" w:rsidRDefault="009A440A" w:rsidP="009A440A">
            <w:pPr>
              <w:pStyle w:val="Paragraphnumbered"/>
              <w:numPr>
                <w:ilvl w:val="0"/>
                <w:numId w:val="0"/>
              </w:numPr>
              <w:spacing w:before="80" w:after="80"/>
              <w:rPr>
                <w:b/>
                <w:color w:val="FFFFFF"/>
              </w:rPr>
            </w:pPr>
            <w:r>
              <w:rPr>
                <w:b/>
                <w:color w:val="FFFFFF"/>
              </w:rPr>
              <w:t>Programme Recommendation</w:t>
            </w:r>
          </w:p>
        </w:tc>
      </w:tr>
      <w:tr w:rsidR="009A440A" w14:paraId="23BB9592" w14:textId="77777777" w:rsidTr="009A440A">
        <w:tc>
          <w:tcPr>
            <w:tcW w:w="9889" w:type="dxa"/>
          </w:tcPr>
          <w:p w14:paraId="7E6C81C6" w14:textId="6C829CD8" w:rsidR="00FB7055" w:rsidRPr="00DB45BC" w:rsidRDefault="00327DC6" w:rsidP="00FB7055">
            <w:pPr>
              <w:pStyle w:val="Paragraphnumbered"/>
              <w:numPr>
                <w:ilvl w:val="0"/>
                <w:numId w:val="0"/>
              </w:numPr>
              <w:spacing w:before="80" w:after="80"/>
              <w:rPr>
                <w:i/>
              </w:rPr>
            </w:pPr>
            <w:r>
              <w:t>Recommendation for Approval</w:t>
            </w:r>
            <w:r w:rsidR="009A440A" w:rsidRPr="00DB45BC">
              <w:rPr>
                <w:i/>
              </w:rPr>
              <w:t xml:space="preserve"> </w:t>
            </w:r>
          </w:p>
        </w:tc>
      </w:tr>
      <w:tr w:rsidR="00FB7055" w14:paraId="3CC1E4D1" w14:textId="77777777" w:rsidTr="00FB7055">
        <w:trPr>
          <w:trHeight w:val="867"/>
        </w:trPr>
        <w:tc>
          <w:tcPr>
            <w:tcW w:w="9889" w:type="dxa"/>
          </w:tcPr>
          <w:p w14:paraId="6E65D9A1" w14:textId="77777777" w:rsidR="00FB7055" w:rsidRPr="00ED5FF9" w:rsidRDefault="00FB7055" w:rsidP="00FB7055">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80768" behindDoc="0" locked="0" layoutInCell="1" allowOverlap="1" wp14:anchorId="05E60CBC" wp14:editId="6583442A">
                      <wp:simplePos x="0" y="0"/>
                      <wp:positionH relativeFrom="column">
                        <wp:posOffset>4487734</wp:posOffset>
                      </wp:positionH>
                      <wp:positionV relativeFrom="paragraph">
                        <wp:posOffset>-1607</wp:posOffset>
                      </wp:positionV>
                      <wp:extent cx="1432" cy="564204"/>
                      <wp:effectExtent l="0" t="0" r="36830" b="26670"/>
                      <wp:wrapNone/>
                      <wp:docPr id="15" name="Straight Connector 15"/>
                      <wp:cNvGraphicFramePr/>
                      <a:graphic xmlns:a="http://schemas.openxmlformats.org/drawingml/2006/main">
                        <a:graphicData uri="http://schemas.microsoft.com/office/word/2010/wordprocessingShape">
                          <wps:wsp>
                            <wps:cNvCnPr/>
                            <wps:spPr>
                              <a:xfrm>
                                <a:off x="0" y="0"/>
                                <a:ext cx="1432" cy="5642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5FC9B1"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35pt,-.15pt" to="353.4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fb0wEAAIwDAAAOAAAAZHJzL2Uyb0RvYy54bWysU02P2jAQvVfqf7B8LwksoFVE2ANoe6la&#10;pN3+gFnHSSzZHsvjEvj3HRtK6fZWNQdnPjyTeW9eNk8nZ8VRRzLoWzmf1VJor7Azfmjl99fnT49S&#10;UALfgUWvW3nWJJ+2Hz9sptDoBY5oOx0FN/HUTKGVY0qhqSpSo3ZAMwzac7LH6CCxG4eqizBxd2er&#10;RV2vqwljFyIqTcTR/SUpt6V/32uVvvU96SRsK3m2VM5Yzrd8VtsNNEOEMBp1HQP+YQoHxvNHb632&#10;kED8iOavVs6oiIR9mil0Ffa9UbpgYDTz+h2alxGCLliYHAo3muj/tVVfj4coTMe7W0nhwfGOXlIE&#10;M4xJ7NB7ZhCj4CQzNQVquGDnD/HqUTjEDPvUR5ffDEicCrvnG7v6lITi4Hz5sJBCcWK1Xi7qZe5Y&#10;/S4NkdJnjU5ko5XW+AwdGjh+oXS5+utKDnt8NtZyHBrrxdTK9cOKF6yARdRbSGy6wLDID1KAHVid&#10;KsXSkdCaLlfnYjrTzkZxBBYI66rD6ZUHlsICJU4wivJch/2jNI+zBxovxSWVr0HjTGJRW+Na+Xhf&#10;bX3O6iLLK6hM6YXEbL1hdy7cVtnjlReGrvLMmrr32b7/ibY/AQAA//8DAFBLAwQUAAYACAAAACEA&#10;rNlRtd0AAAAIAQAADwAAAGRycy9kb3ducmV2LnhtbEyPzU7DMBCE70i8g7VI3FoHIiUhzaZCRT1w&#10;KylIHN1481NiO4qdNrw9ywmOoxnNfFNsFzOIC02+dxbhYR2BIFs73dsW4f24X2UgfFBWq8FZQvgm&#10;D9vy9qZQuXZX+0aXKrSCS6zPFUIXwphL6euOjPJrN5Jlr3GTUYHl1Eo9qSuXm0E+RlEijeotL3Rq&#10;pF1H9Vc1G4T5sGuifh8v58+4kvNrevh4aVrE+7vleQMi0BL+wvCLz+hQMtPJzVZ7MSCkUZJyFGEV&#10;g2Cf9ROIE0KWJSDLQv4/UP4AAAD//wMAUEsBAi0AFAAGAAgAAAAhALaDOJL+AAAA4QEAABMAAAAA&#10;AAAAAAAAAAAAAAAAAFtDb250ZW50X1R5cGVzXS54bWxQSwECLQAUAAYACAAAACEAOP0h/9YAAACU&#10;AQAACwAAAAAAAAAAAAAAAAAvAQAAX3JlbHMvLnJlbHNQSwECLQAUAAYACAAAACEAuUtn29MBAACM&#10;AwAADgAAAAAAAAAAAAAAAAAuAgAAZHJzL2Uyb0RvYy54bWxQSwECLQAUAAYACAAAACEArNlRtd0A&#10;AAAIAQAADwAAAAAAAAAAAAAAAAAtBAAAZHJzL2Rvd25yZXYueG1sUEsFBgAAAAAEAAQA8wAAADcF&#10;A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81792" behindDoc="0" locked="0" layoutInCell="1" allowOverlap="1" wp14:anchorId="77DADE1D" wp14:editId="2287FD17">
                      <wp:simplePos x="0" y="0"/>
                      <wp:positionH relativeFrom="column">
                        <wp:posOffset>-62392</wp:posOffset>
                      </wp:positionH>
                      <wp:positionV relativeFrom="paragraph">
                        <wp:posOffset>147320</wp:posOffset>
                      </wp:positionV>
                      <wp:extent cx="6291851" cy="15564"/>
                      <wp:effectExtent l="0" t="0" r="33020" b="22860"/>
                      <wp:wrapNone/>
                      <wp:docPr id="16" name="Straight Connector 16"/>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F0FD05"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Fr2wEAAJgDAAAOAAAAZHJzL2Uyb0RvYy54bWysU02P0zAQvSPtf7B836YptCpR0z20Wi4I&#10;Ku3CfdaxE0v+ksc07b9n7ISqwA2RgzUfnud5bya7p4s17Cwjau9aXi+WnEknfKdd3/Jvr8+PW84w&#10;gevAeCdbfpXIn/YP73ZjaOTKD950MjICcdiMoeVDSqGpKhSDtIALH6SjpPLRQiI39lUXYSR0a6rV&#10;crmpRh+7EL2QiBQ9Tkm+L/hKSZG+KoUyMdNy6i2VM5bzLZ/VfgdNHyEMWsxtwD90YUE7evQGdYQE&#10;7EfUf0FZLaJHr9JCeFt5pbSQhQOxqZd/sHkZIMjChcTBcJMJ/x+s+HI+RaY7mt2GMweWZvSSIuh+&#10;SOzgnSMFfWSUJKXGgA0VHNwpzh6GU8y0LypapowO3wmoCEHU2KXofL3pLC+JCQpuVh/r7brmTFCu&#10;Xq83HzJ6NcFkuBAxfZLesmy03GiXZYAGzp8xTVd/Xclh55+1MRSHxjg20gPv1zRsAbRQykAi0wai&#10;iK7nDExPmypSLIjoje5ydS7GKx5MZGegZaEd6/z4Si1zZgATJYhH+eZmfyvN7RwBh6m4pPI1aKxO&#10;tOBG25Zv76uNy1lZVnQmleWdBM3Wm++uRecqezT+otC8qnm/7n2y73+o/U8A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J0NwWv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Checked for completeness (Name &amp; Role):                                   Date:</w:t>
            </w:r>
          </w:p>
          <w:p w14:paraId="545ADC4A" w14:textId="4CA45244" w:rsidR="00FB7055" w:rsidRPr="00327DC6" w:rsidRDefault="00327DC6" w:rsidP="00327DC6">
            <w:pPr>
              <w:pStyle w:val="Paragraphnumbered"/>
              <w:numPr>
                <w:ilvl w:val="0"/>
                <w:numId w:val="0"/>
              </w:numPr>
              <w:tabs>
                <w:tab w:val="left" w:pos="7140"/>
              </w:tabs>
              <w:spacing w:before="80" w:after="80"/>
            </w:pPr>
            <w:r>
              <w:t>Matthew Finlay</w:t>
            </w:r>
            <w:r>
              <w:tab/>
              <w:t>10/05/2019</w:t>
            </w:r>
          </w:p>
        </w:tc>
      </w:tr>
    </w:tbl>
    <w:p w14:paraId="7573E8E9" w14:textId="77777777" w:rsidR="00D83F2C" w:rsidRDefault="00D83F2C"/>
    <w:tbl>
      <w:tblPr>
        <w:tblW w:w="9889" w:type="dxa"/>
        <w:tblInd w:w="-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14:paraId="7713E92F" w14:textId="77777777" w:rsidTr="00E1507C">
        <w:tc>
          <w:tcPr>
            <w:tcW w:w="9889" w:type="dxa"/>
            <w:shd w:val="clear" w:color="auto" w:fill="ED7D31" w:themeFill="accent2"/>
          </w:tcPr>
          <w:p w14:paraId="7ABB1B51" w14:textId="77777777" w:rsidR="009A440A" w:rsidRPr="007F3BD7" w:rsidRDefault="009A440A" w:rsidP="00C93103">
            <w:pPr>
              <w:pStyle w:val="Paragraphnumbered"/>
              <w:numPr>
                <w:ilvl w:val="0"/>
                <w:numId w:val="0"/>
              </w:numPr>
              <w:spacing w:before="80" w:after="80"/>
              <w:rPr>
                <w:b/>
                <w:color w:val="FFFFFF"/>
              </w:rPr>
            </w:pPr>
            <w:r>
              <w:rPr>
                <w:b/>
                <w:color w:val="FFFFFF"/>
              </w:rPr>
              <w:t>Change Request Decision</w:t>
            </w:r>
          </w:p>
        </w:tc>
      </w:tr>
      <w:tr w:rsidR="009A440A" w14:paraId="7318AC01" w14:textId="77777777" w:rsidTr="009A440A">
        <w:tc>
          <w:tcPr>
            <w:tcW w:w="9889" w:type="dxa"/>
          </w:tcPr>
          <w:p w14:paraId="51E5AC88" w14:textId="1B1B7BF7" w:rsidR="009A440A" w:rsidRPr="00327DC6" w:rsidRDefault="00327DC6" w:rsidP="00FB7055">
            <w:pPr>
              <w:pStyle w:val="Paragraphnumbered"/>
              <w:numPr>
                <w:ilvl w:val="0"/>
                <w:numId w:val="0"/>
              </w:numPr>
              <w:spacing w:before="80" w:after="80"/>
            </w:pPr>
            <w:r>
              <w:t>Approved</w:t>
            </w:r>
          </w:p>
        </w:tc>
      </w:tr>
      <w:tr w:rsidR="00FB7055" w14:paraId="31B6AA70" w14:textId="77777777" w:rsidTr="00FB7055">
        <w:trPr>
          <w:trHeight w:val="728"/>
        </w:trPr>
        <w:tc>
          <w:tcPr>
            <w:tcW w:w="9889" w:type="dxa"/>
          </w:tcPr>
          <w:p w14:paraId="148B90F6" w14:textId="5A3ACF92" w:rsidR="00FB7055" w:rsidRPr="00ED5FF9" w:rsidRDefault="00FB7055" w:rsidP="00FB7055">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83840" behindDoc="0" locked="0" layoutInCell="1" allowOverlap="1" wp14:anchorId="56052D40" wp14:editId="1FA5DE8C">
                      <wp:simplePos x="0" y="0"/>
                      <wp:positionH relativeFrom="column">
                        <wp:posOffset>4491495</wp:posOffset>
                      </wp:positionH>
                      <wp:positionV relativeFrom="paragraph">
                        <wp:posOffset>-379</wp:posOffset>
                      </wp:positionV>
                      <wp:extent cx="4194" cy="901817"/>
                      <wp:effectExtent l="0" t="0" r="34290" b="31750"/>
                      <wp:wrapNone/>
                      <wp:docPr id="19" name="Straight Connector 19"/>
                      <wp:cNvGraphicFramePr/>
                      <a:graphic xmlns:a="http://schemas.openxmlformats.org/drawingml/2006/main">
                        <a:graphicData uri="http://schemas.microsoft.com/office/word/2010/wordprocessingShape">
                          <wps:wsp>
                            <wps:cNvCnPr/>
                            <wps:spPr>
                              <a:xfrm>
                                <a:off x="0" y="0"/>
                                <a:ext cx="4194" cy="90181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224C40"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5pt,-.05pt" to="354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mG0wEAAIwDAAAOAAAAZHJzL2Uyb0RvYy54bWysU02P0zAQvSPxHyzfaZJlWdqo6R5aLRcE&#10;lXb5AbOOk1jyl2ZM0/57xm4pBW6IHJz58EzmvXlZPx6dFQeNZILvZLOopdBehd74sZPfXp7eLaWg&#10;BL4HG7zu5EmTfNy8fbOeY6vvwhRsr1FwE0/tHDs5pRTbqiI1aQe0CFF7Tg4BHSR2cax6hJm7O1vd&#10;1fVDNQfsIwaliTi6OyflpvQfBq3S12EgnYTtJM+WyonlfM1ntVlDOyLEyajLGPAPUzgwnj96bbWD&#10;BOI7mr9aOaMwUBjSQgVXhWEwShcMjKap/0DzPEHUBQuTQ/FKE/2/turLYY/C9Ly7lRQeHO/oOSGY&#10;cUpiG7xnBgMKTjJTc6SWC7Z+jxeP4h4z7OOALr8ZkDgWdk9XdvUxCcXB+2Z1L4XixKpuls3H3LH6&#10;VRqR0icdnMhGJ63xGTq0cPhM6Xz155Uc9uHJWMtxaK0Xcycf3n/gBStgEQ0WEpsuMizyoxRgR1an&#10;Slg6UrCmz9W5mE60tSgOwAJhXfVhfuGBpbBAiROMojyXYX8rzePsgKZzcUnla9A6k1jU1rhOLm+r&#10;rc9ZXWR5AZUpPZOYrdfQnwq3VfZ45YWhizyzpm59tm9/os0PAAAA//8DAFBLAwQUAAYACAAAACEA&#10;rtntg94AAAAJAQAADwAAAGRycy9kb3ducmV2LnhtbEyPy07DMBBF90j8gzVI7Fo7BJES4lSoqAt2&#10;JYDE0o0nD4jHUey04e8ZVrAc3aM75xbbxQ3ihFPoPWlI1goEUu1tT62Gt9f9agMiREPWDJ5QwzcG&#10;2JaXF4XJrT/TC56q2AouoZAbDV2MYy5lqDt0Jqz9iMRZ4ydnIp9TK+1kzlzuBnmj1J10pif+0JkR&#10;dx3WX9XsNMyHXaP6fbp8fqSVnJ+zw/tT02p9fbU8PoCIuMQ/GH71WR1Kdjr6mWwQg4ZMZSmjGlYJ&#10;CM4zteFtRwZvk3uQZSH/Lyh/AAAA//8DAFBLAQItABQABgAIAAAAIQC2gziS/gAAAOEBAAATAAAA&#10;AAAAAAAAAAAAAAAAAABbQ29udGVudF9UeXBlc10ueG1sUEsBAi0AFAAGAAgAAAAhADj9If/WAAAA&#10;lAEAAAsAAAAAAAAAAAAAAAAALwEAAF9yZWxzLy5yZWxzUEsBAi0AFAAGAAgAAAAhAHjnCYbTAQAA&#10;jAMAAA4AAAAAAAAAAAAAAAAALgIAAGRycy9lMm9Eb2MueG1sUEsBAi0AFAAGAAgAAAAhAK7Z7YPe&#10;AAAACQEAAA8AAAAAAAAAAAAAAAAALQQAAGRycy9kb3ducmV2LnhtbFBLBQYAAAAABAAEAPMAAAA4&#10;BQ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84864" behindDoc="0" locked="0" layoutInCell="1" allowOverlap="1" wp14:anchorId="395762B9" wp14:editId="68732015">
                      <wp:simplePos x="0" y="0"/>
                      <wp:positionH relativeFrom="column">
                        <wp:posOffset>-62392</wp:posOffset>
                      </wp:positionH>
                      <wp:positionV relativeFrom="paragraph">
                        <wp:posOffset>147320</wp:posOffset>
                      </wp:positionV>
                      <wp:extent cx="6291851" cy="15564"/>
                      <wp:effectExtent l="0" t="0" r="33020" b="22860"/>
                      <wp:wrapNone/>
                      <wp:docPr id="20" name="Straight Connector 20"/>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216409" id="Straight Connector 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Wq2wEAAJgDAAAOAAAAZHJzL2Uyb0RvYy54bWysU02P0zAQvSPtf7B836YptCpR0z20Wi4I&#10;Ku3CfdaxE0v+ksc07b9n7ISqwA2Rg+WZ8TzPe37ZPV2sYWcZUXvX8nqx5Ew64Tvt+pZ/e31+3HKG&#10;CVwHxjvZ8qtE/rR/eLcbQyNXfvCmk5ERiMNmDC0fUgpNVaEYpAVc+CAdFZWPFhKFsa+6CCOhW1Ot&#10;lstNNfrYheiFRKTscSryfcFXSor0VSmUiZmW02yprLGsb3mt9jto+ghh0GIeA/5hCgva0aU3qCMk&#10;YD+i/gvKahE9epUWwtvKK6WFLByITb38g83LAEEWLiQOhptM+P9gxZfzKTLdtXxF8jiw9EYvKYLu&#10;h8QO3jlS0EdGRVJqDNhQw8Gd4hxhOMVM+6KiZcro8J1MUIQgauxSdL7edJaXxAQlN6uP9XZdcyao&#10;Vq/Xmw8ZvZpgMlyImD5Jb1netNxol2WABs6fMU1Hfx3JaeeftTGUh8Y4NtIF79fERgAZShlItLWB&#10;KKLrOQPTk1NFigURvdFd7s7NeMWDiewMZBbyWOfHVxqZMwOYqEA8yjcP+1trHucIOEzNpZSPQWN1&#10;IoMbbVu+ve82LldlsehMKss7CZp3b767Fp2rHNHzF4Vmq2Z/3ce0v/+h9j8B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F0fRar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 xml:space="preserve">Changed Approved:                                                </w:t>
            </w:r>
            <w:r w:rsidR="00327DC6">
              <w:rPr>
                <w:rFonts w:ascii="Verdana" w:hAnsi="Verdana"/>
                <w:b/>
                <w:sz w:val="20"/>
                <w:szCs w:val="20"/>
              </w:rPr>
              <w:t xml:space="preserve">                        Yes</w:t>
            </w:r>
          </w:p>
          <w:p w14:paraId="4944E4BD" w14:textId="77777777" w:rsidR="00FB7055" w:rsidRDefault="00FB7055" w:rsidP="00C93103">
            <w:pPr>
              <w:pStyle w:val="Paragraphnumbered"/>
              <w:numPr>
                <w:ilvl w:val="0"/>
                <w:numId w:val="0"/>
              </w:numPr>
              <w:spacing w:before="80" w:after="80"/>
            </w:pPr>
            <w:r>
              <w:rPr>
                <w:b/>
                <w:noProof/>
                <w:szCs w:val="20"/>
              </w:rPr>
              <mc:AlternateContent>
                <mc:Choice Requires="wps">
                  <w:drawing>
                    <wp:anchor distT="0" distB="0" distL="114300" distR="114300" simplePos="0" relativeHeight="251686912" behindDoc="0" locked="0" layoutInCell="1" allowOverlap="1" wp14:anchorId="23A2AD68" wp14:editId="32E33836">
                      <wp:simplePos x="0" y="0"/>
                      <wp:positionH relativeFrom="margin">
                        <wp:posOffset>-67310</wp:posOffset>
                      </wp:positionH>
                      <wp:positionV relativeFrom="paragraph">
                        <wp:posOffset>151765</wp:posOffset>
                      </wp:positionV>
                      <wp:extent cx="6291851" cy="15564"/>
                      <wp:effectExtent l="0" t="0" r="33020" b="22860"/>
                      <wp:wrapNone/>
                      <wp:docPr id="22" name="Straight Connector 22"/>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A6EDA" id="Straight Connector 22"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11.95pt" to="49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2K3AEAAJgDAAAOAAAAZHJzL2Uyb0RvYy54bWysU02P0zAQvSPtf7B836YJtCpR0z20Wi4I&#10;Ku3CfdaxE0v+ksc07b9n7IaqwA2Rg+WZ8TzPe37ZPp2tYScZUXvX8Xqx5Ew64Xvtho5/e31+3HCG&#10;CVwPxjvZ8YtE/rR7eLedQisbP3rTy8gIxGE7hY6PKYW2qlCM0gIufJCOispHC4nCOFR9hInQrama&#10;5XJdTT72IXohESl7uBb5ruArJUX6qhTKxEzHabZU1ljWt7xWuy20Q4QwajGPAf8whQXt6NIb1AES&#10;sB9R/wVltYgevUoL4W3lldJCFg7Epl7+weZlhCALFxIHw00m/H+w4svpGJnuO940nDmw9EYvKYIe&#10;xsT23jlS0EdGRVJqCthSw94d4xxhOMZM+6yiZcro8J1MUIQgauxcdL7cdJbnxAQl183HerOqORNU&#10;q1er9YeMXl1hMlyImD5Jb1nedNxol2WAFk6fMV2P/jqS084/a2MoD61xbKIL3q/osQWQoZSBRFsb&#10;iCK6gTMwAzlVpFgQ0Rvd5+7cjBfcm8hOQGYhj/V+eqWROTOAiQrEo3zzsL+15nEOgOO1uZTyMWit&#10;TmRwo23HN/fdxuWqLBadSWV5r4Lm3ZvvL0XnKkf0/EWh2arZX/cx7e9/qN1PAAAA//8DAFBLAwQU&#10;AAYACAAAACEAoqazr+AAAAAJAQAADwAAAGRycy9kb3ducmV2LnhtbEyPwU7DMAyG70i8Q2QkblvS&#10;gqqtazohENoNRGFou2WNaSqapGrSrePp8U5wtP3p9/cX68l27IhDaL2TkMwFMHS1161rJHy8P88W&#10;wEJUTqvOO5RwxgDr8vqqULn2J/eGxyo2jEJcyJUEE2Ofcx5qg1aFue/R0e3LD1ZFGoeG60GdKNx2&#10;PBUi41a1jj4Y1eOjwfq7Gq2E/YvZbNR+3E6vn+fkZ8e7qn3aSnl7Mz2sgEWc4h8MF31Sh5KcDn50&#10;OrBOwiwRGaES0rslMAKWC5ECO9AiuwdeFvx/g/IXAAD//wMAUEsBAi0AFAAGAAgAAAAhALaDOJL+&#10;AAAA4QEAABMAAAAAAAAAAAAAAAAAAAAAAFtDb250ZW50X1R5cGVzXS54bWxQSwECLQAUAAYACAAA&#10;ACEAOP0h/9YAAACUAQAACwAAAAAAAAAAAAAAAAAvAQAAX3JlbHMvLnJlbHNQSwECLQAUAAYACAAA&#10;ACEAXDQ9itwBAACYAwAADgAAAAAAAAAAAAAAAAAuAgAAZHJzL2Uyb0RvYy54bWxQSwECLQAUAAYA&#10;CAAAACEAoqazr+AAAAAJAQAADwAAAAAAAAAAAAAAAAA2BAAAZHJzL2Rvd25yZXYueG1sUEsFBgAA&#10;AAAEAAQA8wAAAEMFAAAAAA==&#10;" strokecolor="windowText" strokeweight=".5pt">
                      <v:stroke joinstyle="miter"/>
                      <w10:wrap anchorx="margin"/>
                    </v:line>
                  </w:pict>
                </mc:Fallback>
              </mc:AlternateContent>
            </w:r>
            <w:r w:rsidRPr="00FB7055">
              <w:rPr>
                <w:rFonts w:eastAsiaTheme="minorHAnsi" w:cstheme="minorBidi"/>
                <w:b/>
                <w:bCs w:val="0"/>
                <w:iCs w:val="0"/>
                <w:szCs w:val="20"/>
                <w:lang w:eastAsia="en-US"/>
              </w:rPr>
              <w:t>Decision Maker (Name &amp; Role):</w:t>
            </w:r>
            <w:r>
              <w:t xml:space="preserve">                                                   </w:t>
            </w:r>
            <w:r w:rsidRPr="00FB7055">
              <w:rPr>
                <w:rFonts w:eastAsiaTheme="minorHAnsi" w:cstheme="minorBidi"/>
                <w:b/>
                <w:bCs w:val="0"/>
                <w:iCs w:val="0"/>
                <w:szCs w:val="20"/>
                <w:lang w:eastAsia="en-US"/>
              </w:rPr>
              <w:t>Date:</w:t>
            </w:r>
            <w:r>
              <w:t xml:space="preserve"> </w:t>
            </w:r>
          </w:p>
          <w:p w14:paraId="7308096A" w14:textId="1FBFC70A" w:rsidR="00FB7055" w:rsidRDefault="00327DC6" w:rsidP="00327DC6">
            <w:pPr>
              <w:pStyle w:val="Paragraphnumbered"/>
              <w:numPr>
                <w:ilvl w:val="0"/>
                <w:numId w:val="0"/>
              </w:numPr>
              <w:tabs>
                <w:tab w:val="left" w:pos="7193"/>
              </w:tabs>
              <w:spacing w:before="80" w:after="80"/>
            </w:pPr>
            <w:r>
              <w:t>Arik Dondi</w:t>
            </w:r>
            <w:r>
              <w:tab/>
              <w:t>10/05/2019</w:t>
            </w:r>
          </w:p>
          <w:p w14:paraId="165E10C9" w14:textId="77777777" w:rsidR="00FB7055" w:rsidRPr="00FB7055" w:rsidRDefault="00FB7055" w:rsidP="00C93103">
            <w:pPr>
              <w:pStyle w:val="Paragraphnumbered"/>
              <w:numPr>
                <w:ilvl w:val="0"/>
                <w:numId w:val="0"/>
              </w:numPr>
              <w:spacing w:before="80" w:after="80"/>
            </w:pPr>
          </w:p>
        </w:tc>
      </w:tr>
    </w:tbl>
    <w:tbl>
      <w:tblPr>
        <w:tblpPr w:leftFromText="180" w:rightFromText="180" w:vertAnchor="text" w:horzAnchor="margin" w:tblpXSpec="center" w:tblpY="537"/>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679"/>
        <w:gridCol w:w="2679"/>
      </w:tblGrid>
      <w:tr w:rsidR="00FB7055" w14:paraId="151ABE00" w14:textId="77777777" w:rsidTr="00FB7055">
        <w:tc>
          <w:tcPr>
            <w:tcW w:w="9889" w:type="dxa"/>
            <w:gridSpan w:val="3"/>
            <w:shd w:val="clear" w:color="auto" w:fill="ED7D31" w:themeFill="accent2"/>
          </w:tcPr>
          <w:p w14:paraId="47B5661A" w14:textId="77777777" w:rsidR="00FB7055" w:rsidRPr="007F3BD7" w:rsidRDefault="00FB7055" w:rsidP="00FB7055">
            <w:pPr>
              <w:pStyle w:val="Paragraphnumbered"/>
              <w:numPr>
                <w:ilvl w:val="0"/>
                <w:numId w:val="0"/>
              </w:numPr>
              <w:spacing w:before="80" w:after="80"/>
              <w:rPr>
                <w:b/>
                <w:color w:val="FFFFFF"/>
              </w:rPr>
            </w:pPr>
            <w:r>
              <w:rPr>
                <w:b/>
                <w:color w:val="FFFFFF"/>
              </w:rPr>
              <w:t>Next Steps</w:t>
            </w:r>
          </w:p>
        </w:tc>
      </w:tr>
      <w:tr w:rsidR="00FB7055" w14:paraId="67C93E7E" w14:textId="77777777" w:rsidTr="00FB7055">
        <w:tc>
          <w:tcPr>
            <w:tcW w:w="9889" w:type="dxa"/>
            <w:gridSpan w:val="3"/>
          </w:tcPr>
          <w:p w14:paraId="3DF7D593" w14:textId="1C15D3F9" w:rsidR="00FB7055" w:rsidRPr="00327DC6" w:rsidRDefault="00327DC6" w:rsidP="00B06294">
            <w:pPr>
              <w:pStyle w:val="Paragraphnumbered"/>
              <w:numPr>
                <w:ilvl w:val="0"/>
                <w:numId w:val="0"/>
              </w:numPr>
              <w:spacing w:before="80" w:after="80"/>
            </w:pPr>
            <w:r>
              <w:t>Next steps include updating the impacted Programme Products (</w:t>
            </w:r>
            <w:r>
              <w:rPr>
                <w:color w:val="000000"/>
              </w:rPr>
              <w:t>ABACUS Data Model and ABACUS Design Depositary).</w:t>
            </w:r>
          </w:p>
        </w:tc>
      </w:tr>
      <w:tr w:rsidR="00B06294" w14:paraId="40A044DE" w14:textId="77777777" w:rsidTr="00B06294">
        <w:tc>
          <w:tcPr>
            <w:tcW w:w="4531" w:type="dxa"/>
          </w:tcPr>
          <w:p w14:paraId="2E6F5CAA" w14:textId="77777777" w:rsidR="00B06294" w:rsidRPr="00B06294" w:rsidRDefault="00B06294" w:rsidP="00FB7055">
            <w:pPr>
              <w:pStyle w:val="Paragraphnumbered"/>
              <w:numPr>
                <w:ilvl w:val="0"/>
                <w:numId w:val="0"/>
              </w:numPr>
              <w:spacing w:before="80" w:after="80"/>
              <w:rPr>
                <w:b/>
                <w:i/>
              </w:rPr>
            </w:pPr>
            <w:r w:rsidRPr="00B06294">
              <w:rPr>
                <w:b/>
                <w:i/>
              </w:rPr>
              <w:t>If Change Request is approved:-</w:t>
            </w:r>
          </w:p>
        </w:tc>
        <w:tc>
          <w:tcPr>
            <w:tcW w:w="2679" w:type="dxa"/>
          </w:tcPr>
          <w:p w14:paraId="0142A706" w14:textId="77777777" w:rsidR="00B06294" w:rsidRPr="00B06294" w:rsidRDefault="00B06294" w:rsidP="00B06294">
            <w:pPr>
              <w:pStyle w:val="Paragraphnumbered"/>
              <w:numPr>
                <w:ilvl w:val="0"/>
                <w:numId w:val="0"/>
              </w:numPr>
              <w:spacing w:before="80" w:after="80"/>
              <w:jc w:val="center"/>
              <w:rPr>
                <w:b/>
              </w:rPr>
            </w:pPr>
            <w:r w:rsidRPr="00B06294">
              <w:rPr>
                <w:b/>
              </w:rPr>
              <w:t>Role</w:t>
            </w:r>
          </w:p>
        </w:tc>
        <w:tc>
          <w:tcPr>
            <w:tcW w:w="2679" w:type="dxa"/>
          </w:tcPr>
          <w:p w14:paraId="750E4CAB" w14:textId="77777777" w:rsidR="00B06294" w:rsidRPr="00B06294" w:rsidRDefault="00B06294" w:rsidP="00B06294">
            <w:pPr>
              <w:pStyle w:val="Paragraphnumbered"/>
              <w:numPr>
                <w:ilvl w:val="0"/>
                <w:numId w:val="0"/>
              </w:numPr>
              <w:spacing w:before="80" w:after="80"/>
              <w:jc w:val="center"/>
              <w:rPr>
                <w:b/>
              </w:rPr>
            </w:pPr>
            <w:r w:rsidRPr="00B06294">
              <w:rPr>
                <w:b/>
              </w:rPr>
              <w:t>Date</w:t>
            </w:r>
          </w:p>
        </w:tc>
      </w:tr>
      <w:tr w:rsidR="00B06294" w14:paraId="4A1F6AF4" w14:textId="77777777" w:rsidTr="00C93103">
        <w:trPr>
          <w:trHeight w:val="253"/>
        </w:trPr>
        <w:tc>
          <w:tcPr>
            <w:tcW w:w="4531" w:type="dxa"/>
          </w:tcPr>
          <w:p w14:paraId="5F7ECAB1" w14:textId="526562A6" w:rsidR="00B06294" w:rsidRPr="00B06294" w:rsidRDefault="00327DC6" w:rsidP="00B06294">
            <w:pPr>
              <w:pStyle w:val="Paragraphnumbered"/>
              <w:numPr>
                <w:ilvl w:val="0"/>
                <w:numId w:val="0"/>
              </w:numPr>
              <w:spacing w:before="80" w:after="80"/>
              <w:rPr>
                <w:b/>
                <w:i/>
              </w:rPr>
            </w:pPr>
            <w:r>
              <w:rPr>
                <w:b/>
              </w:rPr>
              <w:t>Product</w:t>
            </w:r>
            <w:r w:rsidR="00B06294" w:rsidRPr="00B06294">
              <w:rPr>
                <w:b/>
              </w:rPr>
              <w:t xml:space="preserve"> updates to be completed by</w:t>
            </w:r>
            <w:r w:rsidR="00B06294">
              <w:rPr>
                <w:b/>
              </w:rPr>
              <w:t>:</w:t>
            </w:r>
            <w:r w:rsidR="00B06294" w:rsidRPr="00B06294">
              <w:rPr>
                <w:b/>
              </w:rPr>
              <w:t xml:space="preserve">  </w:t>
            </w:r>
          </w:p>
        </w:tc>
        <w:tc>
          <w:tcPr>
            <w:tcW w:w="2679" w:type="dxa"/>
          </w:tcPr>
          <w:p w14:paraId="1E32E489" w14:textId="05B5C5BB" w:rsidR="00B06294" w:rsidRPr="00327DC6" w:rsidRDefault="00327DC6" w:rsidP="00327DC6">
            <w:pPr>
              <w:pStyle w:val="Paragraphnumbered"/>
              <w:numPr>
                <w:ilvl w:val="0"/>
                <w:numId w:val="0"/>
              </w:numPr>
              <w:spacing w:before="80" w:after="80"/>
            </w:pPr>
            <w:r w:rsidRPr="00327DC6">
              <w:t>DCC</w:t>
            </w:r>
          </w:p>
        </w:tc>
        <w:tc>
          <w:tcPr>
            <w:tcW w:w="2679" w:type="dxa"/>
          </w:tcPr>
          <w:p w14:paraId="21761564" w14:textId="77777777" w:rsidR="00B06294" w:rsidRPr="00327DC6" w:rsidRDefault="00B06294" w:rsidP="00327DC6">
            <w:pPr>
              <w:pStyle w:val="Paragraphnumbered"/>
              <w:numPr>
                <w:ilvl w:val="0"/>
                <w:numId w:val="0"/>
              </w:numPr>
              <w:spacing w:before="80" w:after="80"/>
              <w:ind w:left="1080"/>
            </w:pPr>
          </w:p>
        </w:tc>
      </w:tr>
      <w:tr w:rsidR="00B06294" w14:paraId="176DC4A9" w14:textId="77777777" w:rsidTr="00C93103">
        <w:trPr>
          <w:trHeight w:val="251"/>
        </w:trPr>
        <w:tc>
          <w:tcPr>
            <w:tcW w:w="4531" w:type="dxa"/>
          </w:tcPr>
          <w:p w14:paraId="3256F360" w14:textId="77777777" w:rsidR="00B06294" w:rsidRPr="00B06294" w:rsidRDefault="00B06294" w:rsidP="00B06294">
            <w:pPr>
              <w:pStyle w:val="Paragraphnumbered"/>
              <w:numPr>
                <w:ilvl w:val="0"/>
                <w:numId w:val="0"/>
              </w:numPr>
              <w:spacing w:before="80" w:after="80"/>
              <w:rPr>
                <w:b/>
                <w:i/>
              </w:rPr>
            </w:pPr>
            <w:r w:rsidRPr="00B06294">
              <w:rPr>
                <w:b/>
              </w:rPr>
              <w:t>Ofgem review dates</w:t>
            </w:r>
            <w:r>
              <w:rPr>
                <w:b/>
              </w:rPr>
              <w:t>:</w:t>
            </w:r>
          </w:p>
        </w:tc>
        <w:tc>
          <w:tcPr>
            <w:tcW w:w="2679" w:type="dxa"/>
          </w:tcPr>
          <w:p w14:paraId="4CC37075" w14:textId="77777777" w:rsidR="00B06294" w:rsidRPr="00327DC6" w:rsidRDefault="00B06294" w:rsidP="00327DC6">
            <w:pPr>
              <w:pStyle w:val="Paragraphnumbered"/>
              <w:numPr>
                <w:ilvl w:val="0"/>
                <w:numId w:val="0"/>
              </w:numPr>
              <w:spacing w:before="80" w:after="80"/>
              <w:ind w:left="432" w:hanging="432"/>
            </w:pPr>
          </w:p>
        </w:tc>
        <w:tc>
          <w:tcPr>
            <w:tcW w:w="2679" w:type="dxa"/>
          </w:tcPr>
          <w:p w14:paraId="00BE1665" w14:textId="77777777" w:rsidR="00B06294" w:rsidRPr="00327DC6" w:rsidRDefault="00B06294" w:rsidP="00327DC6">
            <w:pPr>
              <w:pStyle w:val="Paragraphnumbered"/>
              <w:numPr>
                <w:ilvl w:val="0"/>
                <w:numId w:val="0"/>
              </w:numPr>
              <w:spacing w:before="80" w:after="80"/>
              <w:ind w:left="1080"/>
            </w:pPr>
          </w:p>
        </w:tc>
      </w:tr>
      <w:tr w:rsidR="00B06294" w14:paraId="5764BBB4" w14:textId="77777777" w:rsidTr="00C93103">
        <w:trPr>
          <w:trHeight w:val="251"/>
        </w:trPr>
        <w:tc>
          <w:tcPr>
            <w:tcW w:w="4531" w:type="dxa"/>
          </w:tcPr>
          <w:p w14:paraId="691E4210" w14:textId="77777777" w:rsidR="00B06294" w:rsidRPr="00B06294" w:rsidRDefault="00B06294" w:rsidP="00B06294">
            <w:pPr>
              <w:pStyle w:val="Paragraphnumbered"/>
              <w:numPr>
                <w:ilvl w:val="0"/>
                <w:numId w:val="0"/>
              </w:numPr>
              <w:spacing w:before="80" w:after="80"/>
              <w:rPr>
                <w:b/>
                <w:i/>
              </w:rPr>
            </w:pPr>
            <w:r w:rsidRPr="00B06294">
              <w:rPr>
                <w:b/>
              </w:rPr>
              <w:t>Product approval to be completed by</w:t>
            </w:r>
            <w:r>
              <w:rPr>
                <w:b/>
              </w:rPr>
              <w:t>:</w:t>
            </w:r>
          </w:p>
        </w:tc>
        <w:tc>
          <w:tcPr>
            <w:tcW w:w="2679" w:type="dxa"/>
          </w:tcPr>
          <w:p w14:paraId="48D94DC5" w14:textId="06789816" w:rsidR="00B06294" w:rsidRPr="00327DC6" w:rsidRDefault="00327DC6" w:rsidP="00327DC6">
            <w:pPr>
              <w:pStyle w:val="Paragraphnumbered"/>
              <w:numPr>
                <w:ilvl w:val="0"/>
                <w:numId w:val="0"/>
              </w:numPr>
              <w:spacing w:before="80" w:after="80"/>
              <w:ind w:left="432" w:hanging="432"/>
            </w:pPr>
            <w:r>
              <w:t>Arik Dondi</w:t>
            </w:r>
          </w:p>
        </w:tc>
        <w:tc>
          <w:tcPr>
            <w:tcW w:w="2679" w:type="dxa"/>
          </w:tcPr>
          <w:p w14:paraId="53895A94" w14:textId="77777777" w:rsidR="00B06294" w:rsidRPr="00327DC6" w:rsidRDefault="00B06294" w:rsidP="00327DC6">
            <w:pPr>
              <w:pStyle w:val="Paragraphnumbered"/>
              <w:numPr>
                <w:ilvl w:val="0"/>
                <w:numId w:val="0"/>
              </w:numPr>
              <w:spacing w:before="80" w:after="80"/>
              <w:ind w:left="360"/>
            </w:pPr>
          </w:p>
        </w:tc>
      </w:tr>
    </w:tbl>
    <w:p w14:paraId="4E81BD5C" w14:textId="77777777" w:rsidR="00FB7055" w:rsidRDefault="00FB7055"/>
    <w:p w14:paraId="624A4B83" w14:textId="77777777" w:rsidR="00A65937" w:rsidRDefault="00A65937"/>
    <w:sectPr w:rsidR="00A6593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46F4" w14:textId="77777777" w:rsidR="000B5DC9" w:rsidRDefault="000B5DC9" w:rsidP="00857305">
      <w:pPr>
        <w:spacing w:after="0" w:line="240" w:lineRule="auto"/>
      </w:pPr>
      <w:r>
        <w:separator/>
      </w:r>
    </w:p>
  </w:endnote>
  <w:endnote w:type="continuationSeparator" w:id="0">
    <w:p w14:paraId="288B2C67" w14:textId="77777777" w:rsidR="000B5DC9" w:rsidRDefault="000B5DC9" w:rsidP="0085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98CF" w14:textId="77777777" w:rsidR="00327DC6" w:rsidRDefault="0032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710D" w14:textId="77777777" w:rsidR="00C46EED" w:rsidRPr="00C46EED" w:rsidRDefault="00C46EED" w:rsidP="001F0CF8">
    <w:pPr>
      <w:pStyle w:val="Footer"/>
      <w:tabs>
        <w:tab w:val="clear" w:pos="9026"/>
      </w:tabs>
      <w:ind w:left="-993" w:right="-897"/>
      <w:rPr>
        <w:b/>
      </w:rPr>
    </w:pPr>
    <w:r w:rsidRPr="00272618">
      <w:rPr>
        <w:b/>
        <w:color w:val="00B050"/>
      </w:rPr>
      <w:t>Green</w:t>
    </w:r>
    <w:r w:rsidRPr="00C46EED">
      <w:rPr>
        <w:b/>
      </w:rPr>
      <w:t xml:space="preserve"> </w:t>
    </w:r>
    <w:r w:rsidR="001F0CF8">
      <w:rPr>
        <w:b/>
      </w:rPr>
      <w:t xml:space="preserve">- </w:t>
    </w:r>
    <w:r w:rsidR="001F0CF8">
      <w:t xml:space="preserve">Requestor to complete           </w:t>
    </w:r>
    <w:r w:rsidRPr="00272618">
      <w:rPr>
        <w:b/>
        <w:color w:val="ED7D31" w:themeColor="accent2"/>
      </w:rPr>
      <w:t>Orange</w:t>
    </w:r>
    <w:r w:rsidR="001F0CF8">
      <w:rPr>
        <w:b/>
      </w:rPr>
      <w:t xml:space="preserve"> </w:t>
    </w:r>
    <w:r w:rsidR="00B050EC">
      <w:rPr>
        <w:b/>
      </w:rPr>
      <w:t>–</w:t>
    </w:r>
    <w:r w:rsidR="001F0CF8">
      <w:rPr>
        <w:b/>
      </w:rPr>
      <w:t xml:space="preserve"> </w:t>
    </w:r>
    <w:r w:rsidR="00B050EC">
      <w:t xml:space="preserve">Ofgem </w:t>
    </w:r>
    <w:r w:rsidRPr="00C46EED">
      <w:t>to complete</w:t>
    </w:r>
    <w:r w:rsidR="001F0CF8">
      <w:rPr>
        <w:b/>
      </w:rPr>
      <w:t xml:space="preserve">          </w:t>
    </w:r>
    <w:r w:rsidRPr="00272618">
      <w:rPr>
        <w:b/>
        <w:color w:val="0070C0"/>
      </w:rPr>
      <w:t>Blue</w:t>
    </w:r>
    <w:r w:rsidR="001F0CF8">
      <w:rPr>
        <w:b/>
      </w:rPr>
      <w:t xml:space="preserve"> - </w:t>
    </w:r>
    <w:r w:rsidRPr="00C46EED">
      <w:t>Impact Assessment Team to complete</w:t>
    </w:r>
  </w:p>
  <w:p w14:paraId="7D57A509" w14:textId="77777777" w:rsidR="00C46EED" w:rsidRDefault="00C46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3CCA" w14:textId="77777777" w:rsidR="00327DC6" w:rsidRDefault="0032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4733" w14:textId="77777777" w:rsidR="000B5DC9" w:rsidRDefault="000B5DC9" w:rsidP="00857305">
      <w:pPr>
        <w:spacing w:after="0" w:line="240" w:lineRule="auto"/>
      </w:pPr>
      <w:r>
        <w:separator/>
      </w:r>
    </w:p>
  </w:footnote>
  <w:footnote w:type="continuationSeparator" w:id="0">
    <w:p w14:paraId="3BC26374" w14:textId="77777777" w:rsidR="000B5DC9" w:rsidRDefault="000B5DC9" w:rsidP="0085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4AA4" w14:textId="77777777" w:rsidR="00327DC6" w:rsidRDefault="0032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C477" w14:textId="77777777" w:rsidR="0077055B" w:rsidRDefault="0077055B">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1624" w14:textId="77777777" w:rsidR="00327DC6" w:rsidRDefault="00327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6E"/>
    <w:multiLevelType w:val="hybridMultilevel"/>
    <w:tmpl w:val="DD406A58"/>
    <w:lvl w:ilvl="0" w:tplc="EB9692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720F1"/>
    <w:multiLevelType w:val="hybridMultilevel"/>
    <w:tmpl w:val="01DEFFA2"/>
    <w:lvl w:ilvl="0" w:tplc="3FAAD63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463"/>
    <w:multiLevelType w:val="hybridMultilevel"/>
    <w:tmpl w:val="024444F0"/>
    <w:lvl w:ilvl="0" w:tplc="1C5C5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37EBA"/>
    <w:multiLevelType w:val="hybridMultilevel"/>
    <w:tmpl w:val="8E88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F1C08"/>
    <w:multiLevelType w:val="multilevel"/>
    <w:tmpl w:val="7D36FD12"/>
    <w:lvl w:ilvl="0">
      <w:start w:val="1"/>
      <w:numFmt w:val="decimal"/>
      <w:lvlText w:val="%1."/>
      <w:lvlJc w:val="left"/>
      <w:pPr>
        <w:tabs>
          <w:tab w:val="num" w:pos="360"/>
        </w:tabs>
        <w:ind w:left="360" w:hanging="360"/>
      </w:pPr>
    </w:lvl>
    <w:lvl w:ilvl="1">
      <w:numFmt w:val="bullet"/>
      <w:lvlText w:val=""/>
      <w:lvlJc w:val="left"/>
      <w:pPr>
        <w:ind w:left="360" w:hanging="360"/>
      </w:pPr>
      <w:rPr>
        <w:rFonts w:ascii="Symbol" w:eastAsia="Calibri"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C082112"/>
    <w:multiLevelType w:val="multilevel"/>
    <w:tmpl w:val="96B8B04E"/>
    <w:lvl w:ilvl="0">
      <w:start w:val="1"/>
      <w:numFmt w:val="decimal"/>
      <w:pStyle w:val="Heading1"/>
      <w:lvlText w:val="%1."/>
      <w:lvlJc w:val="left"/>
      <w:pPr>
        <w:tabs>
          <w:tab w:val="num" w:pos="541"/>
        </w:tabs>
        <w:ind w:left="541" w:hanging="360"/>
      </w:pPr>
      <w:rPr>
        <w:rFonts w:hint="default"/>
        <w:b w:val="0"/>
      </w:rPr>
    </w:lvl>
    <w:lvl w:ilvl="1">
      <w:start w:val="1"/>
      <w:numFmt w:val="decimal"/>
      <w:pStyle w:val="Heading2"/>
      <w:lvlText w:val="%1.%2."/>
      <w:lvlJc w:val="left"/>
      <w:pPr>
        <w:tabs>
          <w:tab w:val="num" w:pos="720"/>
        </w:tabs>
        <w:ind w:left="432" w:hanging="432"/>
      </w:pPr>
      <w:rPr>
        <w:rFonts w:hint="default"/>
        <w:b w:val="0"/>
        <w:i w:val="0"/>
        <w:sz w:val="18"/>
      </w:rPr>
    </w:lvl>
    <w:lvl w:ilvl="2">
      <w:start w:val="1"/>
      <w:numFmt w:val="decimal"/>
      <w:pStyle w:val="Heading3"/>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22BC4558"/>
    <w:multiLevelType w:val="hybridMultilevel"/>
    <w:tmpl w:val="96165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F2EF8"/>
    <w:multiLevelType w:val="hybridMultilevel"/>
    <w:tmpl w:val="55EE0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01CC4"/>
    <w:multiLevelType w:val="hybridMultilevel"/>
    <w:tmpl w:val="A86C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50755"/>
    <w:multiLevelType w:val="hybridMultilevel"/>
    <w:tmpl w:val="D7987C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373FB"/>
    <w:multiLevelType w:val="hybridMultilevel"/>
    <w:tmpl w:val="681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B7E14"/>
    <w:multiLevelType w:val="hybridMultilevel"/>
    <w:tmpl w:val="31F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1CB8"/>
    <w:multiLevelType w:val="hybridMultilevel"/>
    <w:tmpl w:val="3D66EC6A"/>
    <w:lvl w:ilvl="0" w:tplc="FC06F40E">
      <w:numFmt w:val="bullet"/>
      <w:lvlText w:val="-"/>
      <w:lvlJc w:val="left"/>
      <w:pPr>
        <w:ind w:left="1080" w:hanging="360"/>
      </w:pPr>
      <w:rPr>
        <w:rFonts w:ascii="Verdana" w:eastAsia="Times New Roman" w:hAnsi="Verdana" w:cs="Arial" w:hint="default"/>
        <w:i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B56DFB"/>
    <w:multiLevelType w:val="hybridMultilevel"/>
    <w:tmpl w:val="9EC43464"/>
    <w:lvl w:ilvl="0" w:tplc="D54E965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93995"/>
    <w:multiLevelType w:val="hybridMultilevel"/>
    <w:tmpl w:val="1AA8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9"/>
  </w:num>
  <w:num w:numId="5">
    <w:abstractNumId w:val="10"/>
  </w:num>
  <w:num w:numId="6">
    <w:abstractNumId w:val="8"/>
  </w:num>
  <w:num w:numId="7">
    <w:abstractNumId w:val="11"/>
  </w:num>
  <w:num w:numId="8">
    <w:abstractNumId w:val="6"/>
  </w:num>
  <w:num w:numId="9">
    <w:abstractNumId w:val="1"/>
  </w:num>
  <w:num w:numId="10">
    <w:abstractNumId w:val="0"/>
  </w:num>
  <w:num w:numId="11">
    <w:abstractNumId w:val="12"/>
  </w:num>
  <w:num w:numId="12">
    <w:abstractNumId w:val="13"/>
  </w:num>
  <w:num w:numId="13">
    <w:abstractNumId w:val="3"/>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05"/>
    <w:rsid w:val="0000114B"/>
    <w:rsid w:val="00006616"/>
    <w:rsid w:val="0002435D"/>
    <w:rsid w:val="000408CB"/>
    <w:rsid w:val="000463CD"/>
    <w:rsid w:val="00062186"/>
    <w:rsid w:val="00064919"/>
    <w:rsid w:val="00077B3B"/>
    <w:rsid w:val="000868D7"/>
    <w:rsid w:val="000A0BDC"/>
    <w:rsid w:val="000B27C8"/>
    <w:rsid w:val="000B5DC9"/>
    <w:rsid w:val="000C0C91"/>
    <w:rsid w:val="000E1D1F"/>
    <w:rsid w:val="00102215"/>
    <w:rsid w:val="0011190B"/>
    <w:rsid w:val="00121FAB"/>
    <w:rsid w:val="00125A73"/>
    <w:rsid w:val="0013086C"/>
    <w:rsid w:val="00156BCE"/>
    <w:rsid w:val="00163D2A"/>
    <w:rsid w:val="00167A1C"/>
    <w:rsid w:val="001828C1"/>
    <w:rsid w:val="00185A77"/>
    <w:rsid w:val="001925DC"/>
    <w:rsid w:val="001A7629"/>
    <w:rsid w:val="001C203D"/>
    <w:rsid w:val="001E016C"/>
    <w:rsid w:val="001F0CF8"/>
    <w:rsid w:val="001F5473"/>
    <w:rsid w:val="00206ACD"/>
    <w:rsid w:val="0021198C"/>
    <w:rsid w:val="00237C08"/>
    <w:rsid w:val="00247254"/>
    <w:rsid w:val="00252200"/>
    <w:rsid w:val="0025624D"/>
    <w:rsid w:val="00272618"/>
    <w:rsid w:val="002863DA"/>
    <w:rsid w:val="002943DA"/>
    <w:rsid w:val="002C5232"/>
    <w:rsid w:val="002E0729"/>
    <w:rsid w:val="002E5114"/>
    <w:rsid w:val="0030114F"/>
    <w:rsid w:val="00304206"/>
    <w:rsid w:val="003050D4"/>
    <w:rsid w:val="0031476D"/>
    <w:rsid w:val="00327DC6"/>
    <w:rsid w:val="00344FA3"/>
    <w:rsid w:val="003570F0"/>
    <w:rsid w:val="0038080F"/>
    <w:rsid w:val="00393FEB"/>
    <w:rsid w:val="003A3035"/>
    <w:rsid w:val="003E7A30"/>
    <w:rsid w:val="003F1265"/>
    <w:rsid w:val="00434F1A"/>
    <w:rsid w:val="0048658D"/>
    <w:rsid w:val="004A1871"/>
    <w:rsid w:val="004A6151"/>
    <w:rsid w:val="004B50DD"/>
    <w:rsid w:val="004C2D84"/>
    <w:rsid w:val="004C4771"/>
    <w:rsid w:val="004E2B35"/>
    <w:rsid w:val="004F2FEC"/>
    <w:rsid w:val="004F4B2A"/>
    <w:rsid w:val="00524703"/>
    <w:rsid w:val="00565B5E"/>
    <w:rsid w:val="005719C5"/>
    <w:rsid w:val="00585BA7"/>
    <w:rsid w:val="005A371F"/>
    <w:rsid w:val="005A5484"/>
    <w:rsid w:val="005B0F6D"/>
    <w:rsid w:val="005F1586"/>
    <w:rsid w:val="00602508"/>
    <w:rsid w:val="006137CA"/>
    <w:rsid w:val="00626C11"/>
    <w:rsid w:val="00643153"/>
    <w:rsid w:val="0066105D"/>
    <w:rsid w:val="00691627"/>
    <w:rsid w:val="00691901"/>
    <w:rsid w:val="006B3F20"/>
    <w:rsid w:val="006C3972"/>
    <w:rsid w:val="006E7C01"/>
    <w:rsid w:val="006F5337"/>
    <w:rsid w:val="006F764F"/>
    <w:rsid w:val="00721C4E"/>
    <w:rsid w:val="00734876"/>
    <w:rsid w:val="00736737"/>
    <w:rsid w:val="0077055B"/>
    <w:rsid w:val="00771F38"/>
    <w:rsid w:val="00773506"/>
    <w:rsid w:val="0077775B"/>
    <w:rsid w:val="007834EA"/>
    <w:rsid w:val="007A2047"/>
    <w:rsid w:val="007C30CF"/>
    <w:rsid w:val="007C5229"/>
    <w:rsid w:val="007E2869"/>
    <w:rsid w:val="007E4757"/>
    <w:rsid w:val="00804128"/>
    <w:rsid w:val="00807D7D"/>
    <w:rsid w:val="00832CD5"/>
    <w:rsid w:val="0083439C"/>
    <w:rsid w:val="008436E1"/>
    <w:rsid w:val="00853871"/>
    <w:rsid w:val="00857305"/>
    <w:rsid w:val="00863BD4"/>
    <w:rsid w:val="00867E5B"/>
    <w:rsid w:val="008E4FA1"/>
    <w:rsid w:val="008F446E"/>
    <w:rsid w:val="009124D0"/>
    <w:rsid w:val="00913500"/>
    <w:rsid w:val="0093411A"/>
    <w:rsid w:val="009427F7"/>
    <w:rsid w:val="009461EA"/>
    <w:rsid w:val="00947C66"/>
    <w:rsid w:val="00951243"/>
    <w:rsid w:val="00982FFA"/>
    <w:rsid w:val="00994382"/>
    <w:rsid w:val="009A440A"/>
    <w:rsid w:val="009A51D0"/>
    <w:rsid w:val="009A5BA5"/>
    <w:rsid w:val="009A63CA"/>
    <w:rsid w:val="009B5080"/>
    <w:rsid w:val="009C3C01"/>
    <w:rsid w:val="009C5108"/>
    <w:rsid w:val="009D0D8F"/>
    <w:rsid w:val="009E33A3"/>
    <w:rsid w:val="009E4CA9"/>
    <w:rsid w:val="00A47C04"/>
    <w:rsid w:val="00A579A2"/>
    <w:rsid w:val="00A64756"/>
    <w:rsid w:val="00A65937"/>
    <w:rsid w:val="00A66D3A"/>
    <w:rsid w:val="00A76437"/>
    <w:rsid w:val="00A92F2C"/>
    <w:rsid w:val="00AB6080"/>
    <w:rsid w:val="00AC4003"/>
    <w:rsid w:val="00AE1DFF"/>
    <w:rsid w:val="00AE6DF4"/>
    <w:rsid w:val="00AE7D8F"/>
    <w:rsid w:val="00AF5160"/>
    <w:rsid w:val="00B050EC"/>
    <w:rsid w:val="00B05E5C"/>
    <w:rsid w:val="00B06294"/>
    <w:rsid w:val="00B06AFF"/>
    <w:rsid w:val="00B15B33"/>
    <w:rsid w:val="00B1784F"/>
    <w:rsid w:val="00B30B1F"/>
    <w:rsid w:val="00B64543"/>
    <w:rsid w:val="00B753B0"/>
    <w:rsid w:val="00B85C76"/>
    <w:rsid w:val="00BD63BC"/>
    <w:rsid w:val="00BE4D76"/>
    <w:rsid w:val="00C02C15"/>
    <w:rsid w:val="00C14693"/>
    <w:rsid w:val="00C2416B"/>
    <w:rsid w:val="00C272C2"/>
    <w:rsid w:val="00C4392F"/>
    <w:rsid w:val="00C46EED"/>
    <w:rsid w:val="00C71F79"/>
    <w:rsid w:val="00C83361"/>
    <w:rsid w:val="00C8678E"/>
    <w:rsid w:val="00C93103"/>
    <w:rsid w:val="00CC0B14"/>
    <w:rsid w:val="00CD495A"/>
    <w:rsid w:val="00CE4AD7"/>
    <w:rsid w:val="00CE68FB"/>
    <w:rsid w:val="00CF0408"/>
    <w:rsid w:val="00D00BD9"/>
    <w:rsid w:val="00D136FE"/>
    <w:rsid w:val="00D20997"/>
    <w:rsid w:val="00D33B83"/>
    <w:rsid w:val="00D57778"/>
    <w:rsid w:val="00D83F2C"/>
    <w:rsid w:val="00D95427"/>
    <w:rsid w:val="00DA5D30"/>
    <w:rsid w:val="00DA6D66"/>
    <w:rsid w:val="00DB34AB"/>
    <w:rsid w:val="00DF7B2A"/>
    <w:rsid w:val="00E07DEE"/>
    <w:rsid w:val="00E116AA"/>
    <w:rsid w:val="00E1507C"/>
    <w:rsid w:val="00E21006"/>
    <w:rsid w:val="00E27EB7"/>
    <w:rsid w:val="00E46798"/>
    <w:rsid w:val="00E55D00"/>
    <w:rsid w:val="00E9360D"/>
    <w:rsid w:val="00EC0646"/>
    <w:rsid w:val="00EC44BD"/>
    <w:rsid w:val="00EC4F51"/>
    <w:rsid w:val="00ED5FF9"/>
    <w:rsid w:val="00ED7D7A"/>
    <w:rsid w:val="00F14F91"/>
    <w:rsid w:val="00F219D6"/>
    <w:rsid w:val="00F32D68"/>
    <w:rsid w:val="00F51392"/>
    <w:rsid w:val="00F77FBC"/>
    <w:rsid w:val="00FB7055"/>
    <w:rsid w:val="00FC4F27"/>
    <w:rsid w:val="00FC5C1E"/>
    <w:rsid w:val="00FE31DA"/>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E811"/>
  <w15:chartTrackingRefBased/>
  <w15:docId w15:val="{B85318EF-8738-4132-AAF1-0E9D91AA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AIN BODY HEADINGS (RED)"/>
    <w:basedOn w:val="Normal"/>
    <w:next w:val="Paragraphnumbered"/>
    <w:link w:val="Heading1Char"/>
    <w:qFormat/>
    <w:rsid w:val="00857305"/>
    <w:pPr>
      <w:keepNext/>
      <w:numPr>
        <w:numId w:val="1"/>
      </w:numPr>
      <w:spacing w:before="240" w:after="60" w:line="240" w:lineRule="auto"/>
      <w:outlineLvl w:val="0"/>
    </w:pPr>
    <w:rPr>
      <w:rFonts w:ascii="Verdana" w:eastAsia="Times New Roman" w:hAnsi="Verdana" w:cs="Arial"/>
      <w:b/>
      <w:bCs/>
      <w:kern w:val="32"/>
      <w:sz w:val="24"/>
      <w:szCs w:val="32"/>
      <w:lang w:eastAsia="en-GB"/>
    </w:rPr>
  </w:style>
  <w:style w:type="paragraph" w:styleId="Heading2">
    <w:name w:val="heading 2"/>
    <w:basedOn w:val="Normal"/>
    <w:next w:val="Paragraphnumbered"/>
    <w:link w:val="Heading2Char"/>
    <w:qFormat/>
    <w:rsid w:val="00857305"/>
    <w:pPr>
      <w:numPr>
        <w:ilvl w:val="1"/>
        <w:numId w:val="1"/>
      </w:numPr>
      <w:spacing w:before="240" w:after="240" w:line="240" w:lineRule="auto"/>
      <w:outlineLvl w:val="1"/>
    </w:pPr>
    <w:rPr>
      <w:rFonts w:ascii="Verdana" w:eastAsia="Times New Roman" w:hAnsi="Verdana" w:cs="Arial"/>
      <w:b/>
      <w:bCs/>
      <w:iCs/>
      <w:sz w:val="20"/>
      <w:szCs w:val="28"/>
      <w:lang w:eastAsia="en-GB"/>
    </w:rPr>
  </w:style>
  <w:style w:type="paragraph" w:styleId="Heading3">
    <w:name w:val="heading 3"/>
    <w:basedOn w:val="Normal"/>
    <w:next w:val="Normal"/>
    <w:link w:val="Heading3Char"/>
    <w:qFormat/>
    <w:rsid w:val="00857305"/>
    <w:pPr>
      <w:keepNext/>
      <w:numPr>
        <w:ilvl w:val="2"/>
        <w:numId w:val="1"/>
      </w:numPr>
      <w:spacing w:before="240" w:after="60" w:line="240" w:lineRule="auto"/>
      <w:outlineLvl w:val="2"/>
    </w:pPr>
    <w:rPr>
      <w:rFonts w:ascii="Verdana" w:eastAsia="Times New Roman" w:hAnsi="Verdana" w:cs="Arial"/>
      <w:bCs/>
      <w:i/>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305"/>
  </w:style>
  <w:style w:type="paragraph" w:styleId="Footer">
    <w:name w:val="footer"/>
    <w:basedOn w:val="Normal"/>
    <w:link w:val="FooterChar"/>
    <w:uiPriority w:val="99"/>
    <w:unhideWhenUsed/>
    <w:rsid w:val="0085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305"/>
  </w:style>
  <w:style w:type="table" w:styleId="TableGrid">
    <w:name w:val="Table Grid"/>
    <w:basedOn w:val="TableNormal"/>
    <w:uiPriority w:val="39"/>
    <w:rsid w:val="00857305"/>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57305"/>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BODY HEADINGS (RED) Char"/>
    <w:basedOn w:val="DefaultParagraphFont"/>
    <w:link w:val="Heading1"/>
    <w:rsid w:val="00857305"/>
    <w:rPr>
      <w:rFonts w:ascii="Verdana" w:eastAsia="Times New Roman" w:hAnsi="Verdana" w:cs="Arial"/>
      <w:b/>
      <w:bCs/>
      <w:kern w:val="32"/>
      <w:sz w:val="24"/>
      <w:szCs w:val="32"/>
      <w:lang w:eastAsia="en-GB"/>
    </w:rPr>
  </w:style>
  <w:style w:type="character" w:customStyle="1" w:styleId="Heading2Char">
    <w:name w:val="Heading 2 Char"/>
    <w:basedOn w:val="DefaultParagraphFont"/>
    <w:link w:val="Heading2"/>
    <w:rsid w:val="00857305"/>
    <w:rPr>
      <w:rFonts w:ascii="Verdana" w:eastAsia="Times New Roman" w:hAnsi="Verdana" w:cs="Arial"/>
      <w:b/>
      <w:bCs/>
      <w:iCs/>
      <w:sz w:val="20"/>
      <w:szCs w:val="28"/>
      <w:lang w:eastAsia="en-GB"/>
    </w:rPr>
  </w:style>
  <w:style w:type="character" w:customStyle="1" w:styleId="Heading3Char">
    <w:name w:val="Heading 3 Char"/>
    <w:basedOn w:val="DefaultParagraphFont"/>
    <w:link w:val="Heading3"/>
    <w:rsid w:val="00857305"/>
    <w:rPr>
      <w:rFonts w:ascii="Verdana" w:eastAsia="Times New Roman" w:hAnsi="Verdana" w:cs="Arial"/>
      <w:bCs/>
      <w:i/>
      <w:sz w:val="20"/>
      <w:szCs w:val="26"/>
      <w:lang w:eastAsia="en-GB"/>
    </w:rPr>
  </w:style>
  <w:style w:type="character" w:styleId="CommentReference">
    <w:name w:val="annotation reference"/>
    <w:uiPriority w:val="99"/>
    <w:semiHidden/>
    <w:unhideWhenUsed/>
    <w:rsid w:val="00857305"/>
    <w:rPr>
      <w:sz w:val="16"/>
      <w:szCs w:val="16"/>
    </w:rPr>
  </w:style>
  <w:style w:type="paragraph" w:styleId="CommentText">
    <w:name w:val="annotation text"/>
    <w:basedOn w:val="Normal"/>
    <w:link w:val="CommentTextChar"/>
    <w:uiPriority w:val="99"/>
    <w:semiHidden/>
    <w:unhideWhenUsed/>
    <w:rsid w:val="00857305"/>
    <w:pPr>
      <w:spacing w:after="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857305"/>
    <w:rPr>
      <w:rFonts w:ascii="Calibri" w:eastAsia="Calibri" w:hAnsi="Calibri" w:cs="Times New Roman"/>
      <w:sz w:val="20"/>
      <w:szCs w:val="20"/>
      <w:lang w:val="x-none" w:eastAsia="x-none"/>
    </w:rPr>
  </w:style>
  <w:style w:type="paragraph" w:customStyle="1" w:styleId="Paragraphnumbered">
    <w:name w:val="Paragraph (numbered)"/>
    <w:basedOn w:val="Heading2"/>
    <w:link w:val="ParagraphnumberedChar"/>
    <w:rsid w:val="00857305"/>
    <w:rPr>
      <w:b w:val="0"/>
    </w:rPr>
  </w:style>
  <w:style w:type="character" w:customStyle="1" w:styleId="ParagraphnumberedChar">
    <w:name w:val="Paragraph (numbered) Char"/>
    <w:link w:val="Paragraphnumbered"/>
    <w:rsid w:val="00857305"/>
    <w:rPr>
      <w:rFonts w:ascii="Verdana" w:eastAsia="Times New Roman" w:hAnsi="Verdana" w:cs="Arial"/>
      <w:bCs/>
      <w:iCs/>
      <w:sz w:val="20"/>
      <w:szCs w:val="28"/>
      <w:lang w:eastAsia="en-GB"/>
    </w:rPr>
  </w:style>
  <w:style w:type="paragraph" w:styleId="BalloonText">
    <w:name w:val="Balloon Text"/>
    <w:basedOn w:val="Normal"/>
    <w:link w:val="BalloonTextChar"/>
    <w:uiPriority w:val="99"/>
    <w:semiHidden/>
    <w:unhideWhenUsed/>
    <w:rsid w:val="0085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05"/>
    <w:rPr>
      <w:rFonts w:ascii="Segoe UI" w:hAnsi="Segoe UI" w:cs="Segoe UI"/>
      <w:sz w:val="18"/>
      <w:szCs w:val="18"/>
    </w:rPr>
  </w:style>
  <w:style w:type="paragraph" w:styleId="ListParagraph">
    <w:name w:val="List Paragraph"/>
    <w:basedOn w:val="Normal"/>
    <w:uiPriority w:val="34"/>
    <w:qFormat/>
    <w:rsid w:val="00185A77"/>
    <w:pPr>
      <w:ind w:left="720"/>
      <w:contextualSpacing/>
    </w:pPr>
  </w:style>
  <w:style w:type="table" w:customStyle="1" w:styleId="TableGrid2">
    <w:name w:val="Table Grid2"/>
    <w:basedOn w:val="TableNormal"/>
    <w:next w:val="TableGrid"/>
    <w:uiPriority w:val="59"/>
    <w:rsid w:val="007A2047"/>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7778"/>
    <w:pPr>
      <w:spacing w:after="0" w:line="240" w:lineRule="auto"/>
    </w:pPr>
  </w:style>
  <w:style w:type="paragraph" w:customStyle="1" w:styleId="Default">
    <w:name w:val="Default"/>
    <w:rsid w:val="00D57778"/>
    <w:pPr>
      <w:autoSpaceDE w:val="0"/>
      <w:autoSpaceDN w:val="0"/>
      <w:adjustRightInd w:val="0"/>
      <w:spacing w:after="0" w:line="240" w:lineRule="auto"/>
    </w:pPr>
    <w:rPr>
      <w:rFonts w:ascii="Verdana" w:eastAsia="Calibri" w:hAnsi="Verdana" w:cs="Verdana"/>
      <w:color w:val="000000"/>
      <w:sz w:val="24"/>
      <w:szCs w:val="24"/>
      <w:lang w:eastAsia="en-GB"/>
    </w:rPr>
  </w:style>
  <w:style w:type="character" w:styleId="PlaceholderText">
    <w:name w:val="Placeholder Text"/>
    <w:basedOn w:val="DefaultParagraphFont"/>
    <w:uiPriority w:val="99"/>
    <w:semiHidden/>
    <w:rsid w:val="00D136FE"/>
    <w:rPr>
      <w:color w:val="808080"/>
    </w:rPr>
  </w:style>
  <w:style w:type="character" w:styleId="Hyperlink">
    <w:name w:val="Hyperlink"/>
    <w:basedOn w:val="DefaultParagraphFont"/>
    <w:uiPriority w:val="99"/>
    <w:unhideWhenUsed/>
    <w:rsid w:val="004F4B2A"/>
    <w:rPr>
      <w:color w:val="0563C1" w:themeColor="hyperlink"/>
      <w:u w:val="single"/>
    </w:rPr>
  </w:style>
  <w:style w:type="paragraph" w:styleId="Title">
    <w:name w:val="Title"/>
    <w:basedOn w:val="Normal"/>
    <w:next w:val="Normal"/>
    <w:link w:val="TitleChar"/>
    <w:uiPriority w:val="10"/>
    <w:qFormat/>
    <w:rsid w:val="00AE7D8F"/>
    <w:pPr>
      <w:spacing w:after="0" w:line="240" w:lineRule="auto"/>
      <w:contextualSpacing/>
    </w:pPr>
    <w:rPr>
      <w:rFonts w:ascii="Verdana" w:eastAsiaTheme="majorEastAsia" w:hAnsi="Verdana" w:cstheme="majorBidi"/>
      <w:b/>
      <w:spacing w:val="-10"/>
      <w:kern w:val="28"/>
      <w:sz w:val="20"/>
      <w:szCs w:val="56"/>
      <w:lang w:val="en-US"/>
    </w:rPr>
  </w:style>
  <w:style w:type="character" w:customStyle="1" w:styleId="TitleChar">
    <w:name w:val="Title Char"/>
    <w:basedOn w:val="DefaultParagraphFont"/>
    <w:link w:val="Title"/>
    <w:uiPriority w:val="10"/>
    <w:rsid w:val="00AE7D8F"/>
    <w:rPr>
      <w:rFonts w:ascii="Verdana" w:eastAsiaTheme="majorEastAsia" w:hAnsi="Verdana" w:cstheme="majorBidi"/>
      <w:b/>
      <w:spacing w:val="-10"/>
      <w:kern w:val="28"/>
      <w:sz w:val="20"/>
      <w:szCs w:val="56"/>
      <w:lang w:val="en-US"/>
    </w:rPr>
  </w:style>
  <w:style w:type="character" w:customStyle="1" w:styleId="UnresolvedMention1">
    <w:name w:val="Unresolved Mention1"/>
    <w:basedOn w:val="DefaultParagraphFont"/>
    <w:uiPriority w:val="99"/>
    <w:semiHidden/>
    <w:unhideWhenUsed/>
    <w:rsid w:val="00AF51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114B"/>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0114B"/>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SEG@gemserv.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matthew.finlay@ofgem.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enny.boothe@ofgem.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witchingPMO@ofgem.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sabeth.rekker@gemserv.com"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575D313C94ADBB8FF90F7A05811BE"/>
        <w:category>
          <w:name w:val="General"/>
          <w:gallery w:val="placeholder"/>
        </w:category>
        <w:types>
          <w:type w:val="bbPlcHdr"/>
        </w:types>
        <w:behaviors>
          <w:behavior w:val="content"/>
        </w:behaviors>
        <w:guid w:val="{3ABEFA01-2CBC-4682-AA24-A7A1477E5F92}"/>
      </w:docPartPr>
      <w:docPartBody>
        <w:p w:rsidR="00923FEE" w:rsidRDefault="0004109A" w:rsidP="0004109A">
          <w:pPr>
            <w:pStyle w:val="D69575D313C94ADBB8FF90F7A05811BE6"/>
          </w:pPr>
          <w:r w:rsidRPr="002438FB">
            <w:rPr>
              <w:rStyle w:val="PlaceholderText"/>
            </w:rPr>
            <w:t>Choose an item.</w:t>
          </w:r>
        </w:p>
      </w:docPartBody>
    </w:docPart>
    <w:docPart>
      <w:docPartPr>
        <w:name w:val="C749FFD65EC446C6A3253655FEFAFE83"/>
        <w:category>
          <w:name w:val="General"/>
          <w:gallery w:val="placeholder"/>
        </w:category>
        <w:types>
          <w:type w:val="bbPlcHdr"/>
        </w:types>
        <w:behaviors>
          <w:behavior w:val="content"/>
        </w:behaviors>
        <w:guid w:val="{5885FF25-C1A3-477D-BA0E-89798FB19CF7}"/>
      </w:docPartPr>
      <w:docPartBody>
        <w:p w:rsidR="0004109A" w:rsidRDefault="0004109A" w:rsidP="0004109A">
          <w:pPr>
            <w:pStyle w:val="C749FFD65EC446C6A3253655FEFAFE835"/>
          </w:pPr>
          <w:r w:rsidRPr="002438FB">
            <w:rPr>
              <w:rStyle w:val="PlaceholderText"/>
            </w:rPr>
            <w:t>Choose an item.</w:t>
          </w:r>
        </w:p>
      </w:docPartBody>
    </w:docPart>
    <w:docPart>
      <w:docPartPr>
        <w:name w:val="8AB535643F6B4480AF5ED75361EA3EFB"/>
        <w:category>
          <w:name w:val="General"/>
          <w:gallery w:val="placeholder"/>
        </w:category>
        <w:types>
          <w:type w:val="bbPlcHdr"/>
        </w:types>
        <w:behaviors>
          <w:behavior w:val="content"/>
        </w:behaviors>
        <w:guid w:val="{0A89757C-9008-491F-811E-A597666B0D2B}"/>
      </w:docPartPr>
      <w:docPartBody>
        <w:p w:rsidR="00666820" w:rsidRDefault="008961C6" w:rsidP="008961C6">
          <w:pPr>
            <w:pStyle w:val="8AB535643F6B4480AF5ED75361EA3EFB"/>
          </w:pPr>
          <w:r w:rsidRPr="00B06AFF">
            <w:rPr>
              <w:rStyle w:val="PlaceholderText"/>
              <w:b/>
              <w:color w:val="auto"/>
            </w:rPr>
            <w:t>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80"/>
    <w:rsid w:val="000109E3"/>
    <w:rsid w:val="00011AE8"/>
    <w:rsid w:val="0004109A"/>
    <w:rsid w:val="001260E1"/>
    <w:rsid w:val="0023197D"/>
    <w:rsid w:val="0025783D"/>
    <w:rsid w:val="002C57EB"/>
    <w:rsid w:val="00307965"/>
    <w:rsid w:val="00320DE0"/>
    <w:rsid w:val="004C2C5D"/>
    <w:rsid w:val="00501D0E"/>
    <w:rsid w:val="00572CF7"/>
    <w:rsid w:val="00666820"/>
    <w:rsid w:val="006878CD"/>
    <w:rsid w:val="00724068"/>
    <w:rsid w:val="00795FCF"/>
    <w:rsid w:val="007E4580"/>
    <w:rsid w:val="00865B06"/>
    <w:rsid w:val="00884C6B"/>
    <w:rsid w:val="008961C6"/>
    <w:rsid w:val="00923FEE"/>
    <w:rsid w:val="009D0237"/>
    <w:rsid w:val="00A61F13"/>
    <w:rsid w:val="00B07EA5"/>
    <w:rsid w:val="00C45E80"/>
    <w:rsid w:val="00DD03B4"/>
    <w:rsid w:val="00E674B0"/>
    <w:rsid w:val="00F4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1C6"/>
    <w:rPr>
      <w:color w:val="808080"/>
    </w:rPr>
  </w:style>
  <w:style w:type="paragraph" w:customStyle="1" w:styleId="D69575D313C94ADBB8FF90F7A05811BE">
    <w:name w:val="D69575D313C94ADBB8FF90F7A05811BE"/>
    <w:rsid w:val="007E4580"/>
    <w:rPr>
      <w:rFonts w:eastAsiaTheme="minorHAnsi"/>
      <w:lang w:eastAsia="en-US"/>
    </w:rPr>
  </w:style>
  <w:style w:type="paragraph" w:customStyle="1" w:styleId="8CB603378AAD417DA7BC58FD2DF74908">
    <w:name w:val="8CB603378AAD417DA7BC58FD2DF74908"/>
    <w:rsid w:val="00923FEE"/>
  </w:style>
  <w:style w:type="paragraph" w:customStyle="1" w:styleId="F1E885E2AE9642829842369B26939ED6">
    <w:name w:val="F1E885E2AE9642829842369B26939ED6"/>
    <w:rsid w:val="00923FEE"/>
  </w:style>
  <w:style w:type="paragraph" w:customStyle="1" w:styleId="12617D13533A4139ACF098598CE3AA18">
    <w:name w:val="12617D13533A4139ACF098598CE3AA18"/>
    <w:rsid w:val="00923FEE"/>
  </w:style>
  <w:style w:type="paragraph" w:customStyle="1" w:styleId="805A5A02C8CD4127834A9512FB5C8459">
    <w:name w:val="805A5A02C8CD4127834A9512FB5C8459"/>
    <w:rsid w:val="00A61F13"/>
  </w:style>
  <w:style w:type="paragraph" w:customStyle="1" w:styleId="F91D976721BC47C4B1A6FBF63182ECD6">
    <w:name w:val="F91D976721BC47C4B1A6FBF63182ECD6"/>
    <w:rsid w:val="00A61F13"/>
  </w:style>
  <w:style w:type="paragraph" w:customStyle="1" w:styleId="D69575D313C94ADBB8FF90F7A05811BE1">
    <w:name w:val="D69575D313C94ADBB8FF90F7A05811BE1"/>
    <w:rsid w:val="0025783D"/>
    <w:rPr>
      <w:rFonts w:eastAsiaTheme="minorHAnsi"/>
      <w:lang w:eastAsia="en-US"/>
    </w:rPr>
  </w:style>
  <w:style w:type="paragraph" w:customStyle="1" w:styleId="C749FFD65EC446C6A3253655FEFAFE83">
    <w:name w:val="C749FFD65EC446C6A3253655FEFAFE83"/>
    <w:rsid w:val="0025783D"/>
    <w:rPr>
      <w:rFonts w:eastAsiaTheme="minorHAnsi"/>
      <w:lang w:eastAsia="en-US"/>
    </w:rPr>
  </w:style>
  <w:style w:type="paragraph" w:customStyle="1" w:styleId="4798318F01014FDEAC982F9A0371B4C0">
    <w:name w:val="4798318F01014FDEAC982F9A0371B4C0"/>
    <w:rsid w:val="0025783D"/>
    <w:rPr>
      <w:rFonts w:eastAsiaTheme="minorHAnsi"/>
      <w:lang w:eastAsia="en-US"/>
    </w:rPr>
  </w:style>
  <w:style w:type="paragraph" w:customStyle="1" w:styleId="12617D13533A4139ACF098598CE3AA181">
    <w:name w:val="12617D13533A4139ACF098598CE3AA181"/>
    <w:rsid w:val="0025783D"/>
    <w:rPr>
      <w:rFonts w:eastAsiaTheme="minorHAnsi"/>
      <w:lang w:eastAsia="en-US"/>
    </w:rPr>
  </w:style>
  <w:style w:type="paragraph" w:customStyle="1" w:styleId="06ABDE0AA76B4EF38E64C99E9E1174A4">
    <w:name w:val="06ABDE0AA76B4EF38E64C99E9E1174A4"/>
    <w:rsid w:val="0025783D"/>
    <w:rPr>
      <w:rFonts w:eastAsiaTheme="minorHAnsi"/>
      <w:lang w:eastAsia="en-US"/>
    </w:rPr>
  </w:style>
  <w:style w:type="paragraph" w:customStyle="1" w:styleId="5434F3BEB54E4F8787A024F59270870F">
    <w:name w:val="5434F3BEB54E4F8787A024F59270870F"/>
    <w:rsid w:val="0025783D"/>
    <w:rPr>
      <w:rFonts w:eastAsiaTheme="minorHAnsi"/>
      <w:lang w:eastAsia="en-US"/>
    </w:rPr>
  </w:style>
  <w:style w:type="paragraph" w:customStyle="1" w:styleId="D69575D313C94ADBB8FF90F7A05811BE2">
    <w:name w:val="D69575D313C94ADBB8FF90F7A05811BE2"/>
    <w:rsid w:val="0004109A"/>
    <w:rPr>
      <w:rFonts w:eastAsiaTheme="minorHAnsi"/>
      <w:lang w:eastAsia="en-US"/>
    </w:rPr>
  </w:style>
  <w:style w:type="paragraph" w:customStyle="1" w:styleId="C749FFD65EC446C6A3253655FEFAFE831">
    <w:name w:val="C749FFD65EC446C6A3253655FEFAFE831"/>
    <w:rsid w:val="0004109A"/>
    <w:rPr>
      <w:rFonts w:eastAsiaTheme="minorHAnsi"/>
      <w:lang w:eastAsia="en-US"/>
    </w:rPr>
  </w:style>
  <w:style w:type="paragraph" w:customStyle="1" w:styleId="E03FE0E472234A91B1CA25EDCB5248CB">
    <w:name w:val="E03FE0E472234A91B1CA25EDCB5248CB"/>
    <w:rsid w:val="0004109A"/>
    <w:rPr>
      <w:rFonts w:eastAsiaTheme="minorHAnsi"/>
      <w:lang w:eastAsia="en-US"/>
    </w:rPr>
  </w:style>
  <w:style w:type="paragraph" w:customStyle="1" w:styleId="4798318F01014FDEAC982F9A0371B4C01">
    <w:name w:val="4798318F01014FDEAC982F9A0371B4C01"/>
    <w:rsid w:val="0004109A"/>
    <w:rPr>
      <w:rFonts w:eastAsiaTheme="minorHAnsi"/>
      <w:lang w:eastAsia="en-US"/>
    </w:rPr>
  </w:style>
  <w:style w:type="paragraph" w:customStyle="1" w:styleId="12617D13533A4139ACF098598CE3AA182">
    <w:name w:val="12617D13533A4139ACF098598CE3AA182"/>
    <w:rsid w:val="0004109A"/>
    <w:rPr>
      <w:rFonts w:eastAsiaTheme="minorHAnsi"/>
      <w:lang w:eastAsia="en-US"/>
    </w:rPr>
  </w:style>
  <w:style w:type="paragraph" w:customStyle="1" w:styleId="06ABDE0AA76B4EF38E64C99E9E1174A41">
    <w:name w:val="06ABDE0AA76B4EF38E64C99E9E1174A41"/>
    <w:rsid w:val="0004109A"/>
    <w:rPr>
      <w:rFonts w:eastAsiaTheme="minorHAnsi"/>
      <w:lang w:eastAsia="en-US"/>
    </w:rPr>
  </w:style>
  <w:style w:type="paragraph" w:customStyle="1" w:styleId="5434F3BEB54E4F8787A024F59270870F1">
    <w:name w:val="5434F3BEB54E4F8787A024F59270870F1"/>
    <w:rsid w:val="0004109A"/>
    <w:rPr>
      <w:rFonts w:eastAsiaTheme="minorHAnsi"/>
      <w:lang w:eastAsia="en-US"/>
    </w:rPr>
  </w:style>
  <w:style w:type="paragraph" w:customStyle="1" w:styleId="D69575D313C94ADBB8FF90F7A05811BE3">
    <w:name w:val="D69575D313C94ADBB8FF90F7A05811BE3"/>
    <w:rsid w:val="0004109A"/>
    <w:rPr>
      <w:rFonts w:eastAsiaTheme="minorHAnsi"/>
      <w:lang w:eastAsia="en-US"/>
    </w:rPr>
  </w:style>
  <w:style w:type="paragraph" w:customStyle="1" w:styleId="C749FFD65EC446C6A3253655FEFAFE832">
    <w:name w:val="C749FFD65EC446C6A3253655FEFAFE832"/>
    <w:rsid w:val="0004109A"/>
    <w:rPr>
      <w:rFonts w:eastAsiaTheme="minorHAnsi"/>
      <w:lang w:eastAsia="en-US"/>
    </w:rPr>
  </w:style>
  <w:style w:type="paragraph" w:customStyle="1" w:styleId="E03FE0E472234A91B1CA25EDCB5248CB1">
    <w:name w:val="E03FE0E472234A91B1CA25EDCB5248CB1"/>
    <w:rsid w:val="0004109A"/>
    <w:rPr>
      <w:rFonts w:eastAsiaTheme="minorHAnsi"/>
      <w:lang w:eastAsia="en-US"/>
    </w:rPr>
  </w:style>
  <w:style w:type="paragraph" w:customStyle="1" w:styleId="4798318F01014FDEAC982F9A0371B4C02">
    <w:name w:val="4798318F01014FDEAC982F9A0371B4C02"/>
    <w:rsid w:val="0004109A"/>
    <w:rPr>
      <w:rFonts w:eastAsiaTheme="minorHAnsi"/>
      <w:lang w:eastAsia="en-US"/>
    </w:rPr>
  </w:style>
  <w:style w:type="paragraph" w:customStyle="1" w:styleId="12617D13533A4139ACF098598CE3AA183">
    <w:name w:val="12617D13533A4139ACF098598CE3AA183"/>
    <w:rsid w:val="0004109A"/>
    <w:rPr>
      <w:rFonts w:eastAsiaTheme="minorHAnsi"/>
      <w:lang w:eastAsia="en-US"/>
    </w:rPr>
  </w:style>
  <w:style w:type="paragraph" w:customStyle="1" w:styleId="06ABDE0AA76B4EF38E64C99E9E1174A42">
    <w:name w:val="06ABDE0AA76B4EF38E64C99E9E1174A42"/>
    <w:rsid w:val="0004109A"/>
    <w:rPr>
      <w:rFonts w:eastAsiaTheme="minorHAnsi"/>
      <w:lang w:eastAsia="en-US"/>
    </w:rPr>
  </w:style>
  <w:style w:type="paragraph" w:customStyle="1" w:styleId="5434F3BEB54E4F8787A024F59270870F2">
    <w:name w:val="5434F3BEB54E4F8787A024F59270870F2"/>
    <w:rsid w:val="0004109A"/>
    <w:rPr>
      <w:rFonts w:eastAsiaTheme="minorHAnsi"/>
      <w:lang w:eastAsia="en-US"/>
    </w:rPr>
  </w:style>
  <w:style w:type="paragraph" w:customStyle="1" w:styleId="D69575D313C94ADBB8FF90F7A05811BE4">
    <w:name w:val="D69575D313C94ADBB8FF90F7A05811BE4"/>
    <w:rsid w:val="0004109A"/>
    <w:rPr>
      <w:rFonts w:eastAsiaTheme="minorHAnsi"/>
      <w:lang w:eastAsia="en-US"/>
    </w:rPr>
  </w:style>
  <w:style w:type="paragraph" w:customStyle="1" w:styleId="C749FFD65EC446C6A3253655FEFAFE833">
    <w:name w:val="C749FFD65EC446C6A3253655FEFAFE833"/>
    <w:rsid w:val="0004109A"/>
    <w:rPr>
      <w:rFonts w:eastAsiaTheme="minorHAnsi"/>
      <w:lang w:eastAsia="en-US"/>
    </w:rPr>
  </w:style>
  <w:style w:type="paragraph" w:customStyle="1" w:styleId="E03FE0E472234A91B1CA25EDCB5248CB2">
    <w:name w:val="E03FE0E472234A91B1CA25EDCB5248CB2"/>
    <w:rsid w:val="0004109A"/>
    <w:rPr>
      <w:rFonts w:eastAsiaTheme="minorHAnsi"/>
      <w:lang w:eastAsia="en-US"/>
    </w:rPr>
  </w:style>
  <w:style w:type="paragraph" w:customStyle="1" w:styleId="4798318F01014FDEAC982F9A0371B4C03">
    <w:name w:val="4798318F01014FDEAC982F9A0371B4C03"/>
    <w:rsid w:val="0004109A"/>
    <w:rPr>
      <w:rFonts w:eastAsiaTheme="minorHAnsi"/>
      <w:lang w:eastAsia="en-US"/>
    </w:rPr>
  </w:style>
  <w:style w:type="paragraph" w:customStyle="1" w:styleId="12617D13533A4139ACF098598CE3AA184">
    <w:name w:val="12617D13533A4139ACF098598CE3AA184"/>
    <w:rsid w:val="0004109A"/>
    <w:rPr>
      <w:rFonts w:eastAsiaTheme="minorHAnsi"/>
      <w:lang w:eastAsia="en-US"/>
    </w:rPr>
  </w:style>
  <w:style w:type="paragraph" w:customStyle="1" w:styleId="06ABDE0AA76B4EF38E64C99E9E1174A43">
    <w:name w:val="06ABDE0AA76B4EF38E64C99E9E1174A43"/>
    <w:rsid w:val="0004109A"/>
    <w:rPr>
      <w:rFonts w:eastAsiaTheme="minorHAnsi"/>
      <w:lang w:eastAsia="en-US"/>
    </w:rPr>
  </w:style>
  <w:style w:type="paragraph" w:customStyle="1" w:styleId="5434F3BEB54E4F8787A024F59270870F3">
    <w:name w:val="5434F3BEB54E4F8787A024F59270870F3"/>
    <w:rsid w:val="0004109A"/>
    <w:rPr>
      <w:rFonts w:eastAsiaTheme="minorHAnsi"/>
      <w:lang w:eastAsia="en-US"/>
    </w:rPr>
  </w:style>
  <w:style w:type="paragraph" w:customStyle="1" w:styleId="D69575D313C94ADBB8FF90F7A05811BE5">
    <w:name w:val="D69575D313C94ADBB8FF90F7A05811BE5"/>
    <w:rsid w:val="0004109A"/>
    <w:rPr>
      <w:rFonts w:eastAsiaTheme="minorHAnsi"/>
      <w:lang w:eastAsia="en-US"/>
    </w:rPr>
  </w:style>
  <w:style w:type="paragraph" w:customStyle="1" w:styleId="C749FFD65EC446C6A3253655FEFAFE834">
    <w:name w:val="C749FFD65EC446C6A3253655FEFAFE834"/>
    <w:rsid w:val="0004109A"/>
    <w:rPr>
      <w:rFonts w:eastAsiaTheme="minorHAnsi"/>
      <w:lang w:eastAsia="en-US"/>
    </w:rPr>
  </w:style>
  <w:style w:type="paragraph" w:customStyle="1" w:styleId="E03FE0E472234A91B1CA25EDCB5248CB3">
    <w:name w:val="E03FE0E472234A91B1CA25EDCB5248CB3"/>
    <w:rsid w:val="0004109A"/>
    <w:rPr>
      <w:rFonts w:eastAsiaTheme="minorHAnsi"/>
      <w:lang w:eastAsia="en-US"/>
    </w:rPr>
  </w:style>
  <w:style w:type="paragraph" w:customStyle="1" w:styleId="0E4AEF9F29C44138A78CCC047FC6E69F">
    <w:name w:val="0E4AEF9F29C44138A78CCC047FC6E69F"/>
    <w:rsid w:val="0004109A"/>
    <w:rPr>
      <w:rFonts w:eastAsiaTheme="minorHAnsi"/>
      <w:lang w:eastAsia="en-US"/>
    </w:rPr>
  </w:style>
  <w:style w:type="paragraph" w:customStyle="1" w:styleId="4798318F01014FDEAC982F9A0371B4C04">
    <w:name w:val="4798318F01014FDEAC982F9A0371B4C04"/>
    <w:rsid w:val="0004109A"/>
    <w:rPr>
      <w:rFonts w:eastAsiaTheme="minorHAnsi"/>
      <w:lang w:eastAsia="en-US"/>
    </w:rPr>
  </w:style>
  <w:style w:type="paragraph" w:customStyle="1" w:styleId="12617D13533A4139ACF098598CE3AA185">
    <w:name w:val="12617D13533A4139ACF098598CE3AA185"/>
    <w:rsid w:val="0004109A"/>
    <w:rPr>
      <w:rFonts w:eastAsiaTheme="minorHAnsi"/>
      <w:lang w:eastAsia="en-US"/>
    </w:rPr>
  </w:style>
  <w:style w:type="paragraph" w:customStyle="1" w:styleId="06ABDE0AA76B4EF38E64C99E9E1174A44">
    <w:name w:val="06ABDE0AA76B4EF38E64C99E9E1174A44"/>
    <w:rsid w:val="0004109A"/>
    <w:rPr>
      <w:rFonts w:eastAsiaTheme="minorHAnsi"/>
      <w:lang w:eastAsia="en-US"/>
    </w:rPr>
  </w:style>
  <w:style w:type="paragraph" w:customStyle="1" w:styleId="5434F3BEB54E4F8787A024F59270870F4">
    <w:name w:val="5434F3BEB54E4F8787A024F59270870F4"/>
    <w:rsid w:val="0004109A"/>
    <w:rPr>
      <w:rFonts w:eastAsiaTheme="minorHAnsi"/>
      <w:lang w:eastAsia="en-US"/>
    </w:rPr>
  </w:style>
  <w:style w:type="paragraph" w:customStyle="1" w:styleId="D69575D313C94ADBB8FF90F7A05811BE6">
    <w:name w:val="D69575D313C94ADBB8FF90F7A05811BE6"/>
    <w:rsid w:val="0004109A"/>
    <w:rPr>
      <w:rFonts w:eastAsiaTheme="minorHAnsi"/>
      <w:lang w:eastAsia="en-US"/>
    </w:rPr>
  </w:style>
  <w:style w:type="paragraph" w:customStyle="1" w:styleId="C749FFD65EC446C6A3253655FEFAFE835">
    <w:name w:val="C749FFD65EC446C6A3253655FEFAFE835"/>
    <w:rsid w:val="0004109A"/>
    <w:rPr>
      <w:rFonts w:eastAsiaTheme="minorHAnsi"/>
      <w:lang w:eastAsia="en-US"/>
    </w:rPr>
  </w:style>
  <w:style w:type="paragraph" w:customStyle="1" w:styleId="E03FE0E472234A91B1CA25EDCB5248CB4">
    <w:name w:val="E03FE0E472234A91B1CA25EDCB5248CB4"/>
    <w:rsid w:val="0004109A"/>
    <w:rPr>
      <w:rFonts w:eastAsiaTheme="minorHAnsi"/>
      <w:lang w:eastAsia="en-US"/>
    </w:rPr>
  </w:style>
  <w:style w:type="paragraph" w:customStyle="1" w:styleId="4798318F01014FDEAC982F9A0371B4C05">
    <w:name w:val="4798318F01014FDEAC982F9A0371B4C05"/>
    <w:rsid w:val="0004109A"/>
    <w:rPr>
      <w:rFonts w:eastAsiaTheme="minorHAnsi"/>
      <w:lang w:eastAsia="en-US"/>
    </w:rPr>
  </w:style>
  <w:style w:type="paragraph" w:customStyle="1" w:styleId="12617D13533A4139ACF098598CE3AA186">
    <w:name w:val="12617D13533A4139ACF098598CE3AA186"/>
    <w:rsid w:val="0004109A"/>
    <w:rPr>
      <w:rFonts w:eastAsiaTheme="minorHAnsi"/>
      <w:lang w:eastAsia="en-US"/>
    </w:rPr>
  </w:style>
  <w:style w:type="paragraph" w:customStyle="1" w:styleId="06ABDE0AA76B4EF38E64C99E9E1174A45">
    <w:name w:val="06ABDE0AA76B4EF38E64C99E9E1174A45"/>
    <w:rsid w:val="0004109A"/>
    <w:rPr>
      <w:rFonts w:eastAsiaTheme="minorHAnsi"/>
      <w:lang w:eastAsia="en-US"/>
    </w:rPr>
  </w:style>
  <w:style w:type="paragraph" w:customStyle="1" w:styleId="5434F3BEB54E4F8787A024F59270870F5">
    <w:name w:val="5434F3BEB54E4F8787A024F59270870F5"/>
    <w:rsid w:val="0004109A"/>
    <w:rPr>
      <w:rFonts w:eastAsiaTheme="minorHAnsi"/>
      <w:lang w:eastAsia="en-US"/>
    </w:rPr>
  </w:style>
  <w:style w:type="paragraph" w:customStyle="1" w:styleId="8AB535643F6B4480AF5ED75361EA3EFB">
    <w:name w:val="8AB535643F6B4480AF5ED75361EA3EFB"/>
    <w:rsid w:val="008961C6"/>
  </w:style>
  <w:style w:type="paragraph" w:customStyle="1" w:styleId="27D7738AB08F4BF7A4646536B70F3CD9">
    <w:name w:val="27D7738AB08F4BF7A4646536B70F3CD9"/>
    <w:rsid w:val="008961C6"/>
  </w:style>
  <w:style w:type="paragraph" w:customStyle="1" w:styleId="BC1BD9C6FD614F2FA2DCA1ED5FC1597F">
    <w:name w:val="BC1BD9C6FD614F2FA2DCA1ED5FC1597F"/>
    <w:rsid w:val="008961C6"/>
  </w:style>
  <w:style w:type="paragraph" w:customStyle="1" w:styleId="0198AE6266054BD7B5FF1FD33CF91A0E">
    <w:name w:val="0198AE6266054BD7B5FF1FD33CF91A0E"/>
    <w:rsid w:val="00896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t Type 1" ma:contentTypeID="0x010100B73AC9881012B84386BD33078BAD49E300B93FF1DBD378EE4AB39A06A2A90A6E3A" ma:contentTypeVersion="22" ma:contentTypeDescription="" ma:contentTypeScope="" ma:versionID="f4b0bea2cf11e583ac999924b39e224e">
  <xsd:schema xmlns:xsd="http://www.w3.org/2001/XMLSchema" xmlns:xs="http://www.w3.org/2001/XMLSchema" xmlns:p="http://schemas.microsoft.com/office/2006/metadata/properties" xmlns:ns2="74565e04-d6b2-45a3-b9b7-4a15edde7cb9" xmlns:ns3="631298fc-6a88-4548-b7d9-3b164918c4a3" xmlns:ns4="9307eae2-cc78-4b03-9c22-11b6a6540e14" targetNamespace="http://schemas.microsoft.com/office/2006/metadata/properties" ma:root="true" ma:fieldsID="80615f5c89512183105ba652b1e6d34d" ns2:_="" ns3:_="" ns4:_="">
    <xsd:import namespace="74565e04-d6b2-45a3-b9b7-4a15edde7cb9"/>
    <xsd:import namespace="631298fc-6a88-4548-b7d9-3b164918c4a3"/>
    <xsd:import namespace="9307eae2-cc78-4b03-9c22-11b6a6540e14"/>
    <xsd:element name="properties">
      <xsd:complexType>
        <xsd:sequence>
          <xsd:element name="documentManagement">
            <xsd:complexType>
              <xsd:all>
                <xsd:element ref="ns2:Workstream" minOccurs="0"/>
                <xsd:element ref="ns2:Document_x0020_Type" minOccurs="0"/>
                <xsd:element ref="ns2:Document_x0020_Status" minOccurs="0"/>
                <xsd:element ref="ns3:Classification" minOccurs="0"/>
                <xsd:element ref="ns3:Descriptor" minOccurs="0"/>
                <xsd:element ref="ns2:Event_x0020_Date" minOccurs="0"/>
                <xsd:element ref="ns3:TaxCatchAll" minOccurs="0"/>
                <xsd:element ref="ns3:TaxCatchAllLabel" minOccurs="0"/>
                <xsd:element ref="ns2:jfc60aaa43c242a7a3a374b1462ecca8" minOccurs="0"/>
                <xsd:element ref="ns4:jdd4b0e66e4b4c9c97e4aaa2176ba5d2" minOccurs="0"/>
                <xsd:element ref="ns4:BJSCInternalLabel" minOccurs="0"/>
                <xsd:element ref="ns4:BJSCdd9eba61_x002D_d6b9_x002D_469b_x" minOccurs="0"/>
                <xsd:element ref="ns4:BJSCc5a055b0_x002D_1bed_x002D_4579_x" minOccurs="0"/>
                <xsd:element ref="ns4:BJSCSummaryMarking" minOccurs="0"/>
                <xsd:element ref="ns4:Programme_x0020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65e04-d6b2-45a3-b9b7-4a15edde7cb9" elementFormDefault="qualified">
    <xsd:import namespace="http://schemas.microsoft.com/office/2006/documentManagement/types"/>
    <xsd:import namespace="http://schemas.microsoft.com/office/infopath/2007/PartnerControls"/>
    <xsd:element name="Workstream" ma:index="1" nillable="true" ma:displayName="Workstream" ma:format="Dropdown" ma:internalName="Workstream">
      <xsd:simpleType>
        <xsd:restriction base="dms:Choice">
          <xsd:enumeration value="Business process design"/>
          <xsd:enumeration value="Regulatory design"/>
          <xsd:enumeration value="Commercial design"/>
          <xsd:enumeration value="Delivery strategy"/>
          <xsd:enumeration value="Blueprint Design Authority"/>
          <xsd:enumeration value="Senior stakeholder group"/>
          <xsd:enumeration value="EDAG"/>
          <xsd:enumeration value="Governance"/>
          <xsd:enumeration value="Planning Documentation"/>
          <xsd:enumeration value="Programme board"/>
          <xsd:enumeration value="Programme management"/>
          <xsd:enumeration value="Stakeholder engagement"/>
          <xsd:enumeration value="DIAT"/>
          <xsd:enumeration value="SPDG"/>
          <xsd:enumeration value="Technical Design Authority"/>
          <xsd:enumeration value="Near Term Improvements"/>
          <xsd:enumeration value="Data"/>
          <xsd:enumeration value="Security"/>
          <xsd:enumeration value="Design Baseline"/>
          <xsd:enumeration value="CSS Design"/>
          <xsd:enumeration value="Change Requests"/>
          <xsd:enumeration value="Queries"/>
          <xsd:enumeration value="Design Authority"/>
        </xsd:restriction>
      </xsd:simpleType>
    </xsd:element>
    <xsd:element name="Document_x0020_Type" ma:index="3" nillable="true"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Information Request"/>
          <xsd:enumeration value="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enumeration value="Process flow"/>
        </xsd:restriction>
      </xsd:simpleType>
    </xsd:element>
    <xsd:element name="Document_x0020_Status" ma:index="5" nillable="true" ma:displayName="Document Status" ma:format="RadioButtons" ma:internalName="Document_x0020_Status">
      <xsd:simpleType>
        <xsd:restriction base="dms:Choice">
          <xsd:enumeration value="Draft"/>
          <xsd:enumeration value="Final"/>
        </xsd:restriction>
      </xsd:simpleType>
    </xsd:element>
    <xsd:element name="Event_x0020_Date" ma:index="8" nillable="true" ma:displayName="Event Date" ma:format="DateOnly" ma:indexed="true" ma:internalName="Event_x0020_Date">
      <xsd:simpleType>
        <xsd:restriction base="dms:DateTime"/>
      </xsd:simpleType>
    </xsd:element>
    <xsd:element name="jfc60aaa43c242a7a3a374b1462ecca8" ma:index="16" nillable="true" ma:taxonomy="true" ma:internalName="jfc60aaa43c242a7a3a374b1462ecca8" ma:taxonomyFieldName="Organisation_Contactshare" ma:displayName="Organisation_Contactshare" ma:indexed="true" ma:default="" ma:fieldId="{3fc60aaa-43c2-42a7-a3a3-74b1462ecca8}"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Classification" ma:index="6" nillable="true" ma:displayName="Classification" ma:default="OFFICIAL" ma:format="Dropdown" ma:hidden="true" ma:internalName="Classification" ma:readOnly="false">
      <xsd:simpleType>
        <xsd:restriction base="dms:Choice">
          <xsd:enumeration value="OFFICIAL"/>
          <xsd:enumeration value="OFFICIAL SENSITIVE"/>
          <xsd:enumeration value="Unclassified"/>
          <xsd:enumeration value="Protect"/>
          <xsd:enumeration value="Restricted"/>
        </xsd:restriction>
      </xsd:simpleType>
    </xsd:element>
    <xsd:element name="Descriptor" ma:index="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TaxCatchAll" ma:index="9" nillable="true" ma:displayName="Taxonomy Catch All Column" ma:hidden="true" ma:list="{7322fadc-f799-4e41-8862-be1b14da3f2e}" ma:internalName="TaxCatchAll" ma:showField="CatchAllData" ma:web="74565e04-d6b2-45a3-b9b7-4a15edde7c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2fadc-f799-4e41-8862-be1b14da3f2e}" ma:internalName="TaxCatchAllLabel" ma:readOnly="true" ma:showField="CatchAllDataLabel" ma:web="74565e04-d6b2-45a3-b9b7-4a15edde7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7eae2-cc78-4b03-9c22-11b6a6540e14" elementFormDefault="qualified">
    <xsd:import namespace="http://schemas.microsoft.com/office/2006/documentManagement/types"/>
    <xsd:import namespace="http://schemas.microsoft.com/office/infopath/2007/PartnerControls"/>
    <xsd:element name="jdd4b0e66e4b4c9c97e4aaa2176ba5d2" ma:index="19" nillable="true" ma:taxonomy="true" ma:internalName="jdd4b0e66e4b4c9c97e4aaa2176ba5d2" ma:taxonomyFieldName="Switching_programme_folksonomy" ma:displayName="Switching_programme_folksonomy" ma:default="" ma:fieldId="{3dd4b0e6-6e4b-4c9c-97e4-aaa2176ba5d2}" ma:taxonomyMulti="true" ma:sspId="ca9306fc-8436-45f0-b931-e34f519be3a3" ma:termSetId="d489b2e8-374a-47a3-a44e-3f1b5aae522d" ma:anchorId="00000000-0000-0000-0000-000000000000" ma:open="true" ma:isKeyword="false">
      <xsd:complexType>
        <xsd:sequence>
          <xsd:element ref="pc:Terms" minOccurs="0" maxOccurs="1"/>
        </xsd:sequence>
      </xsd:complexType>
    </xsd:element>
    <xsd:element name="BJSCInternalLabel" ma:index="20" nillable="true" ma:displayName="Classifier Label" ma:internalName="BJSCInternalLabel">
      <xsd:simpleType>
        <xsd:restriction base="dms:Unknown"/>
      </xsd:simpleType>
    </xsd:element>
    <xsd:element name="BJSCdd9eba61_x002D_d6b9_x002D_469b_x" ma:index="21" nillable="true" ma:displayName="Audience" ma:internalName="BJSCdd9eba61_x002D_d6b9_x002D_469b_x">
      <xsd:simpleType>
        <xsd:restriction base="dms:Text"/>
      </xsd:simpleType>
    </xsd:element>
    <xsd:element name="BJSCc5a055b0_x002D_1bed_x002D_4579_x" ma:index="22" nillable="true" ma:displayName="Visual marking" ma:internalName="BJSCc5a055b0_x002D_1bed_x002D_4579_x">
      <xsd:simpleType>
        <xsd:restriction base="dms:Text"/>
      </xsd:simpleType>
    </xsd:element>
    <xsd:element name="BJSCSummaryMarking" ma:index="23" nillable="true" ma:displayName="Summary Marking" ma:internalName="BJSCSummaryMarking">
      <xsd:simpleType>
        <xsd:restriction base="dms:Text"/>
      </xsd:simpleType>
    </xsd:element>
    <xsd:element name="Programme_x0020_Phase" ma:index="24" nillable="true" ma:displayName="Programme Phase" ma:format="Dropdown" ma:internalName="Programme_x0020_Phase">
      <xsd:simpleType>
        <xsd:restriction base="dms:Choice">
          <xsd:enumeration value="Blueprint"/>
          <xsd:enumeration value="DLS"/>
          <xsd:enumeration value="Enactment"/>
          <xsd:enumeration value="DB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JSCInternalLabel xmlns="9307eae2-cc78-4b03-9c22-11b6a6540e14">&lt;?xml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_x0020_Status xmlns="74565e04-d6b2-45a3-b9b7-4a15edde7cb9" xsi:nil="true"/>
    <Document_x0020_Type xmlns="74565e04-d6b2-45a3-b9b7-4a15edde7cb9">Publication</Document_x0020_Type>
    <TaxCatchAll xmlns="631298fc-6a88-4548-b7d9-3b164918c4a3">
      <Value>523</Value>
    </TaxCatchAll>
    <jfc60aaa43c242a7a3a374b1462ecca8 xmlns="74565e04-d6b2-45a3-b9b7-4a15edde7cb9">
      <Terms xmlns="http://schemas.microsoft.com/office/infopath/2007/PartnerControls"/>
    </jfc60aaa43c242a7a3a374b1462ecca8>
    <Event_x0020_Date xmlns="74565e04-d6b2-45a3-b9b7-4a15edde7cb9">2018-09-03T23:00:00+00:00</Event_x0020_Date>
    <Programme_x0020_Phase xmlns="9307eae2-cc78-4b03-9c22-11b6a6540e14">Enactment</Programme_x0020_Phase>
    <Workstream xmlns="74565e04-d6b2-45a3-b9b7-4a15edde7cb9">Change Requests</Workstream>
    <BJSCdd9eba61_x002D_d6b9_x002D_469b_x xmlns="9307eae2-cc78-4b03-9c22-11b6a6540e14" xsi:nil="true"/>
    <jdd4b0e66e4b4c9c97e4aaa2176ba5d2 xmlns="9307eae2-cc78-4b03-9c22-11b6a6540e1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8ce16861-4fba-43bf-bd63-969ac0194cf5</TermId>
        </TermInfo>
      </Terms>
    </jdd4b0e66e4b4c9c97e4aaa2176ba5d2>
    <Descriptor xmlns="631298fc-6a88-4548-b7d9-3b164918c4a3" xsi:nil="true"/>
    <Classification xmlns="631298fc-6a88-4548-b7d9-3b164918c4a3">OFFICIAL</Classification>
    <BJSCSummaryMarking xmlns="9307eae2-cc78-4b03-9c22-11b6a6540e14">OFFICIAL</BJSCSummaryMarking>
    <BJSCc5a055b0_x002D_1bed_x002D_4579_x xmlns="9307eae2-cc78-4b03-9c22-11b6a6540e14" xsi:nil="true"/>
  </documentManagement>
</p:properties>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FFD8-0140-448B-9293-C831F10027E2}">
  <ds:schemaRefs>
    <ds:schemaRef ds:uri="http://schemas.microsoft.com/sharepoint/v3/contenttype/forms"/>
  </ds:schemaRefs>
</ds:datastoreItem>
</file>

<file path=customXml/itemProps2.xml><?xml version="1.0" encoding="utf-8"?>
<ds:datastoreItem xmlns:ds="http://schemas.openxmlformats.org/officeDocument/2006/customXml" ds:itemID="{ED3A2415-C296-49B9-B271-5C36C7B3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65e04-d6b2-45a3-b9b7-4a15edde7cb9"/>
    <ds:schemaRef ds:uri="631298fc-6a88-4548-b7d9-3b164918c4a3"/>
    <ds:schemaRef ds:uri="9307eae2-cc78-4b03-9c22-11b6a6540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2A61F-4BDE-48E4-9888-7B2E185536F3}">
  <ds:schemaRefs>
    <ds:schemaRef ds:uri="http://schemas.microsoft.com/office/2006/metadata/properties"/>
    <ds:schemaRef ds:uri="http://schemas.microsoft.com/office/infopath/2007/PartnerControls"/>
    <ds:schemaRef ds:uri="9307eae2-cc78-4b03-9c22-11b6a6540e14"/>
    <ds:schemaRef ds:uri="74565e04-d6b2-45a3-b9b7-4a15edde7cb9"/>
    <ds:schemaRef ds:uri="631298fc-6a88-4548-b7d9-3b164918c4a3"/>
  </ds:schemaRefs>
</ds:datastoreItem>
</file>

<file path=customXml/itemProps4.xml><?xml version="1.0" encoding="utf-8"?>
<ds:datastoreItem xmlns:ds="http://schemas.openxmlformats.org/officeDocument/2006/customXml" ds:itemID="{1DDD2C46-9EE2-4F83-870C-C8DB6A82382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359E860-9301-4E0D-9668-11DA6786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2725</Words>
  <Characters>15047</Characters>
  <Application>Microsoft Office Word</Application>
  <DocSecurity>0</DocSecurity>
  <Lines>518</Lines>
  <Paragraphs>296</Paragraphs>
  <ScaleCrop>false</ScaleCrop>
  <HeadingPairs>
    <vt:vector size="2" baseType="variant">
      <vt:variant>
        <vt:lpstr>Title</vt:lpstr>
      </vt:variant>
      <vt:variant>
        <vt:i4>1</vt:i4>
      </vt:variant>
    </vt:vector>
  </HeadingPairs>
  <TitlesOfParts>
    <vt:vector size="1" baseType="lpstr">
      <vt:lpstr>Switching Programme Change Request Form v3</vt:lpstr>
    </vt:vector>
  </TitlesOfParts>
  <Company>Ofgem</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Programme Change Request Form v3</dc:title>
  <dc:subject/>
  <dc:creator>Sharina Begum</dc:creator>
  <cp:keywords/>
  <dc:description/>
  <cp:lastModifiedBy>Matthew Finlay</cp:lastModifiedBy>
  <cp:revision>4</cp:revision>
  <dcterms:created xsi:type="dcterms:W3CDTF">2019-05-10T12:51:00Z</dcterms:created>
  <dcterms:modified xsi:type="dcterms:W3CDTF">2019-05-10T13:17:00Z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e95f3d28-28e8-45e2-90f1-105625a264c1</vt:lpwstr>
  </property>
  <property fmtid="{D5CDD505-2E9C-101B-9397-08002B2CF9AE}" pid="3" name="bjSaver">
    <vt:lpwstr>VSfovZyt/M/uUlHNWC0t9wvIYNpPKCV5</vt:lpwstr>
  </property>
  <property fmtid="{D5CDD505-2E9C-101B-9397-08002B2CF9AE}" pid="4" name="ContentTypeId">
    <vt:lpwstr>0x010100B73AC9881012B84386BD33078BAD49E300B93FF1DBD378EE4AB39A06A2A90A6E3A</vt:lpwstr>
  </property>
  <property fmtid="{D5CDD505-2E9C-101B-9397-08002B2CF9AE}" pid="5" name="Order">
    <vt:r8>579900</vt:r8>
  </property>
  <property fmtid="{D5CDD505-2E9C-101B-9397-08002B2CF9AE}" pid="6" name="Switching_programme_folksonomy">
    <vt:lpwstr>523;#Change Request|8ce16861-4fba-43bf-bd63-969ac0194cf5</vt:lpwstr>
  </property>
  <property fmtid="{D5CDD505-2E9C-101B-9397-08002B2CF9AE}" pid="7" name="Organisation_Contactshare">
    <vt:lpwstr/>
  </property>
  <property fmtid="{D5CDD505-2E9C-101B-9397-08002B2CF9AE}" pid="8"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9" name="bjDocumentLabelXML-0">
    <vt:lpwstr>nternal/label"&gt;&lt;element uid="id_classification_nonbusiness" value="" /&gt;&lt;/sisl&gt;</vt:lpwstr>
  </property>
  <property fmtid="{D5CDD505-2E9C-101B-9397-08002B2CF9AE}" pid="10" name="bjDocumentSecurityLabel">
    <vt:lpwstr>OFFICIAL</vt:lpwstr>
  </property>
</Properties>
</file>