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F04F94" w14:textId="77777777" w:rsidR="00107ACC" w:rsidRDefault="00786589">
      <w:pPr>
        <w:spacing w:after="7" w:line="259" w:lineRule="auto"/>
        <w:ind w:left="0" w:firstLine="0"/>
      </w:pPr>
      <w:r>
        <w:rPr>
          <w:b/>
        </w:rPr>
        <w:t xml:space="preserve"> </w:t>
      </w:r>
      <w:r>
        <w:rPr>
          <w:rFonts w:ascii="Calibri" w:eastAsia="Calibri" w:hAnsi="Calibri" w:cs="Calibri"/>
          <w:noProof/>
        </w:rPr>
        <mc:AlternateContent>
          <mc:Choice Requires="wpg">
            <w:drawing>
              <wp:inline distT="0" distB="0" distL="0" distR="0" wp14:anchorId="050E5817" wp14:editId="125612BF">
                <wp:extent cx="5732653" cy="615950"/>
                <wp:effectExtent l="0" t="0" r="0" b="0"/>
                <wp:docPr id="25745" name="Group 25745"/>
                <wp:cNvGraphicFramePr/>
                <a:graphic xmlns:a="http://schemas.openxmlformats.org/drawingml/2006/main">
                  <a:graphicData uri="http://schemas.microsoft.com/office/word/2010/wordprocessingGroup">
                    <wpg:wgp>
                      <wpg:cNvGrpSpPr/>
                      <wpg:grpSpPr>
                        <a:xfrm>
                          <a:off x="0" y="0"/>
                          <a:ext cx="5732653" cy="615950"/>
                          <a:chOff x="0" y="0"/>
                          <a:chExt cx="5732653" cy="615950"/>
                        </a:xfrm>
                      </wpg:grpSpPr>
                      <wps:wsp>
                        <wps:cNvPr id="12" name="Rectangle 12"/>
                        <wps:cNvSpPr/>
                        <wps:spPr>
                          <a:xfrm>
                            <a:off x="457149" y="370189"/>
                            <a:ext cx="51809" cy="207922"/>
                          </a:xfrm>
                          <a:prstGeom prst="rect">
                            <a:avLst/>
                          </a:prstGeom>
                          <a:ln>
                            <a:noFill/>
                          </a:ln>
                        </wps:spPr>
                        <wps:txbx>
                          <w:txbxContent>
                            <w:p w14:paraId="6DD57A14" w14:textId="77777777" w:rsidR="00107ACC" w:rsidRDefault="00786589">
                              <w:pPr>
                                <w:spacing w:after="160" w:line="259" w:lineRule="auto"/>
                                <w:ind w:left="0" w:firstLine="0"/>
                              </w:pPr>
                              <w:r>
                                <w:rPr>
                                  <w:b/>
                                </w:rPr>
                                <w:t xml:space="preserve"> </w:t>
                              </w:r>
                            </w:p>
                          </w:txbxContent>
                        </wps:txbx>
                        <wps:bodyPr horzOverflow="overflow" vert="horz" lIns="0" tIns="0" rIns="0" bIns="0" rtlCol="0">
                          <a:noAutofit/>
                        </wps:bodyPr>
                      </wps:wsp>
                      <wps:wsp>
                        <wps:cNvPr id="13" name="Rectangle 13"/>
                        <wps:cNvSpPr/>
                        <wps:spPr>
                          <a:xfrm>
                            <a:off x="914349" y="370189"/>
                            <a:ext cx="51809" cy="207922"/>
                          </a:xfrm>
                          <a:prstGeom prst="rect">
                            <a:avLst/>
                          </a:prstGeom>
                          <a:ln>
                            <a:noFill/>
                          </a:ln>
                        </wps:spPr>
                        <wps:txbx>
                          <w:txbxContent>
                            <w:p w14:paraId="2B9CEFC1" w14:textId="77777777" w:rsidR="00107ACC" w:rsidRDefault="00786589">
                              <w:pPr>
                                <w:spacing w:after="160" w:line="259" w:lineRule="auto"/>
                                <w:ind w:left="0" w:firstLine="0"/>
                              </w:pPr>
                              <w:r>
                                <w:rPr>
                                  <w:b/>
                                </w:rPr>
                                <w:t xml:space="preserve"> </w:t>
                              </w:r>
                            </w:p>
                          </w:txbxContent>
                        </wps:txbx>
                        <wps:bodyPr horzOverflow="overflow" vert="horz" lIns="0" tIns="0" rIns="0" bIns="0" rtlCol="0">
                          <a:noAutofit/>
                        </wps:bodyPr>
                      </wps:wsp>
                      <wps:wsp>
                        <wps:cNvPr id="14" name="Rectangle 14"/>
                        <wps:cNvSpPr/>
                        <wps:spPr>
                          <a:xfrm>
                            <a:off x="1371549" y="370189"/>
                            <a:ext cx="51809" cy="207922"/>
                          </a:xfrm>
                          <a:prstGeom prst="rect">
                            <a:avLst/>
                          </a:prstGeom>
                          <a:ln>
                            <a:noFill/>
                          </a:ln>
                        </wps:spPr>
                        <wps:txbx>
                          <w:txbxContent>
                            <w:p w14:paraId="18B6B545" w14:textId="77777777" w:rsidR="00107ACC" w:rsidRDefault="00786589">
                              <w:pPr>
                                <w:spacing w:after="160" w:line="259" w:lineRule="auto"/>
                                <w:ind w:left="0" w:firstLine="0"/>
                              </w:pPr>
                              <w:r>
                                <w:rPr>
                                  <w:b/>
                                </w:rPr>
                                <w:t xml:space="preserve"> </w:t>
                              </w:r>
                            </w:p>
                          </w:txbxContent>
                        </wps:txbx>
                        <wps:bodyPr horzOverflow="overflow" vert="horz" lIns="0" tIns="0" rIns="0" bIns="0" rtlCol="0">
                          <a:noAutofit/>
                        </wps:bodyPr>
                      </wps:wsp>
                      <wps:wsp>
                        <wps:cNvPr id="15" name="Rectangle 15"/>
                        <wps:cNvSpPr/>
                        <wps:spPr>
                          <a:xfrm>
                            <a:off x="1829130" y="370189"/>
                            <a:ext cx="51809" cy="207922"/>
                          </a:xfrm>
                          <a:prstGeom prst="rect">
                            <a:avLst/>
                          </a:prstGeom>
                          <a:ln>
                            <a:noFill/>
                          </a:ln>
                        </wps:spPr>
                        <wps:txbx>
                          <w:txbxContent>
                            <w:p w14:paraId="38A91046" w14:textId="77777777" w:rsidR="00107ACC" w:rsidRDefault="00786589">
                              <w:pPr>
                                <w:spacing w:after="160" w:line="259" w:lineRule="auto"/>
                                <w:ind w:left="0" w:firstLine="0"/>
                              </w:pPr>
                              <w:r>
                                <w:rPr>
                                  <w:b/>
                                </w:rPr>
                                <w:t xml:space="preserve"> </w:t>
                              </w:r>
                            </w:p>
                          </w:txbxContent>
                        </wps:txbx>
                        <wps:bodyPr horzOverflow="overflow" vert="horz" lIns="0" tIns="0" rIns="0" bIns="0" rtlCol="0">
                          <a:noAutofit/>
                        </wps:bodyPr>
                      </wps:wsp>
                      <wps:wsp>
                        <wps:cNvPr id="16" name="Rectangle 16"/>
                        <wps:cNvSpPr/>
                        <wps:spPr>
                          <a:xfrm>
                            <a:off x="2286330" y="370189"/>
                            <a:ext cx="51809" cy="207922"/>
                          </a:xfrm>
                          <a:prstGeom prst="rect">
                            <a:avLst/>
                          </a:prstGeom>
                          <a:ln>
                            <a:noFill/>
                          </a:ln>
                        </wps:spPr>
                        <wps:txbx>
                          <w:txbxContent>
                            <w:p w14:paraId="2756F040" w14:textId="77777777" w:rsidR="00107ACC" w:rsidRDefault="00786589">
                              <w:pPr>
                                <w:spacing w:after="160" w:line="259" w:lineRule="auto"/>
                                <w:ind w:left="0" w:firstLine="0"/>
                              </w:pPr>
                              <w:r>
                                <w:rPr>
                                  <w:b/>
                                </w:rPr>
                                <w:t xml:space="preserve"> </w:t>
                              </w:r>
                            </w:p>
                          </w:txbxContent>
                        </wps:txbx>
                        <wps:bodyPr horzOverflow="overflow" vert="horz" lIns="0" tIns="0" rIns="0" bIns="0" rtlCol="0">
                          <a:noAutofit/>
                        </wps:bodyPr>
                      </wps:wsp>
                      <wps:wsp>
                        <wps:cNvPr id="17" name="Rectangle 17"/>
                        <wps:cNvSpPr/>
                        <wps:spPr>
                          <a:xfrm>
                            <a:off x="2743530" y="370189"/>
                            <a:ext cx="51809" cy="207922"/>
                          </a:xfrm>
                          <a:prstGeom prst="rect">
                            <a:avLst/>
                          </a:prstGeom>
                          <a:ln>
                            <a:noFill/>
                          </a:ln>
                        </wps:spPr>
                        <wps:txbx>
                          <w:txbxContent>
                            <w:p w14:paraId="64315D6C" w14:textId="77777777" w:rsidR="00107ACC" w:rsidRDefault="00786589">
                              <w:pPr>
                                <w:spacing w:after="160" w:line="259" w:lineRule="auto"/>
                                <w:ind w:left="0" w:firstLine="0"/>
                              </w:pPr>
                              <w:r>
                                <w:rPr>
                                  <w:b/>
                                </w:rPr>
                                <w:t xml:space="preserve"> </w:t>
                              </w:r>
                            </w:p>
                          </w:txbxContent>
                        </wps:txbx>
                        <wps:bodyPr horzOverflow="overflow" vert="horz" lIns="0" tIns="0" rIns="0" bIns="0" rtlCol="0">
                          <a:noAutofit/>
                        </wps:bodyPr>
                      </wps:wsp>
                      <wps:wsp>
                        <wps:cNvPr id="18" name="Rectangle 18"/>
                        <wps:cNvSpPr/>
                        <wps:spPr>
                          <a:xfrm>
                            <a:off x="3200984" y="370189"/>
                            <a:ext cx="51809" cy="207922"/>
                          </a:xfrm>
                          <a:prstGeom prst="rect">
                            <a:avLst/>
                          </a:prstGeom>
                          <a:ln>
                            <a:noFill/>
                          </a:ln>
                        </wps:spPr>
                        <wps:txbx>
                          <w:txbxContent>
                            <w:p w14:paraId="44400A5C" w14:textId="77777777" w:rsidR="00107ACC" w:rsidRDefault="00786589">
                              <w:pPr>
                                <w:spacing w:after="160" w:line="259" w:lineRule="auto"/>
                                <w:ind w:left="0" w:firstLine="0"/>
                              </w:pPr>
                              <w:r>
                                <w:rPr>
                                  <w:b/>
                                </w:rPr>
                                <w:t xml:space="preserve"> </w:t>
                              </w:r>
                            </w:p>
                          </w:txbxContent>
                        </wps:txbx>
                        <wps:bodyPr horzOverflow="overflow" vert="horz" lIns="0" tIns="0" rIns="0" bIns="0" rtlCol="0">
                          <a:noAutofit/>
                        </wps:bodyPr>
                      </wps:wsp>
                      <wps:wsp>
                        <wps:cNvPr id="19" name="Rectangle 19"/>
                        <wps:cNvSpPr/>
                        <wps:spPr>
                          <a:xfrm>
                            <a:off x="3658185" y="370189"/>
                            <a:ext cx="51809" cy="207922"/>
                          </a:xfrm>
                          <a:prstGeom prst="rect">
                            <a:avLst/>
                          </a:prstGeom>
                          <a:ln>
                            <a:noFill/>
                          </a:ln>
                        </wps:spPr>
                        <wps:txbx>
                          <w:txbxContent>
                            <w:p w14:paraId="38C2EDFE" w14:textId="77777777" w:rsidR="00107ACC" w:rsidRDefault="00786589">
                              <w:pPr>
                                <w:spacing w:after="160" w:line="259" w:lineRule="auto"/>
                                <w:ind w:left="0" w:firstLine="0"/>
                              </w:pPr>
                              <w:r>
                                <w:rPr>
                                  <w:b/>
                                </w:rPr>
                                <w:t xml:space="preserve"> </w:t>
                              </w:r>
                            </w:p>
                          </w:txbxContent>
                        </wps:txbx>
                        <wps:bodyPr horzOverflow="overflow" vert="horz" lIns="0" tIns="0" rIns="0" bIns="0" rtlCol="0">
                          <a:noAutofit/>
                        </wps:bodyPr>
                      </wps:wsp>
                      <wps:wsp>
                        <wps:cNvPr id="20" name="Rectangle 20"/>
                        <wps:cNvSpPr/>
                        <wps:spPr>
                          <a:xfrm>
                            <a:off x="5619953" y="370189"/>
                            <a:ext cx="51809" cy="207922"/>
                          </a:xfrm>
                          <a:prstGeom prst="rect">
                            <a:avLst/>
                          </a:prstGeom>
                          <a:ln>
                            <a:noFill/>
                          </a:ln>
                        </wps:spPr>
                        <wps:txbx>
                          <w:txbxContent>
                            <w:p w14:paraId="54C20A34" w14:textId="77777777" w:rsidR="00107ACC" w:rsidRDefault="00786589">
                              <w:pPr>
                                <w:spacing w:after="160" w:line="259" w:lineRule="auto"/>
                                <w:ind w:left="0" w:firstLine="0"/>
                              </w:pPr>
                              <w:r>
                                <w:rPr>
                                  <w:b/>
                                </w:rPr>
                                <w:t xml:space="preserve"> </w:t>
                              </w:r>
                            </w:p>
                          </w:txbxContent>
                        </wps:txbx>
                        <wps:bodyPr horzOverflow="overflow" vert="horz" lIns="0" tIns="0" rIns="0" bIns="0" rtlCol="0">
                          <a:noAutofit/>
                        </wps:bodyPr>
                      </wps:wsp>
                      <wps:wsp>
                        <wps:cNvPr id="27460" name="Shape 27460"/>
                        <wps:cNvSpPr/>
                        <wps:spPr>
                          <a:xfrm>
                            <a:off x="0" y="603758"/>
                            <a:ext cx="5732653" cy="12192"/>
                          </a:xfrm>
                          <a:custGeom>
                            <a:avLst/>
                            <a:gdLst/>
                            <a:ahLst/>
                            <a:cxnLst/>
                            <a:rect l="0" t="0" r="0" b="0"/>
                            <a:pathLst>
                              <a:path w="5732653" h="12192">
                                <a:moveTo>
                                  <a:pt x="0" y="0"/>
                                </a:moveTo>
                                <a:lnTo>
                                  <a:pt x="5732653" y="0"/>
                                </a:lnTo>
                                <a:lnTo>
                                  <a:pt x="5732653" y="12192"/>
                                </a:lnTo>
                                <a:lnTo>
                                  <a:pt x="0" y="12192"/>
                                </a:lnTo>
                                <a:lnTo>
                                  <a:pt x="0" y="0"/>
                                </a:lnTo>
                              </a:path>
                            </a:pathLst>
                          </a:custGeom>
                          <a:ln w="0" cap="flat">
                            <a:miter lim="127000"/>
                          </a:ln>
                        </wps:spPr>
                        <wps:style>
                          <a:lnRef idx="0">
                            <a:srgbClr val="000000">
                              <a:alpha val="0"/>
                            </a:srgbClr>
                          </a:lnRef>
                          <a:fillRef idx="1">
                            <a:srgbClr val="BFBFBF"/>
                          </a:fillRef>
                          <a:effectRef idx="0">
                            <a:scrgbClr r="0" g="0" b="0"/>
                          </a:effectRef>
                          <a:fontRef idx="none"/>
                        </wps:style>
                        <wps:bodyPr/>
                      </wps:wsp>
                      <pic:pic xmlns:pic="http://schemas.openxmlformats.org/drawingml/2006/picture">
                        <pic:nvPicPr>
                          <pic:cNvPr id="227" name="Picture 227"/>
                          <pic:cNvPicPr/>
                        </pic:nvPicPr>
                        <pic:blipFill>
                          <a:blip r:embed="rId7"/>
                          <a:stretch>
                            <a:fillRect/>
                          </a:stretch>
                        </pic:blipFill>
                        <pic:spPr>
                          <a:xfrm>
                            <a:off x="4114495" y="0"/>
                            <a:ext cx="1502283" cy="495935"/>
                          </a:xfrm>
                          <a:prstGeom prst="rect">
                            <a:avLst/>
                          </a:prstGeom>
                        </pic:spPr>
                      </pic:pic>
                    </wpg:wgp>
                  </a:graphicData>
                </a:graphic>
              </wp:inline>
            </w:drawing>
          </mc:Choice>
          <mc:Fallback>
            <w:pict>
              <v:group w14:anchorId="050E5817" id="Group 25745" o:spid="_x0000_s1026" style="width:451.4pt;height:48.5pt;mso-position-horizontal-relative:char;mso-position-vertical-relative:line" coordsize="57326,6159"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">
                <v:rect id="Rectangle 12" o:spid="_x0000_s1027" style="position:absolute;left:4571;top:3701;width:518;height:2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" filled="f" stroked="f">
                  <v:textbox inset="0,0,0,0">
                    <w:txbxContent>
                      <w:p w14:paraId="6DD57A14" w14:textId="77777777" w:rsidR="00107ACC" w:rsidRDefault="00786589">
                        <w:pPr>
                          <w:spacing w:after="160" w:line="259" w:lineRule="auto"/>
                          <w:ind w:left="0" w:firstLine="0"/>
                        </w:pPr>
                        <w:r>
                          <w:rPr>
                            <w:b/>
                          </w:rPr>
                          <w:t xml:space="preserve"> </w:t>
                        </w:r>
                      </w:p>
                    </w:txbxContent>
                  </v:textbox>
                </v:rect>
                <v:rect id="Rectangle 13" o:spid="_x0000_s1028" style="position:absolute;left:9143;top:3701;width:518;height:2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mx3wQAAANsAAAAPAAAAZHJzL2Rvd25yZXYueG1sRE9Li8Iw&#10;EL4L/ocwwt40VWH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MIubHfBAAAA2wAAAA8AAAAA&#10;AAAAAAAAAAAABwIAAGRycy9kb3ducmV2LnhtbFBLBQYAAAAAAwADALcAAAD1AgAAAAA=&#10;" filled="f" stroked="f">
                  <v:textbox inset="0,0,0,0">
                    <w:txbxContent>
                      <w:p w14:paraId="2B9CEFC1" w14:textId="77777777" w:rsidR="00107ACC" w:rsidRDefault="00786589">
                        <w:pPr>
                          <w:spacing w:after="160" w:line="259" w:lineRule="auto"/>
                          <w:ind w:left="0" w:firstLine="0"/>
                        </w:pPr>
                        <w:r>
                          <w:rPr>
                            <w:b/>
                          </w:rPr>
                          <w:t xml:space="preserve"> </w:t>
                        </w:r>
                      </w:p>
                    </w:txbxContent>
                  </v:textbox>
                </v:rect>
                <v:rect id="Rectangle 14" o:spid="_x0000_s1029" style="position:absolute;left:13715;top:3701;width:518;height:2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QDwQAAANsAAAAPAAAAZHJzL2Rvd25yZXYueG1sRE9Li8Iw&#10;EL4L/ocwwt40VWT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E3H9APBAAAA2wAAAA8AAAAA&#10;AAAAAAAAAAAABwIAAGRycy9kb3ducmV2LnhtbFBLBQYAAAAAAwADALcAAAD1AgAAAAA=&#10;" filled="f" stroked="f">
                  <v:textbox inset="0,0,0,0">
                    <w:txbxContent>
                      <w:p w14:paraId="18B6B545" w14:textId="77777777" w:rsidR="00107ACC" w:rsidRDefault="00786589">
                        <w:pPr>
                          <w:spacing w:after="160" w:line="259" w:lineRule="auto"/>
                          <w:ind w:left="0" w:firstLine="0"/>
                        </w:pPr>
                        <w:r>
                          <w:rPr>
                            <w:b/>
                          </w:rPr>
                          <w:t xml:space="preserve"> </w:t>
                        </w:r>
                      </w:p>
                    </w:txbxContent>
                  </v:textbox>
                </v:rect>
                <v:rect id="Rectangle 15" o:spid="_x0000_s1030" style="position:absolute;left:18291;top:3701;width:518;height:2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1GYwQAAANsAAAAPAAAAZHJzL2Rvd25yZXYueG1sRE9Li8Iw&#10;EL4L/ocwwt40VXD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CKLUZjBAAAA2wAAAA8AAAAA&#10;AAAAAAAAAAAABwIAAGRycy9kb3ducmV2LnhtbFBLBQYAAAAAAwADALcAAAD1AgAAAAA=&#10;" filled="f" stroked="f">
                  <v:textbox inset="0,0,0,0">
                    <w:txbxContent>
                      <w:p w14:paraId="38A91046" w14:textId="77777777" w:rsidR="00107ACC" w:rsidRDefault="00786589">
                        <w:pPr>
                          <w:spacing w:after="160" w:line="259" w:lineRule="auto"/>
                          <w:ind w:left="0" w:firstLine="0"/>
                        </w:pPr>
                        <w:r>
                          <w:rPr>
                            <w:b/>
                          </w:rPr>
                          <w:t xml:space="preserve"> </w:t>
                        </w:r>
                      </w:p>
                    </w:txbxContent>
                  </v:textbox>
                </v:rect>
                <v:rect id="Rectangle 16" o:spid="_x0000_s1031" style="position:absolute;left:22863;top:3701;width:518;height:2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" filled="f" stroked="f">
                  <v:textbox inset="0,0,0,0">
                    <w:txbxContent>
                      <w:p w14:paraId="2756F040" w14:textId="77777777" w:rsidR="00107ACC" w:rsidRDefault="00786589">
                        <w:pPr>
                          <w:spacing w:after="160" w:line="259" w:lineRule="auto"/>
                          <w:ind w:left="0" w:firstLine="0"/>
                        </w:pPr>
                        <w:r>
                          <w:rPr>
                            <w:b/>
                          </w:rPr>
                          <w:t xml:space="preserve"> </w:t>
                        </w:r>
                      </w:p>
                    </w:txbxContent>
                  </v:textbox>
                </v:rect>
                <v:rect id="Rectangle 17" o:spid="_x0000_s1032" style="position:absolute;left:27435;top:3701;width:518;height:2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" filled="f" stroked="f">
                  <v:textbox inset="0,0,0,0">
                    <w:txbxContent>
                      <w:p w14:paraId="64315D6C" w14:textId="77777777" w:rsidR="00107ACC" w:rsidRDefault="00786589">
                        <w:pPr>
                          <w:spacing w:after="160" w:line="259" w:lineRule="auto"/>
                          <w:ind w:left="0" w:firstLine="0"/>
                        </w:pPr>
                        <w:r>
                          <w:rPr>
                            <w:b/>
                          </w:rPr>
                          <w:t xml:space="preserve"> </w:t>
                        </w:r>
                      </w:p>
                    </w:txbxContent>
                  </v:textbox>
                </v:rect>
                <v:rect id="Rectangle 18" o:spid="_x0000_s1033" style="position:absolute;left:32009;top:3701;width:518;height:2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" filled="f" stroked="f">
                  <v:textbox inset="0,0,0,0">
                    <w:txbxContent>
                      <w:p w14:paraId="44400A5C" w14:textId="77777777" w:rsidR="00107ACC" w:rsidRDefault="00786589">
                        <w:pPr>
                          <w:spacing w:after="160" w:line="259" w:lineRule="auto"/>
                          <w:ind w:left="0" w:firstLine="0"/>
                        </w:pPr>
                        <w:r>
                          <w:rPr>
                            <w:b/>
                          </w:rPr>
                          <w:t xml:space="preserve"> </w:t>
                        </w:r>
                      </w:p>
                    </w:txbxContent>
                  </v:textbox>
                </v:rect>
                <v:rect id="Rectangle 19" o:spid="_x0000_s1034" style="position:absolute;left:36581;top:3701;width:518;height:2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" filled="f" stroked="f">
                  <v:textbox inset="0,0,0,0">
                    <w:txbxContent>
                      <w:p w14:paraId="38C2EDFE" w14:textId="77777777" w:rsidR="00107ACC" w:rsidRDefault="00786589">
                        <w:pPr>
                          <w:spacing w:after="160" w:line="259" w:lineRule="auto"/>
                          <w:ind w:left="0" w:firstLine="0"/>
                        </w:pPr>
                        <w:r>
                          <w:rPr>
                            <w:b/>
                          </w:rPr>
                          <w:t xml:space="preserve"> </w:t>
                        </w:r>
                      </w:p>
                    </w:txbxContent>
                  </v:textbox>
                </v:rect>
                <v:rect id="Rectangle 20" o:spid="_x0000_s1035" style="position:absolute;left:56199;top:3701;width:518;height:2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" filled="f" stroked="f">
                  <v:textbox inset="0,0,0,0">
                    <w:txbxContent>
                      <w:p w14:paraId="54C20A34" w14:textId="77777777" w:rsidR="00107ACC" w:rsidRDefault="00786589">
                        <w:pPr>
                          <w:spacing w:after="160" w:line="259" w:lineRule="auto"/>
                          <w:ind w:left="0" w:firstLine="0"/>
                        </w:pPr>
                        <w:r>
                          <w:rPr>
                            <w:b/>
                          </w:rPr>
                          <w:t xml:space="preserve"> </w:t>
                        </w:r>
                      </w:p>
                    </w:txbxContent>
                  </v:textbox>
                </v:rect>
                <v:shape id="Shape 27460" o:spid="_x0000_s1036" style="position:absolute;top:6037;width:57326;height:122;visibility:visible;mso-wrap-style:square;v-text-anchor:top" coordsize="5732653,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" path="m,l5732653,r,12192l,12192,,e" fillcolor="#bfbfbf" stroked="f" strokeweight="0">
                  <v:stroke miterlimit="83231f" joinstyle="miter"/>
                  <v:path arrowok="t" textboxrect="0,0,5732653,12192"/>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27" o:spid="_x0000_s1037" type="#_x0000_t75" style="position:absolute;left:41144;width:15023;height:49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">
                  <v:imagedata r:id="rId8" o:title=""/>
                </v:shape>
                <w10:anchorlock/>
              </v:group>
            </w:pict>
          </mc:Fallback>
        </mc:AlternateContent>
      </w:r>
    </w:p>
    <w:p w14:paraId="2F29C3F9" w14:textId="77777777" w:rsidR="00107ACC" w:rsidRDefault="00786589">
      <w:pPr>
        <w:spacing w:after="16" w:line="259" w:lineRule="auto"/>
        <w:ind w:left="0" w:firstLine="0"/>
      </w:pPr>
      <w:r>
        <w:rPr>
          <w:b/>
          <w:color w:val="2E74B5"/>
        </w:rPr>
        <w:t xml:space="preserve"> </w:t>
      </w:r>
    </w:p>
    <w:p w14:paraId="704FEDD0" w14:textId="3B101C62" w:rsidR="0050020A" w:rsidRDefault="00786589" w:rsidP="00510842">
      <w:pPr>
        <w:spacing w:line="240" w:lineRule="auto"/>
        <w:jc w:val="center"/>
        <w:rPr>
          <w:b/>
          <w:color w:val="0070C0"/>
          <w:sz w:val="26"/>
        </w:rPr>
      </w:pPr>
      <w:r>
        <w:rPr>
          <w:b/>
          <w:color w:val="0070C0"/>
          <w:sz w:val="26"/>
        </w:rPr>
        <w:t xml:space="preserve">Energy Systems Catapult Response to the </w:t>
      </w:r>
      <w:r w:rsidR="000C45F0">
        <w:rPr>
          <w:b/>
          <w:color w:val="0070C0"/>
          <w:sz w:val="26"/>
        </w:rPr>
        <w:t>Ofgem Consultation</w:t>
      </w:r>
      <w:r>
        <w:rPr>
          <w:b/>
          <w:color w:val="0070C0"/>
          <w:sz w:val="26"/>
        </w:rPr>
        <w:t>:</w:t>
      </w:r>
    </w:p>
    <w:p w14:paraId="456333E8" w14:textId="77777777" w:rsidR="000C45F0" w:rsidRPr="000C45F0" w:rsidRDefault="000C45F0" w:rsidP="00510842">
      <w:pPr>
        <w:spacing w:line="240" w:lineRule="auto"/>
        <w:jc w:val="center"/>
        <w:rPr>
          <w:b/>
          <w:i/>
          <w:color w:val="0070C0"/>
          <w:sz w:val="26"/>
        </w:rPr>
      </w:pPr>
      <w:r w:rsidRPr="000C45F0">
        <w:rPr>
          <w:b/>
          <w:bCs/>
          <w:i/>
          <w:iCs/>
          <w:color w:val="0070C0"/>
          <w:sz w:val="26"/>
          <w:lang w:val="en-GB"/>
        </w:rPr>
        <w:t>Getting more out of our electricity networks by reforming access and forward-looking charging arrangements</w:t>
      </w:r>
    </w:p>
    <w:p w14:paraId="09CB2220" w14:textId="77777777" w:rsidR="00107ACC" w:rsidRDefault="00786589">
      <w:pPr>
        <w:spacing w:after="0" w:line="259" w:lineRule="auto"/>
        <w:ind w:left="0" w:firstLine="0"/>
      </w:pPr>
      <w:r>
        <w:rPr>
          <w:b/>
          <w:color w:val="2E74B5"/>
        </w:rPr>
        <w:t xml:space="preserve"> </w:t>
      </w:r>
    </w:p>
    <w:p w14:paraId="50E8ED1B" w14:textId="77777777" w:rsidR="00107ACC" w:rsidRDefault="00786589">
      <w:pPr>
        <w:spacing w:after="0" w:line="259" w:lineRule="auto"/>
        <w:ind w:left="-5" w:hanging="10"/>
      </w:pPr>
      <w:r>
        <w:rPr>
          <w:b/>
          <w:color w:val="0070C0"/>
          <w:sz w:val="24"/>
        </w:rPr>
        <w:t xml:space="preserve">Introduction </w:t>
      </w:r>
    </w:p>
    <w:p w14:paraId="12DD0997" w14:textId="77777777" w:rsidR="00107ACC" w:rsidRDefault="00786589">
      <w:pPr>
        <w:spacing w:after="98" w:line="259" w:lineRule="auto"/>
        <w:ind w:left="0" w:firstLine="0"/>
      </w:pPr>
      <w:r>
        <w:rPr>
          <w:b/>
          <w:color w:val="2E74B5"/>
        </w:rPr>
        <w:t xml:space="preserve"> </w:t>
      </w:r>
    </w:p>
    <w:p w14:paraId="44C5A518" w14:textId="77777777" w:rsidR="00107ACC" w:rsidRDefault="00786589">
      <w:pPr>
        <w:spacing w:after="119" w:line="275" w:lineRule="auto"/>
        <w:ind w:left="-5" w:hanging="10"/>
      </w:pPr>
      <w:r>
        <w:rPr>
          <w:color w:val="292B2C"/>
        </w:rPr>
        <w:t xml:space="preserve">This response </w:t>
      </w:r>
      <w:r>
        <w:t xml:space="preserve">is submitted on behalf of the Energy Systems Catapult (ESC). </w:t>
      </w:r>
      <w:r>
        <w:rPr>
          <w:color w:val="292B2C"/>
        </w:rPr>
        <w:t xml:space="preserve">The ESC supports innovators in creating opportunities from the transition to a clean, intelligent energy system. We are part of a network of world-leading </w:t>
      </w:r>
      <w:proofErr w:type="spellStart"/>
      <w:r>
        <w:rPr>
          <w:color w:val="292B2C"/>
        </w:rPr>
        <w:t>centres</w:t>
      </w:r>
      <w:proofErr w:type="spellEnd"/>
      <w:r>
        <w:rPr>
          <w:color w:val="292B2C"/>
        </w:rPr>
        <w:t xml:space="preserve"> set up by the government to transform the UK’s capability for innovation in specific sectors and to help drive future economic growth</w:t>
      </w:r>
      <w:r>
        <w:t xml:space="preserve">. </w:t>
      </w:r>
    </w:p>
    <w:p w14:paraId="6D5B6F3F" w14:textId="77777777" w:rsidR="00107ACC" w:rsidRDefault="00786589">
      <w:pPr>
        <w:ind w:left="-15" w:right="2" w:firstLine="0"/>
      </w:pPr>
      <w:r>
        <w:t xml:space="preserve">The Energy Systems Catapult has built a set of inter-disciplinary insights and capabilities on the UK’s low carbon heating challenges, based on its work in:  </w:t>
      </w:r>
    </w:p>
    <w:p w14:paraId="67C7A272" w14:textId="77777777" w:rsidR="00107ACC" w:rsidRDefault="00786589">
      <w:pPr>
        <w:numPr>
          <w:ilvl w:val="0"/>
          <w:numId w:val="1"/>
        </w:numPr>
        <w:ind w:right="2" w:hanging="360"/>
      </w:pPr>
      <w:r>
        <w:t xml:space="preserve">Smart systems and heat </w:t>
      </w:r>
    </w:p>
    <w:p w14:paraId="70AFD23E" w14:textId="77777777" w:rsidR="00107ACC" w:rsidRDefault="00786589">
      <w:pPr>
        <w:numPr>
          <w:ilvl w:val="0"/>
          <w:numId w:val="1"/>
        </w:numPr>
        <w:ind w:right="2" w:hanging="360"/>
      </w:pPr>
      <w:r>
        <w:t xml:space="preserve">Whole energy system analysis </w:t>
      </w:r>
    </w:p>
    <w:p w14:paraId="242184C5" w14:textId="77777777" w:rsidR="00107ACC" w:rsidRDefault="00786589">
      <w:pPr>
        <w:numPr>
          <w:ilvl w:val="0"/>
          <w:numId w:val="1"/>
        </w:numPr>
        <w:ind w:right="2" w:hanging="360"/>
      </w:pPr>
      <w:r>
        <w:t xml:space="preserve">Consumer insight &amp; Home heat trials </w:t>
      </w:r>
    </w:p>
    <w:p w14:paraId="34EF30F0" w14:textId="77777777" w:rsidR="00107ACC" w:rsidRDefault="00786589">
      <w:pPr>
        <w:numPr>
          <w:ilvl w:val="0"/>
          <w:numId w:val="1"/>
        </w:numPr>
        <w:spacing w:after="90"/>
        <w:ind w:right="2" w:hanging="360"/>
      </w:pPr>
      <w:r>
        <w:t xml:space="preserve">Market architecture analysis  </w:t>
      </w:r>
    </w:p>
    <w:p w14:paraId="573549F1" w14:textId="77777777" w:rsidR="00107ACC" w:rsidRDefault="00786589">
      <w:pPr>
        <w:spacing w:after="119" w:line="275" w:lineRule="auto"/>
        <w:ind w:left="-5" w:hanging="10"/>
      </w:pPr>
      <w:r>
        <w:rPr>
          <w:color w:val="292B2C"/>
        </w:rPr>
        <w:t xml:space="preserve">By taking an independent, whole energy systems view, we work with stakeholders across the energy sector (consumers, industry, academia and government) to identify innovation priorities, gaps in the market and overcome barriers to accelerating the </w:t>
      </w:r>
      <w:proofErr w:type="spellStart"/>
      <w:r>
        <w:rPr>
          <w:color w:val="292B2C"/>
        </w:rPr>
        <w:t>decarbonisation</w:t>
      </w:r>
      <w:proofErr w:type="spellEnd"/>
      <w:r>
        <w:rPr>
          <w:color w:val="292B2C"/>
        </w:rPr>
        <w:t xml:space="preserve"> of the energy system at least cost. In doing so, we seek to </w:t>
      </w:r>
      <w:proofErr w:type="gramStart"/>
      <w:r>
        <w:rPr>
          <w:color w:val="292B2C"/>
        </w:rPr>
        <w:t>open up</w:t>
      </w:r>
      <w:proofErr w:type="gramEnd"/>
      <w:r>
        <w:rPr>
          <w:color w:val="292B2C"/>
        </w:rPr>
        <w:t xml:space="preserve"> routes to market for innovators, as well as supporting them to understand how their products, services and value propositions fit into the transforming energy system.</w:t>
      </w:r>
      <w:r>
        <w:t xml:space="preserve"> </w:t>
      </w:r>
    </w:p>
    <w:p w14:paraId="32628BD4" w14:textId="77777777" w:rsidR="00107ACC" w:rsidRDefault="00786589">
      <w:pPr>
        <w:ind w:left="-15" w:right="2" w:firstLine="0"/>
      </w:pPr>
      <w:r>
        <w:t xml:space="preserve">The ESC is working with the UK government and local authorities to deliver the </w:t>
      </w:r>
      <w:r>
        <w:rPr>
          <w:i/>
        </w:rPr>
        <w:t>Smart Systems and Heat (SSH) Programme</w:t>
      </w:r>
      <w:r>
        <w:rPr>
          <w:b/>
        </w:rPr>
        <w:t xml:space="preserve">, </w:t>
      </w:r>
      <w:r>
        <w:t xml:space="preserve">determining the most effective means of </w:t>
      </w:r>
      <w:proofErr w:type="spellStart"/>
      <w:r>
        <w:t>decarbonising</w:t>
      </w:r>
      <w:proofErr w:type="spellEnd"/>
      <w:r>
        <w:t xml:space="preserve"> the UK’s 27 million homes and contributing to the target of an 80% reduction in the UK’s Greenhouse Gas emissions by 2050.  We are also closely involved with the Future Power Systems Architecture (FPSA) project.   </w:t>
      </w:r>
    </w:p>
    <w:p w14:paraId="099AFF5D" w14:textId="77777777" w:rsidR="00107ACC" w:rsidRDefault="00786589">
      <w:pPr>
        <w:spacing w:after="6"/>
        <w:ind w:left="-15" w:right="2" w:firstLine="0"/>
      </w:pPr>
      <w:r>
        <w:t xml:space="preserve">If you wish to discuss the contents of this submission, please contact Tony Dicicco at: </w:t>
      </w:r>
    </w:p>
    <w:p w14:paraId="1A4340DE" w14:textId="77777777" w:rsidR="00107ACC" w:rsidRDefault="00786589">
      <w:pPr>
        <w:spacing w:after="35" w:line="259" w:lineRule="auto"/>
        <w:ind w:left="0" w:firstLine="0"/>
      </w:pPr>
      <w:r>
        <w:rPr>
          <w:color w:val="0563C1"/>
          <w:u w:val="single" w:color="0563C1"/>
        </w:rPr>
        <w:t>tony.dicicco@es.catapult.org.uk</w:t>
      </w:r>
      <w:r>
        <w:t xml:space="preserve"> </w:t>
      </w:r>
    </w:p>
    <w:p w14:paraId="211C5353" w14:textId="45C00BBA" w:rsidR="00953D31" w:rsidRDefault="00786589">
      <w:pPr>
        <w:spacing w:after="0" w:line="259" w:lineRule="auto"/>
        <w:ind w:left="0" w:firstLine="0"/>
        <w:rPr>
          <w:b/>
          <w:color w:val="3366FF"/>
          <w:sz w:val="24"/>
        </w:rPr>
      </w:pPr>
      <w:r>
        <w:rPr>
          <w:b/>
          <w:color w:val="3366FF"/>
          <w:sz w:val="24"/>
        </w:rPr>
        <w:t xml:space="preserve"> </w:t>
      </w:r>
      <w:r>
        <w:rPr>
          <w:b/>
          <w:color w:val="3366FF"/>
          <w:sz w:val="24"/>
        </w:rPr>
        <w:tab/>
        <w:t xml:space="preserve"> </w:t>
      </w:r>
    </w:p>
    <w:p w14:paraId="738EB4A9" w14:textId="77777777" w:rsidR="00953D31" w:rsidRDefault="00953D31">
      <w:pPr>
        <w:spacing w:after="160" w:line="259" w:lineRule="auto"/>
        <w:ind w:left="0" w:firstLine="0"/>
        <w:rPr>
          <w:b/>
          <w:color w:val="3366FF"/>
          <w:sz w:val="24"/>
        </w:rPr>
      </w:pPr>
      <w:r>
        <w:rPr>
          <w:b/>
          <w:color w:val="3366FF"/>
          <w:sz w:val="24"/>
        </w:rPr>
        <w:br w:type="page"/>
      </w:r>
    </w:p>
    <w:p w14:paraId="56B5665A" w14:textId="77777777" w:rsidR="00107ACC" w:rsidRDefault="00786589">
      <w:pPr>
        <w:pStyle w:val="Heading1"/>
      </w:pPr>
      <w:r>
        <w:lastRenderedPageBreak/>
        <w:t xml:space="preserve">Overview / key points </w:t>
      </w:r>
    </w:p>
    <w:p w14:paraId="08246450" w14:textId="41BDBDFC" w:rsidR="00510842" w:rsidRPr="00786589" w:rsidRDefault="00BF23BA" w:rsidP="00786589">
      <w:pPr>
        <w:spacing w:line="276" w:lineRule="auto"/>
        <w:ind w:left="0" w:firstLine="0"/>
        <w:rPr>
          <w:b/>
          <w:i/>
        </w:rPr>
      </w:pPr>
      <w:r>
        <w:rPr>
          <w:b/>
          <w:i/>
        </w:rPr>
        <w:t>Charging principles</w:t>
      </w:r>
    </w:p>
    <w:p w14:paraId="254913A1" w14:textId="77777777" w:rsidR="00786589" w:rsidRPr="00786589" w:rsidRDefault="007E6B0F" w:rsidP="00786589">
      <w:pPr>
        <w:pStyle w:val="ListParagraph"/>
        <w:numPr>
          <w:ilvl w:val="0"/>
          <w:numId w:val="20"/>
        </w:numPr>
        <w:spacing w:after="111" w:line="276" w:lineRule="auto"/>
        <w:ind w:right="2"/>
        <w:rPr>
          <w:rFonts w:ascii="Arial" w:eastAsia="Arial" w:hAnsi="Arial" w:cs="Arial"/>
          <w:color w:val="000000"/>
          <w:sz w:val="22"/>
          <w:szCs w:val="22"/>
        </w:rPr>
      </w:pPr>
      <w:r w:rsidRPr="00786589">
        <w:rPr>
          <w:rFonts w:ascii="Arial" w:hAnsi="Arial" w:cs="Arial"/>
          <w:sz w:val="22"/>
          <w:szCs w:val="22"/>
        </w:rPr>
        <w:t xml:space="preserve">The cost of energy in the longer term will be driven by innovation and investment in a balanced portfolio of new technologies and infrastructures. This in turn will depend on the creation of a credible, long-term policy framework which aligns the incentives of market players with societal objectives around service reliability and </w:t>
      </w:r>
      <w:proofErr w:type="spellStart"/>
      <w:r w:rsidRPr="00786589">
        <w:rPr>
          <w:rFonts w:ascii="Arial" w:hAnsi="Arial" w:cs="Arial"/>
          <w:sz w:val="22"/>
          <w:szCs w:val="22"/>
        </w:rPr>
        <w:t>decarbonisation</w:t>
      </w:r>
      <w:proofErr w:type="spellEnd"/>
      <w:r w:rsidRPr="00786589">
        <w:rPr>
          <w:rFonts w:ascii="Arial" w:hAnsi="Arial" w:cs="Arial"/>
          <w:sz w:val="22"/>
          <w:szCs w:val="22"/>
        </w:rPr>
        <w:t>.</w:t>
      </w:r>
    </w:p>
    <w:p w14:paraId="5556E6E2" w14:textId="77777777" w:rsidR="00786589" w:rsidRPr="00786589" w:rsidRDefault="00786589" w:rsidP="00786589">
      <w:pPr>
        <w:pStyle w:val="ListParagraph"/>
        <w:spacing w:after="111" w:line="276" w:lineRule="auto"/>
        <w:ind w:left="360" w:right="2"/>
        <w:rPr>
          <w:rFonts w:ascii="Arial" w:eastAsia="Arial" w:hAnsi="Arial" w:cs="Arial"/>
          <w:color w:val="000000"/>
          <w:sz w:val="22"/>
          <w:szCs w:val="22"/>
        </w:rPr>
      </w:pPr>
    </w:p>
    <w:p w14:paraId="2C7449D2" w14:textId="3097DAFA" w:rsidR="00BA1D55" w:rsidRPr="00786589" w:rsidRDefault="00276286" w:rsidP="00786589">
      <w:pPr>
        <w:pStyle w:val="ListParagraph"/>
        <w:numPr>
          <w:ilvl w:val="0"/>
          <w:numId w:val="20"/>
        </w:numPr>
        <w:spacing w:after="111" w:line="276" w:lineRule="auto"/>
        <w:ind w:right="2"/>
        <w:rPr>
          <w:rFonts w:ascii="Arial" w:eastAsia="Arial" w:hAnsi="Arial" w:cs="Arial"/>
          <w:color w:val="000000"/>
          <w:sz w:val="22"/>
          <w:szCs w:val="22"/>
        </w:rPr>
      </w:pPr>
      <w:r w:rsidRPr="00786589">
        <w:rPr>
          <w:rFonts w:ascii="Arial" w:eastAsiaTheme="minorEastAsia" w:hAnsi="Arial" w:cs="Arial"/>
          <w:sz w:val="22"/>
          <w:szCs w:val="22"/>
          <w:lang w:val="en-GB"/>
        </w:rPr>
        <w:t>A whole-system, consumer-centric market which drives the trade of energy through evidence-based decisions will drive investment in future technology mix decisions. We believe this is more important than focusing on the challenges of single technology areas.</w:t>
      </w:r>
      <w:r w:rsidRPr="00786589">
        <w:rPr>
          <w:rFonts w:ascii="Arial" w:hAnsi="Arial" w:cs="Arial"/>
          <w:sz w:val="22"/>
          <w:szCs w:val="22"/>
          <w:lang w:val="en-GB"/>
        </w:rPr>
        <w:t xml:space="preserve"> </w:t>
      </w:r>
      <w:r w:rsidR="00786589" w:rsidRPr="00786589">
        <w:rPr>
          <w:rFonts w:ascii="Arial" w:eastAsia="Arial" w:hAnsi="Arial" w:cs="Arial"/>
          <w:color w:val="000000"/>
          <w:sz w:val="22"/>
          <w:szCs w:val="22"/>
          <w:lang w:val="en-GB"/>
        </w:rPr>
        <w:t>A holistic GB Energy System (GBES) should have prices that are reflective of the real-world benefits and costs experienced by a given solution provider.  It is important to remember that storage, including battery technologies, provides demand smoothing rather than producing energy. This is an obvious but important distinction and is critical when considering both domestic and commercial consumers.</w:t>
      </w:r>
    </w:p>
    <w:p w14:paraId="5DC432B5" w14:textId="77777777" w:rsidR="00786589" w:rsidRPr="00786589" w:rsidRDefault="00786589" w:rsidP="00786589">
      <w:pPr>
        <w:pStyle w:val="ListParagraph"/>
        <w:spacing w:line="276" w:lineRule="auto"/>
        <w:rPr>
          <w:rFonts w:ascii="Arial" w:eastAsia="Arial" w:hAnsi="Arial" w:cs="Arial"/>
          <w:color w:val="000000"/>
          <w:sz w:val="22"/>
          <w:szCs w:val="22"/>
        </w:rPr>
      </w:pPr>
    </w:p>
    <w:p w14:paraId="0440BB42" w14:textId="4B4F5178" w:rsidR="00BA1D55" w:rsidRPr="0024334E" w:rsidRDefault="00786589" w:rsidP="00786589">
      <w:pPr>
        <w:pStyle w:val="ListParagraph"/>
        <w:numPr>
          <w:ilvl w:val="0"/>
          <w:numId w:val="20"/>
        </w:numPr>
        <w:spacing w:after="257" w:line="276" w:lineRule="auto"/>
        <w:ind w:right="2"/>
        <w:rPr>
          <w:rFonts w:ascii="Arial" w:hAnsi="Arial" w:cs="Arial"/>
          <w:sz w:val="22"/>
          <w:szCs w:val="22"/>
          <w:lang w:val="en-GB"/>
        </w:rPr>
      </w:pPr>
      <w:r w:rsidRPr="00786589">
        <w:rPr>
          <w:rFonts w:ascii="Arial" w:eastAsia="Arial" w:hAnsi="Arial" w:cs="Arial"/>
          <w:color w:val="000000"/>
          <w:sz w:val="22"/>
          <w:szCs w:val="22"/>
          <w:lang w:val="en-GB"/>
        </w:rPr>
        <w:t>The ESC supports the general principle that users of the energy networks should bear the costs that they impose on the system. Whilst some reduction in charges may be appropriate where there is a genuine and measurable reduction in network costs, it is not appropriate for the avoided costs to be borne by other network users. Therefore, we believe that a move away from mainly kWh-based network charging to a more capacity-based solution is required so that network fixed costs can be recovered equitably.</w:t>
      </w:r>
    </w:p>
    <w:p w14:paraId="277E33F2" w14:textId="77777777" w:rsidR="0024334E" w:rsidRPr="0024334E" w:rsidRDefault="0024334E" w:rsidP="0024334E">
      <w:pPr>
        <w:pStyle w:val="ListParagraph"/>
        <w:rPr>
          <w:rFonts w:ascii="Arial" w:hAnsi="Arial" w:cs="Arial"/>
          <w:sz w:val="22"/>
          <w:szCs w:val="22"/>
          <w:lang w:val="en-GB"/>
        </w:rPr>
      </w:pPr>
    </w:p>
    <w:p w14:paraId="3CF53EFD" w14:textId="11EDA70B" w:rsidR="0024334E" w:rsidRPr="0024334E" w:rsidRDefault="0024334E" w:rsidP="00786589">
      <w:pPr>
        <w:pStyle w:val="ListParagraph"/>
        <w:numPr>
          <w:ilvl w:val="0"/>
          <w:numId w:val="20"/>
        </w:numPr>
        <w:spacing w:after="257" w:line="276" w:lineRule="auto"/>
        <w:ind w:right="2"/>
        <w:rPr>
          <w:rFonts w:ascii="Arial" w:hAnsi="Arial" w:cs="Arial"/>
          <w:sz w:val="22"/>
          <w:szCs w:val="22"/>
          <w:lang w:val="en-GB"/>
        </w:rPr>
      </w:pPr>
      <w:r w:rsidRPr="0024334E">
        <w:rPr>
          <w:rFonts w:ascii="Arial" w:hAnsi="Arial" w:cs="Arial"/>
          <w:sz w:val="22"/>
          <w:szCs w:val="22"/>
        </w:rPr>
        <w:t>More cost reflective tariffs, rebalanced to higher standing charges, improve the overall efficiency of the energy sector, remove perverse incentives for wasteful consumer investments, and assist in promoting low carbon policies and innovative technologies.</w:t>
      </w:r>
    </w:p>
    <w:p w14:paraId="115589B4" w14:textId="77777777" w:rsidR="00786589" w:rsidRPr="00786589" w:rsidRDefault="00786589" w:rsidP="00786589">
      <w:pPr>
        <w:pStyle w:val="ListParagraph"/>
        <w:spacing w:line="276" w:lineRule="auto"/>
        <w:rPr>
          <w:rFonts w:ascii="Arial" w:hAnsi="Arial" w:cs="Arial"/>
          <w:sz w:val="22"/>
          <w:szCs w:val="22"/>
          <w:lang w:val="en-GB"/>
        </w:rPr>
      </w:pPr>
    </w:p>
    <w:p w14:paraId="653758B0" w14:textId="77777777" w:rsidR="00786589" w:rsidRPr="00786589" w:rsidRDefault="00786589" w:rsidP="00786589">
      <w:pPr>
        <w:spacing w:line="276" w:lineRule="auto"/>
        <w:ind w:left="0" w:right="2" w:hanging="15"/>
        <w:rPr>
          <w:b/>
          <w:i/>
        </w:rPr>
      </w:pPr>
      <w:r w:rsidRPr="00786589">
        <w:rPr>
          <w:b/>
          <w:i/>
        </w:rPr>
        <w:t xml:space="preserve">Managing constraints on the distribution networks </w:t>
      </w:r>
    </w:p>
    <w:p w14:paraId="523A3413" w14:textId="77777777" w:rsidR="00786589" w:rsidRPr="00786589" w:rsidRDefault="00786589" w:rsidP="00786589">
      <w:pPr>
        <w:pStyle w:val="ListParagraph"/>
        <w:spacing w:line="276" w:lineRule="auto"/>
        <w:rPr>
          <w:rFonts w:ascii="Arial" w:eastAsia="Arial" w:hAnsi="Arial" w:cs="Arial"/>
          <w:color w:val="000000"/>
          <w:sz w:val="22"/>
          <w:szCs w:val="22"/>
        </w:rPr>
      </w:pPr>
    </w:p>
    <w:p w14:paraId="24D1ABD1" w14:textId="5C00254B" w:rsidR="00BA1D55" w:rsidRPr="00293184" w:rsidRDefault="00786589" w:rsidP="00786589">
      <w:pPr>
        <w:pStyle w:val="ListParagraph"/>
        <w:numPr>
          <w:ilvl w:val="0"/>
          <w:numId w:val="20"/>
        </w:numPr>
        <w:spacing w:after="257" w:line="276" w:lineRule="auto"/>
        <w:ind w:right="2"/>
        <w:rPr>
          <w:rFonts w:ascii="Arial" w:hAnsi="Arial" w:cs="Arial"/>
          <w:sz w:val="22"/>
          <w:szCs w:val="22"/>
          <w:lang w:val="en-GB"/>
        </w:rPr>
      </w:pPr>
      <w:r w:rsidRPr="00786589">
        <w:rPr>
          <w:rFonts w:ascii="Arial" w:eastAsia="Arial" w:hAnsi="Arial" w:cs="Arial"/>
          <w:color w:val="000000"/>
          <w:sz w:val="22"/>
          <w:szCs w:val="22"/>
          <w:lang w:val="en-GB"/>
        </w:rPr>
        <w:t>The flexibility offered by</w:t>
      </w:r>
      <w:r w:rsidR="00276286" w:rsidRPr="00786589">
        <w:rPr>
          <w:rFonts w:ascii="Arial" w:hAnsi="Arial" w:cs="Arial"/>
          <w:sz w:val="22"/>
          <w:szCs w:val="22"/>
          <w:lang w:val="en-GB"/>
        </w:rPr>
        <w:t xml:space="preserve"> Distributed Energy Resources (DER) such as</w:t>
      </w:r>
      <w:r w:rsidRPr="00786589">
        <w:rPr>
          <w:rFonts w:ascii="Arial" w:eastAsia="Arial" w:hAnsi="Arial" w:cs="Arial"/>
          <w:color w:val="000000"/>
          <w:sz w:val="22"/>
          <w:szCs w:val="22"/>
          <w:lang w:val="en-GB"/>
        </w:rPr>
        <w:t xml:space="preserve"> energy storage can have a positive impact and can potentially reduce a network operator’s costs by offsetting the need to reinforce the network. However, there is an element of risk in relying on </w:t>
      </w:r>
      <w:r w:rsidR="00276286" w:rsidRPr="00786589">
        <w:rPr>
          <w:rFonts w:ascii="Arial" w:hAnsi="Arial" w:cs="Arial"/>
          <w:sz w:val="22"/>
          <w:szCs w:val="22"/>
          <w:lang w:val="en-GB"/>
        </w:rPr>
        <w:t>DER: both</w:t>
      </w:r>
      <w:r w:rsidRPr="00786589">
        <w:rPr>
          <w:rFonts w:ascii="Arial" w:eastAsia="Arial" w:hAnsi="Arial" w:cs="Arial"/>
          <w:color w:val="000000"/>
          <w:sz w:val="22"/>
          <w:szCs w:val="22"/>
          <w:lang w:val="en-GB"/>
        </w:rPr>
        <w:t xml:space="preserve"> energy storage and Demand Side Response (DSR) in that the expected kWh of energy increase or demand reduction may not turn up. It seems appropriate that flexibility should be rewarded with lower connection and use of system charges where it reduces network and system balancing costs</w:t>
      </w:r>
      <w:r w:rsidR="00027FB9" w:rsidRPr="00786589">
        <w:rPr>
          <w:rFonts w:ascii="Arial" w:hAnsi="Arial" w:cs="Arial"/>
          <w:sz w:val="22"/>
          <w:szCs w:val="22"/>
          <w:lang w:val="en-GB"/>
        </w:rPr>
        <w:t>,</w:t>
      </w:r>
      <w:r w:rsidRPr="00786589">
        <w:rPr>
          <w:rFonts w:ascii="Arial" w:eastAsia="Arial" w:hAnsi="Arial" w:cs="Arial"/>
          <w:color w:val="000000"/>
          <w:sz w:val="22"/>
          <w:szCs w:val="22"/>
          <w:lang w:val="en-GB"/>
        </w:rPr>
        <w:t xml:space="preserve"> but non-delivery penalties will need to apply. We believe that to deliver the full benefits of flexibility, price signals will need to develop to reflect the value to our energy system of smart technologies and processes.</w:t>
      </w:r>
    </w:p>
    <w:p w14:paraId="0CA3A2D7" w14:textId="77777777" w:rsidR="00293184" w:rsidRPr="00293184" w:rsidRDefault="00293184" w:rsidP="00293184">
      <w:pPr>
        <w:pStyle w:val="ListParagraph"/>
        <w:spacing w:after="257" w:line="276" w:lineRule="auto"/>
        <w:ind w:left="360" w:right="2"/>
        <w:rPr>
          <w:rFonts w:ascii="Arial" w:hAnsi="Arial" w:cs="Arial"/>
          <w:sz w:val="22"/>
          <w:szCs w:val="22"/>
          <w:lang w:val="en-GB"/>
        </w:rPr>
      </w:pPr>
    </w:p>
    <w:p w14:paraId="1DAC7078" w14:textId="2046ED09" w:rsidR="00293184" w:rsidRPr="00293184" w:rsidRDefault="00293184" w:rsidP="00786589">
      <w:pPr>
        <w:pStyle w:val="ListParagraph"/>
        <w:numPr>
          <w:ilvl w:val="0"/>
          <w:numId w:val="20"/>
        </w:numPr>
        <w:spacing w:after="257" w:line="276" w:lineRule="auto"/>
        <w:ind w:right="2"/>
        <w:rPr>
          <w:rFonts w:ascii="Arial" w:hAnsi="Arial" w:cs="Arial"/>
          <w:sz w:val="22"/>
          <w:szCs w:val="22"/>
          <w:lang w:val="en-GB"/>
        </w:rPr>
      </w:pPr>
      <w:r w:rsidRPr="00293184">
        <w:rPr>
          <w:rFonts w:ascii="Arial" w:hAnsi="Arial" w:cs="Arial"/>
          <w:sz w:val="22"/>
          <w:szCs w:val="22"/>
        </w:rPr>
        <w:t xml:space="preserve">Electric vehicle charging, unless carefully managed, has the potential to create significant power system problems, both in terms of the adequacy of aggregate generation capacity and more local network capacity problems. There are useful measures, with the potential to substantially mitigate these problems, that can be based on a combination of cost reflective tariffs and changes in the way that electricity service is offered to consumers. Options include “supplier managed” load, in which, for example, </w:t>
      </w:r>
      <w:r w:rsidRPr="00293184">
        <w:rPr>
          <w:rFonts w:ascii="Arial" w:hAnsi="Arial" w:cs="Arial"/>
          <w:sz w:val="22"/>
          <w:szCs w:val="22"/>
        </w:rPr>
        <w:lastRenderedPageBreak/>
        <w:t xml:space="preserve">a consumer, in exchange for a </w:t>
      </w:r>
      <w:proofErr w:type="spellStart"/>
      <w:r w:rsidRPr="00293184">
        <w:rPr>
          <w:rFonts w:ascii="Arial" w:hAnsi="Arial" w:cs="Arial"/>
          <w:sz w:val="22"/>
          <w:szCs w:val="22"/>
        </w:rPr>
        <w:t>favourable</w:t>
      </w:r>
      <w:proofErr w:type="spellEnd"/>
      <w:r w:rsidRPr="00293184">
        <w:rPr>
          <w:rFonts w:ascii="Arial" w:hAnsi="Arial" w:cs="Arial"/>
          <w:sz w:val="22"/>
          <w:szCs w:val="22"/>
        </w:rPr>
        <w:t xml:space="preserve"> kWh rate, would place an “order” for overnight (or some chosen period) delivery of kWh charge.</w:t>
      </w:r>
    </w:p>
    <w:p w14:paraId="56BBE57E" w14:textId="77777777" w:rsidR="00786589" w:rsidRPr="00786589" w:rsidRDefault="00786589" w:rsidP="00786589">
      <w:pPr>
        <w:pStyle w:val="ListParagraph"/>
        <w:spacing w:after="257" w:line="276" w:lineRule="auto"/>
        <w:ind w:left="360" w:right="2"/>
        <w:rPr>
          <w:rFonts w:ascii="Arial" w:hAnsi="Arial" w:cs="Arial"/>
          <w:sz w:val="22"/>
          <w:szCs w:val="22"/>
          <w:lang w:val="en-GB"/>
        </w:rPr>
      </w:pPr>
    </w:p>
    <w:p w14:paraId="1AB94260" w14:textId="2F80336B" w:rsidR="00BA1D55" w:rsidRPr="00786589" w:rsidRDefault="00786589" w:rsidP="00786589">
      <w:pPr>
        <w:pStyle w:val="ListParagraph"/>
        <w:numPr>
          <w:ilvl w:val="0"/>
          <w:numId w:val="20"/>
        </w:numPr>
        <w:spacing w:after="257" w:line="276" w:lineRule="auto"/>
        <w:ind w:right="2"/>
        <w:rPr>
          <w:rFonts w:ascii="Arial" w:hAnsi="Arial" w:cs="Arial"/>
          <w:sz w:val="22"/>
          <w:szCs w:val="22"/>
          <w:lang w:val="en-GB"/>
        </w:rPr>
      </w:pPr>
      <w:r w:rsidRPr="00786589">
        <w:rPr>
          <w:rFonts w:ascii="Arial" w:eastAsia="Arial" w:hAnsi="Arial" w:cs="Arial"/>
          <w:bCs/>
          <w:color w:val="000000"/>
          <w:sz w:val="22"/>
          <w:szCs w:val="22"/>
          <w:lang w:val="en-GB"/>
        </w:rPr>
        <w:t>Distribution charges</w:t>
      </w:r>
      <w:r w:rsidRPr="00786589">
        <w:rPr>
          <w:rFonts w:ascii="Arial" w:eastAsia="Arial" w:hAnsi="Arial" w:cs="Arial"/>
          <w:color w:val="000000"/>
          <w:sz w:val="22"/>
          <w:szCs w:val="22"/>
          <w:lang w:val="en-GB"/>
        </w:rPr>
        <w:t xml:space="preserve"> </w:t>
      </w:r>
      <w:r w:rsidRPr="00786589">
        <w:rPr>
          <w:rFonts w:ascii="Arial" w:eastAsia="Arial" w:hAnsi="Arial" w:cs="Arial"/>
          <w:bCs/>
          <w:color w:val="000000"/>
          <w:sz w:val="22"/>
          <w:szCs w:val="22"/>
          <w:lang w:val="en-GB"/>
        </w:rPr>
        <w:t>are currently acting as a barrier</w:t>
      </w:r>
      <w:r w:rsidRPr="00786589">
        <w:rPr>
          <w:rFonts w:ascii="Arial" w:eastAsia="Arial" w:hAnsi="Arial" w:cs="Arial"/>
          <w:color w:val="000000"/>
          <w:sz w:val="22"/>
          <w:szCs w:val="22"/>
          <w:lang w:val="en-GB"/>
        </w:rPr>
        <w:t xml:space="preserve"> to the development of a more flexible system. Customers generating their own power do not pay their fair share of the costs of using the system. As the largely fixed DNO charges are recovered on a per unit basis, a customer generating its own power pays significantly less than a customer buying from the grid, but there is no immediate, corresponding benefit to the DNO. To address this, Distribution Use of System (</w:t>
      </w:r>
      <w:proofErr w:type="spellStart"/>
      <w:r w:rsidRPr="00786589">
        <w:rPr>
          <w:rFonts w:ascii="Arial" w:eastAsia="Arial" w:hAnsi="Arial" w:cs="Arial"/>
          <w:color w:val="000000"/>
          <w:sz w:val="22"/>
          <w:szCs w:val="22"/>
          <w:lang w:val="en-GB"/>
        </w:rPr>
        <w:t>DUoS</w:t>
      </w:r>
      <w:proofErr w:type="spellEnd"/>
      <w:r w:rsidRPr="00786589">
        <w:rPr>
          <w:rFonts w:ascii="Arial" w:eastAsia="Arial" w:hAnsi="Arial" w:cs="Arial"/>
          <w:color w:val="000000"/>
          <w:sz w:val="22"/>
          <w:szCs w:val="22"/>
          <w:lang w:val="en-GB"/>
        </w:rPr>
        <w:t>) charges could be recovered more on a capacity basis than on a usage (kWh) basis, though a hybrid of both would avoid “free-riding” and still provide signals to use the network at appropriate times.</w:t>
      </w:r>
    </w:p>
    <w:p w14:paraId="39C3DC58" w14:textId="77777777" w:rsidR="00786589" w:rsidRPr="00786589" w:rsidRDefault="00786589" w:rsidP="00786589">
      <w:pPr>
        <w:pStyle w:val="ListParagraph"/>
        <w:spacing w:line="276" w:lineRule="auto"/>
        <w:rPr>
          <w:rFonts w:ascii="Arial" w:hAnsi="Arial" w:cs="Arial"/>
          <w:sz w:val="22"/>
          <w:szCs w:val="22"/>
          <w:lang w:val="en-GB"/>
        </w:rPr>
      </w:pPr>
    </w:p>
    <w:p w14:paraId="5034215C" w14:textId="526D721C" w:rsidR="00BA1D55" w:rsidRPr="00786589" w:rsidRDefault="00786589" w:rsidP="00786589">
      <w:pPr>
        <w:pStyle w:val="ListParagraph"/>
        <w:numPr>
          <w:ilvl w:val="0"/>
          <w:numId w:val="20"/>
        </w:numPr>
        <w:spacing w:after="257" w:line="276" w:lineRule="auto"/>
        <w:ind w:right="2"/>
        <w:rPr>
          <w:rFonts w:ascii="Arial" w:eastAsia="Arial" w:hAnsi="Arial" w:cs="Arial"/>
          <w:color w:val="000000"/>
          <w:sz w:val="22"/>
          <w:szCs w:val="22"/>
        </w:rPr>
      </w:pPr>
      <w:r w:rsidRPr="00786589">
        <w:rPr>
          <w:rFonts w:ascii="Arial" w:eastAsia="Arial" w:hAnsi="Arial" w:cs="Arial"/>
          <w:color w:val="000000"/>
          <w:sz w:val="22"/>
          <w:szCs w:val="22"/>
          <w:lang w:val="en-GB"/>
        </w:rPr>
        <w:t xml:space="preserve">It is appropriate for generators that are reducing network capacity headroom due to the level of exported power flows, </w:t>
      </w:r>
      <w:proofErr w:type="gramStart"/>
      <w:r w:rsidRPr="00786589">
        <w:rPr>
          <w:rFonts w:ascii="Arial" w:eastAsia="Arial" w:hAnsi="Arial" w:cs="Arial"/>
          <w:color w:val="000000"/>
          <w:sz w:val="22"/>
          <w:szCs w:val="22"/>
          <w:lang w:val="en-GB"/>
        </w:rPr>
        <w:t>whether or not</w:t>
      </w:r>
      <w:proofErr w:type="gramEnd"/>
      <w:r w:rsidRPr="00786589">
        <w:rPr>
          <w:rFonts w:ascii="Arial" w:eastAsia="Arial" w:hAnsi="Arial" w:cs="Arial"/>
          <w:color w:val="000000"/>
          <w:sz w:val="22"/>
          <w:szCs w:val="22"/>
          <w:lang w:val="en-GB"/>
        </w:rPr>
        <w:t xml:space="preserve"> they are netting off local demand, to incur positive, rather than negative </w:t>
      </w:r>
      <w:proofErr w:type="spellStart"/>
      <w:r w:rsidRPr="00786589">
        <w:rPr>
          <w:rFonts w:ascii="Arial" w:eastAsia="Arial" w:hAnsi="Arial" w:cs="Arial"/>
          <w:color w:val="000000"/>
          <w:sz w:val="22"/>
          <w:szCs w:val="22"/>
          <w:lang w:val="en-GB"/>
        </w:rPr>
        <w:t>DUoS</w:t>
      </w:r>
      <w:proofErr w:type="spellEnd"/>
      <w:r w:rsidRPr="00786589">
        <w:rPr>
          <w:rFonts w:ascii="Arial" w:eastAsia="Arial" w:hAnsi="Arial" w:cs="Arial"/>
          <w:color w:val="000000"/>
          <w:sz w:val="22"/>
          <w:szCs w:val="22"/>
          <w:lang w:val="en-GB"/>
        </w:rPr>
        <w:t xml:space="preserve"> charges. However, distributed generators, as with energy storage, can improve network capacity and security or reduce network capacity headroom for other network users. Technology can enable distributed generation to connect more cheaply and more quickly in exchange for flexible connections that allow for curtailment of generation output if necessary. Generation can also provide ancillary services to defer the need for network reinforcement and is rewarded through lower connection costs or payments for ancillary services (availability and utilisation payments). However, an alternative approach could be for </w:t>
      </w:r>
      <w:proofErr w:type="spellStart"/>
      <w:r w:rsidRPr="00786589">
        <w:rPr>
          <w:rFonts w:ascii="Arial" w:eastAsia="Arial" w:hAnsi="Arial" w:cs="Arial"/>
          <w:color w:val="000000"/>
          <w:sz w:val="22"/>
          <w:szCs w:val="22"/>
          <w:lang w:val="en-GB"/>
        </w:rPr>
        <w:t>DUoS</w:t>
      </w:r>
      <w:proofErr w:type="spellEnd"/>
      <w:r w:rsidRPr="00786589">
        <w:rPr>
          <w:rFonts w:ascii="Arial" w:eastAsia="Arial" w:hAnsi="Arial" w:cs="Arial"/>
          <w:color w:val="000000"/>
          <w:sz w:val="22"/>
          <w:szCs w:val="22"/>
          <w:lang w:val="en-GB"/>
        </w:rPr>
        <w:t xml:space="preserve"> charges (or payments) to be structured to reflect the conferred benefits of flexibility or network support services.</w:t>
      </w:r>
    </w:p>
    <w:p w14:paraId="7C5DBAB7" w14:textId="0FD50978" w:rsidR="00A82651" w:rsidRPr="00786589" w:rsidRDefault="00953D31" w:rsidP="00786589">
      <w:pPr>
        <w:pStyle w:val="Heading2"/>
        <w:spacing w:line="276" w:lineRule="auto"/>
        <w:ind w:left="-5"/>
      </w:pPr>
      <w:r w:rsidRPr="00786589">
        <w:rPr>
          <w:i/>
        </w:rPr>
        <w:t xml:space="preserve">Effective coordination and integration of </w:t>
      </w:r>
      <w:r w:rsidR="00264A54" w:rsidRPr="00786589">
        <w:rPr>
          <w:i/>
        </w:rPr>
        <w:t xml:space="preserve">energy </w:t>
      </w:r>
      <w:r w:rsidRPr="00786589">
        <w:rPr>
          <w:i/>
        </w:rPr>
        <w:t>networks</w:t>
      </w:r>
    </w:p>
    <w:p w14:paraId="32D0FB63" w14:textId="77777777" w:rsidR="00A82651" w:rsidRPr="00786589" w:rsidRDefault="00A82651" w:rsidP="00786589">
      <w:pPr>
        <w:pStyle w:val="ListParagraph"/>
        <w:numPr>
          <w:ilvl w:val="0"/>
          <w:numId w:val="20"/>
        </w:numPr>
        <w:spacing w:line="276" w:lineRule="auto"/>
        <w:rPr>
          <w:rFonts w:ascii="Arial" w:hAnsi="Arial" w:cs="Arial"/>
          <w:sz w:val="22"/>
          <w:szCs w:val="22"/>
        </w:rPr>
      </w:pPr>
      <w:r w:rsidRPr="00786589">
        <w:rPr>
          <w:rFonts w:ascii="Arial" w:hAnsi="Arial" w:cs="Arial"/>
          <w:sz w:val="22"/>
          <w:szCs w:val="22"/>
        </w:rPr>
        <w:t xml:space="preserve">It is important to adopt a whole system perspective when developing policy and regulatory measures for both generation and demand, connected at different voltages. For instance, the optimisation of power system storage requires multiple effects to be </w:t>
      </w:r>
      <w:proofErr w:type="gramStart"/>
      <w:r w:rsidRPr="00786589">
        <w:rPr>
          <w:rFonts w:ascii="Arial" w:hAnsi="Arial" w:cs="Arial"/>
          <w:sz w:val="22"/>
          <w:szCs w:val="22"/>
        </w:rPr>
        <w:t>taken into account</w:t>
      </w:r>
      <w:proofErr w:type="gramEnd"/>
      <w:r w:rsidRPr="00786589">
        <w:rPr>
          <w:rFonts w:ascii="Arial" w:hAnsi="Arial" w:cs="Arial"/>
          <w:sz w:val="22"/>
          <w:szCs w:val="22"/>
        </w:rPr>
        <w:t xml:space="preserve"> across the supply chain, both technically and commercially. Electrical storage connected at the transmission level may not help to defer investment in the reinforcement of a distribution network and therefore a whole system approach is required. One factor that will limit the deployment of storage is the need to achieve a significant number of charge/discharge cycles per annum. If this does not happen, then the fixed costs must be recovered over a small volume of energy delivered, making it financially unattractive.</w:t>
      </w:r>
    </w:p>
    <w:p w14:paraId="1648D704" w14:textId="77777777" w:rsidR="00A82651" w:rsidRPr="00786589" w:rsidRDefault="00A82651" w:rsidP="00786589">
      <w:pPr>
        <w:pStyle w:val="ListParagraph"/>
        <w:spacing w:line="276" w:lineRule="auto"/>
        <w:ind w:left="360"/>
        <w:rPr>
          <w:rFonts w:ascii="Arial" w:hAnsi="Arial" w:cs="Arial"/>
          <w:sz w:val="22"/>
          <w:szCs w:val="22"/>
        </w:rPr>
      </w:pPr>
    </w:p>
    <w:p w14:paraId="16A08DFD" w14:textId="6A48E86B" w:rsidR="00107ACC" w:rsidRPr="00786589" w:rsidRDefault="00A87C3C" w:rsidP="00786589">
      <w:pPr>
        <w:pStyle w:val="ListParagraph"/>
        <w:numPr>
          <w:ilvl w:val="0"/>
          <w:numId w:val="20"/>
        </w:numPr>
        <w:spacing w:line="276" w:lineRule="auto"/>
        <w:rPr>
          <w:rFonts w:ascii="Arial" w:hAnsi="Arial" w:cs="Arial"/>
          <w:sz w:val="22"/>
          <w:szCs w:val="22"/>
        </w:rPr>
      </w:pPr>
      <w:r w:rsidRPr="00786589">
        <w:rPr>
          <w:rFonts w:ascii="Arial" w:hAnsi="Arial" w:cs="Arial"/>
          <w:iCs/>
          <w:sz w:val="22"/>
          <w:szCs w:val="22"/>
        </w:rPr>
        <w:t>E</w:t>
      </w:r>
      <w:r w:rsidR="00E30C55" w:rsidRPr="00786589">
        <w:rPr>
          <w:rFonts w:ascii="Arial" w:hAnsi="Arial" w:cs="Arial"/>
          <w:iCs/>
          <w:sz w:val="22"/>
          <w:szCs w:val="22"/>
        </w:rPr>
        <w:t xml:space="preserve">nergy vectors will become increasingly interconnected, such as through gas boilers </w:t>
      </w:r>
      <w:proofErr w:type="spellStart"/>
      <w:r w:rsidR="00E30C55" w:rsidRPr="00786589">
        <w:rPr>
          <w:rFonts w:ascii="Arial" w:hAnsi="Arial" w:cs="Arial"/>
          <w:iCs/>
          <w:sz w:val="22"/>
          <w:szCs w:val="22"/>
        </w:rPr>
        <w:t>hybridised</w:t>
      </w:r>
      <w:proofErr w:type="spellEnd"/>
      <w:r w:rsidR="00E30C55" w:rsidRPr="00786589">
        <w:rPr>
          <w:rFonts w:ascii="Arial" w:hAnsi="Arial" w:cs="Arial"/>
          <w:iCs/>
          <w:sz w:val="22"/>
          <w:szCs w:val="22"/>
        </w:rPr>
        <w:t xml:space="preserve"> with electric heat pumps, petrol engines </w:t>
      </w:r>
      <w:proofErr w:type="spellStart"/>
      <w:r w:rsidR="00E30C55" w:rsidRPr="00786589">
        <w:rPr>
          <w:rFonts w:ascii="Arial" w:hAnsi="Arial" w:cs="Arial"/>
          <w:iCs/>
          <w:sz w:val="22"/>
          <w:szCs w:val="22"/>
        </w:rPr>
        <w:t>hybridised</w:t>
      </w:r>
      <w:proofErr w:type="spellEnd"/>
      <w:r w:rsidR="00E30C55" w:rsidRPr="00786589">
        <w:rPr>
          <w:rFonts w:ascii="Arial" w:hAnsi="Arial" w:cs="Arial"/>
          <w:iCs/>
          <w:sz w:val="22"/>
          <w:szCs w:val="22"/>
        </w:rPr>
        <w:t xml:space="preserve"> with batteries for vehicle motive power, multiple energy conversion assets in heat network energy </w:t>
      </w:r>
      <w:proofErr w:type="spellStart"/>
      <w:r w:rsidR="00E30C55" w:rsidRPr="00786589">
        <w:rPr>
          <w:rFonts w:ascii="Arial" w:hAnsi="Arial" w:cs="Arial"/>
          <w:iCs/>
          <w:sz w:val="22"/>
          <w:szCs w:val="22"/>
        </w:rPr>
        <w:t>centres</w:t>
      </w:r>
      <w:proofErr w:type="spellEnd"/>
      <w:r w:rsidR="00E30C55" w:rsidRPr="00786589">
        <w:rPr>
          <w:rFonts w:ascii="Arial" w:hAnsi="Arial" w:cs="Arial"/>
          <w:iCs/>
          <w:sz w:val="22"/>
          <w:szCs w:val="22"/>
        </w:rPr>
        <w:t xml:space="preserve">, etc. </w:t>
      </w:r>
      <w:r w:rsidR="005B7112" w:rsidRPr="00786589">
        <w:rPr>
          <w:rFonts w:ascii="Arial" w:hAnsi="Arial" w:cs="Arial"/>
          <w:iCs/>
          <w:sz w:val="22"/>
          <w:szCs w:val="22"/>
        </w:rPr>
        <w:t>There will ne</w:t>
      </w:r>
      <w:r w:rsidRPr="00786589">
        <w:rPr>
          <w:rFonts w:ascii="Arial" w:hAnsi="Arial" w:cs="Arial"/>
          <w:iCs/>
          <w:sz w:val="22"/>
          <w:szCs w:val="22"/>
        </w:rPr>
        <w:t>e</w:t>
      </w:r>
      <w:r w:rsidR="005B7112" w:rsidRPr="00786589">
        <w:rPr>
          <w:rFonts w:ascii="Arial" w:hAnsi="Arial" w:cs="Arial"/>
          <w:iCs/>
          <w:sz w:val="22"/>
          <w:szCs w:val="22"/>
        </w:rPr>
        <w:t xml:space="preserve">d to be </w:t>
      </w:r>
      <w:r w:rsidRPr="00786589">
        <w:rPr>
          <w:rFonts w:ascii="Arial" w:hAnsi="Arial" w:cs="Arial"/>
          <w:iCs/>
          <w:sz w:val="22"/>
          <w:szCs w:val="22"/>
        </w:rPr>
        <w:t xml:space="preserve">coordination between energy vectors </w:t>
      </w:r>
      <w:proofErr w:type="gramStart"/>
      <w:r w:rsidRPr="00786589">
        <w:rPr>
          <w:rFonts w:ascii="Arial" w:hAnsi="Arial" w:cs="Arial"/>
          <w:iCs/>
          <w:sz w:val="22"/>
          <w:szCs w:val="22"/>
        </w:rPr>
        <w:t>in order to</w:t>
      </w:r>
      <w:proofErr w:type="gramEnd"/>
      <w:r w:rsidRPr="00786589">
        <w:rPr>
          <w:rFonts w:ascii="Arial" w:hAnsi="Arial" w:cs="Arial"/>
          <w:iCs/>
          <w:sz w:val="22"/>
          <w:szCs w:val="22"/>
        </w:rPr>
        <w:t xml:space="preserve"> better manage the operation of the electricity and gas (and heat) networks and to optimise network access and infrastructure development.  </w:t>
      </w:r>
      <w:r w:rsidR="00E30C55" w:rsidRPr="00786589">
        <w:rPr>
          <w:rFonts w:ascii="Arial" w:hAnsi="Arial" w:cs="Arial"/>
          <w:sz w:val="22"/>
          <w:szCs w:val="22"/>
        </w:rPr>
        <w:t xml:space="preserve">Without </w:t>
      </w:r>
      <w:r w:rsidRPr="00786589">
        <w:rPr>
          <w:rFonts w:ascii="Arial" w:hAnsi="Arial" w:cs="Arial"/>
          <w:sz w:val="22"/>
          <w:szCs w:val="22"/>
        </w:rPr>
        <w:t>this coordination</w:t>
      </w:r>
      <w:r w:rsidR="00E30C55" w:rsidRPr="00786589">
        <w:rPr>
          <w:rFonts w:ascii="Arial" w:hAnsi="Arial" w:cs="Arial"/>
          <w:sz w:val="22"/>
          <w:szCs w:val="22"/>
        </w:rPr>
        <w:t>, the demand for electricity will become both larger and more volatile.</w:t>
      </w:r>
    </w:p>
    <w:p w14:paraId="20EFB944" w14:textId="77777777" w:rsidR="00953D31" w:rsidRPr="00786589" w:rsidRDefault="00953D31" w:rsidP="00786589">
      <w:pPr>
        <w:pStyle w:val="ListParagraph"/>
        <w:spacing w:line="276" w:lineRule="auto"/>
        <w:rPr>
          <w:rFonts w:ascii="Arial" w:hAnsi="Arial" w:cs="Arial"/>
          <w:sz w:val="22"/>
          <w:szCs w:val="22"/>
        </w:rPr>
      </w:pPr>
    </w:p>
    <w:p w14:paraId="0A0946D9" w14:textId="453E3B49" w:rsidR="00953D31" w:rsidRPr="00786589" w:rsidRDefault="00953D31" w:rsidP="00786589">
      <w:pPr>
        <w:pStyle w:val="ListParagraph"/>
        <w:numPr>
          <w:ilvl w:val="0"/>
          <w:numId w:val="20"/>
        </w:numPr>
        <w:spacing w:line="276" w:lineRule="auto"/>
        <w:rPr>
          <w:rFonts w:ascii="Arial" w:hAnsi="Arial" w:cs="Arial"/>
          <w:sz w:val="22"/>
          <w:szCs w:val="22"/>
        </w:rPr>
      </w:pPr>
      <w:r w:rsidRPr="00786589">
        <w:rPr>
          <w:rFonts w:ascii="Arial" w:hAnsi="Arial" w:cs="Arial"/>
          <w:sz w:val="22"/>
          <w:szCs w:val="22"/>
        </w:rPr>
        <w:t xml:space="preserve">The ESC believes that local area energy planning can play an important role in guiding decisions about cost effective investments on low carbon local energy systems (including local energy network infrastructures). The evidence and lessons learnt from the Smart </w:t>
      </w:r>
      <w:r w:rsidRPr="00786589">
        <w:rPr>
          <w:rFonts w:ascii="Arial" w:hAnsi="Arial" w:cs="Arial"/>
          <w:sz w:val="22"/>
          <w:szCs w:val="22"/>
        </w:rPr>
        <w:lastRenderedPageBreak/>
        <w:t xml:space="preserve">Systems and Heat </w:t>
      </w:r>
      <w:proofErr w:type="spellStart"/>
      <w:r w:rsidRPr="00786589">
        <w:rPr>
          <w:rFonts w:ascii="Arial" w:hAnsi="Arial" w:cs="Arial"/>
          <w:sz w:val="22"/>
          <w:szCs w:val="22"/>
        </w:rPr>
        <w:t>programme</w:t>
      </w:r>
      <w:proofErr w:type="spellEnd"/>
      <w:r w:rsidRPr="00786589">
        <w:rPr>
          <w:rFonts w:ascii="Arial" w:hAnsi="Arial" w:cs="Arial"/>
          <w:sz w:val="22"/>
          <w:szCs w:val="22"/>
        </w:rPr>
        <w:t xml:space="preserve"> managed by the ESC will be valuable in considering how to reduce the cost of energy networks in the longer term.  One key issue will be to consider options for governance of collective decisions about energy network investments (e.g. the socially optimal combination of heat networks, electrification and other low carbon options to </w:t>
      </w:r>
      <w:proofErr w:type="spellStart"/>
      <w:r w:rsidRPr="00786589">
        <w:rPr>
          <w:rFonts w:ascii="Arial" w:hAnsi="Arial" w:cs="Arial"/>
          <w:sz w:val="22"/>
          <w:szCs w:val="22"/>
        </w:rPr>
        <w:t>decarbonise</w:t>
      </w:r>
      <w:proofErr w:type="spellEnd"/>
      <w:r w:rsidRPr="00786589">
        <w:rPr>
          <w:rFonts w:ascii="Arial" w:hAnsi="Arial" w:cs="Arial"/>
          <w:sz w:val="22"/>
          <w:szCs w:val="22"/>
        </w:rPr>
        <w:t xml:space="preserve"> heat in different local areas).</w:t>
      </w:r>
    </w:p>
    <w:p w14:paraId="2873F08A" w14:textId="77777777" w:rsidR="00E30C55" w:rsidRPr="00786589" w:rsidRDefault="00E30C55" w:rsidP="00786589">
      <w:pPr>
        <w:pStyle w:val="ListParagraph"/>
        <w:spacing w:line="276" w:lineRule="auto"/>
        <w:rPr>
          <w:rFonts w:ascii="Arial" w:hAnsi="Arial" w:cs="Arial"/>
          <w:sz w:val="22"/>
          <w:szCs w:val="22"/>
        </w:rPr>
      </w:pPr>
    </w:p>
    <w:p w14:paraId="02DF9882" w14:textId="77777777" w:rsidR="00107ACC" w:rsidRPr="00786589" w:rsidRDefault="00786589" w:rsidP="00786589">
      <w:pPr>
        <w:spacing w:after="0" w:line="276" w:lineRule="auto"/>
        <w:ind w:left="0" w:firstLine="0"/>
      </w:pPr>
      <w:r w:rsidRPr="00786589">
        <w:rPr>
          <w:b/>
        </w:rPr>
        <w:tab/>
        <w:t xml:space="preserve"> </w:t>
      </w:r>
    </w:p>
    <w:p w14:paraId="56EA5372" w14:textId="77777777" w:rsidR="00107ACC" w:rsidRPr="00786589" w:rsidRDefault="00DB4EF6" w:rsidP="00786589">
      <w:pPr>
        <w:pStyle w:val="Heading2"/>
        <w:spacing w:line="276" w:lineRule="auto"/>
        <w:ind w:left="-5"/>
        <w:rPr>
          <w:i/>
        </w:rPr>
      </w:pPr>
      <w:r w:rsidRPr="00786589">
        <w:rPr>
          <w:i/>
        </w:rPr>
        <w:t>Taking forward the review</w:t>
      </w:r>
      <w:r w:rsidR="00786589" w:rsidRPr="00786589">
        <w:rPr>
          <w:i/>
        </w:rPr>
        <w:t xml:space="preserve"> </w:t>
      </w:r>
    </w:p>
    <w:p w14:paraId="76901A4C" w14:textId="77777777" w:rsidR="00BA1D55" w:rsidRPr="00786589" w:rsidRDefault="00786589" w:rsidP="00786589">
      <w:pPr>
        <w:pStyle w:val="ListParagraph"/>
        <w:numPr>
          <w:ilvl w:val="0"/>
          <w:numId w:val="20"/>
        </w:numPr>
        <w:spacing w:line="276" w:lineRule="auto"/>
        <w:rPr>
          <w:rFonts w:ascii="Arial" w:hAnsi="Arial" w:cs="Arial"/>
          <w:sz w:val="22"/>
          <w:szCs w:val="22"/>
          <w:lang w:val="en-GB"/>
        </w:rPr>
      </w:pPr>
      <w:r w:rsidRPr="00786589">
        <w:rPr>
          <w:rFonts w:ascii="Arial" w:eastAsia="Arial" w:hAnsi="Arial" w:cs="Arial"/>
          <w:sz w:val="22"/>
          <w:szCs w:val="22"/>
          <w:lang w:val="en-GB"/>
        </w:rPr>
        <w:t xml:space="preserve">It is right to review access and charging arrangements to deal with the growth in low-carbon technologies e.g. EVs and Heat Pumps. There is a need to consider the interface between Transmission and Distribution, ensure a level playing field for users (whether connected at T- or D-level) and determine how to encourage more “off-peak” access. A comprehensive (total) review of the access and charging arrangements would seem best. </w:t>
      </w:r>
      <w:r w:rsidRPr="00786589">
        <w:rPr>
          <w:rFonts w:ascii="Arial" w:eastAsia="Arial" w:hAnsi="Arial" w:cs="Arial"/>
          <w:iCs/>
          <w:sz w:val="22"/>
          <w:szCs w:val="22"/>
          <w:lang w:val="en-GB"/>
        </w:rPr>
        <w:t>The ESC would like to be part of the review process.</w:t>
      </w:r>
    </w:p>
    <w:p w14:paraId="114DDD4F" w14:textId="77777777" w:rsidR="00456BC3" w:rsidRPr="00786589" w:rsidRDefault="00456BC3" w:rsidP="00786589">
      <w:pPr>
        <w:pStyle w:val="ListParagraph"/>
        <w:spacing w:line="276" w:lineRule="auto"/>
        <w:ind w:left="360" w:hanging="360"/>
        <w:rPr>
          <w:rFonts w:ascii="Arial" w:hAnsi="Arial" w:cs="Arial"/>
          <w:sz w:val="22"/>
          <w:szCs w:val="22"/>
          <w:lang w:val="en-GB"/>
        </w:rPr>
      </w:pPr>
    </w:p>
    <w:p w14:paraId="732FD160" w14:textId="7451E1E0" w:rsidR="003D525D" w:rsidRPr="00786589" w:rsidRDefault="00456BC3" w:rsidP="00786589">
      <w:pPr>
        <w:pStyle w:val="ListParagraph"/>
        <w:numPr>
          <w:ilvl w:val="0"/>
          <w:numId w:val="20"/>
        </w:numPr>
        <w:spacing w:line="276" w:lineRule="auto"/>
        <w:rPr>
          <w:rFonts w:ascii="Arial" w:eastAsia="Arial" w:hAnsi="Arial" w:cs="Arial"/>
          <w:sz w:val="22"/>
          <w:szCs w:val="22"/>
        </w:rPr>
      </w:pPr>
      <w:r w:rsidRPr="00786589">
        <w:rPr>
          <w:rFonts w:ascii="Arial" w:hAnsi="Arial" w:cs="Arial"/>
          <w:sz w:val="22"/>
          <w:szCs w:val="22"/>
          <w:lang w:val="en-GB"/>
        </w:rPr>
        <w:t xml:space="preserve">The proposed review should consider the outputs from the ENA’s </w:t>
      </w:r>
      <w:r w:rsidRPr="00786589">
        <w:rPr>
          <w:rFonts w:ascii="Arial" w:hAnsi="Arial" w:cs="Arial"/>
          <w:i/>
          <w:iCs/>
          <w:sz w:val="22"/>
          <w:szCs w:val="22"/>
          <w:lang w:val="en-GB"/>
        </w:rPr>
        <w:t>“Open Networks-Future Worlds”</w:t>
      </w:r>
      <w:r w:rsidRPr="00786589">
        <w:rPr>
          <w:rFonts w:ascii="Arial" w:hAnsi="Arial" w:cs="Arial"/>
          <w:sz w:val="22"/>
          <w:szCs w:val="22"/>
          <w:lang w:val="en-GB"/>
        </w:rPr>
        <w:t xml:space="preserve"> project which is looking at how the electricity transmission and distribution networks could be structured and operated. The </w:t>
      </w:r>
      <w:r w:rsidRPr="00786589">
        <w:rPr>
          <w:rFonts w:ascii="Arial" w:hAnsi="Arial" w:cs="Arial"/>
          <w:sz w:val="22"/>
          <w:szCs w:val="22"/>
        </w:rPr>
        <w:t>access and charging reforms being considered by Ofgem could help the market to determine the best use of network capacity and reduce the need for the ESO and DNOs to procure flexibility, or reinforce, to manage network constraints directly. We welcome Ofgem’s statement that it will continue to work closely with the ENA Open Networks project but are not sure how the</w:t>
      </w:r>
      <w:r w:rsidR="00276286" w:rsidRPr="00786589">
        <w:rPr>
          <w:rFonts w:ascii="Arial" w:hAnsi="Arial" w:cs="Arial"/>
          <w:sz w:val="22"/>
          <w:szCs w:val="22"/>
        </w:rPr>
        <w:t>se</w:t>
      </w:r>
      <w:r w:rsidRPr="00786589">
        <w:rPr>
          <w:rFonts w:ascii="Arial" w:hAnsi="Arial" w:cs="Arial"/>
          <w:sz w:val="22"/>
          <w:szCs w:val="22"/>
        </w:rPr>
        <w:t xml:space="preserve"> two </w:t>
      </w:r>
      <w:r w:rsidR="00276286" w:rsidRPr="00786589">
        <w:rPr>
          <w:rFonts w:ascii="Arial" w:hAnsi="Arial" w:cs="Arial"/>
          <w:sz w:val="22"/>
          <w:szCs w:val="22"/>
        </w:rPr>
        <w:t>work areas will be coordinated. We would appreciate some clarity on this.</w:t>
      </w:r>
      <w:r w:rsidR="009B4B74" w:rsidRPr="00786589">
        <w:rPr>
          <w:rFonts w:ascii="Arial" w:hAnsi="Arial" w:cs="Arial"/>
          <w:sz w:val="22"/>
          <w:szCs w:val="22"/>
        </w:rPr>
        <w:t xml:space="preserve"> It would seem appropriate that Ofgem leads the review, working closely with industry to develop enduring access and charging solutions.</w:t>
      </w:r>
    </w:p>
    <w:p w14:paraId="0C803A20" w14:textId="77777777" w:rsidR="00E908AA" w:rsidRPr="00786589" w:rsidRDefault="00E908AA" w:rsidP="00786589">
      <w:pPr>
        <w:pStyle w:val="ListParagraph"/>
        <w:spacing w:line="276" w:lineRule="auto"/>
        <w:rPr>
          <w:rFonts w:ascii="Arial" w:eastAsia="Arial" w:hAnsi="Arial" w:cs="Arial"/>
          <w:sz w:val="22"/>
          <w:szCs w:val="22"/>
        </w:rPr>
      </w:pPr>
    </w:p>
    <w:p w14:paraId="2E42A6FB" w14:textId="77777777" w:rsidR="00E908AA" w:rsidRPr="00786589" w:rsidRDefault="00E908AA" w:rsidP="00786589">
      <w:pPr>
        <w:pStyle w:val="ListParagraph"/>
        <w:numPr>
          <w:ilvl w:val="0"/>
          <w:numId w:val="20"/>
        </w:numPr>
        <w:spacing w:after="108" w:line="276" w:lineRule="auto"/>
        <w:rPr>
          <w:rFonts w:ascii="Arial" w:eastAsia="Segoe UI" w:hAnsi="Arial" w:cs="Arial"/>
          <w:color w:val="000000"/>
          <w:sz w:val="22"/>
          <w:szCs w:val="22"/>
        </w:rPr>
      </w:pPr>
      <w:r w:rsidRPr="00786589">
        <w:rPr>
          <w:rFonts w:ascii="Arial" w:hAnsi="Arial" w:cs="Arial"/>
          <w:sz w:val="22"/>
          <w:szCs w:val="22"/>
        </w:rPr>
        <w:t xml:space="preserve">Many of the challenges facing future networks are being considered through the Future Power Systems Architecture (FPSA) project, being managed jointly by the ESC and Institution of Engineering and Technology (IET).  We believe Ofgem should consider the findings of FPSA, </w:t>
      </w:r>
      <w:proofErr w:type="gramStart"/>
      <w:r w:rsidRPr="00786589">
        <w:rPr>
          <w:rFonts w:ascii="Arial" w:hAnsi="Arial" w:cs="Arial"/>
          <w:sz w:val="22"/>
          <w:szCs w:val="22"/>
        </w:rPr>
        <w:t>in particular the</w:t>
      </w:r>
      <w:proofErr w:type="gramEnd"/>
      <w:r w:rsidRPr="00786589">
        <w:rPr>
          <w:rFonts w:ascii="Arial" w:hAnsi="Arial" w:cs="Arial"/>
          <w:sz w:val="22"/>
          <w:szCs w:val="22"/>
        </w:rPr>
        <w:t xml:space="preserve"> emphasis on the importance of flexible and agile governance and change management mechanisms to keep pace with emerging trends in the market and new technologies. </w:t>
      </w:r>
    </w:p>
    <w:p w14:paraId="4E0CBE5A" w14:textId="18023CF5" w:rsidR="008327F0" w:rsidRPr="00786589" w:rsidRDefault="008327F0" w:rsidP="00786589">
      <w:pPr>
        <w:pStyle w:val="ListParagraph"/>
        <w:spacing w:line="276" w:lineRule="auto"/>
        <w:rPr>
          <w:rFonts w:ascii="Arial" w:eastAsia="Arial" w:hAnsi="Arial" w:cs="Arial"/>
          <w:sz w:val="22"/>
          <w:szCs w:val="22"/>
        </w:rPr>
      </w:pPr>
    </w:p>
    <w:p w14:paraId="59EF745C" w14:textId="3EF24105" w:rsidR="008327F0" w:rsidRPr="004130FC" w:rsidRDefault="008327F0" w:rsidP="00786589">
      <w:pPr>
        <w:pStyle w:val="ListParagraph"/>
        <w:numPr>
          <w:ilvl w:val="0"/>
          <w:numId w:val="20"/>
        </w:numPr>
        <w:spacing w:line="276" w:lineRule="auto"/>
        <w:rPr>
          <w:rFonts w:ascii="Arial" w:eastAsia="Arial" w:hAnsi="Arial" w:cs="Arial"/>
          <w:sz w:val="22"/>
          <w:szCs w:val="22"/>
        </w:rPr>
      </w:pPr>
      <w:r w:rsidRPr="00786589">
        <w:rPr>
          <w:rFonts w:ascii="Arial" w:hAnsi="Arial" w:cs="Arial"/>
          <w:sz w:val="22"/>
          <w:szCs w:val="22"/>
        </w:rPr>
        <w:t>The ESC does not see a strong case to abandon the current framework of network price controls given their strong monopoly characteristics</w:t>
      </w:r>
      <w:r w:rsidR="001858E7">
        <w:rPr>
          <w:rFonts w:ascii="Arial" w:hAnsi="Arial" w:cs="Arial"/>
          <w:sz w:val="22"/>
          <w:szCs w:val="22"/>
        </w:rPr>
        <w:t>.</w:t>
      </w:r>
      <w:r w:rsidRPr="00786589">
        <w:rPr>
          <w:rFonts w:ascii="Arial" w:hAnsi="Arial" w:cs="Arial"/>
          <w:sz w:val="22"/>
          <w:szCs w:val="22"/>
        </w:rPr>
        <w:t xml:space="preserve"> Future reforms should focus on increasing the agility of network governance processes to enable innovation and increasing the spatial and temporal accuracy of pricing of network capacity and constraints to </w:t>
      </w:r>
      <w:proofErr w:type="spellStart"/>
      <w:r w:rsidRPr="00786589">
        <w:rPr>
          <w:rFonts w:ascii="Arial" w:hAnsi="Arial" w:cs="Arial"/>
          <w:sz w:val="22"/>
          <w:szCs w:val="22"/>
        </w:rPr>
        <w:t>incentivise</w:t>
      </w:r>
      <w:proofErr w:type="spellEnd"/>
      <w:r w:rsidRPr="00786589">
        <w:rPr>
          <w:rFonts w:ascii="Arial" w:hAnsi="Arial" w:cs="Arial"/>
          <w:sz w:val="22"/>
          <w:szCs w:val="22"/>
        </w:rPr>
        <w:t xml:space="preserve"> flexibility and efficient location and operation of generation.</w:t>
      </w:r>
    </w:p>
    <w:p w14:paraId="0BCD7834" w14:textId="77777777" w:rsidR="004130FC" w:rsidRPr="004130FC" w:rsidRDefault="004130FC" w:rsidP="004130FC">
      <w:pPr>
        <w:pStyle w:val="ListParagraph"/>
        <w:rPr>
          <w:rFonts w:ascii="Arial" w:eastAsia="Arial" w:hAnsi="Arial" w:cs="Arial"/>
          <w:sz w:val="22"/>
          <w:szCs w:val="22"/>
        </w:rPr>
      </w:pPr>
    </w:p>
    <w:p w14:paraId="7B808078" w14:textId="00FF27D8" w:rsidR="004130FC" w:rsidRDefault="004130FC" w:rsidP="00786589">
      <w:pPr>
        <w:pStyle w:val="ListParagraph"/>
        <w:numPr>
          <w:ilvl w:val="0"/>
          <w:numId w:val="20"/>
        </w:numPr>
        <w:spacing w:line="276" w:lineRule="auto"/>
        <w:rPr>
          <w:rFonts w:ascii="Arial" w:eastAsia="Arial" w:hAnsi="Arial" w:cs="Arial"/>
          <w:sz w:val="22"/>
          <w:szCs w:val="22"/>
        </w:rPr>
      </w:pPr>
      <w:r w:rsidRPr="00CF6646">
        <w:rPr>
          <w:rFonts w:ascii="Arial" w:eastAsia="Arial" w:hAnsi="Arial" w:cs="Arial"/>
          <w:b/>
          <w:i/>
          <w:sz w:val="22"/>
          <w:szCs w:val="22"/>
        </w:rPr>
        <w:t xml:space="preserve">A key element of the review </w:t>
      </w:r>
      <w:r w:rsidR="00CF6646">
        <w:rPr>
          <w:rFonts w:ascii="Arial" w:eastAsia="Arial" w:hAnsi="Arial" w:cs="Arial"/>
          <w:b/>
          <w:i/>
          <w:sz w:val="22"/>
          <w:szCs w:val="22"/>
        </w:rPr>
        <w:t>should</w:t>
      </w:r>
      <w:r w:rsidRPr="00CF6646">
        <w:rPr>
          <w:rFonts w:ascii="Arial" w:eastAsia="Arial" w:hAnsi="Arial" w:cs="Arial"/>
          <w:b/>
          <w:i/>
          <w:sz w:val="22"/>
          <w:szCs w:val="22"/>
        </w:rPr>
        <w:t xml:space="preserve"> be an evaluation of </w:t>
      </w:r>
      <w:proofErr w:type="spellStart"/>
      <w:r w:rsidRPr="00CF6646">
        <w:rPr>
          <w:rFonts w:ascii="Arial" w:eastAsia="Arial" w:hAnsi="Arial" w:cs="Arial"/>
          <w:b/>
          <w:i/>
          <w:sz w:val="22"/>
          <w:szCs w:val="22"/>
        </w:rPr>
        <w:t>BSUoS</w:t>
      </w:r>
      <w:proofErr w:type="spellEnd"/>
      <w:r w:rsidR="001E2562" w:rsidRPr="00CF6646">
        <w:rPr>
          <w:rFonts w:ascii="Arial" w:eastAsia="Arial" w:hAnsi="Arial" w:cs="Arial"/>
          <w:b/>
          <w:i/>
          <w:sz w:val="22"/>
          <w:szCs w:val="22"/>
        </w:rPr>
        <w:t xml:space="preserve"> charging</w:t>
      </w:r>
      <w:r>
        <w:rPr>
          <w:rFonts w:ascii="Arial" w:eastAsia="Arial" w:hAnsi="Arial" w:cs="Arial"/>
          <w:sz w:val="22"/>
          <w:szCs w:val="22"/>
        </w:rPr>
        <w:t xml:space="preserve">: </w:t>
      </w:r>
      <w:proofErr w:type="spellStart"/>
      <w:r w:rsidR="00CF6646">
        <w:rPr>
          <w:rFonts w:ascii="Arial" w:eastAsia="Arial" w:hAnsi="Arial" w:cs="Arial"/>
          <w:sz w:val="22"/>
          <w:szCs w:val="22"/>
        </w:rPr>
        <w:t>BSUoS</w:t>
      </w:r>
      <w:proofErr w:type="spellEnd"/>
      <w:r w:rsidR="00CF6646">
        <w:rPr>
          <w:rFonts w:ascii="Arial" w:eastAsia="Arial" w:hAnsi="Arial" w:cs="Arial"/>
          <w:sz w:val="22"/>
          <w:szCs w:val="22"/>
        </w:rPr>
        <w:t xml:space="preserve"> charges can be volatile and difficult to forecast – this can expose parties, especially smaller suppliers and generators, to significant risk.  We believe that any review should cover </w:t>
      </w:r>
      <w:r>
        <w:rPr>
          <w:rFonts w:ascii="Arial" w:eastAsia="Arial" w:hAnsi="Arial" w:cs="Arial"/>
          <w:sz w:val="22"/>
          <w:szCs w:val="22"/>
        </w:rPr>
        <w:t xml:space="preserve">how </w:t>
      </w:r>
      <w:proofErr w:type="spellStart"/>
      <w:r w:rsidR="00CF6646">
        <w:rPr>
          <w:rFonts w:ascii="Arial" w:eastAsia="Arial" w:hAnsi="Arial" w:cs="Arial"/>
          <w:sz w:val="22"/>
          <w:szCs w:val="22"/>
        </w:rPr>
        <w:t>BSUoS</w:t>
      </w:r>
      <w:proofErr w:type="spellEnd"/>
      <w:r w:rsidR="00CF6646">
        <w:rPr>
          <w:rFonts w:ascii="Arial" w:eastAsia="Arial" w:hAnsi="Arial" w:cs="Arial"/>
          <w:sz w:val="22"/>
          <w:szCs w:val="22"/>
        </w:rPr>
        <w:t xml:space="preserve"> charges</w:t>
      </w:r>
      <w:r>
        <w:rPr>
          <w:rFonts w:ascii="Arial" w:eastAsia="Arial" w:hAnsi="Arial" w:cs="Arial"/>
          <w:sz w:val="22"/>
          <w:szCs w:val="22"/>
        </w:rPr>
        <w:t xml:space="preserve"> can be made more cost reflective and transparent, how </w:t>
      </w:r>
      <w:proofErr w:type="spellStart"/>
      <w:r>
        <w:rPr>
          <w:rFonts w:ascii="Arial" w:eastAsia="Arial" w:hAnsi="Arial" w:cs="Arial"/>
          <w:sz w:val="22"/>
          <w:szCs w:val="22"/>
        </w:rPr>
        <w:t>BSUoS</w:t>
      </w:r>
      <w:proofErr w:type="spellEnd"/>
      <w:r>
        <w:rPr>
          <w:rFonts w:ascii="Arial" w:eastAsia="Arial" w:hAnsi="Arial" w:cs="Arial"/>
          <w:sz w:val="22"/>
          <w:szCs w:val="22"/>
        </w:rPr>
        <w:t xml:space="preserve"> costs c</w:t>
      </w:r>
      <w:r w:rsidR="001E2562">
        <w:rPr>
          <w:rFonts w:ascii="Arial" w:eastAsia="Arial" w:hAnsi="Arial" w:cs="Arial"/>
          <w:sz w:val="22"/>
          <w:szCs w:val="22"/>
        </w:rPr>
        <w:t>an best be</w:t>
      </w:r>
      <w:r>
        <w:rPr>
          <w:rFonts w:ascii="Arial" w:eastAsia="Arial" w:hAnsi="Arial" w:cs="Arial"/>
          <w:sz w:val="22"/>
          <w:szCs w:val="22"/>
        </w:rPr>
        <w:t xml:space="preserve"> recovered and who should pay them. </w:t>
      </w:r>
      <w:r w:rsidR="001E2562">
        <w:rPr>
          <w:rFonts w:ascii="Arial" w:eastAsia="Arial" w:hAnsi="Arial" w:cs="Arial"/>
          <w:sz w:val="22"/>
          <w:szCs w:val="22"/>
        </w:rPr>
        <w:t>More accurate</w:t>
      </w:r>
      <w:r>
        <w:rPr>
          <w:rFonts w:ascii="Arial" w:eastAsia="Arial" w:hAnsi="Arial" w:cs="Arial"/>
          <w:sz w:val="22"/>
          <w:szCs w:val="22"/>
        </w:rPr>
        <w:t xml:space="preserve"> </w:t>
      </w:r>
      <w:proofErr w:type="spellStart"/>
      <w:r>
        <w:rPr>
          <w:rFonts w:ascii="Arial" w:eastAsia="Arial" w:hAnsi="Arial" w:cs="Arial"/>
          <w:sz w:val="22"/>
          <w:szCs w:val="22"/>
        </w:rPr>
        <w:t>BSUoS</w:t>
      </w:r>
      <w:proofErr w:type="spellEnd"/>
      <w:r>
        <w:rPr>
          <w:rFonts w:ascii="Arial" w:eastAsia="Arial" w:hAnsi="Arial" w:cs="Arial"/>
          <w:sz w:val="22"/>
          <w:szCs w:val="22"/>
        </w:rPr>
        <w:t xml:space="preserve"> forecasts from the ESO will be key to enabling demand-</w:t>
      </w:r>
      <w:proofErr w:type="spellStart"/>
      <w:r>
        <w:rPr>
          <w:rFonts w:ascii="Arial" w:eastAsia="Arial" w:hAnsi="Arial" w:cs="Arial"/>
          <w:sz w:val="22"/>
          <w:szCs w:val="22"/>
        </w:rPr>
        <w:t>offtakers</w:t>
      </w:r>
      <w:proofErr w:type="spellEnd"/>
      <w:r>
        <w:rPr>
          <w:rFonts w:ascii="Arial" w:eastAsia="Arial" w:hAnsi="Arial" w:cs="Arial"/>
          <w:sz w:val="22"/>
          <w:szCs w:val="22"/>
        </w:rPr>
        <w:t xml:space="preserve"> and generators to better manage their costs.</w:t>
      </w:r>
      <w:r w:rsidR="00CF6646">
        <w:rPr>
          <w:rFonts w:ascii="Arial" w:eastAsia="Arial" w:hAnsi="Arial" w:cs="Arial"/>
          <w:sz w:val="22"/>
          <w:szCs w:val="22"/>
        </w:rPr>
        <w:t xml:space="preserve"> </w:t>
      </w:r>
      <w:r>
        <w:rPr>
          <w:rFonts w:ascii="Arial" w:eastAsia="Arial" w:hAnsi="Arial" w:cs="Arial"/>
          <w:sz w:val="22"/>
          <w:szCs w:val="22"/>
        </w:rPr>
        <w:t xml:space="preserve">As the ESO is the key player in procuring balancing services and operating the Balancing Mechanism, it would seem appropriate that the ESO should </w:t>
      </w:r>
      <w:r>
        <w:rPr>
          <w:rFonts w:ascii="Arial" w:eastAsia="Arial" w:hAnsi="Arial" w:cs="Arial"/>
          <w:sz w:val="22"/>
          <w:szCs w:val="22"/>
        </w:rPr>
        <w:lastRenderedPageBreak/>
        <w:t>lead any</w:t>
      </w:r>
      <w:r w:rsidR="001E2562">
        <w:rPr>
          <w:rFonts w:ascii="Arial" w:eastAsia="Arial" w:hAnsi="Arial" w:cs="Arial"/>
          <w:sz w:val="22"/>
          <w:szCs w:val="22"/>
        </w:rPr>
        <w:t xml:space="preserve"> review</w:t>
      </w:r>
      <w:r>
        <w:rPr>
          <w:rFonts w:ascii="Arial" w:eastAsia="Arial" w:hAnsi="Arial" w:cs="Arial"/>
          <w:sz w:val="22"/>
          <w:szCs w:val="22"/>
        </w:rPr>
        <w:t xml:space="preserve"> of </w:t>
      </w:r>
      <w:proofErr w:type="spellStart"/>
      <w:r>
        <w:rPr>
          <w:rFonts w:ascii="Arial" w:eastAsia="Arial" w:hAnsi="Arial" w:cs="Arial"/>
          <w:sz w:val="22"/>
          <w:szCs w:val="22"/>
        </w:rPr>
        <w:t>BSUoS</w:t>
      </w:r>
      <w:proofErr w:type="spellEnd"/>
      <w:r>
        <w:rPr>
          <w:rFonts w:ascii="Arial" w:eastAsia="Arial" w:hAnsi="Arial" w:cs="Arial"/>
          <w:sz w:val="22"/>
          <w:szCs w:val="22"/>
        </w:rPr>
        <w:t xml:space="preserve"> charging. </w:t>
      </w:r>
      <w:r w:rsidR="001E2562">
        <w:rPr>
          <w:rFonts w:ascii="Arial" w:eastAsia="Arial" w:hAnsi="Arial" w:cs="Arial"/>
          <w:sz w:val="22"/>
          <w:szCs w:val="22"/>
        </w:rPr>
        <w:t>We agree that a taskforce should be convened with members from all sectors of the electricity industry including disruptive technologies</w:t>
      </w:r>
      <w:r w:rsidR="001858E7">
        <w:rPr>
          <w:rFonts w:ascii="Arial" w:eastAsia="Arial" w:hAnsi="Arial" w:cs="Arial"/>
          <w:sz w:val="22"/>
          <w:szCs w:val="22"/>
        </w:rPr>
        <w:t xml:space="preserve"> and</w:t>
      </w:r>
      <w:r w:rsidR="001E2562">
        <w:rPr>
          <w:rFonts w:ascii="Arial" w:eastAsia="Arial" w:hAnsi="Arial" w:cs="Arial"/>
          <w:sz w:val="22"/>
          <w:szCs w:val="22"/>
        </w:rPr>
        <w:t xml:space="preserve"> customer groups as well as the ‘established’ players.</w:t>
      </w:r>
      <w:r>
        <w:rPr>
          <w:rFonts w:ascii="Arial" w:eastAsia="Arial" w:hAnsi="Arial" w:cs="Arial"/>
          <w:sz w:val="22"/>
          <w:szCs w:val="22"/>
        </w:rPr>
        <w:t xml:space="preserve">  </w:t>
      </w:r>
    </w:p>
    <w:p w14:paraId="23BE8FAF" w14:textId="77777777" w:rsidR="00CF6646" w:rsidRPr="00CF6646" w:rsidRDefault="00CF6646" w:rsidP="00CF6646">
      <w:pPr>
        <w:pStyle w:val="ListParagraph"/>
        <w:rPr>
          <w:rFonts w:ascii="Arial" w:eastAsia="Arial" w:hAnsi="Arial" w:cs="Arial"/>
          <w:sz w:val="22"/>
          <w:szCs w:val="22"/>
        </w:rPr>
      </w:pPr>
    </w:p>
    <w:p w14:paraId="267ACB0A" w14:textId="6A6256AA" w:rsidR="00611D69" w:rsidRDefault="00CF6646" w:rsidP="002D4FDC">
      <w:pPr>
        <w:pStyle w:val="ListParagraph"/>
        <w:numPr>
          <w:ilvl w:val="0"/>
          <w:numId w:val="20"/>
        </w:numPr>
        <w:spacing w:line="276" w:lineRule="auto"/>
        <w:rPr>
          <w:rFonts w:ascii="Arial" w:eastAsia="Arial" w:hAnsi="Arial" w:cs="Arial"/>
          <w:sz w:val="22"/>
          <w:szCs w:val="22"/>
        </w:rPr>
      </w:pPr>
      <w:r w:rsidRPr="00131808">
        <w:rPr>
          <w:rFonts w:ascii="Arial" w:eastAsia="Arial" w:hAnsi="Arial" w:cs="Arial"/>
          <w:b/>
          <w:i/>
          <w:sz w:val="22"/>
          <w:szCs w:val="22"/>
        </w:rPr>
        <w:t>We support the</w:t>
      </w:r>
      <w:r w:rsidR="005B245F" w:rsidRPr="00131808">
        <w:rPr>
          <w:rFonts w:ascii="Arial" w:eastAsia="Arial" w:hAnsi="Arial" w:cs="Arial"/>
          <w:b/>
          <w:i/>
          <w:sz w:val="22"/>
          <w:szCs w:val="22"/>
        </w:rPr>
        <w:t xml:space="preserve"> proposed</w:t>
      </w:r>
      <w:r w:rsidRPr="00131808">
        <w:rPr>
          <w:rFonts w:ascii="Arial" w:eastAsia="Arial" w:hAnsi="Arial" w:cs="Arial"/>
          <w:b/>
          <w:i/>
          <w:sz w:val="22"/>
          <w:szCs w:val="22"/>
        </w:rPr>
        <w:t xml:space="preserve"> timescales for the review</w:t>
      </w:r>
      <w:r w:rsidRPr="00131808">
        <w:rPr>
          <w:rFonts w:ascii="Arial" w:eastAsia="Arial" w:hAnsi="Arial" w:cs="Arial"/>
          <w:sz w:val="22"/>
          <w:szCs w:val="22"/>
        </w:rPr>
        <w:t xml:space="preserve"> as outlined in Figure</w:t>
      </w:r>
      <w:r w:rsidR="001858E7">
        <w:rPr>
          <w:rFonts w:ascii="Arial" w:eastAsia="Arial" w:hAnsi="Arial" w:cs="Arial"/>
          <w:sz w:val="22"/>
          <w:szCs w:val="22"/>
        </w:rPr>
        <w:t xml:space="preserve"> 1</w:t>
      </w:r>
      <w:r w:rsidRPr="00131808">
        <w:rPr>
          <w:rFonts w:ascii="Arial" w:eastAsia="Arial" w:hAnsi="Arial" w:cs="Arial"/>
          <w:sz w:val="22"/>
          <w:szCs w:val="22"/>
        </w:rPr>
        <w:t xml:space="preserve"> (p.57 of the consultation), we believe that a</w:t>
      </w:r>
      <w:r w:rsidR="005B245F" w:rsidRPr="00131808">
        <w:rPr>
          <w:rFonts w:ascii="Arial" w:eastAsia="Arial" w:hAnsi="Arial" w:cs="Arial"/>
          <w:sz w:val="22"/>
          <w:szCs w:val="22"/>
        </w:rPr>
        <w:t>n</w:t>
      </w:r>
      <w:r w:rsidRPr="00131808">
        <w:rPr>
          <w:rFonts w:ascii="Arial" w:eastAsia="Arial" w:hAnsi="Arial" w:cs="Arial"/>
          <w:sz w:val="22"/>
          <w:szCs w:val="22"/>
        </w:rPr>
        <w:t xml:space="preserve"> SCR should be launched </w:t>
      </w:r>
      <w:r w:rsidR="005B245F" w:rsidRPr="00131808">
        <w:rPr>
          <w:rFonts w:ascii="Arial" w:eastAsia="Arial" w:hAnsi="Arial" w:cs="Arial"/>
          <w:sz w:val="22"/>
          <w:szCs w:val="22"/>
        </w:rPr>
        <w:t xml:space="preserve">as soon as possible with the aim to introduce network charges based on new access and charging principles by April 2022. This timetable would allow interaction with the RIIO-ED2 process. </w:t>
      </w:r>
      <w:r w:rsidR="00611D69" w:rsidRPr="00131808">
        <w:rPr>
          <w:rFonts w:ascii="Arial" w:eastAsia="Arial" w:hAnsi="Arial" w:cs="Arial"/>
          <w:sz w:val="22"/>
          <w:szCs w:val="22"/>
        </w:rPr>
        <w:t>We would support ‘</w:t>
      </w:r>
      <w:r w:rsidR="00611D69" w:rsidRPr="00131808">
        <w:rPr>
          <w:rFonts w:ascii="Arial" w:eastAsia="Arial" w:hAnsi="Arial" w:cs="Arial"/>
          <w:i/>
          <w:sz w:val="22"/>
          <w:szCs w:val="22"/>
        </w:rPr>
        <w:t xml:space="preserve">Option </w:t>
      </w:r>
      <w:r w:rsidR="00131808" w:rsidRPr="00131808">
        <w:rPr>
          <w:rFonts w:ascii="Arial" w:eastAsia="Arial" w:hAnsi="Arial" w:cs="Arial"/>
          <w:i/>
          <w:sz w:val="22"/>
          <w:szCs w:val="22"/>
        </w:rPr>
        <w:t>3</w:t>
      </w:r>
      <w:r w:rsidR="00611D69" w:rsidRPr="00131808">
        <w:rPr>
          <w:rFonts w:ascii="Arial" w:eastAsia="Arial" w:hAnsi="Arial" w:cs="Arial"/>
          <w:i/>
          <w:sz w:val="22"/>
          <w:szCs w:val="22"/>
        </w:rPr>
        <w:t>’</w:t>
      </w:r>
      <w:r w:rsidR="00611D69" w:rsidRPr="00131808">
        <w:rPr>
          <w:rFonts w:ascii="Arial" w:eastAsia="Arial" w:hAnsi="Arial" w:cs="Arial"/>
          <w:sz w:val="22"/>
          <w:szCs w:val="22"/>
        </w:rPr>
        <w:t xml:space="preserve"> where Ofgem </w:t>
      </w:r>
      <w:r w:rsidR="00131808" w:rsidRPr="00131808">
        <w:rPr>
          <w:rFonts w:ascii="Arial" w:eastAsia="Arial" w:hAnsi="Arial" w:cs="Arial"/>
          <w:sz w:val="22"/>
          <w:szCs w:val="22"/>
        </w:rPr>
        <w:t xml:space="preserve">would lead an end-to-end process to develop code modifications. This would create opportunities for participation from parties who are not code signatories and would avoid existing parties having undue influence on the outcomes (this is a criticism of the existing code modification processes). </w:t>
      </w:r>
    </w:p>
    <w:p w14:paraId="59EAB1BF" w14:textId="77777777" w:rsidR="00131808" w:rsidRPr="00131808" w:rsidRDefault="00131808" w:rsidP="00131808">
      <w:pPr>
        <w:pStyle w:val="ListParagraph"/>
        <w:rPr>
          <w:rFonts w:ascii="Arial" w:eastAsia="Arial" w:hAnsi="Arial" w:cs="Arial"/>
          <w:sz w:val="22"/>
          <w:szCs w:val="22"/>
        </w:rPr>
      </w:pPr>
    </w:p>
    <w:p w14:paraId="604DCD01" w14:textId="59A3B02B" w:rsidR="00CF6646" w:rsidRPr="00786589" w:rsidRDefault="005B245F" w:rsidP="00786589">
      <w:pPr>
        <w:pStyle w:val="ListParagraph"/>
        <w:numPr>
          <w:ilvl w:val="0"/>
          <w:numId w:val="20"/>
        </w:numPr>
        <w:spacing w:line="276" w:lineRule="auto"/>
        <w:rPr>
          <w:rFonts w:ascii="Arial" w:eastAsia="Arial" w:hAnsi="Arial" w:cs="Arial"/>
          <w:sz w:val="22"/>
          <w:szCs w:val="22"/>
        </w:rPr>
      </w:pPr>
      <w:r w:rsidRPr="00611D69">
        <w:rPr>
          <w:rFonts w:ascii="Arial" w:eastAsia="Arial" w:hAnsi="Arial" w:cs="Arial"/>
          <w:b/>
          <w:i/>
          <w:sz w:val="22"/>
          <w:szCs w:val="22"/>
        </w:rPr>
        <w:t xml:space="preserve">In terms of </w:t>
      </w:r>
      <w:r w:rsidR="00663F69" w:rsidRPr="00611D69">
        <w:rPr>
          <w:rFonts w:ascii="Arial" w:eastAsia="Arial" w:hAnsi="Arial" w:cs="Arial"/>
          <w:b/>
          <w:i/>
          <w:sz w:val="22"/>
          <w:szCs w:val="22"/>
        </w:rPr>
        <w:t xml:space="preserve">the review of access rights for </w:t>
      </w:r>
      <w:r w:rsidR="00493FC7" w:rsidRPr="00611D69">
        <w:rPr>
          <w:rFonts w:ascii="Arial" w:eastAsia="Arial" w:hAnsi="Arial" w:cs="Arial"/>
          <w:b/>
          <w:i/>
          <w:sz w:val="22"/>
          <w:szCs w:val="22"/>
        </w:rPr>
        <w:t>large users</w:t>
      </w:r>
      <w:r w:rsidR="00493FC7">
        <w:rPr>
          <w:rFonts w:ascii="Arial" w:eastAsia="Arial" w:hAnsi="Arial" w:cs="Arial"/>
          <w:sz w:val="22"/>
          <w:szCs w:val="22"/>
        </w:rPr>
        <w:t>, we support the review having a narrower scope and being led by industry (</w:t>
      </w:r>
      <w:r w:rsidR="00611D69">
        <w:rPr>
          <w:rFonts w:ascii="Arial" w:eastAsia="Arial" w:hAnsi="Arial" w:cs="Arial"/>
          <w:sz w:val="22"/>
          <w:szCs w:val="22"/>
        </w:rPr>
        <w:t>‘</w:t>
      </w:r>
      <w:r w:rsidR="00493FC7" w:rsidRPr="00611D69">
        <w:rPr>
          <w:rFonts w:ascii="Arial" w:eastAsia="Arial" w:hAnsi="Arial" w:cs="Arial"/>
          <w:i/>
          <w:sz w:val="22"/>
          <w:szCs w:val="22"/>
        </w:rPr>
        <w:t>Option A</w:t>
      </w:r>
      <w:r w:rsidR="00611D69">
        <w:rPr>
          <w:rFonts w:ascii="Arial" w:eastAsia="Arial" w:hAnsi="Arial" w:cs="Arial"/>
          <w:i/>
          <w:sz w:val="22"/>
          <w:szCs w:val="22"/>
        </w:rPr>
        <w:t>’</w:t>
      </w:r>
      <w:r w:rsidR="00493FC7">
        <w:rPr>
          <w:rFonts w:ascii="Arial" w:eastAsia="Arial" w:hAnsi="Arial" w:cs="Arial"/>
          <w:sz w:val="22"/>
          <w:szCs w:val="22"/>
        </w:rPr>
        <w:t xml:space="preserve">) outside the SCR </w:t>
      </w:r>
      <w:proofErr w:type="gramStart"/>
      <w:r w:rsidR="00493FC7">
        <w:rPr>
          <w:rFonts w:ascii="Arial" w:eastAsia="Arial" w:hAnsi="Arial" w:cs="Arial"/>
          <w:sz w:val="22"/>
          <w:szCs w:val="22"/>
        </w:rPr>
        <w:t xml:space="preserve">process </w:t>
      </w:r>
      <w:r w:rsidR="001858E7">
        <w:rPr>
          <w:rFonts w:ascii="Arial" w:eastAsia="Arial" w:hAnsi="Arial" w:cs="Arial"/>
          <w:sz w:val="22"/>
          <w:szCs w:val="22"/>
        </w:rPr>
        <w:t>,</w:t>
      </w:r>
      <w:r w:rsidR="00493FC7">
        <w:rPr>
          <w:rFonts w:ascii="Arial" w:eastAsia="Arial" w:hAnsi="Arial" w:cs="Arial"/>
          <w:sz w:val="22"/>
          <w:szCs w:val="22"/>
        </w:rPr>
        <w:t>as</w:t>
      </w:r>
      <w:proofErr w:type="gramEnd"/>
      <w:r w:rsidR="00493FC7">
        <w:rPr>
          <w:rFonts w:ascii="Arial" w:eastAsia="Arial" w:hAnsi="Arial" w:cs="Arial"/>
          <w:sz w:val="22"/>
          <w:szCs w:val="22"/>
        </w:rPr>
        <w:t xml:space="preserve"> this should mean that any changes could be implemented sooner. </w:t>
      </w:r>
    </w:p>
    <w:p w14:paraId="524FDC51" w14:textId="77777777" w:rsidR="00BB54D4" w:rsidRPr="00BB54D4" w:rsidRDefault="00BB54D4" w:rsidP="00A87C3C">
      <w:pPr>
        <w:pStyle w:val="ListParagraph"/>
        <w:ind w:left="360" w:hanging="360"/>
        <w:rPr>
          <w:rFonts w:ascii="Arial" w:eastAsia="Arial" w:hAnsi="Arial" w:cs="Arial"/>
          <w:sz w:val="22"/>
          <w:szCs w:val="22"/>
        </w:rPr>
      </w:pPr>
    </w:p>
    <w:p w14:paraId="5CC3E2AB" w14:textId="77777777" w:rsidR="00107ACC" w:rsidRDefault="00786589">
      <w:pPr>
        <w:spacing w:after="0" w:line="259" w:lineRule="auto"/>
        <w:ind w:left="0" w:firstLine="0"/>
      </w:pPr>
      <w:r>
        <w:rPr>
          <w:b/>
          <w:color w:val="0070C0"/>
          <w:sz w:val="24"/>
        </w:rPr>
        <w:tab/>
        <w:t xml:space="preserve"> </w:t>
      </w:r>
    </w:p>
    <w:p w14:paraId="61DBB2C1" w14:textId="77777777" w:rsidR="00107ACC" w:rsidRDefault="00107ACC">
      <w:pPr>
        <w:spacing w:after="136" w:line="259" w:lineRule="auto"/>
        <w:ind w:left="0" w:firstLine="0"/>
      </w:pPr>
    </w:p>
    <w:p w14:paraId="446580E3" w14:textId="77777777" w:rsidR="00107ACC" w:rsidRDefault="00786589">
      <w:pPr>
        <w:spacing w:after="0" w:line="259" w:lineRule="auto"/>
        <w:ind w:left="720" w:firstLine="0"/>
      </w:pPr>
      <w:r>
        <w:t xml:space="preserve"> </w:t>
      </w:r>
      <w:bookmarkStart w:id="0" w:name="_GoBack"/>
      <w:bookmarkEnd w:id="0"/>
    </w:p>
    <w:sectPr w:rsidR="00107ACC">
      <w:footerReference w:type="even" r:id="rId9"/>
      <w:footerReference w:type="default" r:id="rId10"/>
      <w:footerReference w:type="first" r:id="rId11"/>
      <w:pgSz w:w="11906" w:h="16838"/>
      <w:pgMar w:top="1440" w:right="1437" w:bottom="1439" w:left="1440" w:header="720" w:footer="34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7F8526" w14:textId="77777777" w:rsidR="00BA1D55" w:rsidRDefault="00786589">
      <w:pPr>
        <w:spacing w:after="0" w:line="240" w:lineRule="auto"/>
      </w:pPr>
      <w:r>
        <w:separator/>
      </w:r>
    </w:p>
  </w:endnote>
  <w:endnote w:type="continuationSeparator" w:id="0">
    <w:p w14:paraId="494B575F" w14:textId="77777777" w:rsidR="00BA1D55" w:rsidRDefault="00786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raxis LT Pro">
    <w:altName w:val="Calibri"/>
    <w:panose1 w:val="00000000000000000000"/>
    <w:charset w:val="00"/>
    <w:family w:val="swiss"/>
    <w:notTrueType/>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49FEDD" w14:textId="77777777" w:rsidR="00107ACC" w:rsidRDefault="00786589">
    <w:pPr>
      <w:spacing w:after="0" w:line="259" w:lineRule="auto"/>
      <w:ind w:left="0" w:firstLine="0"/>
    </w:pPr>
    <w:r>
      <w:t xml:space="preserve">Page | </w:t>
    </w:r>
    <w:r>
      <w:fldChar w:fldCharType="begin"/>
    </w:r>
    <w:r>
      <w:instrText xml:space="preserve"> PAGE   \* MERGEFORMAT </w:instrText>
    </w:r>
    <w:r>
      <w:fldChar w:fldCharType="separate"/>
    </w:r>
    <w:r>
      <w:t>1</w:t>
    </w:r>
    <w:r>
      <w:fldChar w:fldCharType="end"/>
    </w:r>
    <w:r>
      <w:t xml:space="preserve"> </w:t>
    </w:r>
  </w:p>
  <w:p w14:paraId="6AC3137D" w14:textId="77777777" w:rsidR="00107ACC" w:rsidRDefault="00786589">
    <w:pPr>
      <w:spacing w:after="83" w:line="259" w:lineRule="auto"/>
      <w:ind w:left="0" w:firstLine="0"/>
    </w:pPr>
    <w:r>
      <w:t xml:space="preserve"> </w:t>
    </w:r>
  </w:p>
  <w:p w14:paraId="58CF8CE2" w14:textId="77777777" w:rsidR="00107ACC" w:rsidRDefault="00786589">
    <w:pPr>
      <w:spacing w:after="0" w:line="259" w:lineRule="auto"/>
      <w:ind w:left="-1035" w:firstLine="0"/>
    </w:pPr>
    <w:r>
      <w:rPr>
        <w:rFonts w:ascii="Calibri" w:eastAsia="Calibri" w:hAnsi="Calibri" w:cs="Calibri"/>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482EDA" w14:textId="77777777" w:rsidR="00107ACC" w:rsidRDefault="00786589">
    <w:pPr>
      <w:spacing w:after="0" w:line="259" w:lineRule="auto"/>
      <w:ind w:left="0" w:firstLine="0"/>
    </w:pPr>
    <w:r>
      <w:t xml:space="preserve">Page | </w:t>
    </w:r>
    <w:r>
      <w:fldChar w:fldCharType="begin"/>
    </w:r>
    <w:r>
      <w:instrText xml:space="preserve"> PAGE   \* MERGEFORMAT </w:instrText>
    </w:r>
    <w:r>
      <w:fldChar w:fldCharType="separate"/>
    </w:r>
    <w:r>
      <w:t>1</w:t>
    </w:r>
    <w:r>
      <w:fldChar w:fldCharType="end"/>
    </w:r>
    <w:r>
      <w:t xml:space="preserve"> </w:t>
    </w:r>
  </w:p>
  <w:p w14:paraId="703A35DD" w14:textId="77777777" w:rsidR="00107ACC" w:rsidRDefault="00786589">
    <w:pPr>
      <w:spacing w:after="83" w:line="259" w:lineRule="auto"/>
      <w:ind w:left="0" w:firstLine="0"/>
    </w:pPr>
    <w:r>
      <w:t xml:space="preserve"> </w:t>
    </w:r>
  </w:p>
  <w:p w14:paraId="043142DE" w14:textId="77777777" w:rsidR="00107ACC" w:rsidRDefault="00786589">
    <w:pPr>
      <w:spacing w:after="0" w:line="259" w:lineRule="auto"/>
      <w:ind w:left="-1035" w:firstLine="0"/>
    </w:pPr>
    <w:r>
      <w:rPr>
        <w:rFonts w:ascii="Calibri" w:eastAsia="Calibri" w:hAnsi="Calibri" w:cs="Calibri"/>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4BACA8" w14:textId="77777777" w:rsidR="00107ACC" w:rsidRDefault="00786589">
    <w:pPr>
      <w:spacing w:after="0" w:line="259" w:lineRule="auto"/>
      <w:ind w:left="0" w:firstLine="0"/>
    </w:pPr>
    <w:r>
      <w:t xml:space="preserve">Page | </w:t>
    </w:r>
    <w:r>
      <w:fldChar w:fldCharType="begin"/>
    </w:r>
    <w:r>
      <w:instrText xml:space="preserve"> PAGE   \* MERGEFORMAT </w:instrText>
    </w:r>
    <w:r>
      <w:fldChar w:fldCharType="separate"/>
    </w:r>
    <w:r>
      <w:t>1</w:t>
    </w:r>
    <w:r>
      <w:fldChar w:fldCharType="end"/>
    </w:r>
    <w:r>
      <w:t xml:space="preserve"> </w:t>
    </w:r>
  </w:p>
  <w:p w14:paraId="102B7D7B" w14:textId="77777777" w:rsidR="00107ACC" w:rsidRDefault="00786589">
    <w:pPr>
      <w:spacing w:after="83" w:line="259" w:lineRule="auto"/>
      <w:ind w:left="0" w:firstLine="0"/>
    </w:pPr>
    <w:r>
      <w:t xml:space="preserve"> </w:t>
    </w:r>
  </w:p>
  <w:p w14:paraId="6F797FFE" w14:textId="77777777" w:rsidR="00107ACC" w:rsidRDefault="00786589">
    <w:pPr>
      <w:spacing w:after="0" w:line="259" w:lineRule="auto"/>
      <w:ind w:left="-1035" w:firstLine="0"/>
    </w:pPr>
    <w:r>
      <w:rPr>
        <w:rFonts w:ascii="Calibri" w:eastAsia="Calibri" w:hAnsi="Calibri" w:cs="Calibri"/>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608E66" w14:textId="77777777" w:rsidR="00107ACC" w:rsidRDefault="00786589">
      <w:pPr>
        <w:spacing w:after="0" w:line="261" w:lineRule="auto"/>
        <w:ind w:left="10" w:hanging="10"/>
      </w:pPr>
      <w:r>
        <w:separator/>
      </w:r>
    </w:p>
  </w:footnote>
  <w:footnote w:type="continuationSeparator" w:id="0">
    <w:p w14:paraId="7807391B" w14:textId="77777777" w:rsidR="00107ACC" w:rsidRDefault="00786589">
      <w:pPr>
        <w:spacing w:after="0" w:line="261" w:lineRule="auto"/>
        <w:ind w:left="10" w:hanging="1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2628E"/>
    <w:multiLevelType w:val="hybridMultilevel"/>
    <w:tmpl w:val="4F003D60"/>
    <w:lvl w:ilvl="0" w:tplc="1B5E44B6">
      <w:start w:val="1"/>
      <w:numFmt w:val="bullet"/>
      <w:lvlText w:val="•"/>
      <w:lvlJc w:val="left"/>
      <w:pPr>
        <w:tabs>
          <w:tab w:val="num" w:pos="720"/>
        </w:tabs>
        <w:ind w:left="720" w:hanging="360"/>
      </w:pPr>
      <w:rPr>
        <w:rFonts w:ascii="Arial" w:hAnsi="Arial" w:hint="default"/>
      </w:rPr>
    </w:lvl>
    <w:lvl w:ilvl="1" w:tplc="673493CA" w:tentative="1">
      <w:start w:val="1"/>
      <w:numFmt w:val="bullet"/>
      <w:lvlText w:val="•"/>
      <w:lvlJc w:val="left"/>
      <w:pPr>
        <w:tabs>
          <w:tab w:val="num" w:pos="1440"/>
        </w:tabs>
        <w:ind w:left="1440" w:hanging="360"/>
      </w:pPr>
      <w:rPr>
        <w:rFonts w:ascii="Arial" w:hAnsi="Arial" w:hint="default"/>
      </w:rPr>
    </w:lvl>
    <w:lvl w:ilvl="2" w:tplc="1EE6CFC4" w:tentative="1">
      <w:start w:val="1"/>
      <w:numFmt w:val="bullet"/>
      <w:lvlText w:val="•"/>
      <w:lvlJc w:val="left"/>
      <w:pPr>
        <w:tabs>
          <w:tab w:val="num" w:pos="2160"/>
        </w:tabs>
        <w:ind w:left="2160" w:hanging="360"/>
      </w:pPr>
      <w:rPr>
        <w:rFonts w:ascii="Arial" w:hAnsi="Arial" w:hint="default"/>
      </w:rPr>
    </w:lvl>
    <w:lvl w:ilvl="3" w:tplc="3C70FFE6" w:tentative="1">
      <w:start w:val="1"/>
      <w:numFmt w:val="bullet"/>
      <w:lvlText w:val="•"/>
      <w:lvlJc w:val="left"/>
      <w:pPr>
        <w:tabs>
          <w:tab w:val="num" w:pos="2880"/>
        </w:tabs>
        <w:ind w:left="2880" w:hanging="360"/>
      </w:pPr>
      <w:rPr>
        <w:rFonts w:ascii="Arial" w:hAnsi="Arial" w:hint="default"/>
      </w:rPr>
    </w:lvl>
    <w:lvl w:ilvl="4" w:tplc="CD224D6E" w:tentative="1">
      <w:start w:val="1"/>
      <w:numFmt w:val="bullet"/>
      <w:lvlText w:val="•"/>
      <w:lvlJc w:val="left"/>
      <w:pPr>
        <w:tabs>
          <w:tab w:val="num" w:pos="3600"/>
        </w:tabs>
        <w:ind w:left="3600" w:hanging="360"/>
      </w:pPr>
      <w:rPr>
        <w:rFonts w:ascii="Arial" w:hAnsi="Arial" w:hint="default"/>
      </w:rPr>
    </w:lvl>
    <w:lvl w:ilvl="5" w:tplc="0666D0CA" w:tentative="1">
      <w:start w:val="1"/>
      <w:numFmt w:val="bullet"/>
      <w:lvlText w:val="•"/>
      <w:lvlJc w:val="left"/>
      <w:pPr>
        <w:tabs>
          <w:tab w:val="num" w:pos="4320"/>
        </w:tabs>
        <w:ind w:left="4320" w:hanging="360"/>
      </w:pPr>
      <w:rPr>
        <w:rFonts w:ascii="Arial" w:hAnsi="Arial" w:hint="default"/>
      </w:rPr>
    </w:lvl>
    <w:lvl w:ilvl="6" w:tplc="4AC6F7C4" w:tentative="1">
      <w:start w:val="1"/>
      <w:numFmt w:val="bullet"/>
      <w:lvlText w:val="•"/>
      <w:lvlJc w:val="left"/>
      <w:pPr>
        <w:tabs>
          <w:tab w:val="num" w:pos="5040"/>
        </w:tabs>
        <w:ind w:left="5040" w:hanging="360"/>
      </w:pPr>
      <w:rPr>
        <w:rFonts w:ascii="Arial" w:hAnsi="Arial" w:hint="default"/>
      </w:rPr>
    </w:lvl>
    <w:lvl w:ilvl="7" w:tplc="CD060002" w:tentative="1">
      <w:start w:val="1"/>
      <w:numFmt w:val="bullet"/>
      <w:lvlText w:val="•"/>
      <w:lvlJc w:val="left"/>
      <w:pPr>
        <w:tabs>
          <w:tab w:val="num" w:pos="5760"/>
        </w:tabs>
        <w:ind w:left="5760" w:hanging="360"/>
      </w:pPr>
      <w:rPr>
        <w:rFonts w:ascii="Arial" w:hAnsi="Arial" w:hint="default"/>
      </w:rPr>
    </w:lvl>
    <w:lvl w:ilvl="8" w:tplc="B6742012"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FB54DCD"/>
    <w:multiLevelType w:val="hybridMultilevel"/>
    <w:tmpl w:val="D45A0F1A"/>
    <w:lvl w:ilvl="0" w:tplc="C5D8A782">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6BC0B4C">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72069B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D3CC66E">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8A60B84">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9FEAFF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03C197C">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4A4C232">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BA6AF16">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1BE4D67"/>
    <w:multiLevelType w:val="hybridMultilevel"/>
    <w:tmpl w:val="719A8E72"/>
    <w:lvl w:ilvl="0" w:tplc="195420DE">
      <w:start w:val="1"/>
      <w:numFmt w:val="bullet"/>
      <w:lvlText w:val="•"/>
      <w:lvlJc w:val="left"/>
      <w:pPr>
        <w:tabs>
          <w:tab w:val="num" w:pos="720"/>
        </w:tabs>
        <w:ind w:left="720" w:hanging="360"/>
      </w:pPr>
      <w:rPr>
        <w:rFonts w:ascii="Arial" w:hAnsi="Arial" w:hint="default"/>
      </w:rPr>
    </w:lvl>
    <w:lvl w:ilvl="1" w:tplc="58761B9C" w:tentative="1">
      <w:start w:val="1"/>
      <w:numFmt w:val="bullet"/>
      <w:lvlText w:val="•"/>
      <w:lvlJc w:val="left"/>
      <w:pPr>
        <w:tabs>
          <w:tab w:val="num" w:pos="1440"/>
        </w:tabs>
        <w:ind w:left="1440" w:hanging="360"/>
      </w:pPr>
      <w:rPr>
        <w:rFonts w:ascii="Arial" w:hAnsi="Arial" w:hint="default"/>
      </w:rPr>
    </w:lvl>
    <w:lvl w:ilvl="2" w:tplc="87A8AD0C" w:tentative="1">
      <w:start w:val="1"/>
      <w:numFmt w:val="bullet"/>
      <w:lvlText w:val="•"/>
      <w:lvlJc w:val="left"/>
      <w:pPr>
        <w:tabs>
          <w:tab w:val="num" w:pos="2160"/>
        </w:tabs>
        <w:ind w:left="2160" w:hanging="360"/>
      </w:pPr>
      <w:rPr>
        <w:rFonts w:ascii="Arial" w:hAnsi="Arial" w:hint="default"/>
      </w:rPr>
    </w:lvl>
    <w:lvl w:ilvl="3" w:tplc="360CE454" w:tentative="1">
      <w:start w:val="1"/>
      <w:numFmt w:val="bullet"/>
      <w:lvlText w:val="•"/>
      <w:lvlJc w:val="left"/>
      <w:pPr>
        <w:tabs>
          <w:tab w:val="num" w:pos="2880"/>
        </w:tabs>
        <w:ind w:left="2880" w:hanging="360"/>
      </w:pPr>
      <w:rPr>
        <w:rFonts w:ascii="Arial" w:hAnsi="Arial" w:hint="default"/>
      </w:rPr>
    </w:lvl>
    <w:lvl w:ilvl="4" w:tplc="172C60AC" w:tentative="1">
      <w:start w:val="1"/>
      <w:numFmt w:val="bullet"/>
      <w:lvlText w:val="•"/>
      <w:lvlJc w:val="left"/>
      <w:pPr>
        <w:tabs>
          <w:tab w:val="num" w:pos="3600"/>
        </w:tabs>
        <w:ind w:left="3600" w:hanging="360"/>
      </w:pPr>
      <w:rPr>
        <w:rFonts w:ascii="Arial" w:hAnsi="Arial" w:hint="default"/>
      </w:rPr>
    </w:lvl>
    <w:lvl w:ilvl="5" w:tplc="03A4F5F8" w:tentative="1">
      <w:start w:val="1"/>
      <w:numFmt w:val="bullet"/>
      <w:lvlText w:val="•"/>
      <w:lvlJc w:val="left"/>
      <w:pPr>
        <w:tabs>
          <w:tab w:val="num" w:pos="4320"/>
        </w:tabs>
        <w:ind w:left="4320" w:hanging="360"/>
      </w:pPr>
      <w:rPr>
        <w:rFonts w:ascii="Arial" w:hAnsi="Arial" w:hint="default"/>
      </w:rPr>
    </w:lvl>
    <w:lvl w:ilvl="6" w:tplc="D4E61ECE" w:tentative="1">
      <w:start w:val="1"/>
      <w:numFmt w:val="bullet"/>
      <w:lvlText w:val="•"/>
      <w:lvlJc w:val="left"/>
      <w:pPr>
        <w:tabs>
          <w:tab w:val="num" w:pos="5040"/>
        </w:tabs>
        <w:ind w:left="5040" w:hanging="360"/>
      </w:pPr>
      <w:rPr>
        <w:rFonts w:ascii="Arial" w:hAnsi="Arial" w:hint="default"/>
      </w:rPr>
    </w:lvl>
    <w:lvl w:ilvl="7" w:tplc="2B6C358E" w:tentative="1">
      <w:start w:val="1"/>
      <w:numFmt w:val="bullet"/>
      <w:lvlText w:val="•"/>
      <w:lvlJc w:val="left"/>
      <w:pPr>
        <w:tabs>
          <w:tab w:val="num" w:pos="5760"/>
        </w:tabs>
        <w:ind w:left="5760" w:hanging="360"/>
      </w:pPr>
      <w:rPr>
        <w:rFonts w:ascii="Arial" w:hAnsi="Arial" w:hint="default"/>
      </w:rPr>
    </w:lvl>
    <w:lvl w:ilvl="8" w:tplc="ECFE7954"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0133734"/>
    <w:multiLevelType w:val="hybridMultilevel"/>
    <w:tmpl w:val="1D5A491A"/>
    <w:lvl w:ilvl="0" w:tplc="EC226D9A">
      <w:start w:val="10"/>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CCC0420">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B3A60D6">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E1CC28A">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B7EDFC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0C8C94C">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0F4D4AA">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3261A2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99C1BEC">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290A1305"/>
    <w:multiLevelType w:val="hybridMultilevel"/>
    <w:tmpl w:val="C6BCB46A"/>
    <w:lvl w:ilvl="0" w:tplc="DABE2856">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4023CCC">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FBE58BC">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F921E0E">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4DE453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1824F64">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BBC9DC8">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40AEC3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4D0943C">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2B6A39C0"/>
    <w:multiLevelType w:val="hybridMultilevel"/>
    <w:tmpl w:val="9920C96E"/>
    <w:lvl w:ilvl="0" w:tplc="3CD8885C">
      <w:start w:val="89"/>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C6EE052">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C26909A">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374F98E">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74E32D0">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1E650E0">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31A2416">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DFA597C">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5B2CBAA">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2C1B3A4F"/>
    <w:multiLevelType w:val="hybridMultilevel"/>
    <w:tmpl w:val="557CD52C"/>
    <w:lvl w:ilvl="0" w:tplc="D572141A">
      <w:start w:val="3"/>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C9E14DC">
      <w:start w:val="1"/>
      <w:numFmt w:val="bullet"/>
      <w:lvlText w:val="•"/>
      <w:lvlJc w:val="left"/>
      <w:pPr>
        <w:ind w:left="7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5FC81C4">
      <w:start w:val="1"/>
      <w:numFmt w:val="bullet"/>
      <w:lvlText w:val="▪"/>
      <w:lvlJc w:val="left"/>
      <w:pPr>
        <w:ind w:left="143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E982AB2">
      <w:start w:val="1"/>
      <w:numFmt w:val="bullet"/>
      <w:lvlText w:val="•"/>
      <w:lvlJc w:val="left"/>
      <w:pPr>
        <w:ind w:left="21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1EA6264">
      <w:start w:val="1"/>
      <w:numFmt w:val="bullet"/>
      <w:lvlText w:val="o"/>
      <w:lvlJc w:val="left"/>
      <w:pPr>
        <w:ind w:left="287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C74D5CE">
      <w:start w:val="1"/>
      <w:numFmt w:val="bullet"/>
      <w:lvlText w:val="▪"/>
      <w:lvlJc w:val="left"/>
      <w:pPr>
        <w:ind w:left="359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D3E7C8E">
      <w:start w:val="1"/>
      <w:numFmt w:val="bullet"/>
      <w:lvlText w:val="•"/>
      <w:lvlJc w:val="left"/>
      <w:pPr>
        <w:ind w:left="43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05A3830">
      <w:start w:val="1"/>
      <w:numFmt w:val="bullet"/>
      <w:lvlText w:val="o"/>
      <w:lvlJc w:val="left"/>
      <w:pPr>
        <w:ind w:left="503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3ACF2B4">
      <w:start w:val="1"/>
      <w:numFmt w:val="bullet"/>
      <w:lvlText w:val="▪"/>
      <w:lvlJc w:val="left"/>
      <w:pPr>
        <w:ind w:left="57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2F9A5F96"/>
    <w:multiLevelType w:val="hybridMultilevel"/>
    <w:tmpl w:val="397CCE58"/>
    <w:lvl w:ilvl="0" w:tplc="D7A08E86">
      <w:start w:val="2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80421C7"/>
    <w:multiLevelType w:val="hybridMultilevel"/>
    <w:tmpl w:val="10A02620"/>
    <w:lvl w:ilvl="0" w:tplc="F9DAD1F2">
      <w:start w:val="1"/>
      <w:numFmt w:val="bullet"/>
      <w:lvlText w:val="•"/>
      <w:lvlJc w:val="left"/>
      <w:pPr>
        <w:tabs>
          <w:tab w:val="num" w:pos="720"/>
        </w:tabs>
        <w:ind w:left="720" w:hanging="360"/>
      </w:pPr>
      <w:rPr>
        <w:rFonts w:ascii="Arial" w:hAnsi="Arial" w:hint="default"/>
      </w:rPr>
    </w:lvl>
    <w:lvl w:ilvl="1" w:tplc="E4CA98D0" w:tentative="1">
      <w:start w:val="1"/>
      <w:numFmt w:val="bullet"/>
      <w:lvlText w:val="•"/>
      <w:lvlJc w:val="left"/>
      <w:pPr>
        <w:tabs>
          <w:tab w:val="num" w:pos="1440"/>
        </w:tabs>
        <w:ind w:left="1440" w:hanging="360"/>
      </w:pPr>
      <w:rPr>
        <w:rFonts w:ascii="Arial" w:hAnsi="Arial" w:hint="default"/>
      </w:rPr>
    </w:lvl>
    <w:lvl w:ilvl="2" w:tplc="F3021958" w:tentative="1">
      <w:start w:val="1"/>
      <w:numFmt w:val="bullet"/>
      <w:lvlText w:val="•"/>
      <w:lvlJc w:val="left"/>
      <w:pPr>
        <w:tabs>
          <w:tab w:val="num" w:pos="2160"/>
        </w:tabs>
        <w:ind w:left="2160" w:hanging="360"/>
      </w:pPr>
      <w:rPr>
        <w:rFonts w:ascii="Arial" w:hAnsi="Arial" w:hint="default"/>
      </w:rPr>
    </w:lvl>
    <w:lvl w:ilvl="3" w:tplc="BBA2C0C6" w:tentative="1">
      <w:start w:val="1"/>
      <w:numFmt w:val="bullet"/>
      <w:lvlText w:val="•"/>
      <w:lvlJc w:val="left"/>
      <w:pPr>
        <w:tabs>
          <w:tab w:val="num" w:pos="2880"/>
        </w:tabs>
        <w:ind w:left="2880" w:hanging="360"/>
      </w:pPr>
      <w:rPr>
        <w:rFonts w:ascii="Arial" w:hAnsi="Arial" w:hint="default"/>
      </w:rPr>
    </w:lvl>
    <w:lvl w:ilvl="4" w:tplc="F4D64B46" w:tentative="1">
      <w:start w:val="1"/>
      <w:numFmt w:val="bullet"/>
      <w:lvlText w:val="•"/>
      <w:lvlJc w:val="left"/>
      <w:pPr>
        <w:tabs>
          <w:tab w:val="num" w:pos="3600"/>
        </w:tabs>
        <w:ind w:left="3600" w:hanging="360"/>
      </w:pPr>
      <w:rPr>
        <w:rFonts w:ascii="Arial" w:hAnsi="Arial" w:hint="default"/>
      </w:rPr>
    </w:lvl>
    <w:lvl w:ilvl="5" w:tplc="109695FE" w:tentative="1">
      <w:start w:val="1"/>
      <w:numFmt w:val="bullet"/>
      <w:lvlText w:val="•"/>
      <w:lvlJc w:val="left"/>
      <w:pPr>
        <w:tabs>
          <w:tab w:val="num" w:pos="4320"/>
        </w:tabs>
        <w:ind w:left="4320" w:hanging="360"/>
      </w:pPr>
      <w:rPr>
        <w:rFonts w:ascii="Arial" w:hAnsi="Arial" w:hint="default"/>
      </w:rPr>
    </w:lvl>
    <w:lvl w:ilvl="6" w:tplc="9F2E2918" w:tentative="1">
      <w:start w:val="1"/>
      <w:numFmt w:val="bullet"/>
      <w:lvlText w:val="•"/>
      <w:lvlJc w:val="left"/>
      <w:pPr>
        <w:tabs>
          <w:tab w:val="num" w:pos="5040"/>
        </w:tabs>
        <w:ind w:left="5040" w:hanging="360"/>
      </w:pPr>
      <w:rPr>
        <w:rFonts w:ascii="Arial" w:hAnsi="Arial" w:hint="default"/>
      </w:rPr>
    </w:lvl>
    <w:lvl w:ilvl="7" w:tplc="D1565D42" w:tentative="1">
      <w:start w:val="1"/>
      <w:numFmt w:val="bullet"/>
      <w:lvlText w:val="•"/>
      <w:lvlJc w:val="left"/>
      <w:pPr>
        <w:tabs>
          <w:tab w:val="num" w:pos="5760"/>
        </w:tabs>
        <w:ind w:left="5760" w:hanging="360"/>
      </w:pPr>
      <w:rPr>
        <w:rFonts w:ascii="Arial" w:hAnsi="Arial" w:hint="default"/>
      </w:rPr>
    </w:lvl>
    <w:lvl w:ilvl="8" w:tplc="24149C0A"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392F73F9"/>
    <w:multiLevelType w:val="hybridMultilevel"/>
    <w:tmpl w:val="DE422CEE"/>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D14237"/>
    <w:multiLevelType w:val="hybridMultilevel"/>
    <w:tmpl w:val="CF9C385E"/>
    <w:lvl w:ilvl="0" w:tplc="E9D0820A">
      <w:start w:val="1"/>
      <w:numFmt w:val="bullet"/>
      <w:lvlText w:val="•"/>
      <w:lvlJc w:val="left"/>
      <w:pPr>
        <w:tabs>
          <w:tab w:val="num" w:pos="720"/>
        </w:tabs>
        <w:ind w:left="720" w:hanging="360"/>
      </w:pPr>
      <w:rPr>
        <w:rFonts w:ascii="Arial" w:hAnsi="Arial" w:hint="default"/>
      </w:rPr>
    </w:lvl>
    <w:lvl w:ilvl="1" w:tplc="38A0B2D4" w:tentative="1">
      <w:start w:val="1"/>
      <w:numFmt w:val="bullet"/>
      <w:lvlText w:val="•"/>
      <w:lvlJc w:val="left"/>
      <w:pPr>
        <w:tabs>
          <w:tab w:val="num" w:pos="1440"/>
        </w:tabs>
        <w:ind w:left="1440" w:hanging="360"/>
      </w:pPr>
      <w:rPr>
        <w:rFonts w:ascii="Arial" w:hAnsi="Arial" w:hint="default"/>
      </w:rPr>
    </w:lvl>
    <w:lvl w:ilvl="2" w:tplc="FAE4A29C" w:tentative="1">
      <w:start w:val="1"/>
      <w:numFmt w:val="bullet"/>
      <w:lvlText w:val="•"/>
      <w:lvlJc w:val="left"/>
      <w:pPr>
        <w:tabs>
          <w:tab w:val="num" w:pos="2160"/>
        </w:tabs>
        <w:ind w:left="2160" w:hanging="360"/>
      </w:pPr>
      <w:rPr>
        <w:rFonts w:ascii="Arial" w:hAnsi="Arial" w:hint="default"/>
      </w:rPr>
    </w:lvl>
    <w:lvl w:ilvl="3" w:tplc="C8D6352C" w:tentative="1">
      <w:start w:val="1"/>
      <w:numFmt w:val="bullet"/>
      <w:lvlText w:val="•"/>
      <w:lvlJc w:val="left"/>
      <w:pPr>
        <w:tabs>
          <w:tab w:val="num" w:pos="2880"/>
        </w:tabs>
        <w:ind w:left="2880" w:hanging="360"/>
      </w:pPr>
      <w:rPr>
        <w:rFonts w:ascii="Arial" w:hAnsi="Arial" w:hint="default"/>
      </w:rPr>
    </w:lvl>
    <w:lvl w:ilvl="4" w:tplc="6614A6FA" w:tentative="1">
      <w:start w:val="1"/>
      <w:numFmt w:val="bullet"/>
      <w:lvlText w:val="•"/>
      <w:lvlJc w:val="left"/>
      <w:pPr>
        <w:tabs>
          <w:tab w:val="num" w:pos="3600"/>
        </w:tabs>
        <w:ind w:left="3600" w:hanging="360"/>
      </w:pPr>
      <w:rPr>
        <w:rFonts w:ascii="Arial" w:hAnsi="Arial" w:hint="default"/>
      </w:rPr>
    </w:lvl>
    <w:lvl w:ilvl="5" w:tplc="2DE0659E" w:tentative="1">
      <w:start w:val="1"/>
      <w:numFmt w:val="bullet"/>
      <w:lvlText w:val="•"/>
      <w:lvlJc w:val="left"/>
      <w:pPr>
        <w:tabs>
          <w:tab w:val="num" w:pos="4320"/>
        </w:tabs>
        <w:ind w:left="4320" w:hanging="360"/>
      </w:pPr>
      <w:rPr>
        <w:rFonts w:ascii="Arial" w:hAnsi="Arial" w:hint="default"/>
      </w:rPr>
    </w:lvl>
    <w:lvl w:ilvl="6" w:tplc="EA1CCA6C" w:tentative="1">
      <w:start w:val="1"/>
      <w:numFmt w:val="bullet"/>
      <w:lvlText w:val="•"/>
      <w:lvlJc w:val="left"/>
      <w:pPr>
        <w:tabs>
          <w:tab w:val="num" w:pos="5040"/>
        </w:tabs>
        <w:ind w:left="5040" w:hanging="360"/>
      </w:pPr>
      <w:rPr>
        <w:rFonts w:ascii="Arial" w:hAnsi="Arial" w:hint="default"/>
      </w:rPr>
    </w:lvl>
    <w:lvl w:ilvl="7" w:tplc="4D10ED88" w:tentative="1">
      <w:start w:val="1"/>
      <w:numFmt w:val="bullet"/>
      <w:lvlText w:val="•"/>
      <w:lvlJc w:val="left"/>
      <w:pPr>
        <w:tabs>
          <w:tab w:val="num" w:pos="5760"/>
        </w:tabs>
        <w:ind w:left="5760" w:hanging="360"/>
      </w:pPr>
      <w:rPr>
        <w:rFonts w:ascii="Arial" w:hAnsi="Arial" w:hint="default"/>
      </w:rPr>
    </w:lvl>
    <w:lvl w:ilvl="8" w:tplc="10FAAB2A"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419380E"/>
    <w:multiLevelType w:val="hybridMultilevel"/>
    <w:tmpl w:val="48183C46"/>
    <w:lvl w:ilvl="0" w:tplc="AE2E9AD8">
      <w:start w:val="1"/>
      <w:numFmt w:val="bullet"/>
      <w:lvlText w:val="•"/>
      <w:lvlJc w:val="left"/>
      <w:pPr>
        <w:ind w:left="7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F206B74">
      <w:start w:val="1"/>
      <w:numFmt w:val="bullet"/>
      <w:lvlText w:val="o"/>
      <w:lvlJc w:val="left"/>
      <w:pPr>
        <w:ind w:left="143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57CE1AC">
      <w:start w:val="1"/>
      <w:numFmt w:val="bullet"/>
      <w:lvlText w:val="▪"/>
      <w:lvlJc w:val="left"/>
      <w:pPr>
        <w:ind w:left="21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AB619B8">
      <w:start w:val="1"/>
      <w:numFmt w:val="bullet"/>
      <w:lvlText w:val="•"/>
      <w:lvlJc w:val="left"/>
      <w:pPr>
        <w:ind w:left="28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5C8A1A6">
      <w:start w:val="1"/>
      <w:numFmt w:val="bullet"/>
      <w:lvlText w:val="o"/>
      <w:lvlJc w:val="left"/>
      <w:pPr>
        <w:ind w:left="359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FE20C9A">
      <w:start w:val="1"/>
      <w:numFmt w:val="bullet"/>
      <w:lvlText w:val="▪"/>
      <w:lvlJc w:val="left"/>
      <w:pPr>
        <w:ind w:left="431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8FACE64">
      <w:start w:val="1"/>
      <w:numFmt w:val="bullet"/>
      <w:lvlText w:val="•"/>
      <w:lvlJc w:val="left"/>
      <w:pPr>
        <w:ind w:left="50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1CADD76">
      <w:start w:val="1"/>
      <w:numFmt w:val="bullet"/>
      <w:lvlText w:val="o"/>
      <w:lvlJc w:val="left"/>
      <w:pPr>
        <w:ind w:left="57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85EF1DC">
      <w:start w:val="1"/>
      <w:numFmt w:val="bullet"/>
      <w:lvlText w:val="▪"/>
      <w:lvlJc w:val="left"/>
      <w:pPr>
        <w:ind w:left="647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47DA47D8"/>
    <w:multiLevelType w:val="hybridMultilevel"/>
    <w:tmpl w:val="F0FEFF84"/>
    <w:lvl w:ilvl="0" w:tplc="2BD6298A">
      <w:start w:val="1"/>
      <w:numFmt w:val="bullet"/>
      <w:lvlText w:val="•"/>
      <w:lvlJc w:val="left"/>
      <w:pPr>
        <w:tabs>
          <w:tab w:val="num" w:pos="720"/>
        </w:tabs>
        <w:ind w:left="720" w:hanging="360"/>
      </w:pPr>
      <w:rPr>
        <w:rFonts w:ascii="Arial" w:hAnsi="Arial" w:hint="default"/>
      </w:rPr>
    </w:lvl>
    <w:lvl w:ilvl="1" w:tplc="F20A090E" w:tentative="1">
      <w:start w:val="1"/>
      <w:numFmt w:val="bullet"/>
      <w:lvlText w:val="•"/>
      <w:lvlJc w:val="left"/>
      <w:pPr>
        <w:tabs>
          <w:tab w:val="num" w:pos="1440"/>
        </w:tabs>
        <w:ind w:left="1440" w:hanging="360"/>
      </w:pPr>
      <w:rPr>
        <w:rFonts w:ascii="Arial" w:hAnsi="Arial" w:hint="default"/>
      </w:rPr>
    </w:lvl>
    <w:lvl w:ilvl="2" w:tplc="BA2A55CA" w:tentative="1">
      <w:start w:val="1"/>
      <w:numFmt w:val="bullet"/>
      <w:lvlText w:val="•"/>
      <w:lvlJc w:val="left"/>
      <w:pPr>
        <w:tabs>
          <w:tab w:val="num" w:pos="2160"/>
        </w:tabs>
        <w:ind w:left="2160" w:hanging="360"/>
      </w:pPr>
      <w:rPr>
        <w:rFonts w:ascii="Arial" w:hAnsi="Arial" w:hint="default"/>
      </w:rPr>
    </w:lvl>
    <w:lvl w:ilvl="3" w:tplc="9A402F5E" w:tentative="1">
      <w:start w:val="1"/>
      <w:numFmt w:val="bullet"/>
      <w:lvlText w:val="•"/>
      <w:lvlJc w:val="left"/>
      <w:pPr>
        <w:tabs>
          <w:tab w:val="num" w:pos="2880"/>
        </w:tabs>
        <w:ind w:left="2880" w:hanging="360"/>
      </w:pPr>
      <w:rPr>
        <w:rFonts w:ascii="Arial" w:hAnsi="Arial" w:hint="default"/>
      </w:rPr>
    </w:lvl>
    <w:lvl w:ilvl="4" w:tplc="A24CB96C" w:tentative="1">
      <w:start w:val="1"/>
      <w:numFmt w:val="bullet"/>
      <w:lvlText w:val="•"/>
      <w:lvlJc w:val="left"/>
      <w:pPr>
        <w:tabs>
          <w:tab w:val="num" w:pos="3600"/>
        </w:tabs>
        <w:ind w:left="3600" w:hanging="360"/>
      </w:pPr>
      <w:rPr>
        <w:rFonts w:ascii="Arial" w:hAnsi="Arial" w:hint="default"/>
      </w:rPr>
    </w:lvl>
    <w:lvl w:ilvl="5" w:tplc="D7ECFF16" w:tentative="1">
      <w:start w:val="1"/>
      <w:numFmt w:val="bullet"/>
      <w:lvlText w:val="•"/>
      <w:lvlJc w:val="left"/>
      <w:pPr>
        <w:tabs>
          <w:tab w:val="num" w:pos="4320"/>
        </w:tabs>
        <w:ind w:left="4320" w:hanging="360"/>
      </w:pPr>
      <w:rPr>
        <w:rFonts w:ascii="Arial" w:hAnsi="Arial" w:hint="default"/>
      </w:rPr>
    </w:lvl>
    <w:lvl w:ilvl="6" w:tplc="AE24094E" w:tentative="1">
      <w:start w:val="1"/>
      <w:numFmt w:val="bullet"/>
      <w:lvlText w:val="•"/>
      <w:lvlJc w:val="left"/>
      <w:pPr>
        <w:tabs>
          <w:tab w:val="num" w:pos="5040"/>
        </w:tabs>
        <w:ind w:left="5040" w:hanging="360"/>
      </w:pPr>
      <w:rPr>
        <w:rFonts w:ascii="Arial" w:hAnsi="Arial" w:hint="default"/>
      </w:rPr>
    </w:lvl>
    <w:lvl w:ilvl="7" w:tplc="4D40DD80" w:tentative="1">
      <w:start w:val="1"/>
      <w:numFmt w:val="bullet"/>
      <w:lvlText w:val="•"/>
      <w:lvlJc w:val="left"/>
      <w:pPr>
        <w:tabs>
          <w:tab w:val="num" w:pos="5760"/>
        </w:tabs>
        <w:ind w:left="5760" w:hanging="360"/>
      </w:pPr>
      <w:rPr>
        <w:rFonts w:ascii="Arial" w:hAnsi="Arial" w:hint="default"/>
      </w:rPr>
    </w:lvl>
    <w:lvl w:ilvl="8" w:tplc="2910A44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47E974AC"/>
    <w:multiLevelType w:val="hybridMultilevel"/>
    <w:tmpl w:val="89089686"/>
    <w:lvl w:ilvl="0" w:tplc="FBC68BCC">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2F86250">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4F44C8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73C1D86">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6A63BE8">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A561778">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3186C24">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E1C04B0">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970F106">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4D376CE2"/>
    <w:multiLevelType w:val="hybridMultilevel"/>
    <w:tmpl w:val="977C19D4"/>
    <w:lvl w:ilvl="0" w:tplc="135AAEBE">
      <w:start w:val="1"/>
      <w:numFmt w:val="decimal"/>
      <w:lvlText w:val="%1."/>
      <w:lvlJc w:val="left"/>
      <w:pPr>
        <w:ind w:left="360" w:hanging="375"/>
      </w:pPr>
      <w:rPr>
        <w:rFonts w:ascii="Arial" w:hAnsi="Arial" w:cs="Arial" w:hint="default"/>
        <w:sz w:val="22"/>
        <w:szCs w:val="22"/>
      </w:rPr>
    </w:lvl>
    <w:lvl w:ilvl="1" w:tplc="04090019" w:tentative="1">
      <w:start w:val="1"/>
      <w:numFmt w:val="lowerLetter"/>
      <w:lvlText w:val="%2."/>
      <w:lvlJc w:val="left"/>
      <w:pPr>
        <w:ind w:left="1065" w:hanging="360"/>
      </w:pPr>
    </w:lvl>
    <w:lvl w:ilvl="2" w:tplc="0409001B" w:tentative="1">
      <w:start w:val="1"/>
      <w:numFmt w:val="lowerRoman"/>
      <w:lvlText w:val="%3."/>
      <w:lvlJc w:val="right"/>
      <w:pPr>
        <w:ind w:left="1785" w:hanging="180"/>
      </w:pPr>
    </w:lvl>
    <w:lvl w:ilvl="3" w:tplc="0409000F" w:tentative="1">
      <w:start w:val="1"/>
      <w:numFmt w:val="decimal"/>
      <w:lvlText w:val="%4."/>
      <w:lvlJc w:val="left"/>
      <w:pPr>
        <w:ind w:left="2505" w:hanging="360"/>
      </w:pPr>
    </w:lvl>
    <w:lvl w:ilvl="4" w:tplc="04090019" w:tentative="1">
      <w:start w:val="1"/>
      <w:numFmt w:val="lowerLetter"/>
      <w:lvlText w:val="%5."/>
      <w:lvlJc w:val="left"/>
      <w:pPr>
        <w:ind w:left="3225" w:hanging="360"/>
      </w:pPr>
    </w:lvl>
    <w:lvl w:ilvl="5" w:tplc="0409001B" w:tentative="1">
      <w:start w:val="1"/>
      <w:numFmt w:val="lowerRoman"/>
      <w:lvlText w:val="%6."/>
      <w:lvlJc w:val="right"/>
      <w:pPr>
        <w:ind w:left="3945" w:hanging="180"/>
      </w:pPr>
    </w:lvl>
    <w:lvl w:ilvl="6" w:tplc="0409000F" w:tentative="1">
      <w:start w:val="1"/>
      <w:numFmt w:val="decimal"/>
      <w:lvlText w:val="%7."/>
      <w:lvlJc w:val="left"/>
      <w:pPr>
        <w:ind w:left="4665" w:hanging="360"/>
      </w:pPr>
    </w:lvl>
    <w:lvl w:ilvl="7" w:tplc="04090019" w:tentative="1">
      <w:start w:val="1"/>
      <w:numFmt w:val="lowerLetter"/>
      <w:lvlText w:val="%8."/>
      <w:lvlJc w:val="left"/>
      <w:pPr>
        <w:ind w:left="5385" w:hanging="360"/>
      </w:pPr>
    </w:lvl>
    <w:lvl w:ilvl="8" w:tplc="0409001B" w:tentative="1">
      <w:start w:val="1"/>
      <w:numFmt w:val="lowerRoman"/>
      <w:lvlText w:val="%9."/>
      <w:lvlJc w:val="right"/>
      <w:pPr>
        <w:ind w:left="6105" w:hanging="180"/>
      </w:pPr>
    </w:lvl>
  </w:abstractNum>
  <w:abstractNum w:abstractNumId="15" w15:restartNumberingAfterBreak="0">
    <w:nsid w:val="4D9933DB"/>
    <w:multiLevelType w:val="hybridMultilevel"/>
    <w:tmpl w:val="1D3E5850"/>
    <w:lvl w:ilvl="0" w:tplc="74D0E41C">
      <w:start w:val="1"/>
      <w:numFmt w:val="bullet"/>
      <w:lvlText w:val="•"/>
      <w:lvlJc w:val="left"/>
      <w:pPr>
        <w:tabs>
          <w:tab w:val="num" w:pos="720"/>
        </w:tabs>
        <w:ind w:left="720" w:hanging="360"/>
      </w:pPr>
      <w:rPr>
        <w:rFonts w:ascii="Arial" w:hAnsi="Arial" w:hint="default"/>
      </w:rPr>
    </w:lvl>
    <w:lvl w:ilvl="1" w:tplc="BB42783A" w:tentative="1">
      <w:start w:val="1"/>
      <w:numFmt w:val="bullet"/>
      <w:lvlText w:val="•"/>
      <w:lvlJc w:val="left"/>
      <w:pPr>
        <w:tabs>
          <w:tab w:val="num" w:pos="1440"/>
        </w:tabs>
        <w:ind w:left="1440" w:hanging="360"/>
      </w:pPr>
      <w:rPr>
        <w:rFonts w:ascii="Arial" w:hAnsi="Arial" w:hint="default"/>
      </w:rPr>
    </w:lvl>
    <w:lvl w:ilvl="2" w:tplc="B1C667BC" w:tentative="1">
      <w:start w:val="1"/>
      <w:numFmt w:val="bullet"/>
      <w:lvlText w:val="•"/>
      <w:lvlJc w:val="left"/>
      <w:pPr>
        <w:tabs>
          <w:tab w:val="num" w:pos="2160"/>
        </w:tabs>
        <w:ind w:left="2160" w:hanging="360"/>
      </w:pPr>
      <w:rPr>
        <w:rFonts w:ascii="Arial" w:hAnsi="Arial" w:hint="default"/>
      </w:rPr>
    </w:lvl>
    <w:lvl w:ilvl="3" w:tplc="026097CA" w:tentative="1">
      <w:start w:val="1"/>
      <w:numFmt w:val="bullet"/>
      <w:lvlText w:val="•"/>
      <w:lvlJc w:val="left"/>
      <w:pPr>
        <w:tabs>
          <w:tab w:val="num" w:pos="2880"/>
        </w:tabs>
        <w:ind w:left="2880" w:hanging="360"/>
      </w:pPr>
      <w:rPr>
        <w:rFonts w:ascii="Arial" w:hAnsi="Arial" w:hint="default"/>
      </w:rPr>
    </w:lvl>
    <w:lvl w:ilvl="4" w:tplc="C6EA831E" w:tentative="1">
      <w:start w:val="1"/>
      <w:numFmt w:val="bullet"/>
      <w:lvlText w:val="•"/>
      <w:lvlJc w:val="left"/>
      <w:pPr>
        <w:tabs>
          <w:tab w:val="num" w:pos="3600"/>
        </w:tabs>
        <w:ind w:left="3600" w:hanging="360"/>
      </w:pPr>
      <w:rPr>
        <w:rFonts w:ascii="Arial" w:hAnsi="Arial" w:hint="default"/>
      </w:rPr>
    </w:lvl>
    <w:lvl w:ilvl="5" w:tplc="AA4A8628" w:tentative="1">
      <w:start w:val="1"/>
      <w:numFmt w:val="bullet"/>
      <w:lvlText w:val="•"/>
      <w:lvlJc w:val="left"/>
      <w:pPr>
        <w:tabs>
          <w:tab w:val="num" w:pos="4320"/>
        </w:tabs>
        <w:ind w:left="4320" w:hanging="360"/>
      </w:pPr>
      <w:rPr>
        <w:rFonts w:ascii="Arial" w:hAnsi="Arial" w:hint="default"/>
      </w:rPr>
    </w:lvl>
    <w:lvl w:ilvl="6" w:tplc="3A6E1E9A" w:tentative="1">
      <w:start w:val="1"/>
      <w:numFmt w:val="bullet"/>
      <w:lvlText w:val="•"/>
      <w:lvlJc w:val="left"/>
      <w:pPr>
        <w:tabs>
          <w:tab w:val="num" w:pos="5040"/>
        </w:tabs>
        <w:ind w:left="5040" w:hanging="360"/>
      </w:pPr>
      <w:rPr>
        <w:rFonts w:ascii="Arial" w:hAnsi="Arial" w:hint="default"/>
      </w:rPr>
    </w:lvl>
    <w:lvl w:ilvl="7" w:tplc="708AF262" w:tentative="1">
      <w:start w:val="1"/>
      <w:numFmt w:val="bullet"/>
      <w:lvlText w:val="•"/>
      <w:lvlJc w:val="left"/>
      <w:pPr>
        <w:tabs>
          <w:tab w:val="num" w:pos="5760"/>
        </w:tabs>
        <w:ind w:left="5760" w:hanging="360"/>
      </w:pPr>
      <w:rPr>
        <w:rFonts w:ascii="Arial" w:hAnsi="Arial" w:hint="default"/>
      </w:rPr>
    </w:lvl>
    <w:lvl w:ilvl="8" w:tplc="28328B18"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AD272D7"/>
    <w:multiLevelType w:val="hybridMultilevel"/>
    <w:tmpl w:val="CFF23690"/>
    <w:lvl w:ilvl="0" w:tplc="B5DC3B84">
      <w:start w:val="20"/>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4B6548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840CCAA">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53208CE">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62282AC">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16871C0">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E60E8A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46244B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E6CA9A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6D022921"/>
    <w:multiLevelType w:val="hybridMultilevel"/>
    <w:tmpl w:val="396AE3A2"/>
    <w:lvl w:ilvl="0" w:tplc="4614E178">
      <w:start w:val="1"/>
      <w:numFmt w:val="bullet"/>
      <w:lvlText w:val="•"/>
      <w:lvlJc w:val="left"/>
      <w:pPr>
        <w:tabs>
          <w:tab w:val="num" w:pos="720"/>
        </w:tabs>
        <w:ind w:left="720" w:hanging="360"/>
      </w:pPr>
      <w:rPr>
        <w:rFonts w:ascii="Arial" w:hAnsi="Arial" w:hint="default"/>
      </w:rPr>
    </w:lvl>
    <w:lvl w:ilvl="1" w:tplc="52AE473C" w:tentative="1">
      <w:start w:val="1"/>
      <w:numFmt w:val="bullet"/>
      <w:lvlText w:val="•"/>
      <w:lvlJc w:val="left"/>
      <w:pPr>
        <w:tabs>
          <w:tab w:val="num" w:pos="1440"/>
        </w:tabs>
        <w:ind w:left="1440" w:hanging="360"/>
      </w:pPr>
      <w:rPr>
        <w:rFonts w:ascii="Arial" w:hAnsi="Arial" w:hint="default"/>
      </w:rPr>
    </w:lvl>
    <w:lvl w:ilvl="2" w:tplc="4E0C9B02" w:tentative="1">
      <w:start w:val="1"/>
      <w:numFmt w:val="bullet"/>
      <w:lvlText w:val="•"/>
      <w:lvlJc w:val="left"/>
      <w:pPr>
        <w:tabs>
          <w:tab w:val="num" w:pos="2160"/>
        </w:tabs>
        <w:ind w:left="2160" w:hanging="360"/>
      </w:pPr>
      <w:rPr>
        <w:rFonts w:ascii="Arial" w:hAnsi="Arial" w:hint="default"/>
      </w:rPr>
    </w:lvl>
    <w:lvl w:ilvl="3" w:tplc="062C0826" w:tentative="1">
      <w:start w:val="1"/>
      <w:numFmt w:val="bullet"/>
      <w:lvlText w:val="•"/>
      <w:lvlJc w:val="left"/>
      <w:pPr>
        <w:tabs>
          <w:tab w:val="num" w:pos="2880"/>
        </w:tabs>
        <w:ind w:left="2880" w:hanging="360"/>
      </w:pPr>
      <w:rPr>
        <w:rFonts w:ascii="Arial" w:hAnsi="Arial" w:hint="default"/>
      </w:rPr>
    </w:lvl>
    <w:lvl w:ilvl="4" w:tplc="F9EEB3F8" w:tentative="1">
      <w:start w:val="1"/>
      <w:numFmt w:val="bullet"/>
      <w:lvlText w:val="•"/>
      <w:lvlJc w:val="left"/>
      <w:pPr>
        <w:tabs>
          <w:tab w:val="num" w:pos="3600"/>
        </w:tabs>
        <w:ind w:left="3600" w:hanging="360"/>
      </w:pPr>
      <w:rPr>
        <w:rFonts w:ascii="Arial" w:hAnsi="Arial" w:hint="default"/>
      </w:rPr>
    </w:lvl>
    <w:lvl w:ilvl="5" w:tplc="E006EE14" w:tentative="1">
      <w:start w:val="1"/>
      <w:numFmt w:val="bullet"/>
      <w:lvlText w:val="•"/>
      <w:lvlJc w:val="left"/>
      <w:pPr>
        <w:tabs>
          <w:tab w:val="num" w:pos="4320"/>
        </w:tabs>
        <w:ind w:left="4320" w:hanging="360"/>
      </w:pPr>
      <w:rPr>
        <w:rFonts w:ascii="Arial" w:hAnsi="Arial" w:hint="default"/>
      </w:rPr>
    </w:lvl>
    <w:lvl w:ilvl="6" w:tplc="FCA0473E" w:tentative="1">
      <w:start w:val="1"/>
      <w:numFmt w:val="bullet"/>
      <w:lvlText w:val="•"/>
      <w:lvlJc w:val="left"/>
      <w:pPr>
        <w:tabs>
          <w:tab w:val="num" w:pos="5040"/>
        </w:tabs>
        <w:ind w:left="5040" w:hanging="360"/>
      </w:pPr>
      <w:rPr>
        <w:rFonts w:ascii="Arial" w:hAnsi="Arial" w:hint="default"/>
      </w:rPr>
    </w:lvl>
    <w:lvl w:ilvl="7" w:tplc="6AF8328A" w:tentative="1">
      <w:start w:val="1"/>
      <w:numFmt w:val="bullet"/>
      <w:lvlText w:val="•"/>
      <w:lvlJc w:val="left"/>
      <w:pPr>
        <w:tabs>
          <w:tab w:val="num" w:pos="5760"/>
        </w:tabs>
        <w:ind w:left="5760" w:hanging="360"/>
      </w:pPr>
      <w:rPr>
        <w:rFonts w:ascii="Arial" w:hAnsi="Arial" w:hint="default"/>
      </w:rPr>
    </w:lvl>
    <w:lvl w:ilvl="8" w:tplc="638ECF68"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718A78D7"/>
    <w:multiLevelType w:val="hybridMultilevel"/>
    <w:tmpl w:val="5A524DBE"/>
    <w:lvl w:ilvl="0" w:tplc="FC060C2E">
      <w:start w:val="54"/>
      <w:numFmt w:val="decimal"/>
      <w:lvlText w:val="%1."/>
      <w:lvlJc w:val="left"/>
      <w:pPr>
        <w:ind w:left="3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C0C44BE">
      <w:start w:val="2"/>
      <w:numFmt w:val="lowerLetter"/>
      <w:lvlText w:val="%2."/>
      <w:lvlJc w:val="left"/>
      <w:pPr>
        <w:ind w:left="7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42EFFFA">
      <w:start w:val="1"/>
      <w:numFmt w:val="lowerRoman"/>
      <w:lvlText w:val="%3"/>
      <w:lvlJc w:val="left"/>
      <w:pPr>
        <w:ind w:left="14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0425232">
      <w:start w:val="1"/>
      <w:numFmt w:val="decimal"/>
      <w:lvlText w:val="%4"/>
      <w:lvlJc w:val="left"/>
      <w:pPr>
        <w:ind w:left="21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D943768">
      <w:start w:val="1"/>
      <w:numFmt w:val="lowerLetter"/>
      <w:lvlText w:val="%5"/>
      <w:lvlJc w:val="left"/>
      <w:pPr>
        <w:ind w:left="29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1F2D502">
      <w:start w:val="1"/>
      <w:numFmt w:val="lowerRoman"/>
      <w:lvlText w:val="%6"/>
      <w:lvlJc w:val="left"/>
      <w:pPr>
        <w:ind w:left="36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43AB9CC">
      <w:start w:val="1"/>
      <w:numFmt w:val="decimal"/>
      <w:lvlText w:val="%7"/>
      <w:lvlJc w:val="left"/>
      <w:pPr>
        <w:ind w:left="43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60CCB2C">
      <w:start w:val="1"/>
      <w:numFmt w:val="lowerLetter"/>
      <w:lvlText w:val="%8"/>
      <w:lvlJc w:val="left"/>
      <w:pPr>
        <w:ind w:left="50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FAA2C64">
      <w:start w:val="1"/>
      <w:numFmt w:val="lowerRoman"/>
      <w:lvlText w:val="%9"/>
      <w:lvlJc w:val="left"/>
      <w:pPr>
        <w:ind w:left="57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79714902"/>
    <w:multiLevelType w:val="hybridMultilevel"/>
    <w:tmpl w:val="2244F07C"/>
    <w:lvl w:ilvl="0" w:tplc="A5843DAA">
      <w:start w:val="1"/>
      <w:numFmt w:val="decimal"/>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3"/>
  </w:num>
  <w:num w:numId="2">
    <w:abstractNumId w:val="1"/>
  </w:num>
  <w:num w:numId="3">
    <w:abstractNumId w:val="4"/>
  </w:num>
  <w:num w:numId="4">
    <w:abstractNumId w:val="6"/>
  </w:num>
  <w:num w:numId="5">
    <w:abstractNumId w:val="11"/>
  </w:num>
  <w:num w:numId="6">
    <w:abstractNumId w:val="3"/>
  </w:num>
  <w:num w:numId="7">
    <w:abstractNumId w:val="16"/>
  </w:num>
  <w:num w:numId="8">
    <w:abstractNumId w:val="18"/>
  </w:num>
  <w:num w:numId="9">
    <w:abstractNumId w:val="5"/>
  </w:num>
  <w:num w:numId="10">
    <w:abstractNumId w:val="17"/>
  </w:num>
  <w:num w:numId="11">
    <w:abstractNumId w:val="2"/>
  </w:num>
  <w:num w:numId="12">
    <w:abstractNumId w:val="15"/>
  </w:num>
  <w:num w:numId="13">
    <w:abstractNumId w:val="12"/>
  </w:num>
  <w:num w:numId="14">
    <w:abstractNumId w:val="0"/>
  </w:num>
  <w:num w:numId="15">
    <w:abstractNumId w:val="8"/>
  </w:num>
  <w:num w:numId="16">
    <w:abstractNumId w:val="10"/>
  </w:num>
  <w:num w:numId="17">
    <w:abstractNumId w:val="9"/>
  </w:num>
  <w:num w:numId="18">
    <w:abstractNumId w:val="19"/>
    <w:lvlOverride w:ilvl="0">
      <w:startOverride w:val="1"/>
    </w:lvlOverride>
  </w:num>
  <w:num w:numId="19">
    <w:abstractNumId w:val="7"/>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7ACC"/>
    <w:rsid w:val="00027FB9"/>
    <w:rsid w:val="000C45F0"/>
    <w:rsid w:val="000F5C63"/>
    <w:rsid w:val="00107ACC"/>
    <w:rsid w:val="00131808"/>
    <w:rsid w:val="001858E7"/>
    <w:rsid w:val="001D4B21"/>
    <w:rsid w:val="001E2562"/>
    <w:rsid w:val="001E4A5D"/>
    <w:rsid w:val="0024334E"/>
    <w:rsid w:val="00264A54"/>
    <w:rsid w:val="00276286"/>
    <w:rsid w:val="00293184"/>
    <w:rsid w:val="002D30AC"/>
    <w:rsid w:val="00355F32"/>
    <w:rsid w:val="003D525D"/>
    <w:rsid w:val="00412043"/>
    <w:rsid w:val="004130FC"/>
    <w:rsid w:val="00456BC3"/>
    <w:rsid w:val="00486A7E"/>
    <w:rsid w:val="00493FC7"/>
    <w:rsid w:val="004F4395"/>
    <w:rsid w:val="0050020A"/>
    <w:rsid w:val="00510842"/>
    <w:rsid w:val="005725E4"/>
    <w:rsid w:val="005B245F"/>
    <w:rsid w:val="005B7112"/>
    <w:rsid w:val="00611D69"/>
    <w:rsid w:val="00612F3C"/>
    <w:rsid w:val="00663F69"/>
    <w:rsid w:val="006B217E"/>
    <w:rsid w:val="00786589"/>
    <w:rsid w:val="007C2B01"/>
    <w:rsid w:val="007E6B0F"/>
    <w:rsid w:val="008327F0"/>
    <w:rsid w:val="00953D31"/>
    <w:rsid w:val="009B4B74"/>
    <w:rsid w:val="00A82651"/>
    <w:rsid w:val="00A87C3C"/>
    <w:rsid w:val="00BA1D55"/>
    <w:rsid w:val="00BB54D4"/>
    <w:rsid w:val="00BF23BA"/>
    <w:rsid w:val="00CF6646"/>
    <w:rsid w:val="00D768E7"/>
    <w:rsid w:val="00DB4EF6"/>
    <w:rsid w:val="00E30C55"/>
    <w:rsid w:val="00E51121"/>
    <w:rsid w:val="00E839BB"/>
    <w:rsid w:val="00E908AA"/>
    <w:rsid w:val="00EC7AAA"/>
    <w:rsid w:val="00F62497"/>
    <w:rsid w:val="00F975F5"/>
    <w:rsid w:val="00FE58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433EE"/>
  <w15:docId w15:val="{0EAFD5DC-466E-43E9-95B8-0DAB4538A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24" w:line="271" w:lineRule="auto"/>
      <w:ind w:left="365" w:hanging="365"/>
    </w:pPr>
    <w:rPr>
      <w:rFonts w:ascii="Arial" w:eastAsia="Arial" w:hAnsi="Arial" w:cs="Arial"/>
      <w:color w:val="000000"/>
    </w:rPr>
  </w:style>
  <w:style w:type="paragraph" w:styleId="Heading1">
    <w:name w:val="heading 1"/>
    <w:next w:val="Normal"/>
    <w:link w:val="Heading1Char"/>
    <w:uiPriority w:val="9"/>
    <w:qFormat/>
    <w:pPr>
      <w:keepNext/>
      <w:keepLines/>
      <w:spacing w:after="155"/>
      <w:outlineLvl w:val="0"/>
    </w:pPr>
    <w:rPr>
      <w:rFonts w:ascii="Arial" w:eastAsia="Arial" w:hAnsi="Arial" w:cs="Arial"/>
      <w:b/>
      <w:color w:val="2E74B5"/>
      <w:sz w:val="24"/>
    </w:rPr>
  </w:style>
  <w:style w:type="paragraph" w:styleId="Heading2">
    <w:name w:val="heading 2"/>
    <w:next w:val="Normal"/>
    <w:link w:val="Heading2Char"/>
    <w:uiPriority w:val="9"/>
    <w:unhideWhenUsed/>
    <w:qFormat/>
    <w:pPr>
      <w:keepNext/>
      <w:keepLines/>
      <w:spacing w:after="138"/>
      <w:ind w:left="10" w:hanging="10"/>
      <w:outlineLvl w:val="1"/>
    </w:pPr>
    <w:rPr>
      <w:rFonts w:ascii="Arial" w:eastAsia="Arial" w:hAnsi="Arial" w:cs="Arial"/>
      <w:b/>
      <w:color w:val="000000"/>
    </w:rPr>
  </w:style>
  <w:style w:type="paragraph" w:styleId="Heading3">
    <w:name w:val="heading 3"/>
    <w:next w:val="Normal"/>
    <w:link w:val="Heading3Char"/>
    <w:uiPriority w:val="9"/>
    <w:unhideWhenUsed/>
    <w:qFormat/>
    <w:pPr>
      <w:keepNext/>
      <w:keepLines/>
      <w:spacing w:after="137"/>
      <w:ind w:left="10" w:hanging="10"/>
      <w:outlineLvl w:val="2"/>
    </w:pPr>
    <w:rPr>
      <w:rFonts w:ascii="Arial" w:eastAsia="Arial" w:hAnsi="Arial" w:cs="Arial"/>
      <w:b/>
      <w:color w:val="000000"/>
      <w:u w:val="single" w:color="000000"/>
    </w:rPr>
  </w:style>
  <w:style w:type="paragraph" w:styleId="Heading9">
    <w:name w:val="heading 9"/>
    <w:basedOn w:val="Normal"/>
    <w:next w:val="Normal"/>
    <w:link w:val="Heading9Char"/>
    <w:uiPriority w:val="9"/>
    <w:semiHidden/>
    <w:unhideWhenUsed/>
    <w:qFormat/>
    <w:rsid w:val="00BB54D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Arial" w:eastAsia="Arial" w:hAnsi="Arial" w:cs="Arial"/>
      <w:b/>
      <w:color w:val="000000"/>
      <w:sz w:val="22"/>
    </w:rPr>
  </w:style>
  <w:style w:type="character" w:customStyle="1" w:styleId="Heading3Char">
    <w:name w:val="Heading 3 Char"/>
    <w:link w:val="Heading3"/>
    <w:rPr>
      <w:rFonts w:ascii="Arial" w:eastAsia="Arial" w:hAnsi="Arial" w:cs="Arial"/>
      <w:b/>
      <w:color w:val="000000"/>
      <w:sz w:val="22"/>
      <w:u w:val="single" w:color="000000"/>
    </w:rPr>
  </w:style>
  <w:style w:type="character" w:customStyle="1" w:styleId="Heading1Char">
    <w:name w:val="Heading 1 Char"/>
    <w:link w:val="Heading1"/>
    <w:rPr>
      <w:rFonts w:ascii="Arial" w:eastAsia="Arial" w:hAnsi="Arial" w:cs="Arial"/>
      <w:b/>
      <w:color w:val="2E74B5"/>
      <w:sz w:val="24"/>
    </w:rPr>
  </w:style>
  <w:style w:type="paragraph" w:customStyle="1" w:styleId="footnotedescription">
    <w:name w:val="footnote description"/>
    <w:next w:val="Normal"/>
    <w:link w:val="footnotedescriptionChar"/>
    <w:hidden/>
    <w:pPr>
      <w:spacing w:after="0"/>
    </w:pPr>
    <w:rPr>
      <w:rFonts w:ascii="Arial" w:eastAsia="Arial" w:hAnsi="Arial" w:cs="Arial"/>
      <w:i/>
      <w:color w:val="000000"/>
      <w:sz w:val="18"/>
    </w:rPr>
  </w:style>
  <w:style w:type="character" w:customStyle="1" w:styleId="footnotedescriptionChar">
    <w:name w:val="footnote description Char"/>
    <w:link w:val="footnotedescription"/>
    <w:rPr>
      <w:rFonts w:ascii="Arial" w:eastAsia="Arial" w:hAnsi="Arial" w:cs="Arial"/>
      <w:i/>
      <w:color w:val="000000"/>
      <w:sz w:val="18"/>
    </w:rPr>
  </w:style>
  <w:style w:type="character" w:customStyle="1" w:styleId="footnotemark">
    <w:name w:val="footnote mark"/>
    <w:hidden/>
    <w:rPr>
      <w:rFonts w:ascii="Arial" w:eastAsia="Arial" w:hAnsi="Arial" w:cs="Arial"/>
      <w:color w:val="000000"/>
      <w:sz w:val="18"/>
      <w:vertAlign w:val="superscript"/>
    </w:rPr>
  </w:style>
  <w:style w:type="paragraph" w:styleId="NormalWeb">
    <w:name w:val="Normal (Web)"/>
    <w:basedOn w:val="Normal"/>
    <w:uiPriority w:val="99"/>
    <w:semiHidden/>
    <w:unhideWhenUsed/>
    <w:rsid w:val="000C45F0"/>
    <w:pPr>
      <w:spacing w:before="100" w:beforeAutospacing="1" w:after="100" w:afterAutospacing="1" w:line="240" w:lineRule="auto"/>
      <w:ind w:left="0" w:firstLine="0"/>
    </w:pPr>
    <w:rPr>
      <w:rFonts w:ascii="Times New Roman" w:eastAsia="Times New Roman" w:hAnsi="Times New Roman" w:cs="Times New Roman"/>
      <w:color w:val="auto"/>
      <w:sz w:val="24"/>
      <w:szCs w:val="24"/>
    </w:rPr>
  </w:style>
  <w:style w:type="paragraph" w:styleId="ListParagraph">
    <w:name w:val="List Paragraph"/>
    <w:aliases w:val="Numbered Para 1,Dot pt,No Spacing1,List Paragraph Char Char Char,Indicator Text,List Paragraph1,Bullet 1,Bullet Points,MAIN CONTENT,List Paragraph12,Bullet Style,F5 List Paragraph,OBC Bullet,Colorful List - Accent 11,Normal numbered"/>
    <w:basedOn w:val="Normal"/>
    <w:link w:val="ListParagraphChar"/>
    <w:qFormat/>
    <w:rsid w:val="000F5C63"/>
    <w:pPr>
      <w:spacing w:after="0" w:line="240" w:lineRule="auto"/>
      <w:ind w:left="720" w:firstLine="0"/>
      <w:contextualSpacing/>
    </w:pPr>
    <w:rPr>
      <w:rFonts w:ascii="Times New Roman" w:eastAsia="Times New Roman" w:hAnsi="Times New Roman" w:cs="Times New Roman"/>
      <w:color w:val="auto"/>
      <w:sz w:val="24"/>
      <w:szCs w:val="24"/>
    </w:rPr>
  </w:style>
  <w:style w:type="character" w:customStyle="1" w:styleId="Heading9Char">
    <w:name w:val="Heading 9 Char"/>
    <w:basedOn w:val="DefaultParagraphFont"/>
    <w:link w:val="Heading9"/>
    <w:uiPriority w:val="3"/>
    <w:rsid w:val="00BB54D4"/>
    <w:rPr>
      <w:rFonts w:asciiTheme="majorHAnsi" w:eastAsiaTheme="majorEastAsia" w:hAnsiTheme="majorHAnsi" w:cstheme="majorBidi"/>
      <w:i/>
      <w:iCs/>
      <w:color w:val="272727" w:themeColor="text1" w:themeTint="D8"/>
      <w:sz w:val="21"/>
      <w:szCs w:val="21"/>
    </w:rPr>
  </w:style>
  <w:style w:type="paragraph" w:styleId="CommentText">
    <w:name w:val="annotation text"/>
    <w:basedOn w:val="Normal"/>
    <w:link w:val="CommentTextChar"/>
    <w:uiPriority w:val="99"/>
    <w:unhideWhenUsed/>
    <w:rsid w:val="00A82651"/>
    <w:pPr>
      <w:suppressAutoHyphens/>
      <w:spacing w:after="120" w:line="240" w:lineRule="auto"/>
      <w:ind w:left="0" w:firstLine="0"/>
    </w:pPr>
    <w:rPr>
      <w:rFonts w:ascii="Segoe UI" w:eastAsia="Praxis LT Pro" w:hAnsi="Segoe UI"/>
      <w:color w:val="auto"/>
      <w:sz w:val="20"/>
      <w:szCs w:val="20"/>
      <w:lang w:val="en-GB"/>
    </w:rPr>
  </w:style>
  <w:style w:type="character" w:customStyle="1" w:styleId="CommentTextChar">
    <w:name w:val="Comment Text Char"/>
    <w:basedOn w:val="DefaultParagraphFont"/>
    <w:link w:val="CommentText"/>
    <w:uiPriority w:val="99"/>
    <w:rsid w:val="00A82651"/>
    <w:rPr>
      <w:rFonts w:ascii="Segoe UI" w:eastAsia="Praxis LT Pro" w:hAnsi="Segoe UI" w:cs="Arial"/>
      <w:sz w:val="20"/>
      <w:szCs w:val="20"/>
      <w:lang w:val="en-GB"/>
    </w:rPr>
  </w:style>
  <w:style w:type="character" w:customStyle="1" w:styleId="ListParagraphChar">
    <w:name w:val="List Paragraph Char"/>
    <w:aliases w:val="Numbered Para 1 Char,Dot pt Char,No Spacing1 Char,List Paragraph Char Char Char Char,Indicator Text Char,List Paragraph1 Char,Bullet 1 Char,Bullet Points Char,MAIN CONTENT Char,List Paragraph12 Char,Bullet Style Char,OBC Bullet Char"/>
    <w:basedOn w:val="DefaultParagraphFont"/>
    <w:link w:val="ListParagraph"/>
    <w:rsid w:val="00486A7E"/>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539255">
      <w:bodyDiv w:val="1"/>
      <w:marLeft w:val="0"/>
      <w:marRight w:val="0"/>
      <w:marTop w:val="0"/>
      <w:marBottom w:val="0"/>
      <w:divBdr>
        <w:top w:val="none" w:sz="0" w:space="0" w:color="auto"/>
        <w:left w:val="none" w:sz="0" w:space="0" w:color="auto"/>
        <w:bottom w:val="none" w:sz="0" w:space="0" w:color="auto"/>
        <w:right w:val="none" w:sz="0" w:space="0" w:color="auto"/>
      </w:divBdr>
      <w:divsChild>
        <w:div w:id="1647315392">
          <w:marLeft w:val="446"/>
          <w:marRight w:val="0"/>
          <w:marTop w:val="0"/>
          <w:marBottom w:val="0"/>
          <w:divBdr>
            <w:top w:val="none" w:sz="0" w:space="0" w:color="auto"/>
            <w:left w:val="none" w:sz="0" w:space="0" w:color="auto"/>
            <w:bottom w:val="none" w:sz="0" w:space="0" w:color="auto"/>
            <w:right w:val="none" w:sz="0" w:space="0" w:color="auto"/>
          </w:divBdr>
        </w:div>
      </w:divsChild>
    </w:div>
    <w:div w:id="272172074">
      <w:bodyDiv w:val="1"/>
      <w:marLeft w:val="0"/>
      <w:marRight w:val="0"/>
      <w:marTop w:val="0"/>
      <w:marBottom w:val="0"/>
      <w:divBdr>
        <w:top w:val="none" w:sz="0" w:space="0" w:color="auto"/>
        <w:left w:val="none" w:sz="0" w:space="0" w:color="auto"/>
        <w:bottom w:val="none" w:sz="0" w:space="0" w:color="auto"/>
        <w:right w:val="none" w:sz="0" w:space="0" w:color="auto"/>
      </w:divBdr>
    </w:div>
    <w:div w:id="371461552">
      <w:bodyDiv w:val="1"/>
      <w:marLeft w:val="0"/>
      <w:marRight w:val="0"/>
      <w:marTop w:val="0"/>
      <w:marBottom w:val="0"/>
      <w:divBdr>
        <w:top w:val="none" w:sz="0" w:space="0" w:color="auto"/>
        <w:left w:val="none" w:sz="0" w:space="0" w:color="auto"/>
        <w:bottom w:val="none" w:sz="0" w:space="0" w:color="auto"/>
        <w:right w:val="none" w:sz="0" w:space="0" w:color="auto"/>
      </w:divBdr>
      <w:divsChild>
        <w:div w:id="1436899632">
          <w:marLeft w:val="360"/>
          <w:marRight w:val="0"/>
          <w:marTop w:val="200"/>
          <w:marBottom w:val="0"/>
          <w:divBdr>
            <w:top w:val="none" w:sz="0" w:space="0" w:color="auto"/>
            <w:left w:val="none" w:sz="0" w:space="0" w:color="auto"/>
            <w:bottom w:val="none" w:sz="0" w:space="0" w:color="auto"/>
            <w:right w:val="none" w:sz="0" w:space="0" w:color="auto"/>
          </w:divBdr>
        </w:div>
      </w:divsChild>
    </w:div>
    <w:div w:id="441461529">
      <w:bodyDiv w:val="1"/>
      <w:marLeft w:val="0"/>
      <w:marRight w:val="0"/>
      <w:marTop w:val="0"/>
      <w:marBottom w:val="0"/>
      <w:divBdr>
        <w:top w:val="none" w:sz="0" w:space="0" w:color="auto"/>
        <w:left w:val="none" w:sz="0" w:space="0" w:color="auto"/>
        <w:bottom w:val="none" w:sz="0" w:space="0" w:color="auto"/>
        <w:right w:val="none" w:sz="0" w:space="0" w:color="auto"/>
      </w:divBdr>
      <w:divsChild>
        <w:div w:id="1862353418">
          <w:marLeft w:val="360"/>
          <w:marRight w:val="0"/>
          <w:marTop w:val="200"/>
          <w:marBottom w:val="0"/>
          <w:divBdr>
            <w:top w:val="none" w:sz="0" w:space="0" w:color="auto"/>
            <w:left w:val="none" w:sz="0" w:space="0" w:color="auto"/>
            <w:bottom w:val="none" w:sz="0" w:space="0" w:color="auto"/>
            <w:right w:val="none" w:sz="0" w:space="0" w:color="auto"/>
          </w:divBdr>
        </w:div>
      </w:divsChild>
    </w:div>
    <w:div w:id="476918464">
      <w:bodyDiv w:val="1"/>
      <w:marLeft w:val="0"/>
      <w:marRight w:val="0"/>
      <w:marTop w:val="0"/>
      <w:marBottom w:val="0"/>
      <w:divBdr>
        <w:top w:val="none" w:sz="0" w:space="0" w:color="auto"/>
        <w:left w:val="none" w:sz="0" w:space="0" w:color="auto"/>
        <w:bottom w:val="none" w:sz="0" w:space="0" w:color="auto"/>
        <w:right w:val="none" w:sz="0" w:space="0" w:color="auto"/>
      </w:divBdr>
      <w:divsChild>
        <w:div w:id="357463749">
          <w:marLeft w:val="360"/>
          <w:marRight w:val="0"/>
          <w:marTop w:val="200"/>
          <w:marBottom w:val="0"/>
          <w:divBdr>
            <w:top w:val="none" w:sz="0" w:space="0" w:color="auto"/>
            <w:left w:val="none" w:sz="0" w:space="0" w:color="auto"/>
            <w:bottom w:val="none" w:sz="0" w:space="0" w:color="auto"/>
            <w:right w:val="none" w:sz="0" w:space="0" w:color="auto"/>
          </w:divBdr>
        </w:div>
      </w:divsChild>
    </w:div>
    <w:div w:id="808329767">
      <w:bodyDiv w:val="1"/>
      <w:marLeft w:val="0"/>
      <w:marRight w:val="0"/>
      <w:marTop w:val="0"/>
      <w:marBottom w:val="0"/>
      <w:divBdr>
        <w:top w:val="none" w:sz="0" w:space="0" w:color="auto"/>
        <w:left w:val="none" w:sz="0" w:space="0" w:color="auto"/>
        <w:bottom w:val="none" w:sz="0" w:space="0" w:color="auto"/>
        <w:right w:val="none" w:sz="0" w:space="0" w:color="auto"/>
      </w:divBdr>
    </w:div>
    <w:div w:id="847716561">
      <w:bodyDiv w:val="1"/>
      <w:marLeft w:val="0"/>
      <w:marRight w:val="0"/>
      <w:marTop w:val="0"/>
      <w:marBottom w:val="0"/>
      <w:divBdr>
        <w:top w:val="none" w:sz="0" w:space="0" w:color="auto"/>
        <w:left w:val="none" w:sz="0" w:space="0" w:color="auto"/>
        <w:bottom w:val="none" w:sz="0" w:space="0" w:color="auto"/>
        <w:right w:val="none" w:sz="0" w:space="0" w:color="auto"/>
      </w:divBdr>
    </w:div>
    <w:div w:id="1275211017">
      <w:bodyDiv w:val="1"/>
      <w:marLeft w:val="0"/>
      <w:marRight w:val="0"/>
      <w:marTop w:val="0"/>
      <w:marBottom w:val="0"/>
      <w:divBdr>
        <w:top w:val="none" w:sz="0" w:space="0" w:color="auto"/>
        <w:left w:val="none" w:sz="0" w:space="0" w:color="auto"/>
        <w:bottom w:val="none" w:sz="0" w:space="0" w:color="auto"/>
        <w:right w:val="none" w:sz="0" w:space="0" w:color="auto"/>
      </w:divBdr>
      <w:divsChild>
        <w:div w:id="421293573">
          <w:marLeft w:val="446"/>
          <w:marRight w:val="0"/>
          <w:marTop w:val="0"/>
          <w:marBottom w:val="0"/>
          <w:divBdr>
            <w:top w:val="none" w:sz="0" w:space="0" w:color="auto"/>
            <w:left w:val="none" w:sz="0" w:space="0" w:color="auto"/>
            <w:bottom w:val="none" w:sz="0" w:space="0" w:color="auto"/>
            <w:right w:val="none" w:sz="0" w:space="0" w:color="auto"/>
          </w:divBdr>
        </w:div>
      </w:divsChild>
    </w:div>
    <w:div w:id="2069182610">
      <w:bodyDiv w:val="1"/>
      <w:marLeft w:val="0"/>
      <w:marRight w:val="0"/>
      <w:marTop w:val="0"/>
      <w:marBottom w:val="0"/>
      <w:divBdr>
        <w:top w:val="none" w:sz="0" w:space="0" w:color="auto"/>
        <w:left w:val="none" w:sz="0" w:space="0" w:color="auto"/>
        <w:bottom w:val="none" w:sz="0" w:space="0" w:color="auto"/>
        <w:right w:val="none" w:sz="0" w:space="0" w:color="auto"/>
      </w:divBdr>
      <w:divsChild>
        <w:div w:id="569652878">
          <w:marLeft w:val="446"/>
          <w:marRight w:val="0"/>
          <w:marTop w:val="0"/>
          <w:marBottom w:val="0"/>
          <w:divBdr>
            <w:top w:val="none" w:sz="0" w:space="0" w:color="auto"/>
            <w:left w:val="none" w:sz="0" w:space="0" w:color="auto"/>
            <w:bottom w:val="none" w:sz="0" w:space="0" w:color="auto"/>
            <w:right w:val="none" w:sz="0" w:space="0" w:color="auto"/>
          </w:divBdr>
        </w:div>
      </w:divsChild>
    </w:div>
    <w:div w:id="2088844962">
      <w:bodyDiv w:val="1"/>
      <w:marLeft w:val="0"/>
      <w:marRight w:val="0"/>
      <w:marTop w:val="0"/>
      <w:marBottom w:val="0"/>
      <w:divBdr>
        <w:top w:val="none" w:sz="0" w:space="0" w:color="auto"/>
        <w:left w:val="none" w:sz="0" w:space="0" w:color="auto"/>
        <w:bottom w:val="none" w:sz="0" w:space="0" w:color="auto"/>
        <w:right w:val="none" w:sz="0" w:space="0" w:color="auto"/>
      </w:divBdr>
      <w:divsChild>
        <w:div w:id="368802504">
          <w:marLeft w:val="360"/>
          <w:marRight w:val="0"/>
          <w:marTop w:val="20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5</Pages>
  <Words>1921</Words>
  <Characters>10954</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Dicicco</dc:creator>
  <cp:keywords/>
  <cp:lastModifiedBy>Tony Dicicco</cp:lastModifiedBy>
  <cp:revision>6</cp:revision>
  <dcterms:created xsi:type="dcterms:W3CDTF">2018-09-23T19:20:00Z</dcterms:created>
  <dcterms:modified xsi:type="dcterms:W3CDTF">2018-09-23T19:34:00Z</dcterms:modified>
</cp:coreProperties>
</file>