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F71" w:rsidRPr="007114FF" w:rsidRDefault="00FB2F3E">
      <w:pPr>
        <w:rPr>
          <w:b/>
        </w:rPr>
      </w:pPr>
      <w:bookmarkStart w:id="0" w:name="_GoBack"/>
      <w:bookmarkEnd w:id="0"/>
      <w:r>
        <w:rPr>
          <w:b/>
        </w:rPr>
        <w:t xml:space="preserve">A </w:t>
      </w:r>
      <w:r w:rsidR="00421F71" w:rsidRPr="007114FF">
        <w:rPr>
          <w:b/>
        </w:rPr>
        <w:t xml:space="preserve">response to </w:t>
      </w:r>
      <w:proofErr w:type="spellStart"/>
      <w:r w:rsidR="00421F71" w:rsidRPr="007114FF">
        <w:rPr>
          <w:b/>
        </w:rPr>
        <w:t>Ofgem’s</w:t>
      </w:r>
      <w:proofErr w:type="spellEnd"/>
      <w:r w:rsidR="00421F71" w:rsidRPr="007114FF">
        <w:rPr>
          <w:b/>
        </w:rPr>
        <w:t xml:space="preserve"> Network Access Consultation of July 2018</w:t>
      </w:r>
    </w:p>
    <w:p w:rsidR="00DA3B00" w:rsidRDefault="00421F71" w:rsidP="00DA3B00">
      <w:proofErr w:type="spellStart"/>
      <w:r w:rsidRPr="00421F71">
        <w:t>Ofgem</w:t>
      </w:r>
      <w:r>
        <w:t>’s</w:t>
      </w:r>
      <w:proofErr w:type="spellEnd"/>
      <w:r>
        <w:t xml:space="preserve"> consultation paper</w:t>
      </w:r>
      <w:r w:rsidRPr="00421F71">
        <w:t xml:space="preserve"> </w:t>
      </w:r>
      <w:r>
        <w:t xml:space="preserve">(1) </w:t>
      </w:r>
      <w:r w:rsidR="002A1677">
        <w:t xml:space="preserve">prompted </w:t>
      </w:r>
      <w:r w:rsidR="00FB2F3E">
        <w:t>comment</w:t>
      </w:r>
      <w:r w:rsidR="002A1677">
        <w:t>s from Regen</w:t>
      </w:r>
      <w:r w:rsidR="00FB2F3E">
        <w:t xml:space="preserve"> with which I broadly agree</w:t>
      </w:r>
      <w:r w:rsidR="002A1677">
        <w:t xml:space="preserve">. </w:t>
      </w:r>
      <w:r w:rsidR="002A1677" w:rsidRPr="002A1677">
        <w:t xml:space="preserve">Poppy </w:t>
      </w:r>
      <w:proofErr w:type="spellStart"/>
      <w:r w:rsidR="002A1677" w:rsidRPr="002A1677">
        <w:t>Maltby</w:t>
      </w:r>
      <w:proofErr w:type="spellEnd"/>
      <w:r w:rsidR="002A1677" w:rsidRPr="002A1677">
        <w:t xml:space="preserve"> </w:t>
      </w:r>
      <w:proofErr w:type="gramStart"/>
      <w:r w:rsidR="00FB2F3E">
        <w:t xml:space="preserve">said </w:t>
      </w:r>
      <w:r w:rsidR="002A1677">
        <w:t>that</w:t>
      </w:r>
      <w:proofErr w:type="gramEnd"/>
      <w:r w:rsidR="002A1677">
        <w:t xml:space="preserve"> “A key limitation of </w:t>
      </w:r>
      <w:proofErr w:type="spellStart"/>
      <w:r w:rsidR="002A1677">
        <w:t>Ofgem’s</w:t>
      </w:r>
      <w:proofErr w:type="spellEnd"/>
      <w:r w:rsidR="002A1677">
        <w:t xml:space="preserve"> approach is that it focuses just on efficient use of the network. There is no objective in this work around decarbonisation and clean growth...” (2)</w:t>
      </w:r>
      <w:r w:rsidR="00DA3B00">
        <w:t xml:space="preserve">. Merlin Hyman </w:t>
      </w:r>
      <w:proofErr w:type="gramStart"/>
      <w:r w:rsidR="00DA3B00">
        <w:t>wrote that</w:t>
      </w:r>
      <w:proofErr w:type="gramEnd"/>
      <w:r w:rsidR="00DA3B00">
        <w:t xml:space="preserve"> “</w:t>
      </w:r>
      <w:proofErr w:type="spellStart"/>
      <w:r w:rsidR="00DA3B00">
        <w:t>Ofgem’s</w:t>
      </w:r>
      <w:proofErr w:type="spellEnd"/>
      <w:r w:rsidR="00DA3B00">
        <w:t xml:space="preserve"> focus is on efficient use of the network to minimise customer bills. Sensible enough in itself but rather a narrow goal.” (3).</w:t>
      </w:r>
    </w:p>
    <w:p w:rsidR="00E17802" w:rsidRDefault="00E2073E" w:rsidP="00AF0FFA">
      <w:r>
        <w:t>T</w:t>
      </w:r>
      <w:r w:rsidR="00DA3B00">
        <w:t>he tension between the goal of decarbonisation and that of protecting vulnerable consumers</w:t>
      </w:r>
      <w:r w:rsidRPr="00E2073E">
        <w:t xml:space="preserve"> </w:t>
      </w:r>
      <w:r>
        <w:t>is the focus of</w:t>
      </w:r>
      <w:r w:rsidR="00FB2F3E">
        <w:t xml:space="preserve"> this paper</w:t>
      </w:r>
      <w:r w:rsidR="005B7EBC">
        <w:t xml:space="preserve">, </w:t>
      </w:r>
      <w:r w:rsidR="00FB2F3E">
        <w:t xml:space="preserve">which takes </w:t>
      </w:r>
      <w:r w:rsidR="005B7EBC">
        <w:t>the viewpoint of community energy</w:t>
      </w:r>
      <w:r w:rsidR="00DA3B00">
        <w:t>.</w:t>
      </w:r>
      <w:r w:rsidR="00AF0FFA">
        <w:t xml:space="preserve"> While Ofgem (1) does refer to decarbonisation at a number of points, its </w:t>
      </w:r>
      <w:r w:rsidR="007114FF">
        <w:t xml:space="preserve">main </w:t>
      </w:r>
      <w:r w:rsidR="00AF0FFA">
        <w:t>emphasis seem</w:t>
      </w:r>
      <w:r w:rsidR="007114FF">
        <w:t>s</w:t>
      </w:r>
      <w:r w:rsidR="00AF0FFA">
        <w:t xml:space="preserve"> to be on the customer. Elsewhere, however, </w:t>
      </w:r>
      <w:proofErr w:type="spellStart"/>
      <w:r w:rsidR="00AF0FFA">
        <w:t>Ofgem’s</w:t>
      </w:r>
      <w:proofErr w:type="spellEnd"/>
      <w:r w:rsidR="00AF0FFA">
        <w:t xml:space="preserve"> commitment to decarbonisation </w:t>
      </w:r>
      <w:proofErr w:type="gramStart"/>
      <w:r w:rsidR="00AF0FFA">
        <w:t>is made</w:t>
      </w:r>
      <w:proofErr w:type="gramEnd"/>
      <w:r w:rsidR="00AF0FFA">
        <w:t xml:space="preserve"> clear</w:t>
      </w:r>
      <w:r w:rsidR="00E17802">
        <w:t>:</w:t>
      </w:r>
    </w:p>
    <w:p w:rsidR="00AF0FFA" w:rsidRDefault="00AF0FFA" w:rsidP="00AF0FFA">
      <w:r>
        <w:t xml:space="preserve">“The Authority‘s principal objective is to protect the interests of existing and future consumers in relation to gas conveyed through pipes and electricity conveyed by distribution or transmission systems. </w:t>
      </w:r>
      <w:r w:rsidRPr="00E17802">
        <w:rPr>
          <w:i/>
        </w:rPr>
        <w:t>The interests of such consumers are their interests taken as a whole, including their interests in the reduction of greenhouse gases</w:t>
      </w:r>
      <w:r>
        <w:t xml:space="preserve"> and in the security of the supply of gas and electricity to them.” (Italics added). (4)</w:t>
      </w:r>
    </w:p>
    <w:p w:rsidR="002E2008" w:rsidRDefault="002E2008" w:rsidP="002E2008">
      <w:r>
        <w:t xml:space="preserve">The </w:t>
      </w:r>
      <w:r w:rsidR="007114FF">
        <w:t xml:space="preserve">wider </w:t>
      </w:r>
      <w:r>
        <w:t xml:space="preserve">legal obligations of the UK with regard to decarbonisation </w:t>
      </w:r>
      <w:proofErr w:type="gramStart"/>
      <w:r w:rsidR="00E97A93">
        <w:t>can be found</w:t>
      </w:r>
      <w:proofErr w:type="gramEnd"/>
      <w:r w:rsidR="00E97A93">
        <w:t xml:space="preserve"> </w:t>
      </w:r>
      <w:r>
        <w:t xml:space="preserve">in references (5) and (6). </w:t>
      </w:r>
    </w:p>
    <w:p w:rsidR="00DA3B00" w:rsidRDefault="009D138D" w:rsidP="002E2008">
      <w:r>
        <w:t>Hyman</w:t>
      </w:r>
      <w:r w:rsidR="007114FF">
        <w:t xml:space="preserve"> states that t</w:t>
      </w:r>
      <w:r w:rsidR="007114FF" w:rsidRPr="007114FF">
        <w:t xml:space="preserve">he </w:t>
      </w:r>
      <w:r w:rsidR="007114FF">
        <w:t>“</w:t>
      </w:r>
      <w:r w:rsidR="007114FF" w:rsidRPr="007114FF">
        <w:t xml:space="preserve">most obvious concern for distributed generators is that Ofgem is proposing that they should pay </w:t>
      </w:r>
      <w:proofErr w:type="spellStart"/>
      <w:r w:rsidR="007114FF" w:rsidRPr="007114FF">
        <w:t>TNUoS</w:t>
      </w:r>
      <w:proofErr w:type="spellEnd"/>
      <w:r w:rsidR="007114FF" w:rsidRPr="007114FF">
        <w:t xml:space="preserve"> charges for the transmission network, which they are currently exempt from.</w:t>
      </w:r>
      <w:r w:rsidR="007114FF">
        <w:t>”</w:t>
      </w:r>
      <w:r w:rsidR="007114FF" w:rsidRPr="007114FF">
        <w:t xml:space="preserve"> </w:t>
      </w:r>
      <w:r w:rsidR="003430D0">
        <w:t xml:space="preserve">This leads to the question of </w:t>
      </w:r>
      <w:r w:rsidR="00E97A93">
        <w:t xml:space="preserve">whether the </w:t>
      </w:r>
      <w:r w:rsidR="003430D0">
        <w:t xml:space="preserve">growth of distributed generation should be </w:t>
      </w:r>
      <w:r w:rsidR="00534B2B">
        <w:t>con</w:t>
      </w:r>
      <w:r w:rsidR="00E97A93">
        <w:t xml:space="preserve">strained </w:t>
      </w:r>
      <w:r w:rsidR="003430D0">
        <w:t xml:space="preserve">in the economic interests of consumers and how </w:t>
      </w:r>
      <w:r w:rsidR="00E97A93">
        <w:t xml:space="preserve">this </w:t>
      </w:r>
      <w:r w:rsidR="003430D0">
        <w:t xml:space="preserve">might </w:t>
      </w:r>
      <w:proofErr w:type="gramStart"/>
      <w:r w:rsidR="003430D0">
        <w:t>impact</w:t>
      </w:r>
      <w:proofErr w:type="gramEnd"/>
      <w:r w:rsidR="003430D0">
        <w:t xml:space="preserve"> upon the UK’s decarbonisation target.</w:t>
      </w:r>
    </w:p>
    <w:p w:rsidR="003430D0" w:rsidRDefault="00C66E58" w:rsidP="00E31F94">
      <w:r>
        <w:t>I</w:t>
      </w:r>
      <w:r w:rsidR="003430D0">
        <w:t xml:space="preserve">n a </w:t>
      </w:r>
      <w:r>
        <w:t xml:space="preserve">2017 </w:t>
      </w:r>
      <w:r w:rsidR="003430D0">
        <w:t xml:space="preserve">paper </w:t>
      </w:r>
      <w:r w:rsidR="00E97A93">
        <w:t>(7)</w:t>
      </w:r>
      <w:r w:rsidR="00E97A93" w:rsidRPr="00C66E58">
        <w:t xml:space="preserve"> </w:t>
      </w:r>
      <w:r>
        <w:t>on transition pathways the authors note (</w:t>
      </w:r>
      <w:r w:rsidRPr="00C66E58">
        <w:t>p.441</w:t>
      </w:r>
      <w:r>
        <w:t>)</w:t>
      </w:r>
      <w:r w:rsidRPr="00C66E58">
        <w:t xml:space="preserve"> </w:t>
      </w:r>
      <w:r>
        <w:t>that</w:t>
      </w:r>
    </w:p>
    <w:p w:rsidR="002E2008" w:rsidRDefault="00C66E58" w:rsidP="00DA3B00">
      <w:r w:rsidRPr="00C66E58">
        <w:t xml:space="preserve"> “Energy policy in the United Kingdom has moved over the last decade from an emphasis on climate change mitigation towards considerations of aﬀor</w:t>
      </w:r>
      <w:r>
        <w:t>dability and security of supply</w:t>
      </w:r>
      <w:r w:rsidRPr="00C66E58">
        <w:t>.”</w:t>
      </w:r>
    </w:p>
    <w:p w:rsidR="002E2008" w:rsidRDefault="00C66E58" w:rsidP="00DA3B00">
      <w:r>
        <w:lastRenderedPageBreak/>
        <w:t xml:space="preserve">The paper examines </w:t>
      </w:r>
      <w:r w:rsidRPr="00C66E58">
        <w:t xml:space="preserve">a </w:t>
      </w:r>
      <w:r w:rsidR="00D14F99" w:rsidRPr="00D14F99">
        <w:t xml:space="preserve">set of UK low-carbon transition </w:t>
      </w:r>
      <w:proofErr w:type="gramStart"/>
      <w:r w:rsidR="00D14F99" w:rsidRPr="00D14F99">
        <w:t xml:space="preserve">pathways </w:t>
      </w:r>
      <w:r w:rsidR="00E97A93">
        <w:t>which</w:t>
      </w:r>
      <w:proofErr w:type="gramEnd"/>
      <w:r w:rsidR="00E97A93">
        <w:t xml:space="preserve"> </w:t>
      </w:r>
      <w:r w:rsidR="00D14F99">
        <w:t xml:space="preserve">were </w:t>
      </w:r>
      <w:r w:rsidR="00D14F99" w:rsidRPr="00D14F99">
        <w:t xml:space="preserve">used to explore </w:t>
      </w:r>
      <w:r w:rsidR="00D14F99">
        <w:t>“</w:t>
      </w:r>
      <w:r w:rsidR="00D14F99" w:rsidRPr="00D14F99">
        <w:t>what is needed to realise a transition that successfully addresses the so-called energy policy trilemma, i.e. the simultaneous delivery of low carbon, secure and aﬀ</w:t>
      </w:r>
      <w:r w:rsidR="00D14F99">
        <w:t xml:space="preserve">ordable energy services.” (p.473). </w:t>
      </w:r>
      <w:r w:rsidR="00833942">
        <w:t xml:space="preserve">A successful transition is seen to </w:t>
      </w:r>
      <w:r w:rsidR="00564B06">
        <w:t xml:space="preserve">demand </w:t>
      </w:r>
      <w:r w:rsidR="00833942">
        <w:t xml:space="preserve">a portfolio of </w:t>
      </w:r>
      <w:r w:rsidR="00E97A93">
        <w:t xml:space="preserve">balanced </w:t>
      </w:r>
      <w:r w:rsidR="00833942">
        <w:t xml:space="preserve">measures, </w:t>
      </w:r>
      <w:r w:rsidR="00E97A93">
        <w:t xml:space="preserve">which </w:t>
      </w:r>
      <w:r w:rsidR="00564B06">
        <w:t xml:space="preserve">include </w:t>
      </w:r>
      <w:r w:rsidR="00833942" w:rsidRPr="00833942">
        <w:t>community energy schemes</w:t>
      </w:r>
      <w:r w:rsidR="00833942">
        <w:t xml:space="preserve"> </w:t>
      </w:r>
      <w:r w:rsidR="00564B06">
        <w:t xml:space="preserve">with </w:t>
      </w:r>
      <w:r w:rsidRPr="00C66E58">
        <w:t>distribu</w:t>
      </w:r>
      <w:r w:rsidR="00833942">
        <w:t xml:space="preserve">ted generation from wind and solar sources, over the whole period to 2050. </w:t>
      </w:r>
    </w:p>
    <w:p w:rsidR="005B7EBC" w:rsidRDefault="00E97A93" w:rsidP="00DA3B00">
      <w:r>
        <w:t>On</w:t>
      </w:r>
      <w:r w:rsidR="00564B06">
        <w:t xml:space="preserve"> this view, </w:t>
      </w:r>
      <w:r>
        <w:t>it is important</w:t>
      </w:r>
      <w:r w:rsidR="00564B06">
        <w:t xml:space="preserve"> to recognise the long-term contribution to </w:t>
      </w:r>
      <w:r w:rsidR="00564B06" w:rsidRPr="00564B06">
        <w:t xml:space="preserve">successful transition </w:t>
      </w:r>
      <w:r w:rsidR="00564B06">
        <w:t xml:space="preserve">which </w:t>
      </w:r>
      <w:r w:rsidR="00564B06" w:rsidRPr="00564B06">
        <w:t>community energy schemes</w:t>
      </w:r>
      <w:r w:rsidR="00564B06">
        <w:t xml:space="preserve"> can make, and not </w:t>
      </w:r>
      <w:r w:rsidR="00934D55">
        <w:t xml:space="preserve">hamper their development </w:t>
      </w:r>
      <w:r w:rsidR="00564B06">
        <w:t>or threaten the</w:t>
      </w:r>
      <w:r w:rsidR="00934D55">
        <w:t>ir</w:t>
      </w:r>
      <w:r w:rsidR="00564B06">
        <w:t xml:space="preserve"> survival by</w:t>
      </w:r>
      <w:r w:rsidR="00934D55">
        <w:t xml:space="preserve"> regulatory measures arising</w:t>
      </w:r>
      <w:r w:rsidR="003C2387">
        <w:t xml:space="preserve"> </w:t>
      </w:r>
      <w:r w:rsidR="00564B06">
        <w:t>from the economic austerity of recent years.</w:t>
      </w:r>
      <w:r w:rsidR="003C2387">
        <w:t xml:space="preserve"> </w:t>
      </w:r>
      <w:r w:rsidR="00934D55">
        <w:t xml:space="preserve">Ofgem </w:t>
      </w:r>
      <w:r w:rsidR="006B1DA9">
        <w:t xml:space="preserve">may </w:t>
      </w:r>
      <w:r w:rsidR="00934D55">
        <w:t xml:space="preserve">feel unable </w:t>
      </w:r>
      <w:proofErr w:type="gramStart"/>
      <w:r w:rsidR="00934D55">
        <w:t xml:space="preserve">to </w:t>
      </w:r>
      <w:r w:rsidR="006B1DA9">
        <w:t xml:space="preserve">adequately </w:t>
      </w:r>
      <w:r w:rsidR="00934D55">
        <w:t>address</w:t>
      </w:r>
      <w:proofErr w:type="gramEnd"/>
      <w:r w:rsidR="00934D55">
        <w:t xml:space="preserve"> all aspects of the ‘</w:t>
      </w:r>
      <w:r w:rsidR="00934D55" w:rsidRPr="00934D55">
        <w:t>energy policy trilemma</w:t>
      </w:r>
      <w:r w:rsidR="006B1DA9">
        <w:t xml:space="preserve">’ without </w:t>
      </w:r>
      <w:r w:rsidR="004212EB">
        <w:t xml:space="preserve">changes </w:t>
      </w:r>
      <w:r w:rsidR="0036229F">
        <w:t xml:space="preserve">to domestic electricity charges </w:t>
      </w:r>
      <w:r w:rsidR="004212EB">
        <w:t xml:space="preserve">extending beyond its </w:t>
      </w:r>
      <w:r w:rsidR="005B7EBC">
        <w:t xml:space="preserve">present </w:t>
      </w:r>
      <w:r w:rsidR="004212EB">
        <w:t xml:space="preserve">remit. </w:t>
      </w:r>
    </w:p>
    <w:p w:rsidR="002E2008" w:rsidRDefault="004212EB" w:rsidP="00DA3B00">
      <w:r w:rsidRPr="004212EB">
        <w:t>Barrett and Owen</w:t>
      </w:r>
      <w:r w:rsidR="00F77EF9">
        <w:t xml:space="preserve"> (8) discuss the regressive nature of the present levies on energy supply, arguing that the burden they place on the poorest households </w:t>
      </w:r>
      <w:proofErr w:type="gramStart"/>
      <w:r w:rsidR="00F77EF9">
        <w:t>should be removed</w:t>
      </w:r>
      <w:proofErr w:type="gramEnd"/>
      <w:r w:rsidR="00F77EF9">
        <w:t xml:space="preserve"> by funding energy policy from income tax instead of by levies. A similar argument </w:t>
      </w:r>
      <w:proofErr w:type="gramStart"/>
      <w:r w:rsidR="00F77EF9">
        <w:t>could be made</w:t>
      </w:r>
      <w:proofErr w:type="gramEnd"/>
      <w:r w:rsidR="00F77EF9">
        <w:t xml:space="preserve"> in favour of a progressive scale of unit energy charging. Such changes might give Ofgem more room to </w:t>
      </w:r>
      <w:r w:rsidR="009D138D">
        <w:t>address</w:t>
      </w:r>
      <w:r w:rsidR="00F77EF9">
        <w:t xml:space="preserve"> its </w:t>
      </w:r>
      <w:r w:rsidR="009D138D">
        <w:t>obligations regarding decarbo</w:t>
      </w:r>
      <w:r w:rsidR="00F809CB">
        <w:t>nisation, though presumably the changes</w:t>
      </w:r>
      <w:r w:rsidR="009D138D">
        <w:t xml:space="preserve"> would have to </w:t>
      </w:r>
      <w:proofErr w:type="gramStart"/>
      <w:r w:rsidR="009D138D">
        <w:t>be implemented</w:t>
      </w:r>
      <w:proofErr w:type="gramEnd"/>
      <w:r w:rsidR="009D138D">
        <w:t xml:space="preserve"> by Act of Parliament.</w:t>
      </w:r>
    </w:p>
    <w:p w:rsidR="00421F71" w:rsidRDefault="00421F71">
      <w:r>
        <w:t>References</w:t>
      </w:r>
    </w:p>
    <w:p w:rsidR="00421F71" w:rsidRDefault="00421F71">
      <w:r>
        <w:t xml:space="preserve">(1) </w:t>
      </w:r>
      <w:r w:rsidR="002A1677" w:rsidRPr="002A1677">
        <w:t xml:space="preserve">“Getting more out of our electricity networks by reforming access and forward-looking charging arrangements”, </w:t>
      </w:r>
      <w:r>
        <w:t>Ofgem</w:t>
      </w:r>
      <w:r w:rsidR="002A1677">
        <w:t>,</w:t>
      </w:r>
      <w:r>
        <w:t xml:space="preserve"> July</w:t>
      </w:r>
      <w:r w:rsidR="002A1677">
        <w:t xml:space="preserve"> 2018</w:t>
      </w:r>
      <w:r w:rsidR="00DA3B00" w:rsidRPr="00DA3B00">
        <w:t>, available at</w:t>
      </w:r>
      <w:r w:rsidR="002A1677">
        <w:t xml:space="preserve"> </w:t>
      </w:r>
      <w:hyperlink r:id="rId7" w:history="1">
        <w:r w:rsidR="002A1677" w:rsidRPr="00A25038">
          <w:rPr>
            <w:rStyle w:val="Hyperlink"/>
          </w:rPr>
          <w:t>https://www.ofgem.gov.uk/system/files/docs/2018/07/network_access_consultation_july_2018_-_final.pdf</w:t>
        </w:r>
      </w:hyperlink>
    </w:p>
    <w:p w:rsidR="002A1677" w:rsidRDefault="002A1677">
      <w:r>
        <w:t xml:space="preserve">(2) </w:t>
      </w:r>
      <w:r w:rsidRPr="002A1677">
        <w:t xml:space="preserve">Member update: </w:t>
      </w:r>
      <w:r>
        <w:t>“</w:t>
      </w:r>
      <w:r w:rsidRPr="002A1677">
        <w:t>Ofgem proposes changes to how we pay for the grid</w:t>
      </w:r>
      <w:r>
        <w:t>”,</w:t>
      </w:r>
      <w:r w:rsidRPr="002A1677">
        <w:t xml:space="preserve"> </w:t>
      </w:r>
      <w:r>
        <w:t xml:space="preserve">Poppy </w:t>
      </w:r>
      <w:proofErr w:type="spellStart"/>
      <w:r>
        <w:t>Maltby</w:t>
      </w:r>
      <w:proofErr w:type="spellEnd"/>
      <w:r>
        <w:t>, 24 July 2018.</w:t>
      </w:r>
    </w:p>
    <w:p w:rsidR="00DA3B00" w:rsidRDefault="002A1677" w:rsidP="00DA3B00">
      <w:r>
        <w:t>(3)</w:t>
      </w:r>
      <w:r w:rsidR="00DA3B00" w:rsidRPr="00DA3B00">
        <w:t xml:space="preserve"> </w:t>
      </w:r>
      <w:r w:rsidR="00DA3B00">
        <w:t>“</w:t>
      </w:r>
      <w:proofErr w:type="spellStart"/>
      <w:r w:rsidR="00DA3B00" w:rsidRPr="00DA3B00">
        <w:t>Ofgem’s</w:t>
      </w:r>
      <w:proofErr w:type="spellEnd"/>
      <w:r w:rsidR="00DA3B00" w:rsidRPr="00DA3B00">
        <w:t xml:space="preserve"> proposals for network charging should make everyone take notice</w:t>
      </w:r>
      <w:r w:rsidR="00DA3B00">
        <w:t xml:space="preserve">” Merlin Hyman, Regen, 1 August 2018, available at </w:t>
      </w:r>
      <w:hyperlink r:id="rId8" w:history="1">
        <w:r w:rsidR="00DA3B00" w:rsidRPr="00A25038">
          <w:rPr>
            <w:rStyle w:val="Hyperlink"/>
          </w:rPr>
          <w:t>https://www.regen.co.uk/ofgems-proposals-for-network-charging-should-make-everyone-take-notice/</w:t>
        </w:r>
      </w:hyperlink>
    </w:p>
    <w:p w:rsidR="002A1677" w:rsidRDefault="00AF0FFA" w:rsidP="00DA3B00">
      <w:r>
        <w:lastRenderedPageBreak/>
        <w:t xml:space="preserve">(4) </w:t>
      </w:r>
      <w:r w:rsidR="002A1677">
        <w:t xml:space="preserve"> </w:t>
      </w:r>
      <w:r>
        <w:t>“E</w:t>
      </w:r>
      <w:r w:rsidR="006F236E">
        <w:t>lectricity and Gas Supply Market Report</w:t>
      </w:r>
      <w:r>
        <w:t xml:space="preserve">”, Ofgem, </w:t>
      </w:r>
      <w:r w:rsidR="006F236E">
        <w:t>September</w:t>
      </w:r>
      <w:r w:rsidR="006F236E" w:rsidRPr="006F236E">
        <w:t xml:space="preserve">2010 </w:t>
      </w:r>
      <w:r w:rsidR="006F236E">
        <w:t>(appendix 5, section 1.4, p.19)</w:t>
      </w:r>
      <w:r>
        <w:t xml:space="preserve"> </w:t>
      </w:r>
      <w:r w:rsidR="006F236E" w:rsidRPr="006F236E">
        <w:t>available at</w:t>
      </w:r>
      <w:r w:rsidR="006F236E">
        <w:t xml:space="preserve"> </w:t>
      </w:r>
      <w:hyperlink r:id="rId9" w:history="1">
        <w:r w:rsidR="006F236E" w:rsidRPr="00C31571">
          <w:rPr>
            <w:rStyle w:val="Hyperlink"/>
          </w:rPr>
          <w:t>https://www.ofgem.gov.uk/ofgem-publications/38231/electricity-and-gas-supply-market-report-september-2010.pdf</w:t>
        </w:r>
      </w:hyperlink>
    </w:p>
    <w:p w:rsidR="002E2008" w:rsidRDefault="002E2008" w:rsidP="002E2008">
      <w:r>
        <w:t xml:space="preserve">(5) “Clean growth strategy”: Department of Business, Energy and Industrial strategy, 2017, last updated 16 April 2018, available at </w:t>
      </w:r>
      <w:hyperlink r:id="rId10" w:history="1">
        <w:r w:rsidRPr="00C31571">
          <w:rPr>
            <w:rStyle w:val="Hyperlink"/>
          </w:rPr>
          <w:t>https://www.gov.uk/government/publications/clean-growth-strategy</w:t>
        </w:r>
      </w:hyperlink>
    </w:p>
    <w:p w:rsidR="002E2008" w:rsidRDefault="002E2008" w:rsidP="002E2008">
      <w:r>
        <w:t>(6)</w:t>
      </w:r>
      <w:r w:rsidR="00350738">
        <w:t xml:space="preserve"> “Climate Change Act 2008”</w:t>
      </w:r>
      <w:r>
        <w:t>, The Committee on Climate Change, available at</w:t>
      </w:r>
    </w:p>
    <w:p w:rsidR="006F236E" w:rsidRDefault="00B555FC" w:rsidP="002E2008">
      <w:hyperlink r:id="rId11" w:history="1">
        <w:r w:rsidR="00350738" w:rsidRPr="00C31571">
          <w:rPr>
            <w:rStyle w:val="Hyperlink"/>
          </w:rPr>
          <w:t>https://www.theccc.org.uk/tackling-climate-change/the-legal-landscape/the-climate-change-act/</w:t>
        </w:r>
      </w:hyperlink>
    </w:p>
    <w:p w:rsidR="003430D0" w:rsidRDefault="00350738" w:rsidP="003430D0">
      <w:r>
        <w:t>(7)</w:t>
      </w:r>
      <w:r w:rsidR="003430D0">
        <w:t xml:space="preserve"> “Realising transition pathways for a more electric, low-carbon energy system in the United Kingdom: Challenges, insights and opportunities”</w:t>
      </w:r>
    </w:p>
    <w:p w:rsidR="00350738" w:rsidRDefault="003430D0" w:rsidP="003430D0">
      <w:proofErr w:type="spellStart"/>
      <w:r>
        <w:t>Chilvers</w:t>
      </w:r>
      <w:proofErr w:type="spellEnd"/>
      <w:r>
        <w:t xml:space="preserve"> et al., 2017, </w:t>
      </w:r>
      <w:proofErr w:type="spellStart"/>
      <w:r>
        <w:t>Proc</w:t>
      </w:r>
      <w:proofErr w:type="spellEnd"/>
      <w:r>
        <w:t xml:space="preserve"> </w:t>
      </w:r>
      <w:proofErr w:type="spellStart"/>
      <w:r>
        <w:t>IMechE</w:t>
      </w:r>
      <w:proofErr w:type="spellEnd"/>
      <w:r>
        <w:t xml:space="preserve"> Part A: J Power and Energy 2017, Vol. 231(6)</w:t>
      </w:r>
    </w:p>
    <w:p w:rsidR="004212EB" w:rsidRDefault="004212EB" w:rsidP="004212EB">
      <w:r>
        <w:t>(8) “Poorest households hit hardest by UK climate change charges despite using least energy”, John Barrett and Anne Owen, March 2, 2018, The Conversation</w:t>
      </w:r>
    </w:p>
    <w:p w:rsidR="004212EB" w:rsidRDefault="00B555FC" w:rsidP="004212EB">
      <w:hyperlink r:id="rId12" w:history="1">
        <w:r w:rsidR="004212EB" w:rsidRPr="00E63F9E">
          <w:rPr>
            <w:rStyle w:val="Hyperlink"/>
          </w:rPr>
          <w:t>https://theconversation.com/poorest-households-hit-hardest-by-uk-climate-change-charges-despite-using-least-energy-92707</w:t>
        </w:r>
      </w:hyperlink>
    </w:p>
    <w:p w:rsidR="00421F71" w:rsidRDefault="00421F71"/>
    <w:p w:rsidR="00421F71" w:rsidRDefault="00421F71"/>
    <w:sectPr w:rsidR="00421F7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FC" w:rsidRDefault="00B555FC" w:rsidP="00612956">
      <w:pPr>
        <w:spacing w:after="0" w:line="240" w:lineRule="auto"/>
      </w:pPr>
      <w:r>
        <w:separator/>
      </w:r>
    </w:p>
  </w:endnote>
  <w:endnote w:type="continuationSeparator" w:id="0">
    <w:p w:rsidR="00B555FC" w:rsidRDefault="00B555FC" w:rsidP="0061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56" w:rsidRDefault="006129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56" w:rsidRDefault="006129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56" w:rsidRDefault="00612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FC" w:rsidRDefault="00B555FC" w:rsidP="00612956">
      <w:pPr>
        <w:spacing w:after="0" w:line="240" w:lineRule="auto"/>
      </w:pPr>
      <w:r>
        <w:separator/>
      </w:r>
    </w:p>
  </w:footnote>
  <w:footnote w:type="continuationSeparator" w:id="0">
    <w:p w:rsidR="00B555FC" w:rsidRDefault="00B555FC" w:rsidP="00612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56" w:rsidRDefault="006129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56" w:rsidRDefault="006129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56" w:rsidRDefault="006129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365"/>
    <w:rsid w:val="001F47BB"/>
    <w:rsid w:val="002A133A"/>
    <w:rsid w:val="002A1677"/>
    <w:rsid w:val="002E2008"/>
    <w:rsid w:val="003430D0"/>
    <w:rsid w:val="00350738"/>
    <w:rsid w:val="0036229F"/>
    <w:rsid w:val="003C2387"/>
    <w:rsid w:val="00402838"/>
    <w:rsid w:val="004212EB"/>
    <w:rsid w:val="00421F71"/>
    <w:rsid w:val="00534B2B"/>
    <w:rsid w:val="00564B06"/>
    <w:rsid w:val="00596E2A"/>
    <w:rsid w:val="005B7EBC"/>
    <w:rsid w:val="00612956"/>
    <w:rsid w:val="006B1DA9"/>
    <w:rsid w:val="006F236E"/>
    <w:rsid w:val="007114FF"/>
    <w:rsid w:val="00833942"/>
    <w:rsid w:val="0090480A"/>
    <w:rsid w:val="00934D55"/>
    <w:rsid w:val="009D138D"/>
    <w:rsid w:val="00AF0FFA"/>
    <w:rsid w:val="00B555FC"/>
    <w:rsid w:val="00C66E58"/>
    <w:rsid w:val="00CC2365"/>
    <w:rsid w:val="00D14F99"/>
    <w:rsid w:val="00DA3B00"/>
    <w:rsid w:val="00E17802"/>
    <w:rsid w:val="00E2073E"/>
    <w:rsid w:val="00E31F94"/>
    <w:rsid w:val="00E97A93"/>
    <w:rsid w:val="00F77EF9"/>
    <w:rsid w:val="00F809CB"/>
    <w:rsid w:val="00FB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BA8387-DE49-4539-9312-376E95CC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16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236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2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956"/>
  </w:style>
  <w:style w:type="paragraph" w:styleId="Footer">
    <w:name w:val="footer"/>
    <w:basedOn w:val="Normal"/>
    <w:link w:val="FooterChar"/>
    <w:uiPriority w:val="99"/>
    <w:unhideWhenUsed/>
    <w:rsid w:val="00612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en.co.uk/ofgems-proposals-for-network-charging-should-make-everyone-take-notice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ofgem.gov.uk/system/files/docs/2018/07/network_access_consultation_july_2018_-_final.pdf" TargetMode="External"/><Relationship Id="rId12" Type="http://schemas.openxmlformats.org/officeDocument/2006/relationships/hyperlink" Target="https://theconversation.com/poorest-households-hit-hardest-by-uk-climate-change-charges-despite-using-least-energy-92707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heccc.org.uk/tackling-climate-change/the-legal-landscape/the-climate-change-act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ov.uk/government/publications/clean-growth-strateg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fgem.gov.uk/ofgem-publications/38231/electricity-and-gas-supply-market-report-september-2010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E0972A6E-3576-464D-A680-60795B8211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811</Words>
  <Characters>5043</Characters>
  <Application>Microsoft Office Word</Application>
  <DocSecurity>0</DocSecurity>
  <Lines>91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Silvia Orlando</cp:lastModifiedBy>
  <cp:revision>8</cp:revision>
  <dcterms:created xsi:type="dcterms:W3CDTF">2018-09-08T14:14:00Z</dcterms:created>
  <dcterms:modified xsi:type="dcterms:W3CDTF">2018-12-17T16:59:00Z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1112eb03-b87f-44c1-8670-b7d5bf7056d3</vt:lpwstr>
  </property>
  <property fmtid="{D5CDD505-2E9C-101B-9397-08002B2CF9AE}" pid="3" name="bjSaver">
    <vt:lpwstr>enSNGVvljtrtwoECLiIsXywH0037v9Ef</vt:lpwstr>
  </property>
  <property fmtid="{D5CDD505-2E9C-101B-9397-08002B2CF9AE}" pid="4" name="bjDocumentSecurityLabel">
    <vt:lpwstr>This item has no classification</vt:lpwstr>
  </property>
</Properties>
</file>