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64CF4" w14:textId="0D477046" w:rsidR="00D87AB5" w:rsidRDefault="00C53AC3" w:rsidP="00C53AC3">
      <w:r w:rsidRPr="00C53AC3">
        <w:rPr>
          <w:b/>
          <w:sz w:val="32"/>
          <w:szCs w:val="32"/>
        </w:rPr>
        <w:t xml:space="preserve">Reporting year: </w:t>
      </w:r>
      <w:r w:rsidR="00606959">
        <w:rPr>
          <w:b/>
          <w:sz w:val="32"/>
          <w:szCs w:val="32"/>
        </w:rPr>
        <w:t>2017-18</w:t>
      </w:r>
    </w:p>
    <w:p w14:paraId="0746435E" w14:textId="77777777" w:rsidR="001949C8" w:rsidRDefault="006A291B" w:rsidP="001949C8">
      <w:pPr>
        <w:pStyle w:val="Heading2"/>
      </w:pPr>
      <w:r>
        <w:t>Executive Summary</w:t>
      </w:r>
      <w:r w:rsidR="00606959">
        <w:t xml:space="preserve"> </w:t>
      </w:r>
    </w:p>
    <w:p w14:paraId="5276225B" w14:textId="77777777" w:rsidR="00B42A21" w:rsidRPr="00B42A21" w:rsidRDefault="00B42A21" w:rsidP="00B42A21">
      <w:pPr>
        <w:spacing w:before="360" w:after="360" w:line="240" w:lineRule="auto"/>
        <w:rPr>
          <w:rFonts w:eastAsiaTheme="majorEastAsia" w:cstheme="minorHAnsi"/>
          <w:bCs/>
        </w:rPr>
      </w:pPr>
      <w:r w:rsidRPr="00B42A21">
        <w:rPr>
          <w:rFonts w:eastAsiaTheme="majorEastAsia" w:cstheme="minorHAnsi"/>
          <w:bCs/>
        </w:rPr>
        <w:t xml:space="preserve">The purpose of the executive summary is to provide a strategic context to the overall RIIO-T1 performance expected by the network company at this point in the price control period. The summary must distil key messages of the drivers of performance against the relevant RIIO measures and present clear strategic insights on the expected performance over the full eight years of the price control and beyond. </w:t>
      </w:r>
    </w:p>
    <w:p w14:paraId="1910D195" w14:textId="77777777" w:rsidR="00B42A21" w:rsidRPr="00B42A21" w:rsidRDefault="00B42A21" w:rsidP="00B42A21">
      <w:pPr>
        <w:spacing w:before="360" w:after="360" w:line="240" w:lineRule="auto"/>
        <w:rPr>
          <w:rFonts w:eastAsiaTheme="majorEastAsia" w:cstheme="minorHAnsi"/>
          <w:bCs/>
        </w:rPr>
      </w:pPr>
      <w:r w:rsidRPr="00B42A21">
        <w:rPr>
          <w:rFonts w:eastAsiaTheme="majorEastAsia" w:cstheme="minorHAnsi"/>
          <w:bCs/>
        </w:rPr>
        <w:t>The audience is Ofgem’s senior management team.  The information will be scrutinised to evaluate the sustainability of current performance, consequences on future delivery and to assess value for money provided to customers over the price control.</w:t>
      </w:r>
    </w:p>
    <w:p w14:paraId="3544F069" w14:textId="77777777" w:rsidR="00B42A21" w:rsidRPr="00B42A21" w:rsidRDefault="00B42A21" w:rsidP="00B42A21">
      <w:pPr>
        <w:spacing w:before="360" w:after="360" w:line="240" w:lineRule="auto"/>
        <w:rPr>
          <w:rFonts w:eastAsiaTheme="majorEastAsia" w:cstheme="minorHAnsi"/>
          <w:bCs/>
        </w:rPr>
      </w:pPr>
      <w:r w:rsidRPr="00B42A21">
        <w:rPr>
          <w:rFonts w:eastAsiaTheme="majorEastAsia" w:cstheme="minorHAnsi"/>
          <w:bCs/>
        </w:rPr>
        <w:t>The summary will contain the following information.</w:t>
      </w:r>
    </w:p>
    <w:p w14:paraId="30C7B739" w14:textId="1368CB75" w:rsidR="00B42A21" w:rsidRDefault="00B42A21" w:rsidP="00FC5D2F">
      <w:pPr>
        <w:pStyle w:val="ListParagraph"/>
        <w:numPr>
          <w:ilvl w:val="0"/>
          <w:numId w:val="95"/>
        </w:numPr>
        <w:spacing w:before="360" w:after="360" w:line="240" w:lineRule="auto"/>
        <w:ind w:left="1080"/>
        <w:rPr>
          <w:rFonts w:eastAsiaTheme="majorEastAsia" w:cstheme="minorHAnsi"/>
          <w:bCs/>
        </w:rPr>
      </w:pPr>
      <w:r w:rsidRPr="00B42A21">
        <w:rPr>
          <w:rFonts w:eastAsiaTheme="majorEastAsia" w:cstheme="minorHAnsi"/>
          <w:bCs/>
        </w:rPr>
        <w:t xml:space="preserve">Summarised analysis of company totex performance across RIIO-T1 by the CEO (TO and SO activities to be separately identified).  This will include the current company view of the eight-year RoRE value and customer bill impact. </w:t>
      </w:r>
    </w:p>
    <w:p w14:paraId="3651FA4E" w14:textId="77777777" w:rsidR="00B42A21" w:rsidRPr="00B42A21" w:rsidRDefault="00B42A21" w:rsidP="00B42A21">
      <w:pPr>
        <w:pStyle w:val="ListParagraph"/>
        <w:spacing w:before="360" w:after="360" w:line="240" w:lineRule="auto"/>
        <w:ind w:left="1080"/>
        <w:rPr>
          <w:rFonts w:eastAsiaTheme="majorEastAsia" w:cstheme="minorHAnsi"/>
          <w:bCs/>
        </w:rPr>
      </w:pPr>
    </w:p>
    <w:p w14:paraId="78CCDFB1" w14:textId="5F3D21A6" w:rsidR="00B42A21" w:rsidRDefault="00B42A21" w:rsidP="00FC5D2F">
      <w:pPr>
        <w:pStyle w:val="ListParagraph"/>
        <w:numPr>
          <w:ilvl w:val="0"/>
          <w:numId w:val="95"/>
        </w:numPr>
        <w:spacing w:before="360" w:after="360" w:line="240" w:lineRule="auto"/>
        <w:ind w:left="1080"/>
        <w:rPr>
          <w:rFonts w:eastAsiaTheme="majorEastAsia" w:cstheme="minorHAnsi"/>
          <w:bCs/>
        </w:rPr>
      </w:pPr>
      <w:r w:rsidRPr="00B42A21">
        <w:rPr>
          <w:rFonts w:eastAsiaTheme="majorEastAsia" w:cstheme="minorHAnsi"/>
          <w:bCs/>
        </w:rPr>
        <w:t>Brief update on the delivery o</w:t>
      </w:r>
      <w:r w:rsidR="00B81104">
        <w:rPr>
          <w:rFonts w:eastAsiaTheme="majorEastAsia" w:cstheme="minorHAnsi"/>
          <w:bCs/>
        </w:rPr>
        <w:t xml:space="preserve">f the required targets/outputs </w:t>
      </w:r>
      <w:r w:rsidRPr="00B42A21">
        <w:rPr>
          <w:rFonts w:eastAsiaTheme="majorEastAsia" w:cstheme="minorHAnsi"/>
          <w:bCs/>
        </w:rPr>
        <w:t xml:space="preserve">across the following time-periods:  (i) during the current reporting year (ii) forecast of future performance across the remaining RIIO-T1 period, and (iii) expected outturn at the end of RIIO-T1 period.  Details of any assumptions relevant to the treatment of ‘close-out’ issues - for example, the expected ‘true-up’ of excluded services – must be provided.  </w:t>
      </w:r>
    </w:p>
    <w:p w14:paraId="4A4931EF" w14:textId="77777777" w:rsidR="00B42A21" w:rsidRPr="00B42A21" w:rsidRDefault="00B42A21" w:rsidP="00B42A21">
      <w:pPr>
        <w:pStyle w:val="ListParagraph"/>
        <w:spacing w:before="360" w:after="360" w:line="240" w:lineRule="auto"/>
        <w:ind w:left="1080"/>
        <w:rPr>
          <w:rFonts w:eastAsiaTheme="majorEastAsia" w:cstheme="minorHAnsi"/>
          <w:bCs/>
        </w:rPr>
      </w:pPr>
    </w:p>
    <w:p w14:paraId="66AE8F45" w14:textId="0EE20E53" w:rsidR="00B42A21" w:rsidRDefault="00B42A21" w:rsidP="00FC5D2F">
      <w:pPr>
        <w:pStyle w:val="ListParagraph"/>
        <w:numPr>
          <w:ilvl w:val="0"/>
          <w:numId w:val="95"/>
        </w:numPr>
        <w:spacing w:before="360" w:after="360" w:line="240" w:lineRule="auto"/>
        <w:ind w:left="1080"/>
        <w:rPr>
          <w:rFonts w:eastAsiaTheme="majorEastAsia" w:cstheme="minorHAnsi"/>
          <w:bCs/>
        </w:rPr>
      </w:pPr>
      <w:r w:rsidRPr="00B42A21">
        <w:rPr>
          <w:rFonts w:eastAsiaTheme="majorEastAsia" w:cstheme="minorHAnsi"/>
          <w:bCs/>
        </w:rPr>
        <w:t>A high-level explanation of what is driving the current forecast level of performance and materiality for each performance driver. More detail on the broad categorisation of drivers is set out in table 2.2. The summary will focus on major cost categories (eg. non-load related, load related and opex) where material differences exist between the level of allowance and costs incurred to date and the current company view of future forecast allowances and costs. The explanation will be set against the performance and forecasts provided in last year’s submission. It will also identify any new drivers or instances where the influence of drivers has materially changed (or is currently expected to change) from previous years.</w:t>
      </w:r>
    </w:p>
    <w:p w14:paraId="114C3476" w14:textId="77777777" w:rsidR="00B42A21" w:rsidRPr="00B42A21" w:rsidRDefault="00B42A21" w:rsidP="00B42A21">
      <w:pPr>
        <w:pStyle w:val="ListParagraph"/>
        <w:spacing w:before="360" w:after="360" w:line="240" w:lineRule="auto"/>
        <w:ind w:left="1080"/>
        <w:rPr>
          <w:rFonts w:eastAsiaTheme="majorEastAsia" w:cstheme="minorHAnsi"/>
          <w:bCs/>
        </w:rPr>
      </w:pPr>
    </w:p>
    <w:p w14:paraId="51BB4194" w14:textId="43FAF37C" w:rsidR="00B42A21" w:rsidRDefault="00B42A21" w:rsidP="00FC5D2F">
      <w:pPr>
        <w:pStyle w:val="ListParagraph"/>
        <w:numPr>
          <w:ilvl w:val="0"/>
          <w:numId w:val="95"/>
        </w:numPr>
        <w:spacing w:before="360" w:after="360" w:line="240" w:lineRule="auto"/>
        <w:ind w:left="1080"/>
        <w:rPr>
          <w:rFonts w:eastAsiaTheme="majorEastAsia" w:cstheme="minorHAnsi"/>
          <w:bCs/>
        </w:rPr>
      </w:pPr>
      <w:r w:rsidRPr="00B42A21">
        <w:rPr>
          <w:rFonts w:eastAsiaTheme="majorEastAsia" w:cstheme="minorHAnsi"/>
          <w:bCs/>
        </w:rPr>
        <w:t xml:space="preserve">Brief explanation of any material changes in the portfolio of investment relative to the original baseline plan (eg changes to underlying energy scenario and customer intelligence), the company response to the level of change and implications for delivery of performance. </w:t>
      </w:r>
    </w:p>
    <w:p w14:paraId="0D5BC374" w14:textId="77777777" w:rsidR="00B42A21" w:rsidRPr="00B42A21" w:rsidRDefault="00B42A21" w:rsidP="00B42A21">
      <w:pPr>
        <w:pStyle w:val="ListParagraph"/>
        <w:spacing w:before="360" w:after="360" w:line="240" w:lineRule="auto"/>
        <w:ind w:left="1080"/>
        <w:rPr>
          <w:rFonts w:eastAsiaTheme="majorEastAsia" w:cstheme="minorHAnsi"/>
          <w:bCs/>
        </w:rPr>
      </w:pPr>
    </w:p>
    <w:p w14:paraId="17CF99BE" w14:textId="77777777" w:rsidR="00B42A21" w:rsidRPr="00B42A21" w:rsidRDefault="00B42A21" w:rsidP="00FC5D2F">
      <w:pPr>
        <w:pStyle w:val="ListParagraph"/>
        <w:numPr>
          <w:ilvl w:val="0"/>
          <w:numId w:val="95"/>
        </w:numPr>
        <w:spacing w:before="360" w:after="360" w:line="240" w:lineRule="auto"/>
        <w:ind w:left="1080"/>
        <w:rPr>
          <w:rFonts w:eastAsiaTheme="majorEastAsia" w:cstheme="minorHAnsi"/>
          <w:bCs/>
        </w:rPr>
      </w:pPr>
      <w:r w:rsidRPr="00B42A21">
        <w:rPr>
          <w:rFonts w:eastAsiaTheme="majorEastAsia" w:cstheme="minorHAnsi"/>
          <w:bCs/>
        </w:rPr>
        <w:t xml:space="preserve">Update on the strategy and priorities for the delivery of the rest of the price control (how will the strategy and objectives deliver performance targets), plus an overview of any significant risks to delivery with key mitigation actions (including key management and asset management initiatives). </w:t>
      </w:r>
    </w:p>
    <w:p w14:paraId="1249D2BC" w14:textId="77777777" w:rsidR="00B42A21" w:rsidRPr="00B42A21" w:rsidRDefault="00B42A21" w:rsidP="00B42A21">
      <w:pPr>
        <w:spacing w:before="360" w:after="360" w:line="240" w:lineRule="auto"/>
        <w:rPr>
          <w:rFonts w:eastAsiaTheme="majorEastAsia" w:cstheme="minorHAnsi"/>
          <w:bCs/>
        </w:rPr>
      </w:pPr>
      <w:r w:rsidRPr="00B42A21">
        <w:rPr>
          <w:rFonts w:eastAsiaTheme="majorEastAsia" w:cstheme="minorHAnsi"/>
          <w:bCs/>
        </w:rPr>
        <w:t xml:space="preserve">Please note that supporting narrative is required for all tables unless otherwise stated. A blank template does not indicate an agreement that no commentary is to be provided – please refer to the “Regulatory Instructions and Guidance” document. </w:t>
      </w:r>
    </w:p>
    <w:p w14:paraId="3966AD33" w14:textId="484D7E91" w:rsidR="00A03568" w:rsidRDefault="00606959" w:rsidP="00A03568">
      <w:pPr>
        <w:pStyle w:val="Heading2"/>
      </w:pPr>
      <w:r>
        <w:t xml:space="preserve">Section </w:t>
      </w:r>
      <w:r w:rsidR="00305C45">
        <w:t>1</w:t>
      </w:r>
      <w:r w:rsidR="00BE2793">
        <w:t xml:space="preserve"> – Table commentary</w:t>
      </w:r>
    </w:p>
    <w:p w14:paraId="44F8EA5B" w14:textId="77777777" w:rsidR="00584211" w:rsidRPr="003F12AC" w:rsidRDefault="00584211" w:rsidP="004323FA"/>
    <w:p w14:paraId="04208824" w14:textId="795421BB" w:rsidR="00822D9D" w:rsidRDefault="00584211" w:rsidP="00584211">
      <w:r w:rsidRPr="007E7880">
        <w:t xml:space="preserve">The purpose of this commentary is to provide the opportunity for </w:t>
      </w:r>
      <w:r>
        <w:t>licensee</w:t>
      </w:r>
      <w:r w:rsidRPr="007E7880">
        <w:t xml:space="preserve">s to set out further supporting information related to the data provided in the Financial Issues </w:t>
      </w:r>
      <w:r>
        <w:t>tables of the cost and volumes r</w:t>
      </w:r>
      <w:r w:rsidRPr="007E7880">
        <w:t>eporting Pack.</w:t>
      </w:r>
    </w:p>
    <w:p w14:paraId="3DA34C80" w14:textId="77777777" w:rsidR="00584211" w:rsidRPr="007E7880" w:rsidRDefault="00584211" w:rsidP="00584211">
      <w:pPr>
        <w:pStyle w:val="Heading1"/>
      </w:pPr>
      <w:bookmarkStart w:id="0" w:name="_Toc476041811"/>
      <w:bookmarkStart w:id="1" w:name="_Toc480382800"/>
      <w:r w:rsidRPr="004323FA">
        <w:rPr>
          <w:rFonts w:ascii="Verdana" w:eastAsiaTheme="minorEastAsia" w:hAnsi="Verdana" w:cstheme="minorBidi"/>
          <w:bCs w:val="0"/>
          <w:color w:val="auto"/>
          <w:sz w:val="24"/>
          <w:szCs w:val="24"/>
        </w:rPr>
        <w:t>Changes to Amounts Reported in Prior Year(s</w:t>
      </w:r>
      <w:r w:rsidRPr="007E7880">
        <w:t>)</w:t>
      </w:r>
      <w:bookmarkEnd w:id="0"/>
      <w:bookmarkEnd w:id="1"/>
      <w:r w:rsidRPr="007E788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350"/>
      </w:tblGrid>
      <w:tr w:rsidR="00584211" w:rsidRPr="007E7880" w14:paraId="5F5F0DDA" w14:textId="77777777" w:rsidTr="003F12AC">
        <w:trPr>
          <w:trHeight w:val="243"/>
        </w:trPr>
        <w:tc>
          <w:tcPr>
            <w:tcW w:w="10491" w:type="dxa"/>
            <w:tcBorders>
              <w:bottom w:val="single" w:sz="4" w:space="0" w:color="auto"/>
            </w:tcBorders>
            <w:shd w:val="clear" w:color="auto" w:fill="FFFFFF"/>
          </w:tcPr>
          <w:p w14:paraId="3CBAA52A" w14:textId="77777777" w:rsidR="00584211" w:rsidRPr="007E7880" w:rsidRDefault="00584211" w:rsidP="003F12AC">
            <w:pPr>
              <w:keepNext/>
            </w:pPr>
            <w:r w:rsidRPr="007E7880">
              <w:rPr>
                <w:rFonts w:ascii="Verdana" w:hAnsi="Verdana"/>
                <w:sz w:val="20"/>
                <w:szCs w:val="20"/>
              </w:rPr>
              <w:t>Explain each and any change(s) to amounts reported in prior year(s) columns. Identify each separately by table number and cell number.</w:t>
            </w:r>
          </w:p>
        </w:tc>
      </w:tr>
      <w:tr w:rsidR="00584211" w:rsidRPr="007E7880" w14:paraId="3EAB1D72" w14:textId="77777777" w:rsidTr="003F12AC">
        <w:trPr>
          <w:trHeight w:val="987"/>
        </w:trPr>
        <w:tc>
          <w:tcPr>
            <w:tcW w:w="10491" w:type="dxa"/>
            <w:tcBorders>
              <w:bottom w:val="single" w:sz="4" w:space="0" w:color="auto"/>
            </w:tcBorders>
            <w:shd w:val="clear" w:color="auto" w:fill="FFFF99"/>
          </w:tcPr>
          <w:p w14:paraId="0D5CDD86" w14:textId="77777777" w:rsidR="00584211" w:rsidRPr="007E7880" w:rsidRDefault="00584211" w:rsidP="003F12AC">
            <w:pPr>
              <w:jc w:val="both"/>
              <w:rPr>
                <w:rFonts w:ascii="Verdana" w:hAnsi="Verdana"/>
                <w:sz w:val="20"/>
                <w:szCs w:val="20"/>
                <w:lang w:eastAsia="en-US"/>
              </w:rPr>
            </w:pPr>
          </w:p>
        </w:tc>
      </w:tr>
    </w:tbl>
    <w:p w14:paraId="4B62FF32" w14:textId="77777777" w:rsidR="00584211" w:rsidRPr="00EB73FE" w:rsidRDefault="00584211" w:rsidP="00584211">
      <w:pPr>
        <w:rPr>
          <w:rFonts w:ascii="Verdana" w:hAnsi="Verdana"/>
          <w:b/>
          <w:sz w:val="26"/>
          <w:szCs w:val="26"/>
        </w:rPr>
      </w:pPr>
    </w:p>
    <w:p w14:paraId="0EBF2747" w14:textId="0371848B" w:rsidR="00584211" w:rsidRPr="00B6074A" w:rsidRDefault="00CD2634" w:rsidP="00B6074A">
      <w:pPr>
        <w:pStyle w:val="ListParagraph"/>
        <w:ind w:left="0"/>
        <w:rPr>
          <w:rFonts w:ascii="Verdana" w:hAnsi="Verdana"/>
          <w:b/>
          <w:sz w:val="24"/>
          <w:szCs w:val="24"/>
        </w:rPr>
      </w:pPr>
      <w:r>
        <w:rPr>
          <w:rFonts w:ascii="Verdana" w:hAnsi="Verdana"/>
          <w:b/>
          <w:sz w:val="24"/>
          <w:szCs w:val="24"/>
        </w:rPr>
        <w:t xml:space="preserve">1.4 </w:t>
      </w:r>
      <w:r w:rsidR="004A2F0C">
        <w:rPr>
          <w:rFonts w:ascii="Verdana" w:hAnsi="Verdana"/>
          <w:b/>
          <w:sz w:val="24"/>
          <w:szCs w:val="24"/>
        </w:rPr>
        <w:t>Reconciliation to Regulatory A</w:t>
      </w:r>
      <w:r w:rsidR="00822D9D" w:rsidRPr="00822D9D">
        <w:rPr>
          <w:rFonts w:ascii="Verdana" w:hAnsi="Verdana"/>
          <w:b/>
          <w:sz w:val="24"/>
          <w:szCs w:val="24"/>
        </w:rPr>
        <w:t>ccounts</w:t>
      </w:r>
    </w:p>
    <w:p w14:paraId="060AB1EC" w14:textId="0DC784EB" w:rsidR="00584211" w:rsidRPr="004323FA" w:rsidRDefault="00584211" w:rsidP="00584211">
      <w:pPr>
        <w:pStyle w:val="Paragrapgh"/>
        <w:numPr>
          <w:ilvl w:val="0"/>
          <w:numId w:val="0"/>
        </w:numPr>
        <w:spacing w:after="120"/>
        <w:rPr>
          <w:rFonts w:asciiTheme="minorHAnsi" w:eastAsiaTheme="minorEastAsia" w:hAnsiTheme="minorHAnsi" w:cstheme="minorHAnsi"/>
          <w:sz w:val="22"/>
          <w:szCs w:val="22"/>
          <w:lang w:val="en-US" w:eastAsia="zh-CN"/>
        </w:rPr>
      </w:pPr>
      <w:r w:rsidRPr="004323FA">
        <w:rPr>
          <w:rFonts w:asciiTheme="minorHAnsi" w:eastAsiaTheme="minorEastAsia" w:hAnsiTheme="minorHAnsi" w:cstheme="minorHAnsi"/>
          <w:sz w:val="22"/>
          <w:szCs w:val="22"/>
          <w:lang w:val="en-US" w:eastAsia="zh-CN"/>
        </w:rPr>
        <w:t>Commentary should specifically include explanation of the reasons for each reconciling item. The commentary should include:</w:t>
      </w:r>
    </w:p>
    <w:p w14:paraId="63586F97" w14:textId="77777777" w:rsidR="00584211" w:rsidRPr="003F12AC" w:rsidRDefault="00584211" w:rsidP="00FC5D2F">
      <w:pPr>
        <w:pStyle w:val="ListParagraph"/>
        <w:numPr>
          <w:ilvl w:val="0"/>
          <w:numId w:val="94"/>
        </w:numPr>
        <w:contextualSpacing w:val="0"/>
        <w:rPr>
          <w:rFonts w:cstheme="minorHAnsi"/>
        </w:rPr>
      </w:pPr>
      <w:r w:rsidRPr="003F12AC">
        <w:rPr>
          <w:rFonts w:cstheme="minorHAnsi"/>
        </w:rPr>
        <w:t>A description of the reconciling item</w:t>
      </w:r>
    </w:p>
    <w:p w14:paraId="52BDF149" w14:textId="77777777" w:rsidR="00584211" w:rsidRPr="00414CCD" w:rsidRDefault="00584211" w:rsidP="00FC5D2F">
      <w:pPr>
        <w:pStyle w:val="ListParagraph"/>
        <w:numPr>
          <w:ilvl w:val="0"/>
          <w:numId w:val="94"/>
        </w:numPr>
        <w:contextualSpacing w:val="0"/>
        <w:rPr>
          <w:rFonts w:cstheme="minorHAnsi"/>
        </w:rPr>
      </w:pPr>
      <w:r w:rsidRPr="00414CCD">
        <w:rPr>
          <w:rFonts w:cstheme="minorHAnsi"/>
        </w:rPr>
        <w:t>A basic explanation of why the reconciling item has arisen</w:t>
      </w:r>
    </w:p>
    <w:p w14:paraId="5BDE59E8" w14:textId="77777777" w:rsidR="00584211" w:rsidRPr="000B759B" w:rsidRDefault="00584211" w:rsidP="00FC5D2F">
      <w:pPr>
        <w:pStyle w:val="ListParagraph"/>
        <w:numPr>
          <w:ilvl w:val="0"/>
          <w:numId w:val="94"/>
        </w:numPr>
        <w:contextualSpacing w:val="0"/>
        <w:rPr>
          <w:rFonts w:cstheme="minorHAnsi"/>
        </w:rPr>
      </w:pPr>
      <w:r w:rsidRPr="000B759B">
        <w:rPr>
          <w:rFonts w:cstheme="minorHAnsi"/>
        </w:rPr>
        <w:t>An explanation of how the figure has been calculated</w:t>
      </w:r>
    </w:p>
    <w:p w14:paraId="7C2BF1B1" w14:textId="77777777" w:rsidR="00584211" w:rsidRPr="004323FA" w:rsidRDefault="00584211" w:rsidP="00FC5D2F">
      <w:pPr>
        <w:pStyle w:val="ListParagraph"/>
        <w:numPr>
          <w:ilvl w:val="0"/>
          <w:numId w:val="94"/>
        </w:numPr>
        <w:contextualSpacing w:val="0"/>
        <w:rPr>
          <w:rFonts w:cstheme="minorHAnsi"/>
        </w:rPr>
      </w:pPr>
      <w:r w:rsidRPr="004323FA">
        <w:rPr>
          <w:rFonts w:cstheme="minorHAnsi"/>
        </w:rPr>
        <w:t>Where IFRS has been adopted a statement of that fact listing the principle changes in the Accounts to opex and capex is required.</w:t>
      </w:r>
    </w:p>
    <w:p w14:paraId="3CE42064" w14:textId="77777777" w:rsidR="00584211" w:rsidRPr="004323FA" w:rsidRDefault="00584211" w:rsidP="00FC5D2F">
      <w:pPr>
        <w:pStyle w:val="ListParagraph"/>
        <w:numPr>
          <w:ilvl w:val="0"/>
          <w:numId w:val="94"/>
        </w:numPr>
        <w:contextualSpacing w:val="0"/>
        <w:rPr>
          <w:rFonts w:cstheme="minorHAnsi"/>
        </w:rPr>
      </w:pPr>
      <w:r w:rsidRPr="004323FA">
        <w:rPr>
          <w:rFonts w:cstheme="minorHAnsi"/>
        </w:rPr>
        <w:lastRenderedPageBreak/>
        <w:t xml:space="preserve">Where costs are incurred by an affiliate and not recharged to the licensee, state name of affiliate, amount and reasons why not recharged and justification for allowing such costs as efficient and why they should be allowed in computing RAV additions. </w:t>
      </w:r>
    </w:p>
    <w:p w14:paraId="16BB775E" w14:textId="77777777" w:rsidR="00584211" w:rsidRPr="00B42A21" w:rsidRDefault="00584211" w:rsidP="00FC5D2F">
      <w:pPr>
        <w:pStyle w:val="ListParagraph"/>
        <w:numPr>
          <w:ilvl w:val="0"/>
          <w:numId w:val="94"/>
        </w:numPr>
        <w:contextualSpacing w:val="0"/>
        <w:rPr>
          <w:rFonts w:cstheme="minorHAnsi"/>
        </w:rPr>
      </w:pPr>
      <w:r w:rsidRPr="004B6B41">
        <w:rPr>
          <w:rFonts w:cstheme="minorHAnsi"/>
        </w:rPr>
        <w:t>Where any pension costs (ongoing employer contributions, deficit funding payments, PPF levies or pension scheme administration costs are incurred by an affiliate and not recharged to the licensee, state name of affiliate, amount and reasons why not recharged and justification for allowing such costs as effici</w:t>
      </w:r>
      <w:r w:rsidRPr="0049727D">
        <w:rPr>
          <w:rFonts w:cstheme="minorHAnsi"/>
        </w:rPr>
        <w:t xml:space="preserve">ent and why they should be allowed as distribution costs of the licensee. </w:t>
      </w:r>
    </w:p>
    <w:p w14:paraId="4C48E958" w14:textId="77777777" w:rsidR="00584211" w:rsidRPr="00822D9D" w:rsidRDefault="00584211" w:rsidP="00CD2634">
      <w:pPr>
        <w:pStyle w:val="ListParagraph"/>
        <w:rPr>
          <w:rFonts w:ascii="Verdana" w:hAnsi="Verdana"/>
          <w:b/>
          <w:sz w:val="24"/>
          <w:szCs w:val="24"/>
        </w:rPr>
      </w:pPr>
    </w:p>
    <w:tbl>
      <w:tblPr>
        <w:tblStyle w:val="TableGrid"/>
        <w:tblW w:w="9322" w:type="dxa"/>
        <w:tblLook w:val="04A0" w:firstRow="1" w:lastRow="0" w:firstColumn="1" w:lastColumn="0" w:noHBand="0" w:noVBand="1"/>
      </w:tblPr>
      <w:tblGrid>
        <w:gridCol w:w="9322"/>
      </w:tblGrid>
      <w:tr w:rsidR="00822D9D" w:rsidRPr="00E10568" w14:paraId="5B573424" w14:textId="77777777" w:rsidTr="00695FD3">
        <w:tc>
          <w:tcPr>
            <w:tcW w:w="9322" w:type="dxa"/>
          </w:tcPr>
          <w:p w14:paraId="58CD698D" w14:textId="3888CDCA" w:rsidR="00822D9D" w:rsidRPr="00E10568" w:rsidRDefault="00584211" w:rsidP="00695FD3">
            <w:pPr>
              <w:rPr>
                <w:rFonts w:ascii="Verdana" w:hAnsi="Verdana"/>
              </w:rPr>
            </w:pPr>
            <w:r>
              <w:rPr>
                <w:rFonts w:ascii="Verdana" w:hAnsi="Verdana"/>
                <w:b/>
              </w:rPr>
              <w:t>Comments</w:t>
            </w:r>
          </w:p>
        </w:tc>
      </w:tr>
      <w:tr w:rsidR="00822D9D" w:rsidRPr="00E10568" w14:paraId="0D8F6423" w14:textId="77777777" w:rsidTr="00695FD3">
        <w:tc>
          <w:tcPr>
            <w:tcW w:w="9322" w:type="dxa"/>
            <w:shd w:val="clear" w:color="auto" w:fill="FFFF99"/>
          </w:tcPr>
          <w:p w14:paraId="3B7834D3" w14:textId="77777777" w:rsidR="00822D9D" w:rsidRPr="00E10568" w:rsidRDefault="00822D9D" w:rsidP="00695FD3">
            <w:pPr>
              <w:rPr>
                <w:rFonts w:ascii="Verdana" w:hAnsi="Verdana"/>
              </w:rPr>
            </w:pPr>
          </w:p>
        </w:tc>
      </w:tr>
    </w:tbl>
    <w:p w14:paraId="1B8C866F" w14:textId="77777777" w:rsidR="00822D9D" w:rsidRPr="00EB73FE" w:rsidRDefault="00822D9D" w:rsidP="00822D9D">
      <w:pPr>
        <w:rPr>
          <w:rFonts w:ascii="Verdana" w:hAnsi="Verdana"/>
          <w:b/>
          <w:sz w:val="26"/>
          <w:szCs w:val="26"/>
        </w:rPr>
      </w:pPr>
    </w:p>
    <w:p w14:paraId="790E1EEC" w14:textId="6F543255" w:rsidR="00822D9D" w:rsidRPr="00822D9D" w:rsidRDefault="00CD2634" w:rsidP="004323FA">
      <w:pPr>
        <w:pStyle w:val="ListParagraph"/>
        <w:ind w:left="0"/>
        <w:rPr>
          <w:rFonts w:ascii="Verdana" w:hAnsi="Verdana"/>
          <w:b/>
          <w:sz w:val="24"/>
          <w:szCs w:val="24"/>
        </w:rPr>
      </w:pPr>
      <w:r>
        <w:rPr>
          <w:rFonts w:ascii="Verdana" w:hAnsi="Verdana"/>
          <w:b/>
          <w:sz w:val="24"/>
          <w:szCs w:val="24"/>
        </w:rPr>
        <w:t xml:space="preserve">1.5 </w:t>
      </w:r>
      <w:r w:rsidR="004A2F0C">
        <w:rPr>
          <w:rFonts w:ascii="Verdana" w:hAnsi="Verdana"/>
          <w:b/>
          <w:sz w:val="24"/>
          <w:szCs w:val="24"/>
        </w:rPr>
        <w:t>Net D</w:t>
      </w:r>
      <w:r w:rsidR="00822D9D" w:rsidRPr="00822D9D">
        <w:rPr>
          <w:rFonts w:ascii="Verdana" w:hAnsi="Verdana"/>
          <w:b/>
          <w:sz w:val="24"/>
          <w:szCs w:val="24"/>
        </w:rPr>
        <w:t>ebt</w:t>
      </w:r>
      <w:r>
        <w:rPr>
          <w:rFonts w:ascii="Verdana" w:hAnsi="Verdana"/>
          <w:b/>
          <w:sz w:val="24"/>
          <w:szCs w:val="24"/>
        </w:rPr>
        <w:t xml:space="preserve"> and Tax Clawback</w:t>
      </w:r>
    </w:p>
    <w:tbl>
      <w:tblPr>
        <w:tblpPr w:leftFromText="180" w:rightFromText="180" w:vertAnchor="text" w:horzAnchor="margin" w:tblpY="236"/>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953"/>
      </w:tblGrid>
      <w:tr w:rsidR="00584211" w:rsidRPr="007E7880" w14:paraId="172CA66B" w14:textId="77777777" w:rsidTr="0049727D">
        <w:trPr>
          <w:trHeight w:val="142"/>
        </w:trPr>
        <w:tc>
          <w:tcPr>
            <w:tcW w:w="4232" w:type="dxa"/>
          </w:tcPr>
          <w:p w14:paraId="0BDD7098" w14:textId="77777777" w:rsidR="00584211" w:rsidRPr="007E7880" w:rsidRDefault="00584211" w:rsidP="003F12AC">
            <w:pPr>
              <w:keepNext/>
              <w:rPr>
                <w:rFonts w:ascii="Verdana" w:hAnsi="Verdana"/>
                <w:sz w:val="20"/>
                <w:szCs w:val="20"/>
              </w:rPr>
            </w:pPr>
          </w:p>
        </w:tc>
        <w:tc>
          <w:tcPr>
            <w:tcW w:w="4953" w:type="dxa"/>
            <w:shd w:val="clear" w:color="auto" w:fill="FFFFFF" w:themeFill="background1"/>
          </w:tcPr>
          <w:p w14:paraId="4935272C" w14:textId="77777777" w:rsidR="00584211" w:rsidRPr="007E7880" w:rsidRDefault="00584211" w:rsidP="003F12AC">
            <w:pPr>
              <w:keepNext/>
              <w:rPr>
                <w:rFonts w:ascii="Verdana" w:hAnsi="Verdana"/>
                <w:b/>
                <w:sz w:val="20"/>
                <w:szCs w:val="20"/>
              </w:rPr>
            </w:pPr>
            <w:r w:rsidRPr="007E7880">
              <w:rPr>
                <w:rFonts w:ascii="Verdana" w:hAnsi="Verdana"/>
                <w:b/>
                <w:sz w:val="20"/>
                <w:szCs w:val="20"/>
              </w:rPr>
              <w:t>Comments</w:t>
            </w:r>
          </w:p>
        </w:tc>
      </w:tr>
      <w:tr w:rsidR="00584211" w:rsidRPr="007E7880" w14:paraId="725F8C71" w14:textId="77777777" w:rsidTr="0049727D">
        <w:trPr>
          <w:trHeight w:val="142"/>
        </w:trPr>
        <w:tc>
          <w:tcPr>
            <w:tcW w:w="4232" w:type="dxa"/>
          </w:tcPr>
          <w:p w14:paraId="26F90BC6" w14:textId="77777777" w:rsidR="00584211" w:rsidRPr="007E7880" w:rsidRDefault="00584211" w:rsidP="003F12AC">
            <w:pPr>
              <w:rPr>
                <w:rFonts w:ascii="Verdana" w:hAnsi="Verdana"/>
                <w:sz w:val="20"/>
                <w:szCs w:val="20"/>
              </w:rPr>
            </w:pPr>
            <w:r>
              <w:rPr>
                <w:rFonts w:ascii="Verdana" w:hAnsi="Verdana"/>
                <w:sz w:val="20"/>
                <w:szCs w:val="20"/>
              </w:rPr>
              <w:t>W</w:t>
            </w:r>
            <w:r w:rsidRPr="007E7880">
              <w:rPr>
                <w:rFonts w:ascii="Verdana" w:hAnsi="Verdana"/>
                <w:sz w:val="20"/>
                <w:szCs w:val="20"/>
              </w:rPr>
              <w:t>ithin the “</w:t>
            </w:r>
            <w:r>
              <w:rPr>
                <w:rFonts w:ascii="Verdana" w:hAnsi="Verdana"/>
                <w:sz w:val="20"/>
                <w:szCs w:val="20"/>
              </w:rPr>
              <w:t>O</w:t>
            </w:r>
            <w:r w:rsidRPr="007E7880">
              <w:rPr>
                <w:rFonts w:ascii="Verdana" w:hAnsi="Verdana"/>
                <w:sz w:val="20"/>
                <w:szCs w:val="20"/>
              </w:rPr>
              <w:t>ther amounts due to/ (from) group companies per Balance Sheet (memorandum)” there are any amounts that are more than one year old. If this is so, explain whether or not these amounts should be considered as part</w:t>
            </w:r>
            <w:r>
              <w:rPr>
                <w:rFonts w:ascii="Verdana" w:hAnsi="Verdana"/>
                <w:sz w:val="20"/>
                <w:szCs w:val="20"/>
              </w:rPr>
              <w:t xml:space="preserve"> of</w:t>
            </w:r>
            <w:r w:rsidRPr="007E7880">
              <w:rPr>
                <w:rFonts w:ascii="Verdana" w:hAnsi="Verdana"/>
                <w:sz w:val="20"/>
                <w:szCs w:val="20"/>
              </w:rPr>
              <w:t xml:space="preserve"> net debt for the purpose of assessing whether the gearing ratio has been exceeded.</w:t>
            </w:r>
          </w:p>
          <w:p w14:paraId="3B45678C" w14:textId="77777777" w:rsidR="00584211" w:rsidRPr="007E7880" w:rsidRDefault="00584211" w:rsidP="003F12AC">
            <w:pPr>
              <w:rPr>
                <w:rFonts w:ascii="Verdana" w:hAnsi="Verdana"/>
                <w:sz w:val="20"/>
                <w:szCs w:val="20"/>
              </w:rPr>
            </w:pPr>
          </w:p>
        </w:tc>
        <w:tc>
          <w:tcPr>
            <w:tcW w:w="4953" w:type="dxa"/>
            <w:shd w:val="clear" w:color="auto" w:fill="FFFF99"/>
          </w:tcPr>
          <w:p w14:paraId="70A23DAC" w14:textId="77777777" w:rsidR="00584211" w:rsidRPr="007E7880" w:rsidRDefault="00584211" w:rsidP="003F12AC">
            <w:pPr>
              <w:rPr>
                <w:rFonts w:ascii="Verdana" w:hAnsi="Verdana"/>
                <w:sz w:val="20"/>
                <w:szCs w:val="20"/>
              </w:rPr>
            </w:pPr>
          </w:p>
          <w:p w14:paraId="1B24EB32" w14:textId="77777777" w:rsidR="00584211" w:rsidRPr="007E7880" w:rsidRDefault="00584211" w:rsidP="003F12AC">
            <w:pPr>
              <w:rPr>
                <w:rFonts w:ascii="Verdana" w:hAnsi="Verdana"/>
                <w:sz w:val="20"/>
                <w:szCs w:val="20"/>
              </w:rPr>
            </w:pPr>
          </w:p>
        </w:tc>
      </w:tr>
      <w:tr w:rsidR="00584211" w:rsidRPr="007E7880" w14:paraId="7906D431" w14:textId="77777777" w:rsidTr="0049727D">
        <w:trPr>
          <w:trHeight w:val="142"/>
        </w:trPr>
        <w:tc>
          <w:tcPr>
            <w:tcW w:w="4232" w:type="dxa"/>
          </w:tcPr>
          <w:p w14:paraId="569BBC7E" w14:textId="77777777" w:rsidR="00584211" w:rsidRPr="007E7880" w:rsidRDefault="00584211" w:rsidP="003F12AC">
            <w:pPr>
              <w:rPr>
                <w:rFonts w:ascii="Verdana" w:hAnsi="Verdana"/>
                <w:sz w:val="20"/>
                <w:szCs w:val="20"/>
              </w:rPr>
            </w:pPr>
            <w:r w:rsidRPr="007E7880">
              <w:rPr>
                <w:rFonts w:ascii="Verdana" w:hAnsi="Verdana"/>
                <w:sz w:val="20"/>
                <w:szCs w:val="20"/>
              </w:rPr>
              <w:t xml:space="preserve">If there are any derivative financial instruments held by a related party that are not </w:t>
            </w:r>
            <w:r>
              <w:rPr>
                <w:rFonts w:ascii="Verdana" w:hAnsi="Verdana"/>
                <w:sz w:val="20"/>
                <w:szCs w:val="20"/>
              </w:rPr>
              <w:t xml:space="preserve">included in the value </w:t>
            </w:r>
            <w:r w:rsidRPr="007E7880">
              <w:rPr>
                <w:rFonts w:ascii="Verdana" w:hAnsi="Verdana"/>
                <w:sz w:val="20"/>
                <w:szCs w:val="20"/>
              </w:rPr>
              <w:t>reported in the table, quantifying them and stating which debt(s) is being hedged.</w:t>
            </w:r>
          </w:p>
          <w:p w14:paraId="2F9B07EA" w14:textId="77777777" w:rsidR="00584211" w:rsidRPr="007E7880" w:rsidRDefault="00584211" w:rsidP="003F12AC">
            <w:pPr>
              <w:rPr>
                <w:rFonts w:ascii="Verdana" w:hAnsi="Verdana"/>
                <w:sz w:val="20"/>
                <w:szCs w:val="20"/>
              </w:rPr>
            </w:pPr>
          </w:p>
        </w:tc>
        <w:tc>
          <w:tcPr>
            <w:tcW w:w="4953" w:type="dxa"/>
            <w:shd w:val="clear" w:color="auto" w:fill="FFFF99"/>
          </w:tcPr>
          <w:p w14:paraId="698B6330" w14:textId="77777777" w:rsidR="00584211" w:rsidRPr="007E7880" w:rsidRDefault="00584211" w:rsidP="003F12AC">
            <w:pPr>
              <w:rPr>
                <w:rFonts w:ascii="Verdana" w:hAnsi="Verdana"/>
                <w:b/>
                <w:sz w:val="20"/>
                <w:szCs w:val="20"/>
              </w:rPr>
            </w:pPr>
            <w:r w:rsidRPr="007E7880">
              <w:rPr>
                <w:rFonts w:ascii="Verdana" w:hAnsi="Verdana"/>
                <w:b/>
                <w:sz w:val="20"/>
                <w:szCs w:val="20"/>
              </w:rPr>
              <w:t>Interest rate swaps:</w:t>
            </w:r>
          </w:p>
          <w:p w14:paraId="236917B5" w14:textId="77777777" w:rsidR="00584211" w:rsidRPr="007E7880" w:rsidRDefault="00584211" w:rsidP="003F12AC">
            <w:pPr>
              <w:rPr>
                <w:rFonts w:ascii="Verdana" w:hAnsi="Verdana"/>
                <w:sz w:val="20"/>
                <w:szCs w:val="20"/>
              </w:rPr>
            </w:pPr>
          </w:p>
          <w:p w14:paraId="11BF4A7B" w14:textId="77777777" w:rsidR="00584211" w:rsidRPr="007E7880" w:rsidRDefault="00584211" w:rsidP="003F12AC">
            <w:pPr>
              <w:rPr>
                <w:rFonts w:ascii="Verdana" w:hAnsi="Verdana"/>
                <w:sz w:val="20"/>
                <w:szCs w:val="20"/>
              </w:rPr>
            </w:pPr>
          </w:p>
          <w:p w14:paraId="72990E59" w14:textId="77777777" w:rsidR="00584211" w:rsidRPr="007E7880" w:rsidRDefault="00584211" w:rsidP="003F12AC">
            <w:pPr>
              <w:rPr>
                <w:rFonts w:ascii="Verdana" w:hAnsi="Verdana"/>
                <w:b/>
                <w:sz w:val="20"/>
                <w:szCs w:val="20"/>
              </w:rPr>
            </w:pPr>
            <w:r w:rsidRPr="007E7880">
              <w:rPr>
                <w:rFonts w:ascii="Verdana" w:hAnsi="Verdana"/>
                <w:b/>
                <w:sz w:val="20"/>
                <w:szCs w:val="20"/>
              </w:rPr>
              <w:t>Losses and gains:</w:t>
            </w:r>
          </w:p>
          <w:p w14:paraId="74C858FA" w14:textId="77777777" w:rsidR="00584211" w:rsidRPr="007E7880" w:rsidRDefault="00584211" w:rsidP="003F12AC">
            <w:pPr>
              <w:rPr>
                <w:rFonts w:ascii="Verdana" w:hAnsi="Verdana"/>
                <w:sz w:val="20"/>
                <w:szCs w:val="20"/>
              </w:rPr>
            </w:pPr>
          </w:p>
          <w:p w14:paraId="450A5758" w14:textId="77777777" w:rsidR="00584211" w:rsidRPr="007E7880" w:rsidRDefault="00584211" w:rsidP="003F12AC">
            <w:pPr>
              <w:rPr>
                <w:rFonts w:ascii="Verdana" w:hAnsi="Verdana"/>
                <w:sz w:val="20"/>
                <w:szCs w:val="20"/>
              </w:rPr>
            </w:pPr>
          </w:p>
          <w:p w14:paraId="38C5B3CB" w14:textId="77777777" w:rsidR="00584211" w:rsidRPr="007E7880" w:rsidRDefault="00584211" w:rsidP="003F12AC">
            <w:pPr>
              <w:rPr>
                <w:rFonts w:ascii="Verdana" w:hAnsi="Verdana"/>
                <w:b/>
                <w:sz w:val="20"/>
                <w:szCs w:val="20"/>
              </w:rPr>
            </w:pPr>
            <w:r w:rsidRPr="007E7880">
              <w:rPr>
                <w:rFonts w:ascii="Verdana" w:hAnsi="Verdana"/>
                <w:b/>
                <w:sz w:val="20"/>
                <w:szCs w:val="20"/>
              </w:rPr>
              <w:t>Cross currency swaps:</w:t>
            </w:r>
          </w:p>
          <w:p w14:paraId="138F5102" w14:textId="77777777" w:rsidR="00584211" w:rsidRPr="007E7880" w:rsidRDefault="00584211" w:rsidP="003F12AC">
            <w:pPr>
              <w:rPr>
                <w:rFonts w:ascii="Verdana" w:hAnsi="Verdana"/>
                <w:sz w:val="20"/>
                <w:szCs w:val="20"/>
              </w:rPr>
            </w:pPr>
          </w:p>
          <w:p w14:paraId="7C238088" w14:textId="77777777" w:rsidR="00584211" w:rsidRPr="007E7880" w:rsidRDefault="00584211" w:rsidP="003F12AC">
            <w:pPr>
              <w:rPr>
                <w:rFonts w:ascii="Verdana" w:hAnsi="Verdana"/>
                <w:sz w:val="20"/>
                <w:szCs w:val="20"/>
              </w:rPr>
            </w:pPr>
          </w:p>
        </w:tc>
      </w:tr>
      <w:tr w:rsidR="00584211" w:rsidRPr="007E7880" w14:paraId="11F84C34" w14:textId="77777777" w:rsidTr="0049727D">
        <w:trPr>
          <w:trHeight w:val="142"/>
        </w:trPr>
        <w:tc>
          <w:tcPr>
            <w:tcW w:w="4232" w:type="dxa"/>
          </w:tcPr>
          <w:p w14:paraId="1607667F" w14:textId="77777777" w:rsidR="00584211" w:rsidRPr="007E7880" w:rsidRDefault="00584211" w:rsidP="003F12AC">
            <w:pPr>
              <w:rPr>
                <w:rFonts w:ascii="Verdana" w:hAnsi="Verdana"/>
                <w:sz w:val="20"/>
                <w:szCs w:val="20"/>
              </w:rPr>
            </w:pPr>
            <w:r w:rsidRPr="007E7880">
              <w:rPr>
                <w:rFonts w:ascii="Verdana" w:hAnsi="Verdana"/>
                <w:sz w:val="20"/>
                <w:szCs w:val="20"/>
              </w:rPr>
              <w:t>Identify any new debt or debt refinanced, or new derivative financial instruments in the regulatory year.</w:t>
            </w:r>
          </w:p>
          <w:p w14:paraId="34F3D201" w14:textId="77777777" w:rsidR="00584211" w:rsidRPr="007E7880" w:rsidRDefault="00584211" w:rsidP="003F12AC">
            <w:pPr>
              <w:rPr>
                <w:rFonts w:ascii="Verdana" w:hAnsi="Verdana"/>
                <w:sz w:val="20"/>
                <w:szCs w:val="20"/>
              </w:rPr>
            </w:pPr>
          </w:p>
        </w:tc>
        <w:tc>
          <w:tcPr>
            <w:tcW w:w="4953" w:type="dxa"/>
            <w:shd w:val="clear" w:color="auto" w:fill="FFFF99"/>
          </w:tcPr>
          <w:p w14:paraId="08CC4F3A" w14:textId="77777777" w:rsidR="00584211" w:rsidRPr="007E7880" w:rsidRDefault="00584211" w:rsidP="003F12AC">
            <w:pPr>
              <w:rPr>
                <w:rFonts w:ascii="Verdana" w:hAnsi="Verdana"/>
                <w:b/>
                <w:sz w:val="20"/>
                <w:szCs w:val="20"/>
              </w:rPr>
            </w:pPr>
            <w:r w:rsidRPr="007E7880">
              <w:rPr>
                <w:rFonts w:ascii="Verdana" w:hAnsi="Verdana"/>
                <w:b/>
                <w:sz w:val="20"/>
                <w:szCs w:val="20"/>
              </w:rPr>
              <w:t>New debt in the year:</w:t>
            </w:r>
          </w:p>
          <w:p w14:paraId="210815E6" w14:textId="77777777" w:rsidR="00584211" w:rsidRPr="007E7880" w:rsidRDefault="00584211" w:rsidP="003F12AC">
            <w:pPr>
              <w:rPr>
                <w:rFonts w:ascii="Verdana" w:hAnsi="Verdana"/>
                <w:sz w:val="20"/>
                <w:szCs w:val="20"/>
              </w:rPr>
            </w:pPr>
          </w:p>
          <w:p w14:paraId="4E3CEA60" w14:textId="77777777" w:rsidR="00584211" w:rsidRPr="007E7880" w:rsidRDefault="00584211" w:rsidP="003F12AC">
            <w:pPr>
              <w:rPr>
                <w:rFonts w:ascii="Verdana" w:hAnsi="Verdana"/>
                <w:sz w:val="20"/>
                <w:szCs w:val="20"/>
              </w:rPr>
            </w:pPr>
          </w:p>
        </w:tc>
      </w:tr>
      <w:tr w:rsidR="00584211" w:rsidRPr="007E7880" w14:paraId="3BCBDD79" w14:textId="77777777" w:rsidTr="0049727D">
        <w:trPr>
          <w:trHeight w:val="726"/>
        </w:trPr>
        <w:tc>
          <w:tcPr>
            <w:tcW w:w="4232" w:type="dxa"/>
          </w:tcPr>
          <w:p w14:paraId="7D902CDF" w14:textId="77777777" w:rsidR="00584211" w:rsidRPr="007E7880" w:rsidRDefault="00584211" w:rsidP="003F12AC">
            <w:pPr>
              <w:rPr>
                <w:rFonts w:ascii="Verdana" w:hAnsi="Verdana"/>
                <w:sz w:val="20"/>
                <w:szCs w:val="20"/>
              </w:rPr>
            </w:pPr>
            <w:r w:rsidRPr="007E7880">
              <w:rPr>
                <w:rFonts w:ascii="Verdana" w:hAnsi="Verdana"/>
                <w:sz w:val="20"/>
                <w:szCs w:val="20"/>
              </w:rPr>
              <w:t>Detail the covenants relating to the top five loans by value.</w:t>
            </w:r>
          </w:p>
          <w:p w14:paraId="1F1659E1" w14:textId="77777777" w:rsidR="00584211" w:rsidRPr="007E7880" w:rsidRDefault="00584211" w:rsidP="003F12AC">
            <w:pPr>
              <w:rPr>
                <w:rFonts w:ascii="Verdana" w:hAnsi="Verdana"/>
                <w:sz w:val="20"/>
                <w:szCs w:val="20"/>
              </w:rPr>
            </w:pPr>
          </w:p>
        </w:tc>
        <w:tc>
          <w:tcPr>
            <w:tcW w:w="4953" w:type="dxa"/>
            <w:shd w:val="clear" w:color="auto" w:fill="FFFF99"/>
          </w:tcPr>
          <w:p w14:paraId="3782D1C0" w14:textId="77777777" w:rsidR="00584211" w:rsidRPr="007E7880" w:rsidRDefault="00584211" w:rsidP="003F12AC">
            <w:pPr>
              <w:rPr>
                <w:rFonts w:ascii="Verdana" w:hAnsi="Verdana"/>
                <w:sz w:val="20"/>
                <w:szCs w:val="20"/>
              </w:rPr>
            </w:pPr>
          </w:p>
          <w:p w14:paraId="30B57164" w14:textId="77777777" w:rsidR="00584211" w:rsidRPr="007E7880" w:rsidRDefault="00584211" w:rsidP="003F12AC">
            <w:pPr>
              <w:rPr>
                <w:rFonts w:ascii="Verdana" w:hAnsi="Verdana"/>
                <w:sz w:val="20"/>
                <w:szCs w:val="20"/>
              </w:rPr>
            </w:pPr>
          </w:p>
        </w:tc>
      </w:tr>
    </w:tbl>
    <w:p w14:paraId="054F21C3" w14:textId="77777777" w:rsidR="00584211" w:rsidRPr="004323FA" w:rsidRDefault="00584211" w:rsidP="00584211">
      <w:pPr>
        <w:pStyle w:val="Paragrapgh"/>
        <w:numPr>
          <w:ilvl w:val="0"/>
          <w:numId w:val="0"/>
        </w:numPr>
        <w:spacing w:after="0"/>
        <w:rPr>
          <w:rFonts w:asciiTheme="minorHAnsi" w:eastAsiaTheme="minorEastAsia" w:hAnsiTheme="minorHAnsi" w:cstheme="minorHAnsi"/>
          <w:sz w:val="22"/>
          <w:szCs w:val="22"/>
          <w:lang w:val="en-US" w:eastAsia="zh-CN"/>
        </w:rPr>
      </w:pPr>
      <w:r w:rsidRPr="004323FA">
        <w:rPr>
          <w:rFonts w:asciiTheme="minorHAnsi" w:eastAsiaTheme="minorEastAsia" w:hAnsiTheme="minorHAnsi" w:cstheme="minorHAnsi"/>
          <w:sz w:val="22"/>
          <w:szCs w:val="22"/>
          <w:lang w:val="en-US" w:eastAsia="zh-CN"/>
        </w:rPr>
        <w:t>Commentary should specifically include explanation of the reasons for each item reported as a borrowing not in accordance with the defined net debt item. The commentary should include:</w:t>
      </w:r>
    </w:p>
    <w:p w14:paraId="47CEFAEC" w14:textId="77777777" w:rsidR="00584211" w:rsidRPr="003F12AC" w:rsidRDefault="00584211" w:rsidP="00FC5D2F">
      <w:pPr>
        <w:pStyle w:val="ListParagraph"/>
        <w:numPr>
          <w:ilvl w:val="0"/>
          <w:numId w:val="94"/>
        </w:numPr>
        <w:contextualSpacing w:val="0"/>
        <w:rPr>
          <w:rFonts w:cstheme="minorHAnsi"/>
        </w:rPr>
      </w:pPr>
      <w:r w:rsidRPr="003F12AC">
        <w:rPr>
          <w:rFonts w:cstheme="minorHAnsi"/>
        </w:rPr>
        <w:t xml:space="preserve">A description of the item </w:t>
      </w:r>
    </w:p>
    <w:p w14:paraId="6A7D1BB4" w14:textId="77777777" w:rsidR="00584211" w:rsidRPr="00414CCD" w:rsidRDefault="00584211" w:rsidP="00FC5D2F">
      <w:pPr>
        <w:pStyle w:val="ListParagraph"/>
        <w:numPr>
          <w:ilvl w:val="0"/>
          <w:numId w:val="94"/>
        </w:numPr>
        <w:contextualSpacing w:val="0"/>
        <w:rPr>
          <w:rFonts w:cstheme="minorHAnsi"/>
        </w:rPr>
      </w:pPr>
      <w:r w:rsidRPr="00414CCD">
        <w:rPr>
          <w:rFonts w:cstheme="minorHAnsi"/>
        </w:rPr>
        <w:t>A basic explanation of why the item has arisen</w:t>
      </w:r>
    </w:p>
    <w:p w14:paraId="5C9CBEC7" w14:textId="77777777" w:rsidR="00584211" w:rsidRPr="000B759B" w:rsidRDefault="00584211" w:rsidP="00FC5D2F">
      <w:pPr>
        <w:pStyle w:val="ListParagraph"/>
        <w:numPr>
          <w:ilvl w:val="0"/>
          <w:numId w:val="94"/>
        </w:numPr>
        <w:contextualSpacing w:val="0"/>
        <w:rPr>
          <w:rFonts w:cstheme="minorHAnsi"/>
        </w:rPr>
      </w:pPr>
      <w:r w:rsidRPr="000B759B">
        <w:rPr>
          <w:rFonts w:cstheme="minorHAnsi"/>
        </w:rPr>
        <w:t>An explanation of how the figure has been calculated. This should be sufficient for Ofgem to confirm the calculation during the visits if required.</w:t>
      </w:r>
    </w:p>
    <w:p w14:paraId="044FB1D6" w14:textId="77777777" w:rsidR="00584211" w:rsidRPr="004323FA" w:rsidRDefault="00584211" w:rsidP="00584211">
      <w:pPr>
        <w:rPr>
          <w:rFonts w:cstheme="minorHAnsi"/>
        </w:rPr>
      </w:pPr>
      <w:r w:rsidRPr="004323FA">
        <w:rPr>
          <w:rFonts w:cstheme="minorHAnsi"/>
        </w:rPr>
        <w:t>Where you disagree with or have comments on tax/gearing clawback computation explain those.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350"/>
      </w:tblGrid>
      <w:tr w:rsidR="00584211" w:rsidRPr="007E7880" w14:paraId="0BBB0575" w14:textId="77777777" w:rsidTr="004323FA">
        <w:trPr>
          <w:trHeight w:val="237"/>
        </w:trPr>
        <w:tc>
          <w:tcPr>
            <w:tcW w:w="9350" w:type="dxa"/>
            <w:tcBorders>
              <w:bottom w:val="single" w:sz="4" w:space="0" w:color="auto"/>
            </w:tcBorders>
            <w:shd w:val="clear" w:color="auto" w:fill="FFFFFF"/>
          </w:tcPr>
          <w:p w14:paraId="672EDC01" w14:textId="77777777" w:rsidR="00584211" w:rsidRPr="007E7880" w:rsidRDefault="00584211" w:rsidP="003F12AC">
            <w:pPr>
              <w:keepNext/>
            </w:pPr>
            <w:r w:rsidRPr="007E7880">
              <w:rPr>
                <w:rFonts w:ascii="Verdana" w:hAnsi="Verdana"/>
                <w:b/>
                <w:sz w:val="20"/>
                <w:szCs w:val="20"/>
              </w:rPr>
              <w:t>Comments</w:t>
            </w:r>
          </w:p>
        </w:tc>
      </w:tr>
      <w:tr w:rsidR="00584211" w:rsidRPr="007E7880" w14:paraId="194BE54E" w14:textId="77777777" w:rsidTr="004323FA">
        <w:trPr>
          <w:trHeight w:val="993"/>
        </w:trPr>
        <w:tc>
          <w:tcPr>
            <w:tcW w:w="9350" w:type="dxa"/>
            <w:tcBorders>
              <w:bottom w:val="single" w:sz="4" w:space="0" w:color="auto"/>
            </w:tcBorders>
            <w:shd w:val="clear" w:color="auto" w:fill="FFFF99"/>
          </w:tcPr>
          <w:p w14:paraId="20CD1B5E" w14:textId="77777777" w:rsidR="00584211" w:rsidRPr="007E7880" w:rsidRDefault="00584211" w:rsidP="003F12AC">
            <w:pPr>
              <w:rPr>
                <w:rFonts w:ascii="Verdana" w:hAnsi="Verdana"/>
                <w:sz w:val="20"/>
                <w:szCs w:val="20"/>
              </w:rPr>
            </w:pPr>
          </w:p>
          <w:p w14:paraId="779FB206" w14:textId="77777777" w:rsidR="00584211" w:rsidRPr="007E7880" w:rsidRDefault="00584211" w:rsidP="003F12AC">
            <w:pPr>
              <w:rPr>
                <w:rFonts w:ascii="Verdana" w:hAnsi="Verdana"/>
                <w:sz w:val="20"/>
                <w:szCs w:val="20"/>
              </w:rPr>
            </w:pPr>
          </w:p>
          <w:p w14:paraId="447D77F5" w14:textId="77777777" w:rsidR="00584211" w:rsidRPr="007E7880" w:rsidRDefault="00584211" w:rsidP="003F12AC">
            <w:pPr>
              <w:rPr>
                <w:rFonts w:ascii="Verdana" w:hAnsi="Verdana"/>
                <w:sz w:val="20"/>
                <w:szCs w:val="20"/>
              </w:rPr>
            </w:pPr>
          </w:p>
          <w:p w14:paraId="1C6FBB83" w14:textId="77777777" w:rsidR="00584211" w:rsidRPr="007E7880" w:rsidRDefault="00584211" w:rsidP="003F12AC">
            <w:pPr>
              <w:rPr>
                <w:rFonts w:ascii="Verdana" w:hAnsi="Verdana"/>
                <w:sz w:val="20"/>
                <w:szCs w:val="20"/>
              </w:rPr>
            </w:pPr>
          </w:p>
          <w:p w14:paraId="05794B56" w14:textId="77777777" w:rsidR="00584211" w:rsidRPr="007E7880" w:rsidRDefault="00584211" w:rsidP="003F12AC"/>
        </w:tc>
      </w:tr>
    </w:tbl>
    <w:p w14:paraId="6FADE20B" w14:textId="77777777" w:rsidR="00822D9D" w:rsidRPr="00EB73FE" w:rsidRDefault="00822D9D" w:rsidP="00822D9D">
      <w:pPr>
        <w:rPr>
          <w:rFonts w:ascii="Verdana" w:hAnsi="Verdana"/>
          <w:b/>
          <w:sz w:val="26"/>
          <w:szCs w:val="26"/>
        </w:rPr>
      </w:pPr>
    </w:p>
    <w:p w14:paraId="7CC5AD03" w14:textId="0C1BE1EA" w:rsidR="00822D9D" w:rsidRPr="00822D9D" w:rsidRDefault="00CD2634" w:rsidP="004323FA">
      <w:pPr>
        <w:pStyle w:val="ListParagraph"/>
        <w:ind w:left="0"/>
        <w:rPr>
          <w:rFonts w:ascii="Verdana" w:hAnsi="Verdana"/>
          <w:b/>
          <w:sz w:val="24"/>
          <w:szCs w:val="24"/>
        </w:rPr>
      </w:pPr>
      <w:r>
        <w:rPr>
          <w:rFonts w:ascii="Verdana" w:hAnsi="Verdana"/>
          <w:b/>
          <w:sz w:val="24"/>
          <w:szCs w:val="24"/>
        </w:rPr>
        <w:t xml:space="preserve">1.6 </w:t>
      </w:r>
      <w:r w:rsidR="00822D9D" w:rsidRPr="00822D9D">
        <w:rPr>
          <w:rFonts w:ascii="Verdana" w:hAnsi="Verdana"/>
          <w:b/>
          <w:sz w:val="24"/>
          <w:szCs w:val="24"/>
        </w:rPr>
        <w:t>Disposals</w:t>
      </w:r>
    </w:p>
    <w:tbl>
      <w:tblPr>
        <w:tblStyle w:val="TableGrid"/>
        <w:tblW w:w="9322" w:type="dxa"/>
        <w:tblLook w:val="04A0" w:firstRow="1" w:lastRow="0" w:firstColumn="1" w:lastColumn="0" w:noHBand="0" w:noVBand="1"/>
      </w:tblPr>
      <w:tblGrid>
        <w:gridCol w:w="9322"/>
      </w:tblGrid>
      <w:tr w:rsidR="00822D9D" w:rsidRPr="00E10568" w14:paraId="6AA417DA" w14:textId="77777777" w:rsidTr="00695FD3">
        <w:tc>
          <w:tcPr>
            <w:tcW w:w="9322" w:type="dxa"/>
          </w:tcPr>
          <w:p w14:paraId="468B5762" w14:textId="77777777" w:rsidR="00822D9D" w:rsidRPr="00E10568" w:rsidRDefault="00822D9D" w:rsidP="00695FD3">
            <w:pPr>
              <w:rPr>
                <w:rFonts w:ascii="Verdana" w:hAnsi="Verdana"/>
              </w:rPr>
            </w:pPr>
            <w:r>
              <w:rPr>
                <w:rFonts w:ascii="Verdana" w:hAnsi="Verdana"/>
                <w:b/>
              </w:rPr>
              <w:t>Allocation methodologies</w:t>
            </w:r>
          </w:p>
        </w:tc>
      </w:tr>
      <w:tr w:rsidR="00822D9D" w:rsidRPr="00E10568" w14:paraId="46B618F7" w14:textId="77777777" w:rsidTr="00695FD3">
        <w:tc>
          <w:tcPr>
            <w:tcW w:w="9322" w:type="dxa"/>
            <w:shd w:val="clear" w:color="auto" w:fill="FFFF99"/>
          </w:tcPr>
          <w:p w14:paraId="3433EA73" w14:textId="77777777" w:rsidR="00822D9D" w:rsidRPr="00E10568" w:rsidRDefault="00822D9D" w:rsidP="00695FD3">
            <w:pPr>
              <w:rPr>
                <w:rFonts w:ascii="Verdana" w:hAnsi="Verdana"/>
              </w:rPr>
            </w:pPr>
          </w:p>
        </w:tc>
      </w:tr>
      <w:tr w:rsidR="00822D9D" w14:paraId="5B573974" w14:textId="77777777" w:rsidTr="00695FD3">
        <w:tc>
          <w:tcPr>
            <w:tcW w:w="9322" w:type="dxa"/>
          </w:tcPr>
          <w:p w14:paraId="4FDC8E98" w14:textId="77777777" w:rsidR="00822D9D" w:rsidRPr="009F1300" w:rsidRDefault="00822D9D" w:rsidP="00695FD3">
            <w:pPr>
              <w:rPr>
                <w:rFonts w:ascii="Verdana" w:hAnsi="Verdana"/>
                <w:b/>
              </w:rPr>
            </w:pPr>
            <w:r>
              <w:rPr>
                <w:rFonts w:ascii="Verdana" w:hAnsi="Verdana"/>
                <w:b/>
              </w:rPr>
              <w:t>Additional commentary</w:t>
            </w:r>
          </w:p>
        </w:tc>
      </w:tr>
      <w:tr w:rsidR="00822D9D" w14:paraId="18F31728" w14:textId="77777777" w:rsidTr="00695FD3">
        <w:tc>
          <w:tcPr>
            <w:tcW w:w="9322" w:type="dxa"/>
            <w:shd w:val="clear" w:color="auto" w:fill="FFFF99"/>
          </w:tcPr>
          <w:p w14:paraId="3C4407FC" w14:textId="77777777" w:rsidR="00822D9D" w:rsidRDefault="00822D9D" w:rsidP="00695FD3">
            <w:pPr>
              <w:rPr>
                <w:rFonts w:ascii="Verdana" w:hAnsi="Verdana"/>
              </w:rPr>
            </w:pPr>
          </w:p>
        </w:tc>
      </w:tr>
    </w:tbl>
    <w:p w14:paraId="40CC0D62" w14:textId="77777777" w:rsidR="00822D9D" w:rsidRPr="00EB73FE" w:rsidRDefault="00822D9D" w:rsidP="00822D9D">
      <w:pPr>
        <w:rPr>
          <w:rFonts w:ascii="Verdana" w:hAnsi="Verdana"/>
          <w:b/>
          <w:sz w:val="26"/>
          <w:szCs w:val="26"/>
        </w:rPr>
      </w:pPr>
    </w:p>
    <w:p w14:paraId="7FC74350" w14:textId="1B023F29" w:rsidR="00606959" w:rsidRDefault="00606959" w:rsidP="00606959">
      <w:pPr>
        <w:pStyle w:val="Heading2"/>
        <w:spacing w:after="240"/>
      </w:pPr>
      <w:r>
        <w:t>Section 2 – Table commentary</w:t>
      </w:r>
    </w:p>
    <w:p w14:paraId="7D845EE9" w14:textId="37DF61A1" w:rsidR="00E10568" w:rsidRPr="00695FD3" w:rsidRDefault="00EB5B01" w:rsidP="00A2456F">
      <w:pPr>
        <w:spacing w:after="0"/>
        <w:rPr>
          <w:rFonts w:ascii="Verdana" w:hAnsi="Verdana"/>
          <w:i/>
          <w:color w:val="92D050"/>
          <w:sz w:val="24"/>
          <w:szCs w:val="24"/>
        </w:rPr>
      </w:pPr>
      <w:r>
        <w:rPr>
          <w:rFonts w:ascii="Verdana" w:hAnsi="Verdana"/>
          <w:b/>
          <w:sz w:val="24"/>
          <w:szCs w:val="24"/>
        </w:rPr>
        <w:t xml:space="preserve">2.1 Provisional Price </w:t>
      </w:r>
      <w:r w:rsidR="004A2F0C">
        <w:rPr>
          <w:rFonts w:ascii="Verdana" w:hAnsi="Verdana"/>
          <w:b/>
          <w:sz w:val="24"/>
          <w:szCs w:val="24"/>
        </w:rPr>
        <w:t>Control Financial Model (PCFM) I</w:t>
      </w:r>
      <w:r>
        <w:rPr>
          <w:rFonts w:ascii="Verdana" w:hAnsi="Verdana"/>
          <w:b/>
          <w:sz w:val="24"/>
          <w:szCs w:val="24"/>
        </w:rPr>
        <w:t>nputs</w:t>
      </w:r>
    </w:p>
    <w:p w14:paraId="6F9C6FD0" w14:textId="77777777" w:rsidR="0096210B" w:rsidRDefault="0096210B" w:rsidP="00A2456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50B43E48" w14:textId="77777777" w:rsidTr="00695FD3">
        <w:tc>
          <w:tcPr>
            <w:tcW w:w="9322" w:type="dxa"/>
          </w:tcPr>
          <w:p w14:paraId="7F4D39ED"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86254FF" w14:textId="77777777" w:rsidTr="00695FD3">
        <w:tc>
          <w:tcPr>
            <w:tcW w:w="9322" w:type="dxa"/>
            <w:shd w:val="clear" w:color="auto" w:fill="FFFF99"/>
          </w:tcPr>
          <w:p w14:paraId="2DC63815" w14:textId="77777777" w:rsidR="00695FD3" w:rsidRPr="00E10568" w:rsidRDefault="00695FD3" w:rsidP="00695FD3">
            <w:pPr>
              <w:rPr>
                <w:rFonts w:ascii="Verdana" w:hAnsi="Verdana"/>
              </w:rPr>
            </w:pPr>
          </w:p>
        </w:tc>
      </w:tr>
      <w:tr w:rsidR="00695FD3" w14:paraId="382A4DDE" w14:textId="77777777" w:rsidTr="00695FD3">
        <w:tc>
          <w:tcPr>
            <w:tcW w:w="9322" w:type="dxa"/>
          </w:tcPr>
          <w:p w14:paraId="0F046F30" w14:textId="77777777" w:rsidR="00695FD3" w:rsidRPr="009F1300" w:rsidRDefault="00695FD3" w:rsidP="00695FD3">
            <w:pPr>
              <w:rPr>
                <w:rFonts w:ascii="Verdana" w:hAnsi="Verdana"/>
                <w:b/>
              </w:rPr>
            </w:pPr>
            <w:r>
              <w:rPr>
                <w:rFonts w:ascii="Verdana" w:hAnsi="Verdana"/>
                <w:b/>
              </w:rPr>
              <w:t>Additional commentary</w:t>
            </w:r>
          </w:p>
        </w:tc>
      </w:tr>
      <w:tr w:rsidR="00695FD3" w14:paraId="1A6F6791" w14:textId="77777777" w:rsidTr="00695FD3">
        <w:tc>
          <w:tcPr>
            <w:tcW w:w="9322" w:type="dxa"/>
            <w:shd w:val="clear" w:color="auto" w:fill="FFFF99"/>
          </w:tcPr>
          <w:p w14:paraId="49FA17C9" w14:textId="77777777" w:rsidR="00695FD3" w:rsidRDefault="00695FD3" w:rsidP="00695FD3">
            <w:pPr>
              <w:rPr>
                <w:rFonts w:ascii="Verdana" w:hAnsi="Verdana"/>
              </w:rPr>
            </w:pPr>
          </w:p>
        </w:tc>
      </w:tr>
    </w:tbl>
    <w:p w14:paraId="5EAECC63" w14:textId="77777777" w:rsidR="00F00FC6" w:rsidRDefault="00F00FC6" w:rsidP="00EB5B01">
      <w:pPr>
        <w:spacing w:after="0"/>
        <w:rPr>
          <w:rFonts w:ascii="Verdana" w:hAnsi="Verdana"/>
          <w:b/>
          <w:sz w:val="24"/>
          <w:szCs w:val="24"/>
        </w:rPr>
      </w:pPr>
    </w:p>
    <w:p w14:paraId="1B67CB6B" w14:textId="77777777" w:rsidR="00F00FC6" w:rsidRDefault="00F00FC6" w:rsidP="00EB5B01">
      <w:pPr>
        <w:spacing w:after="0"/>
        <w:rPr>
          <w:rFonts w:ascii="Verdana" w:hAnsi="Verdana"/>
          <w:b/>
          <w:sz w:val="24"/>
          <w:szCs w:val="24"/>
        </w:rPr>
      </w:pPr>
    </w:p>
    <w:p w14:paraId="0B876437" w14:textId="77777777" w:rsidR="00F00FC6" w:rsidRDefault="00F00FC6" w:rsidP="00EB5B01">
      <w:pPr>
        <w:spacing w:after="0"/>
        <w:rPr>
          <w:rFonts w:ascii="Verdana" w:hAnsi="Verdana"/>
          <w:b/>
          <w:sz w:val="24"/>
          <w:szCs w:val="24"/>
        </w:rPr>
      </w:pPr>
    </w:p>
    <w:p w14:paraId="1BF9D655" w14:textId="60467F1D" w:rsidR="00EB5B01" w:rsidRPr="00367025" w:rsidRDefault="00EB5B01" w:rsidP="00EB5B01">
      <w:pPr>
        <w:spacing w:after="0"/>
        <w:rPr>
          <w:rFonts w:ascii="Verdana" w:hAnsi="Verdana"/>
          <w:b/>
          <w:i/>
          <w:color w:val="FF0000"/>
          <w:sz w:val="24"/>
          <w:szCs w:val="24"/>
        </w:rPr>
      </w:pPr>
      <w:r>
        <w:rPr>
          <w:rFonts w:ascii="Verdana" w:hAnsi="Verdana"/>
          <w:b/>
          <w:sz w:val="24"/>
          <w:szCs w:val="24"/>
        </w:rPr>
        <w:t>2.2 Totex Forecast</w:t>
      </w:r>
    </w:p>
    <w:p w14:paraId="5AA046DB"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78A86391" w14:textId="77777777" w:rsidTr="00EB5B01">
        <w:tc>
          <w:tcPr>
            <w:tcW w:w="9322" w:type="dxa"/>
          </w:tcPr>
          <w:p w14:paraId="51CB2071"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0813DDBB" w14:textId="77777777" w:rsidTr="00EB5B01">
        <w:tc>
          <w:tcPr>
            <w:tcW w:w="9322" w:type="dxa"/>
            <w:shd w:val="clear" w:color="auto" w:fill="FFFF99"/>
          </w:tcPr>
          <w:p w14:paraId="6F00ADAE" w14:textId="77777777" w:rsidR="00EB5B01" w:rsidRPr="00E10568" w:rsidRDefault="00EB5B01" w:rsidP="00EB5B01">
            <w:pPr>
              <w:rPr>
                <w:rFonts w:ascii="Verdana" w:hAnsi="Verdana"/>
              </w:rPr>
            </w:pPr>
          </w:p>
        </w:tc>
      </w:tr>
      <w:tr w:rsidR="00EB5B01" w14:paraId="7CD59FB5" w14:textId="77777777" w:rsidTr="00EB5B01">
        <w:trPr>
          <w:trHeight w:val="449"/>
        </w:trPr>
        <w:tc>
          <w:tcPr>
            <w:tcW w:w="9322" w:type="dxa"/>
          </w:tcPr>
          <w:p w14:paraId="5B9BA353" w14:textId="606858FE" w:rsidR="00EB5B01" w:rsidRPr="008C5AE1" w:rsidRDefault="00EB5B01" w:rsidP="00332C34">
            <w:pPr>
              <w:rPr>
                <w:rFonts w:ascii="Verdana" w:hAnsi="Verdana"/>
              </w:rPr>
            </w:pPr>
            <w:r>
              <w:rPr>
                <w:rFonts w:ascii="Verdana" w:hAnsi="Verdana"/>
                <w:b/>
              </w:rPr>
              <w:t xml:space="preserve">Summary views </w:t>
            </w:r>
            <w:r w:rsidR="00981DDC">
              <w:rPr>
                <w:rFonts w:ascii="Verdana" w:hAnsi="Verdana"/>
              </w:rPr>
              <w:t>(guide word limit</w:t>
            </w:r>
            <w:r w:rsidR="00F5639C">
              <w:rPr>
                <w:rFonts w:ascii="Verdana" w:hAnsi="Verdana"/>
              </w:rPr>
              <w:t xml:space="preserve">: </w:t>
            </w:r>
            <w:r w:rsidR="00332C34">
              <w:rPr>
                <w:rFonts w:ascii="Verdana" w:hAnsi="Verdana"/>
              </w:rPr>
              <w:t>8</w:t>
            </w:r>
            <w:r w:rsidR="004A4121">
              <w:rPr>
                <w:rFonts w:ascii="Verdana" w:hAnsi="Verdana"/>
              </w:rPr>
              <w:t>00</w:t>
            </w:r>
            <w:r w:rsidR="004A4121" w:rsidRPr="0032000F">
              <w:rPr>
                <w:rFonts w:ascii="Verdana" w:hAnsi="Verdana"/>
              </w:rPr>
              <w:t xml:space="preserve">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1930B4" w14:paraId="54EA4C06" w14:textId="77777777" w:rsidTr="00EB5B01">
        <w:tc>
          <w:tcPr>
            <w:tcW w:w="9322" w:type="dxa"/>
          </w:tcPr>
          <w:p w14:paraId="54F4AA91" w14:textId="01451EC4" w:rsidR="00606959" w:rsidRDefault="00310DFA" w:rsidP="00FC5D2F">
            <w:pPr>
              <w:pStyle w:val="ListParagraph"/>
              <w:numPr>
                <w:ilvl w:val="1"/>
                <w:numId w:val="90"/>
              </w:numPr>
              <w:rPr>
                <w:rFonts w:ascii="Verdana" w:hAnsi="Verdana"/>
              </w:rPr>
            </w:pPr>
            <w:r>
              <w:rPr>
                <w:rFonts w:ascii="Verdana" w:hAnsi="Verdana"/>
              </w:rPr>
              <w:t xml:space="preserve">Graphs </w:t>
            </w:r>
            <w:r w:rsidR="00163C28">
              <w:rPr>
                <w:rFonts w:ascii="Verdana" w:hAnsi="Verdana"/>
              </w:rPr>
              <w:t xml:space="preserve">illustrating the profile </w:t>
            </w:r>
            <w:r>
              <w:rPr>
                <w:rFonts w:ascii="Verdana" w:hAnsi="Verdana"/>
              </w:rPr>
              <w:t>of a</w:t>
            </w:r>
            <w:r w:rsidR="000B152F" w:rsidRPr="000B152F">
              <w:rPr>
                <w:rFonts w:ascii="Verdana" w:hAnsi="Verdana"/>
              </w:rPr>
              <w:t>ctual</w:t>
            </w:r>
            <w:r w:rsidR="0012546C">
              <w:rPr>
                <w:rFonts w:ascii="Verdana" w:hAnsi="Verdana"/>
              </w:rPr>
              <w:t xml:space="preserve"> expenditure to date</w:t>
            </w:r>
            <w:r w:rsidR="000B152F" w:rsidRPr="000B152F">
              <w:rPr>
                <w:rFonts w:ascii="Verdana" w:hAnsi="Verdana"/>
              </w:rPr>
              <w:t xml:space="preserve"> and </w:t>
            </w:r>
            <w:r w:rsidR="0012546C">
              <w:rPr>
                <w:rFonts w:ascii="Verdana" w:hAnsi="Verdana"/>
              </w:rPr>
              <w:t>the licensees</w:t>
            </w:r>
            <w:r w:rsidR="009E6938">
              <w:rPr>
                <w:rFonts w:ascii="Verdana" w:hAnsi="Verdana"/>
              </w:rPr>
              <w:t>’ current</w:t>
            </w:r>
            <w:r w:rsidR="0012546C">
              <w:rPr>
                <w:rFonts w:ascii="Verdana" w:hAnsi="Verdana"/>
              </w:rPr>
              <w:t xml:space="preserve"> </w:t>
            </w:r>
            <w:r w:rsidR="000B152F" w:rsidRPr="000B152F">
              <w:rPr>
                <w:rFonts w:ascii="Verdana" w:hAnsi="Verdana"/>
              </w:rPr>
              <w:t>forecast</w:t>
            </w:r>
            <w:r w:rsidR="0012546C">
              <w:rPr>
                <w:rFonts w:ascii="Verdana" w:hAnsi="Verdana"/>
              </w:rPr>
              <w:t xml:space="preserve"> of expenditure to be incurred for the </w:t>
            </w:r>
            <w:r w:rsidR="00163C28">
              <w:rPr>
                <w:rFonts w:ascii="Verdana" w:hAnsi="Verdana"/>
              </w:rPr>
              <w:t xml:space="preserve">remaining </w:t>
            </w:r>
            <w:r w:rsidR="0012546C">
              <w:rPr>
                <w:rFonts w:ascii="Verdana" w:hAnsi="Verdana"/>
              </w:rPr>
              <w:t>RIIO-T1 period</w:t>
            </w:r>
            <w:r w:rsidR="000B152F" w:rsidRPr="000B152F">
              <w:rPr>
                <w:rFonts w:ascii="Verdana" w:hAnsi="Verdana"/>
              </w:rPr>
              <w:t xml:space="preserve"> for all SO </w:t>
            </w:r>
            <w:r w:rsidR="00606959">
              <w:rPr>
                <w:rFonts w:ascii="Verdana" w:hAnsi="Verdana"/>
              </w:rPr>
              <w:t xml:space="preserve">(where applicable) </w:t>
            </w:r>
            <w:r w:rsidR="000B152F" w:rsidRPr="000B152F">
              <w:rPr>
                <w:rFonts w:ascii="Verdana" w:hAnsi="Verdana"/>
              </w:rPr>
              <w:t>and TO TOTEX</w:t>
            </w:r>
            <w:r w:rsidR="007667D0">
              <w:rPr>
                <w:rStyle w:val="FootnoteReference"/>
                <w:rFonts w:ascii="Verdana" w:hAnsi="Verdana"/>
              </w:rPr>
              <w:footnoteReference w:id="1"/>
            </w:r>
            <w:r w:rsidR="000B152F" w:rsidRPr="000B152F">
              <w:rPr>
                <w:rFonts w:ascii="Verdana" w:hAnsi="Verdana"/>
              </w:rPr>
              <w:t>, compared with</w:t>
            </w:r>
            <w:r w:rsidR="00206F31">
              <w:rPr>
                <w:rFonts w:ascii="Verdana" w:hAnsi="Verdana"/>
              </w:rPr>
              <w:t>:</w:t>
            </w:r>
            <w:r w:rsidR="000B152F" w:rsidRPr="000B152F">
              <w:rPr>
                <w:rFonts w:ascii="Verdana" w:hAnsi="Verdana"/>
              </w:rPr>
              <w:t xml:space="preserve"> </w:t>
            </w:r>
          </w:p>
          <w:p w14:paraId="53FE5D69" w14:textId="1073C273" w:rsidR="00606959" w:rsidRDefault="000B152F" w:rsidP="00FC5D2F">
            <w:pPr>
              <w:pStyle w:val="ListParagraph"/>
              <w:numPr>
                <w:ilvl w:val="2"/>
                <w:numId w:val="90"/>
              </w:numPr>
              <w:rPr>
                <w:rFonts w:ascii="Verdana" w:hAnsi="Verdana"/>
              </w:rPr>
            </w:pPr>
            <w:r w:rsidRPr="000B152F">
              <w:rPr>
                <w:rFonts w:ascii="Verdana" w:hAnsi="Verdana"/>
              </w:rPr>
              <w:t xml:space="preserve">baseline </w:t>
            </w:r>
            <w:r w:rsidR="00163C28">
              <w:rPr>
                <w:rFonts w:ascii="Verdana" w:hAnsi="Verdana"/>
              </w:rPr>
              <w:t xml:space="preserve">TOTEX </w:t>
            </w:r>
            <w:r w:rsidRPr="000B152F">
              <w:rPr>
                <w:rFonts w:ascii="Verdana" w:hAnsi="Verdana"/>
              </w:rPr>
              <w:t>allowance</w:t>
            </w:r>
            <w:r w:rsidR="007667D0">
              <w:rPr>
                <w:rStyle w:val="FootnoteReference"/>
                <w:rFonts w:ascii="Verdana" w:hAnsi="Verdana"/>
              </w:rPr>
              <w:footnoteReference w:id="2"/>
            </w:r>
            <w:r w:rsidR="00343DB3">
              <w:rPr>
                <w:rFonts w:ascii="Verdana" w:hAnsi="Verdana"/>
              </w:rPr>
              <w:t xml:space="preserve"> </w:t>
            </w:r>
          </w:p>
          <w:p w14:paraId="680609F8" w14:textId="5B1E7022" w:rsidR="00606959" w:rsidRDefault="0012546C" w:rsidP="00FC5D2F">
            <w:pPr>
              <w:pStyle w:val="ListParagraph"/>
              <w:numPr>
                <w:ilvl w:val="2"/>
                <w:numId w:val="90"/>
              </w:numPr>
              <w:rPr>
                <w:rFonts w:ascii="Verdana" w:hAnsi="Verdana"/>
              </w:rPr>
            </w:pPr>
            <w:r>
              <w:rPr>
                <w:rFonts w:ascii="Verdana" w:hAnsi="Verdana"/>
              </w:rPr>
              <w:t xml:space="preserve">baseline </w:t>
            </w:r>
            <w:r w:rsidR="00163C28">
              <w:rPr>
                <w:rFonts w:ascii="Verdana" w:hAnsi="Verdana"/>
              </w:rPr>
              <w:t xml:space="preserve">TOTEX </w:t>
            </w:r>
            <w:r>
              <w:rPr>
                <w:rFonts w:ascii="Verdana" w:hAnsi="Verdana"/>
              </w:rPr>
              <w:t xml:space="preserve">allowance </w:t>
            </w:r>
            <w:r w:rsidR="00322A03">
              <w:rPr>
                <w:rFonts w:ascii="Verdana" w:hAnsi="Verdana"/>
              </w:rPr>
              <w:t>including the</w:t>
            </w:r>
            <w:r>
              <w:rPr>
                <w:rFonts w:ascii="Verdana" w:hAnsi="Verdana"/>
              </w:rPr>
              <w:t xml:space="preserve"> </w:t>
            </w:r>
            <w:r w:rsidR="00322A03">
              <w:rPr>
                <w:rFonts w:ascii="Verdana" w:hAnsi="Verdana"/>
              </w:rPr>
              <w:t xml:space="preserve">impact of the </w:t>
            </w:r>
            <w:r w:rsidR="00BA19DA">
              <w:rPr>
                <w:rFonts w:ascii="Verdana" w:hAnsi="Verdana"/>
              </w:rPr>
              <w:t>Annual Iteration Process</w:t>
            </w:r>
            <w:r w:rsidR="00261C83">
              <w:t xml:space="preserve"> (</w:t>
            </w:r>
            <w:r w:rsidR="00261C83" w:rsidRPr="00261C83">
              <w:rPr>
                <w:rFonts w:ascii="Verdana" w:hAnsi="Verdana"/>
              </w:rPr>
              <w:t>the latest published PCFM</w:t>
            </w:r>
            <w:r w:rsidR="00261C83">
              <w:rPr>
                <w:rFonts w:ascii="Verdana" w:hAnsi="Verdana"/>
              </w:rPr>
              <w:t>)</w:t>
            </w:r>
            <w:r w:rsidR="00152E99">
              <w:rPr>
                <w:rStyle w:val="FootnoteReference"/>
                <w:rFonts w:ascii="Verdana" w:hAnsi="Verdana"/>
              </w:rPr>
              <w:footnoteReference w:id="3"/>
            </w:r>
            <w:r>
              <w:rPr>
                <w:rFonts w:ascii="Verdana" w:hAnsi="Verdana"/>
              </w:rPr>
              <w:t xml:space="preserve">, </w:t>
            </w:r>
          </w:p>
          <w:p w14:paraId="53B2A37E" w14:textId="05E5C40A" w:rsidR="004A4121" w:rsidRDefault="0012546C" w:rsidP="00FC5D2F">
            <w:pPr>
              <w:pStyle w:val="ListParagraph"/>
              <w:numPr>
                <w:ilvl w:val="2"/>
                <w:numId w:val="90"/>
              </w:numPr>
              <w:rPr>
                <w:rFonts w:ascii="Verdana" w:hAnsi="Verdana"/>
              </w:rPr>
            </w:pPr>
            <w:r>
              <w:rPr>
                <w:rFonts w:ascii="Verdana" w:hAnsi="Verdana"/>
              </w:rPr>
              <w:t>revised</w:t>
            </w:r>
            <w:r w:rsidR="00163C28">
              <w:rPr>
                <w:rFonts w:ascii="Verdana" w:hAnsi="Verdana"/>
              </w:rPr>
              <w:t xml:space="preserve"> </w:t>
            </w:r>
            <w:r>
              <w:rPr>
                <w:rFonts w:ascii="Verdana" w:hAnsi="Verdana"/>
              </w:rPr>
              <w:t xml:space="preserve">allowances </w:t>
            </w:r>
            <w:r w:rsidR="00152E99">
              <w:rPr>
                <w:rFonts w:ascii="Verdana" w:hAnsi="Verdana"/>
              </w:rPr>
              <w:t>based on</w:t>
            </w:r>
            <w:r w:rsidR="004A4121">
              <w:rPr>
                <w:rFonts w:ascii="Verdana" w:hAnsi="Verdana"/>
              </w:rPr>
              <w:t xml:space="preserve"> the </w:t>
            </w:r>
            <w:r w:rsidR="00163C28">
              <w:rPr>
                <w:rFonts w:ascii="Verdana" w:hAnsi="Verdana"/>
              </w:rPr>
              <w:t xml:space="preserve">company’s </w:t>
            </w:r>
            <w:r w:rsidR="00261C83">
              <w:rPr>
                <w:rFonts w:ascii="Verdana" w:hAnsi="Verdana"/>
              </w:rPr>
              <w:t>latest</w:t>
            </w:r>
            <w:r w:rsidR="00163C28">
              <w:rPr>
                <w:rFonts w:ascii="Verdana" w:hAnsi="Verdana"/>
              </w:rPr>
              <w:t xml:space="preserve"> 8-year </w:t>
            </w:r>
            <w:r w:rsidR="00343DB3">
              <w:rPr>
                <w:rFonts w:ascii="Verdana" w:hAnsi="Verdana"/>
              </w:rPr>
              <w:t xml:space="preserve">totex </w:t>
            </w:r>
            <w:r w:rsidR="00163C28">
              <w:rPr>
                <w:rFonts w:ascii="Verdana" w:hAnsi="Verdana"/>
              </w:rPr>
              <w:t>forecast</w:t>
            </w:r>
            <w:r w:rsidR="004A3A51">
              <w:rPr>
                <w:rFonts w:ascii="Verdana" w:hAnsi="Verdana"/>
              </w:rPr>
              <w:t xml:space="preserve"> (including uncertainty mechanisms)</w:t>
            </w:r>
            <w:r w:rsidR="000B152F" w:rsidRPr="000B152F">
              <w:rPr>
                <w:rFonts w:ascii="Verdana" w:hAnsi="Verdana"/>
              </w:rPr>
              <w:t xml:space="preserve">. </w:t>
            </w:r>
          </w:p>
          <w:p w14:paraId="6C6E22D3" w14:textId="77777777" w:rsidR="001909D7" w:rsidRDefault="001909D7" w:rsidP="001909D7">
            <w:pPr>
              <w:pStyle w:val="ListParagraph"/>
              <w:ind w:left="2700"/>
              <w:rPr>
                <w:rFonts w:ascii="Verdana" w:hAnsi="Verdana"/>
              </w:rPr>
            </w:pPr>
          </w:p>
          <w:p w14:paraId="150D9271" w14:textId="53773F5D" w:rsidR="007E5610" w:rsidRDefault="00417CBD" w:rsidP="00FC5D2F">
            <w:pPr>
              <w:pStyle w:val="ListParagraph"/>
              <w:numPr>
                <w:ilvl w:val="1"/>
                <w:numId w:val="90"/>
              </w:numPr>
              <w:rPr>
                <w:rFonts w:ascii="Verdana" w:hAnsi="Verdana"/>
              </w:rPr>
            </w:pPr>
            <w:r w:rsidRPr="001909D7">
              <w:rPr>
                <w:rFonts w:ascii="Verdana" w:hAnsi="Verdana"/>
              </w:rPr>
              <w:t>Identification of the m</w:t>
            </w:r>
            <w:r w:rsidR="000B152F" w:rsidRPr="001909D7">
              <w:rPr>
                <w:rFonts w:ascii="Verdana" w:hAnsi="Verdana"/>
              </w:rPr>
              <w:t xml:space="preserve">ain </w:t>
            </w:r>
            <w:r w:rsidR="006F3DF4" w:rsidRPr="001909D7">
              <w:rPr>
                <w:rFonts w:ascii="Verdana" w:hAnsi="Verdana"/>
              </w:rPr>
              <w:t xml:space="preserve">reasons and </w:t>
            </w:r>
            <w:r w:rsidR="000B152F" w:rsidRPr="001909D7">
              <w:rPr>
                <w:rFonts w:ascii="Verdana" w:hAnsi="Verdana"/>
              </w:rPr>
              <w:t xml:space="preserve">drivers </w:t>
            </w:r>
            <w:r w:rsidR="00343DB3" w:rsidRPr="001909D7">
              <w:rPr>
                <w:rFonts w:ascii="Verdana" w:hAnsi="Verdana"/>
              </w:rPr>
              <w:t xml:space="preserve">of actual/forecast spend and the material differences between allowances and spend between last year’s information and </w:t>
            </w:r>
            <w:r w:rsidR="007E5610">
              <w:rPr>
                <w:rFonts w:ascii="Verdana" w:hAnsi="Verdana"/>
              </w:rPr>
              <w:t>the latest information</w:t>
            </w:r>
            <w:r w:rsidR="00B87C47">
              <w:rPr>
                <w:rFonts w:ascii="Verdana" w:hAnsi="Verdana"/>
              </w:rPr>
              <w:t>.</w:t>
            </w:r>
            <w:r w:rsidR="001909D7">
              <w:rPr>
                <w:rFonts w:ascii="Verdana" w:hAnsi="Verdana"/>
              </w:rPr>
              <w:t xml:space="preserve"> </w:t>
            </w:r>
          </w:p>
          <w:p w14:paraId="5517CC14" w14:textId="77777777" w:rsidR="007E5610" w:rsidRDefault="007E5610" w:rsidP="00B67F58">
            <w:pPr>
              <w:pStyle w:val="ListParagraph"/>
              <w:ind w:left="1080"/>
              <w:rPr>
                <w:rFonts w:ascii="Verdana" w:hAnsi="Verdana"/>
              </w:rPr>
            </w:pPr>
          </w:p>
          <w:p w14:paraId="7C9238B5" w14:textId="31F1EAA1" w:rsidR="00B67F58" w:rsidRDefault="00B67F58" w:rsidP="00FC5D2F">
            <w:pPr>
              <w:pStyle w:val="ListParagraph"/>
              <w:numPr>
                <w:ilvl w:val="1"/>
                <w:numId w:val="90"/>
              </w:numPr>
              <w:rPr>
                <w:rFonts w:ascii="Verdana" w:hAnsi="Verdana"/>
              </w:rPr>
            </w:pPr>
            <w:r>
              <w:rPr>
                <w:rFonts w:ascii="Verdana" w:hAnsi="Verdana"/>
              </w:rPr>
              <w:t>Confirmation of the outputs delivered and currently forecast to be delivered during the price control period, and how these l</w:t>
            </w:r>
            <w:r w:rsidR="00EC625D">
              <w:rPr>
                <w:rFonts w:ascii="Verdana" w:hAnsi="Verdana"/>
              </w:rPr>
              <w:t>evels vary from last year’s information</w:t>
            </w:r>
            <w:r>
              <w:rPr>
                <w:rFonts w:ascii="Verdana" w:hAnsi="Verdana"/>
              </w:rPr>
              <w:t xml:space="preserve">.  </w:t>
            </w:r>
          </w:p>
          <w:p w14:paraId="16A0E1FD" w14:textId="11271B56" w:rsidR="00EC625D" w:rsidRPr="00EC625D" w:rsidRDefault="00EC625D" w:rsidP="00EC625D">
            <w:pPr>
              <w:rPr>
                <w:rFonts w:ascii="Verdana" w:hAnsi="Verdana"/>
              </w:rPr>
            </w:pPr>
          </w:p>
          <w:p w14:paraId="6D63F26E" w14:textId="4E0EA00A" w:rsidR="00EC625D" w:rsidRDefault="00A3235F" w:rsidP="00FC5D2F">
            <w:pPr>
              <w:pStyle w:val="ListParagraph"/>
              <w:numPr>
                <w:ilvl w:val="1"/>
                <w:numId w:val="90"/>
              </w:numPr>
              <w:rPr>
                <w:rFonts w:ascii="Verdana" w:hAnsi="Verdana"/>
              </w:rPr>
            </w:pPr>
            <w:r w:rsidRPr="00EC625D">
              <w:rPr>
                <w:rFonts w:ascii="Verdana" w:hAnsi="Verdana"/>
              </w:rPr>
              <w:t xml:space="preserve"> </w:t>
            </w:r>
            <w:r w:rsidR="00043F7C">
              <w:rPr>
                <w:rFonts w:ascii="Verdana" w:hAnsi="Verdana"/>
              </w:rPr>
              <w:t>S</w:t>
            </w:r>
            <w:r w:rsidRPr="00EC625D">
              <w:rPr>
                <w:rFonts w:ascii="Verdana" w:hAnsi="Verdana"/>
              </w:rPr>
              <w:t>eparately identify the proportion of expenditure incurred (</w:t>
            </w:r>
            <w:r w:rsidR="00980692" w:rsidRPr="00EC625D">
              <w:rPr>
                <w:rFonts w:ascii="Verdana" w:hAnsi="Verdana"/>
              </w:rPr>
              <w:t>actual and</w:t>
            </w:r>
            <w:r w:rsidR="00BC1AD1" w:rsidRPr="00EC625D">
              <w:rPr>
                <w:rFonts w:ascii="Verdana" w:hAnsi="Verdana"/>
              </w:rPr>
              <w:t xml:space="preserve"> forecast</w:t>
            </w:r>
            <w:r w:rsidRPr="00EC625D">
              <w:rPr>
                <w:rFonts w:ascii="Verdana" w:hAnsi="Verdana"/>
              </w:rPr>
              <w:t xml:space="preserve">) </w:t>
            </w:r>
            <w:r w:rsidR="00152E99" w:rsidRPr="00EC625D">
              <w:rPr>
                <w:rFonts w:ascii="Verdana" w:hAnsi="Verdana"/>
              </w:rPr>
              <w:t>with</w:t>
            </w:r>
            <w:r w:rsidRPr="00EC625D">
              <w:rPr>
                <w:rFonts w:ascii="Verdana" w:hAnsi="Verdana"/>
              </w:rPr>
              <w:t xml:space="preserve">in </w:t>
            </w:r>
            <w:r w:rsidR="00EC625D">
              <w:rPr>
                <w:rFonts w:ascii="Verdana" w:hAnsi="Verdana"/>
              </w:rPr>
              <w:t xml:space="preserve">the current submission </w:t>
            </w:r>
            <w:r w:rsidR="00152E99" w:rsidRPr="00EC625D">
              <w:rPr>
                <w:rFonts w:ascii="Verdana" w:hAnsi="Verdana"/>
              </w:rPr>
              <w:t xml:space="preserve">that is </w:t>
            </w:r>
            <w:r w:rsidRPr="00EC625D">
              <w:rPr>
                <w:rFonts w:ascii="Verdana" w:hAnsi="Verdana"/>
              </w:rPr>
              <w:t xml:space="preserve">associated with the delivery of outputs in </w:t>
            </w:r>
            <w:r w:rsidR="00EC625D">
              <w:rPr>
                <w:rFonts w:ascii="Verdana" w:hAnsi="Verdana"/>
              </w:rPr>
              <w:t>RIIO-</w:t>
            </w:r>
            <w:r w:rsidRPr="00EC625D">
              <w:rPr>
                <w:rFonts w:ascii="Verdana" w:hAnsi="Verdana"/>
              </w:rPr>
              <w:t xml:space="preserve">T2 with no associated allowance. </w:t>
            </w:r>
          </w:p>
          <w:p w14:paraId="7BF86113" w14:textId="77777777" w:rsidR="00043F7C" w:rsidRPr="00682179" w:rsidRDefault="00043F7C" w:rsidP="00682179">
            <w:pPr>
              <w:pStyle w:val="ListParagraph"/>
              <w:rPr>
                <w:rFonts w:ascii="Verdana" w:hAnsi="Verdana"/>
              </w:rPr>
            </w:pPr>
          </w:p>
          <w:p w14:paraId="673BCB6F" w14:textId="0CB24D3A" w:rsidR="00043F7C" w:rsidRDefault="00043F7C" w:rsidP="00FC5D2F">
            <w:pPr>
              <w:pStyle w:val="ListParagraph"/>
              <w:numPr>
                <w:ilvl w:val="1"/>
                <w:numId w:val="90"/>
              </w:numPr>
              <w:rPr>
                <w:rFonts w:ascii="Verdana" w:hAnsi="Verdana"/>
              </w:rPr>
            </w:pPr>
            <w:r>
              <w:rPr>
                <w:rFonts w:ascii="Verdana" w:hAnsi="Verdana"/>
              </w:rPr>
              <w:t>Separately identify the</w:t>
            </w:r>
            <w:r w:rsidRPr="00043F7C">
              <w:rPr>
                <w:rFonts w:ascii="Verdana" w:hAnsi="Verdana"/>
              </w:rPr>
              <w:t xml:space="preserve"> proportion of expenditur</w:t>
            </w:r>
            <w:r>
              <w:rPr>
                <w:rFonts w:ascii="Verdana" w:hAnsi="Verdana"/>
              </w:rPr>
              <w:t xml:space="preserve">e associated with the completion of schemes where costs incurred in the RIIO-T1 period were expected to be completed in the previous price control period when the baseline assumptions were made.  </w:t>
            </w:r>
          </w:p>
          <w:p w14:paraId="2E58512F" w14:textId="77777777" w:rsidR="00EC625D" w:rsidRPr="00EC625D" w:rsidRDefault="00EC625D" w:rsidP="00EC625D">
            <w:pPr>
              <w:pStyle w:val="ListParagraph"/>
              <w:rPr>
                <w:rFonts w:ascii="Verdana" w:hAnsi="Verdana"/>
              </w:rPr>
            </w:pPr>
          </w:p>
          <w:p w14:paraId="57A4414D" w14:textId="60BF9735" w:rsidR="00BC1AD1" w:rsidRDefault="00980692" w:rsidP="00FC5D2F">
            <w:pPr>
              <w:pStyle w:val="ListParagraph"/>
              <w:numPr>
                <w:ilvl w:val="1"/>
                <w:numId w:val="90"/>
              </w:numPr>
              <w:rPr>
                <w:rFonts w:ascii="Verdana" w:hAnsi="Verdana"/>
              </w:rPr>
            </w:pPr>
            <w:r w:rsidRPr="00EC625D">
              <w:rPr>
                <w:rFonts w:ascii="Verdana" w:hAnsi="Verdana"/>
              </w:rPr>
              <w:t>For NGET, there is a</w:t>
            </w:r>
            <w:r w:rsidR="00BC1AD1" w:rsidRPr="00EC625D">
              <w:rPr>
                <w:rFonts w:ascii="Verdana" w:hAnsi="Verdana"/>
              </w:rPr>
              <w:t>n additional</w:t>
            </w:r>
            <w:r w:rsidRPr="00EC625D">
              <w:rPr>
                <w:rFonts w:ascii="Verdana" w:hAnsi="Verdana"/>
              </w:rPr>
              <w:t xml:space="preserve"> requirement to separately identify the</w:t>
            </w:r>
            <w:r w:rsidR="00BA19DA" w:rsidRPr="00EC625D">
              <w:rPr>
                <w:rFonts w:ascii="Verdana" w:hAnsi="Verdana"/>
              </w:rPr>
              <w:t xml:space="preserve"> proportion of</w:t>
            </w:r>
            <w:r w:rsidRPr="00EC625D">
              <w:rPr>
                <w:rFonts w:ascii="Verdana" w:hAnsi="Verdana"/>
              </w:rPr>
              <w:t xml:space="preserve"> expenditure </w:t>
            </w:r>
            <w:r w:rsidR="00343DB3" w:rsidRPr="00EC625D">
              <w:rPr>
                <w:rFonts w:ascii="Verdana" w:hAnsi="Verdana"/>
              </w:rPr>
              <w:t>(actual and for</w:t>
            </w:r>
            <w:r w:rsidR="00BC1AD1" w:rsidRPr="00EC625D">
              <w:rPr>
                <w:rFonts w:ascii="Verdana" w:hAnsi="Verdana"/>
              </w:rPr>
              <w:t xml:space="preserve">ecast) </w:t>
            </w:r>
            <w:r w:rsidRPr="00EC625D">
              <w:rPr>
                <w:rFonts w:ascii="Verdana" w:hAnsi="Verdana"/>
              </w:rPr>
              <w:t xml:space="preserve">and </w:t>
            </w:r>
            <w:r w:rsidR="00343DB3" w:rsidRPr="00EC625D">
              <w:rPr>
                <w:rFonts w:ascii="Verdana" w:hAnsi="Verdana"/>
              </w:rPr>
              <w:t xml:space="preserve">forecast </w:t>
            </w:r>
            <w:r w:rsidRPr="00EC625D">
              <w:rPr>
                <w:rFonts w:ascii="Verdana" w:hAnsi="Verdana"/>
              </w:rPr>
              <w:t xml:space="preserve">allowance related to </w:t>
            </w:r>
            <w:r w:rsidR="00BC1AD1" w:rsidRPr="00EC625D">
              <w:rPr>
                <w:rFonts w:ascii="Verdana" w:hAnsi="Verdana"/>
              </w:rPr>
              <w:t>the delivery of outputs in “T1+2” timescales</w:t>
            </w:r>
            <w:r w:rsidRPr="00EC625D">
              <w:rPr>
                <w:rFonts w:ascii="Verdana" w:hAnsi="Verdana"/>
              </w:rPr>
              <w:t>.</w:t>
            </w:r>
            <w:r>
              <w:rPr>
                <w:rStyle w:val="FootnoteReference"/>
                <w:rFonts w:ascii="Verdana" w:hAnsi="Verdana"/>
              </w:rPr>
              <w:footnoteReference w:id="4"/>
            </w:r>
            <w:r w:rsidRPr="00EC625D">
              <w:rPr>
                <w:rFonts w:ascii="Verdana" w:hAnsi="Verdana"/>
              </w:rPr>
              <w:t xml:space="preserve">  </w:t>
            </w:r>
          </w:p>
          <w:p w14:paraId="58A1860A" w14:textId="486B25BA" w:rsidR="001930B4" w:rsidRPr="00682179" w:rsidRDefault="001930B4" w:rsidP="00682179">
            <w:pPr>
              <w:rPr>
                <w:rFonts w:ascii="Verdana" w:hAnsi="Verdana"/>
              </w:rPr>
            </w:pPr>
          </w:p>
          <w:p w14:paraId="348452DD" w14:textId="0829DCEC" w:rsidR="00417CBD" w:rsidRDefault="00417CBD" w:rsidP="00BC1AD1">
            <w:pPr>
              <w:pStyle w:val="ListParagraph"/>
              <w:ind w:left="284"/>
              <w:rPr>
                <w:rFonts w:ascii="Verdana" w:hAnsi="Verdana"/>
              </w:rPr>
            </w:pPr>
            <w:r>
              <w:rPr>
                <w:rFonts w:ascii="Verdana" w:hAnsi="Verdana"/>
              </w:rPr>
              <w:t xml:space="preserve">For </w:t>
            </w:r>
            <w:r w:rsidR="00EC625D">
              <w:rPr>
                <w:rFonts w:ascii="Verdana" w:hAnsi="Verdana"/>
              </w:rPr>
              <w:t>a-</w:t>
            </w:r>
            <w:r w:rsidR="00682179">
              <w:rPr>
                <w:rFonts w:ascii="Verdana" w:hAnsi="Verdana"/>
              </w:rPr>
              <w:t>f</w:t>
            </w:r>
            <w:r>
              <w:rPr>
                <w:rFonts w:ascii="Verdana" w:hAnsi="Verdana"/>
              </w:rPr>
              <w:t xml:space="preserve">; </w:t>
            </w:r>
            <w:r w:rsidR="009A01A1">
              <w:rPr>
                <w:rFonts w:ascii="Verdana" w:hAnsi="Verdana"/>
              </w:rPr>
              <w:t xml:space="preserve">highlight the level of spend and allowance and </w:t>
            </w:r>
            <w:r>
              <w:rPr>
                <w:rFonts w:ascii="Verdana" w:hAnsi="Verdana"/>
              </w:rPr>
              <w:t>provide a</w:t>
            </w:r>
            <w:r w:rsidR="00F25D3E">
              <w:rPr>
                <w:rFonts w:ascii="Verdana" w:hAnsi="Verdana"/>
              </w:rPr>
              <w:t xml:space="preserve"> strategic overview</w:t>
            </w:r>
            <w:r w:rsidR="00027760">
              <w:rPr>
                <w:rFonts w:ascii="Verdana" w:hAnsi="Verdana"/>
              </w:rPr>
              <w:t xml:space="preserve"> of what is driving the</w:t>
            </w:r>
            <w:r w:rsidR="00027760" w:rsidRPr="00027760">
              <w:rPr>
                <w:rFonts w:ascii="Verdana" w:hAnsi="Verdana"/>
              </w:rPr>
              <w:t xml:space="preserve"> level of performance </w:t>
            </w:r>
            <w:r w:rsidR="00EC625D">
              <w:rPr>
                <w:rFonts w:ascii="Verdana" w:hAnsi="Verdana"/>
              </w:rPr>
              <w:t>across two time periods</w:t>
            </w:r>
            <w:r>
              <w:rPr>
                <w:rFonts w:ascii="Verdana" w:hAnsi="Verdana"/>
              </w:rPr>
              <w:t xml:space="preserve">: </w:t>
            </w:r>
          </w:p>
          <w:p w14:paraId="57FC58DF" w14:textId="2B5D16B6" w:rsidR="00EC625D" w:rsidRPr="00EC625D" w:rsidRDefault="00EC625D" w:rsidP="00FC5D2F">
            <w:pPr>
              <w:pStyle w:val="ListParagraph"/>
              <w:numPr>
                <w:ilvl w:val="0"/>
                <w:numId w:val="90"/>
              </w:numPr>
              <w:rPr>
                <w:rFonts w:ascii="Verdana" w:hAnsi="Verdana"/>
              </w:rPr>
            </w:pPr>
            <w:r w:rsidRPr="00EC625D">
              <w:rPr>
                <w:rFonts w:ascii="Verdana" w:hAnsi="Verdana"/>
              </w:rPr>
              <w:t>current year reporting year (</w:t>
            </w:r>
            <w:r w:rsidR="00027760">
              <w:rPr>
                <w:rFonts w:ascii="Verdana" w:hAnsi="Verdana"/>
              </w:rPr>
              <w:t xml:space="preserve">comparing the </w:t>
            </w:r>
            <w:r w:rsidRPr="00EC625D">
              <w:rPr>
                <w:rFonts w:ascii="Verdana" w:hAnsi="Verdana"/>
              </w:rPr>
              <w:t xml:space="preserve">actual </w:t>
            </w:r>
            <w:r w:rsidR="00027760">
              <w:rPr>
                <w:rFonts w:ascii="Verdana" w:hAnsi="Verdana"/>
              </w:rPr>
              <w:t>position to</w:t>
            </w:r>
            <w:r w:rsidRPr="00EC625D">
              <w:rPr>
                <w:rFonts w:ascii="Verdana" w:hAnsi="Verdana"/>
              </w:rPr>
              <w:t xml:space="preserve"> last year’s RRP forecast), and</w:t>
            </w:r>
          </w:p>
          <w:p w14:paraId="06EA49D1" w14:textId="69B46088" w:rsidR="00EC625D" w:rsidRPr="00EC625D" w:rsidRDefault="00EC625D" w:rsidP="00FC5D2F">
            <w:pPr>
              <w:pStyle w:val="ListParagraph"/>
              <w:numPr>
                <w:ilvl w:val="0"/>
                <w:numId w:val="90"/>
              </w:numPr>
              <w:rPr>
                <w:rFonts w:ascii="Verdana" w:hAnsi="Verdana"/>
              </w:rPr>
            </w:pPr>
            <w:r w:rsidRPr="00EC625D">
              <w:rPr>
                <w:rFonts w:ascii="Verdana" w:hAnsi="Verdana"/>
              </w:rPr>
              <w:t>the cumulative eight years of RIIO-T1 (</w:t>
            </w:r>
            <w:r w:rsidR="00027760">
              <w:rPr>
                <w:rFonts w:ascii="Verdana" w:hAnsi="Verdana"/>
              </w:rPr>
              <w:t>comparing the latest forecast view to last year’s eight-year</w:t>
            </w:r>
            <w:r w:rsidRPr="00EC625D">
              <w:rPr>
                <w:rFonts w:ascii="Verdana" w:hAnsi="Verdana"/>
              </w:rPr>
              <w:t xml:space="preserve"> forecast).</w:t>
            </w:r>
          </w:p>
          <w:p w14:paraId="2CFEEE30" w14:textId="33590643" w:rsidR="00BA19DA" w:rsidRPr="00BA19DA" w:rsidRDefault="00BA19DA" w:rsidP="00BA19DA">
            <w:pPr>
              <w:pStyle w:val="ListParagraph"/>
              <w:rPr>
                <w:rFonts w:ascii="Verdana" w:hAnsi="Verdana"/>
              </w:rPr>
            </w:pPr>
          </w:p>
          <w:p w14:paraId="4CFAA152" w14:textId="4D04357A" w:rsidR="009124D1" w:rsidRPr="00BA19DA" w:rsidRDefault="00957893" w:rsidP="00BA19DA">
            <w:pPr>
              <w:rPr>
                <w:rFonts w:ascii="Verdana" w:hAnsi="Verdana"/>
              </w:rPr>
            </w:pPr>
            <w:r>
              <w:rPr>
                <w:rFonts w:ascii="Verdana" w:hAnsi="Verdana"/>
              </w:rPr>
              <w:t xml:space="preserve">A list of drivers that will inform the strategic performance </w:t>
            </w:r>
            <w:r w:rsidR="009A01A1">
              <w:rPr>
                <w:rFonts w:ascii="Verdana" w:hAnsi="Verdana"/>
              </w:rPr>
              <w:t>explanation</w:t>
            </w:r>
            <w:r>
              <w:rPr>
                <w:rFonts w:ascii="Verdana" w:hAnsi="Verdana"/>
              </w:rPr>
              <w:t xml:space="preserve"> is set out below. </w:t>
            </w:r>
          </w:p>
          <w:p w14:paraId="460BA067" w14:textId="77777777" w:rsidR="009124D1" w:rsidRPr="009124D1" w:rsidRDefault="009124D1" w:rsidP="009124D1">
            <w:pPr>
              <w:pStyle w:val="ListParagraph"/>
              <w:rPr>
                <w:rFonts w:ascii="Verdana" w:hAnsi="Verdana"/>
              </w:rPr>
            </w:pPr>
          </w:p>
          <w:p w14:paraId="2A7B2565" w14:textId="54045037" w:rsidR="00B5651B" w:rsidRPr="00F25D3E" w:rsidRDefault="00B5651B" w:rsidP="00FC5D2F">
            <w:pPr>
              <w:pStyle w:val="ListParagraph"/>
              <w:numPr>
                <w:ilvl w:val="0"/>
                <w:numId w:val="91"/>
              </w:numPr>
              <w:rPr>
                <w:rFonts w:ascii="Verdana" w:hAnsi="Verdana"/>
              </w:rPr>
            </w:pPr>
            <w:r w:rsidRPr="00F25D3E">
              <w:rPr>
                <w:rFonts w:ascii="Verdana" w:hAnsi="Verdana"/>
                <w:b/>
              </w:rPr>
              <w:lastRenderedPageBreak/>
              <w:t>E</w:t>
            </w:r>
            <w:r w:rsidR="004E2F81" w:rsidRPr="00F25D3E">
              <w:rPr>
                <w:rFonts w:ascii="Verdana" w:hAnsi="Verdana"/>
                <w:b/>
              </w:rPr>
              <w:t>fficiency</w:t>
            </w:r>
            <w:r w:rsidR="009124D1" w:rsidRPr="00F25D3E">
              <w:rPr>
                <w:rFonts w:ascii="Verdana" w:hAnsi="Verdana"/>
                <w:b/>
              </w:rPr>
              <w:t>:</w:t>
            </w:r>
            <w:r w:rsidR="009124D1" w:rsidRPr="00F25D3E">
              <w:rPr>
                <w:rFonts w:ascii="Verdana" w:hAnsi="Verdana"/>
              </w:rPr>
              <w:t xml:space="preserve"> </w:t>
            </w:r>
            <w:r w:rsidR="00BB7728" w:rsidRPr="00F25D3E">
              <w:rPr>
                <w:rFonts w:ascii="Verdana" w:hAnsi="Verdana"/>
              </w:rPr>
              <w:t xml:space="preserve">Associated with projects that deliver outputs </w:t>
            </w:r>
            <w:r w:rsidR="009A01A1">
              <w:rPr>
                <w:rFonts w:ascii="Verdana" w:hAnsi="Verdana"/>
              </w:rPr>
              <w:t>exactly as per</w:t>
            </w:r>
            <w:r w:rsidR="00F25D3E">
              <w:rPr>
                <w:rFonts w:ascii="Verdana" w:hAnsi="Verdana"/>
              </w:rPr>
              <w:t xml:space="preserve"> with</w:t>
            </w:r>
            <w:r w:rsidR="00BB7728" w:rsidRPr="00F25D3E">
              <w:rPr>
                <w:rFonts w:ascii="Verdana" w:hAnsi="Verdana"/>
              </w:rPr>
              <w:t xml:space="preserve"> the original ‘baseline’ assumptions </w:t>
            </w:r>
            <w:r w:rsidR="00DB7605" w:rsidRPr="00F25D3E">
              <w:rPr>
                <w:rFonts w:ascii="Verdana" w:hAnsi="Verdana"/>
              </w:rPr>
              <w:t>at a different cost (</w:t>
            </w:r>
            <w:r w:rsidR="00BB7728" w:rsidRPr="00F25D3E">
              <w:rPr>
                <w:rFonts w:ascii="Verdana" w:hAnsi="Verdana"/>
              </w:rPr>
              <w:t>or</w:t>
            </w:r>
            <w:r w:rsidR="00DB7605" w:rsidRPr="00F25D3E">
              <w:rPr>
                <w:rFonts w:ascii="Verdana" w:hAnsi="Verdana"/>
              </w:rPr>
              <w:t xml:space="preserve"> </w:t>
            </w:r>
            <w:r w:rsidR="00A67633">
              <w:rPr>
                <w:rFonts w:ascii="Verdana" w:hAnsi="Verdana"/>
              </w:rPr>
              <w:t xml:space="preserve">where there have been substitutions </w:t>
            </w:r>
            <w:r w:rsidR="00DB7605" w:rsidRPr="00F25D3E">
              <w:rPr>
                <w:rFonts w:ascii="Verdana" w:hAnsi="Verdana"/>
              </w:rPr>
              <w:t>the delivery involves</w:t>
            </w:r>
            <w:r w:rsidR="00BB7728" w:rsidRPr="00F25D3E">
              <w:rPr>
                <w:rFonts w:ascii="Verdana" w:hAnsi="Verdana"/>
              </w:rPr>
              <w:t xml:space="preserve"> like-for-like replacements</w:t>
            </w:r>
            <w:r w:rsidR="00A67633">
              <w:rPr>
                <w:rStyle w:val="FootnoteReference"/>
                <w:rFonts w:ascii="Verdana" w:hAnsi="Verdana"/>
              </w:rPr>
              <w:footnoteReference w:id="5"/>
            </w:r>
            <w:r w:rsidR="00DB7605" w:rsidRPr="00F25D3E">
              <w:rPr>
                <w:rFonts w:ascii="Verdana" w:hAnsi="Verdana"/>
              </w:rPr>
              <w:t>).</w:t>
            </w:r>
            <w:r w:rsidRPr="00F25D3E">
              <w:rPr>
                <w:rFonts w:ascii="Verdana" w:hAnsi="Verdana"/>
              </w:rPr>
              <w:t xml:space="preserve"> This </w:t>
            </w:r>
            <w:r w:rsidR="00BB7728" w:rsidRPr="00F25D3E">
              <w:rPr>
                <w:rFonts w:ascii="Verdana" w:hAnsi="Verdana"/>
              </w:rPr>
              <w:t>will identify</w:t>
            </w:r>
            <w:r w:rsidR="00957893" w:rsidRPr="00F25D3E">
              <w:rPr>
                <w:rFonts w:ascii="Verdana" w:hAnsi="Verdana"/>
              </w:rPr>
              <w:t xml:space="preserve"> whether performance is the result of</w:t>
            </w:r>
            <w:r w:rsidRPr="00F25D3E">
              <w:rPr>
                <w:rFonts w:ascii="Verdana" w:hAnsi="Verdana"/>
              </w:rPr>
              <w:t>:</w:t>
            </w:r>
            <w:r w:rsidR="009124D1" w:rsidRPr="00F25D3E">
              <w:rPr>
                <w:rFonts w:ascii="Verdana" w:hAnsi="Verdana"/>
              </w:rPr>
              <w:t xml:space="preserve"> </w:t>
            </w:r>
          </w:p>
          <w:p w14:paraId="7BA66CB9" w14:textId="77777777" w:rsidR="00B5651B" w:rsidRDefault="00B5651B" w:rsidP="00B5651B">
            <w:pPr>
              <w:pStyle w:val="ListParagraph"/>
              <w:ind w:left="1724"/>
              <w:rPr>
                <w:rFonts w:ascii="Verdana" w:hAnsi="Verdana"/>
              </w:rPr>
            </w:pPr>
          </w:p>
          <w:p w14:paraId="303B13B0" w14:textId="77777777" w:rsidR="00AE2726" w:rsidRDefault="009124D1" w:rsidP="00FC5D2F">
            <w:pPr>
              <w:pStyle w:val="ListParagraph"/>
              <w:numPr>
                <w:ilvl w:val="1"/>
                <w:numId w:val="91"/>
              </w:numPr>
              <w:rPr>
                <w:rFonts w:ascii="Verdana" w:hAnsi="Verdana"/>
              </w:rPr>
            </w:pPr>
            <w:r w:rsidRPr="009124D1">
              <w:rPr>
                <w:rFonts w:ascii="Verdana" w:hAnsi="Verdana"/>
              </w:rPr>
              <w:t xml:space="preserve">genuine improvements </w:t>
            </w:r>
            <w:r w:rsidR="00BB7728">
              <w:rPr>
                <w:rFonts w:ascii="Verdana" w:hAnsi="Verdana"/>
              </w:rPr>
              <w:t>that</w:t>
            </w:r>
            <w:r w:rsidR="00F142D2">
              <w:rPr>
                <w:rFonts w:ascii="Verdana" w:hAnsi="Verdana"/>
              </w:rPr>
              <w:t xml:space="preserve"> reduce the costs </w:t>
            </w:r>
            <w:r w:rsidR="00B5651B">
              <w:rPr>
                <w:rFonts w:ascii="Verdana" w:hAnsi="Verdana"/>
              </w:rPr>
              <w:t>(or are forecast to reduce cost</w:t>
            </w:r>
            <w:r w:rsidR="00BA19DA">
              <w:rPr>
                <w:rFonts w:ascii="Verdana" w:hAnsi="Verdana"/>
              </w:rPr>
              <w:t xml:space="preserve">) </w:t>
            </w:r>
            <w:r w:rsidR="00F142D2">
              <w:rPr>
                <w:rFonts w:ascii="Verdana" w:hAnsi="Verdana"/>
              </w:rPr>
              <w:t xml:space="preserve">of </w:t>
            </w:r>
            <w:r w:rsidR="00BB7728">
              <w:rPr>
                <w:rFonts w:ascii="Verdana" w:hAnsi="Verdana"/>
              </w:rPr>
              <w:t>delivery</w:t>
            </w:r>
            <w:r w:rsidR="00B35236">
              <w:rPr>
                <w:rFonts w:ascii="Verdana" w:hAnsi="Verdana"/>
              </w:rPr>
              <w:t xml:space="preserve"> </w:t>
            </w:r>
            <w:r w:rsidR="00E263B6">
              <w:rPr>
                <w:rFonts w:ascii="Verdana" w:hAnsi="Verdana"/>
              </w:rPr>
              <w:t>result</w:t>
            </w:r>
            <w:r w:rsidR="00B35236">
              <w:rPr>
                <w:rFonts w:ascii="Verdana" w:hAnsi="Verdana"/>
              </w:rPr>
              <w:t>ing</w:t>
            </w:r>
            <w:r w:rsidR="00E263B6">
              <w:rPr>
                <w:rFonts w:ascii="Verdana" w:hAnsi="Verdana"/>
              </w:rPr>
              <w:t xml:space="preserve"> </w:t>
            </w:r>
            <w:r w:rsidR="00B35236">
              <w:rPr>
                <w:rFonts w:ascii="Verdana" w:hAnsi="Verdana"/>
              </w:rPr>
              <w:t xml:space="preserve">from, for example, </w:t>
            </w:r>
            <w:r w:rsidR="00F142D2">
              <w:rPr>
                <w:rFonts w:ascii="Verdana" w:hAnsi="Verdana"/>
              </w:rPr>
              <w:t xml:space="preserve">technology </w:t>
            </w:r>
            <w:r w:rsidR="00B35236">
              <w:rPr>
                <w:rFonts w:ascii="Verdana" w:hAnsi="Verdana"/>
              </w:rPr>
              <w:t>innovation or</w:t>
            </w:r>
            <w:r w:rsidRPr="009124D1">
              <w:rPr>
                <w:rFonts w:ascii="Verdana" w:hAnsi="Verdana"/>
              </w:rPr>
              <w:t xml:space="preserve"> more efficient working practices</w:t>
            </w:r>
            <w:r w:rsidR="00F142D2">
              <w:rPr>
                <w:rFonts w:ascii="Verdana" w:hAnsi="Verdana"/>
              </w:rPr>
              <w:t xml:space="preserve"> or co</w:t>
            </w:r>
            <w:r w:rsidR="00B35236">
              <w:rPr>
                <w:rFonts w:ascii="Verdana" w:hAnsi="Verdana"/>
              </w:rPr>
              <w:t>mmercial</w:t>
            </w:r>
            <w:r w:rsidR="00F142D2">
              <w:rPr>
                <w:rFonts w:ascii="Verdana" w:hAnsi="Verdana"/>
              </w:rPr>
              <w:t xml:space="preserve"> improvements</w:t>
            </w:r>
            <w:r w:rsidR="006E6EB5">
              <w:rPr>
                <w:rFonts w:ascii="Verdana" w:hAnsi="Verdana"/>
              </w:rPr>
              <w:t>.</w:t>
            </w:r>
            <w:r w:rsidR="00AE2726">
              <w:rPr>
                <w:rFonts w:ascii="Verdana" w:hAnsi="Verdana"/>
              </w:rPr>
              <w:t xml:space="preserve"> </w:t>
            </w:r>
          </w:p>
          <w:p w14:paraId="1E1090FC" w14:textId="3195D3C7" w:rsidR="00B5651B" w:rsidRPr="00AE2726" w:rsidRDefault="00AE2726" w:rsidP="00FC5D2F">
            <w:pPr>
              <w:pStyle w:val="ListParagraph"/>
              <w:numPr>
                <w:ilvl w:val="1"/>
                <w:numId w:val="91"/>
              </w:numPr>
              <w:rPr>
                <w:rFonts w:ascii="Verdana" w:hAnsi="Verdana"/>
              </w:rPr>
            </w:pPr>
            <w:r>
              <w:rPr>
                <w:rFonts w:ascii="Verdana" w:hAnsi="Verdana"/>
              </w:rPr>
              <w:t xml:space="preserve">Where direct action by the company has led to a reduction in the scope of works to deliver the output and a reduction in costs (or a </w:t>
            </w:r>
            <w:r w:rsidRPr="00414CCD">
              <w:rPr>
                <w:rFonts w:ascii="Verdana" w:hAnsi="Verdana"/>
              </w:rPr>
              <w:t xml:space="preserve">forecast </w:t>
            </w:r>
            <w:r>
              <w:rPr>
                <w:rFonts w:ascii="Verdana" w:hAnsi="Verdana"/>
              </w:rPr>
              <w:t xml:space="preserve">reduction in cost). Further explanation will be required to establish why such scope reductions were unforeseeable at the time of setting the price control. </w:t>
            </w:r>
          </w:p>
          <w:p w14:paraId="3EF313A8" w14:textId="05D826AE" w:rsidR="00957893" w:rsidRDefault="00BA19DA" w:rsidP="00FC5D2F">
            <w:pPr>
              <w:pStyle w:val="ListParagraph"/>
              <w:numPr>
                <w:ilvl w:val="1"/>
                <w:numId w:val="91"/>
              </w:numPr>
              <w:rPr>
                <w:rFonts w:ascii="Verdana" w:hAnsi="Verdana"/>
              </w:rPr>
            </w:pPr>
            <w:r w:rsidRPr="00B5651B">
              <w:rPr>
                <w:rFonts w:ascii="Verdana" w:hAnsi="Verdana"/>
              </w:rPr>
              <w:t xml:space="preserve">factors that </w:t>
            </w:r>
            <w:r w:rsidR="00B5651B">
              <w:rPr>
                <w:rFonts w:ascii="Verdana" w:hAnsi="Verdana"/>
              </w:rPr>
              <w:t>increase the cost (or are forecast to increase cost) of delivery</w:t>
            </w:r>
            <w:r w:rsidR="00B5651B" w:rsidRPr="00B5651B">
              <w:rPr>
                <w:rFonts w:ascii="Verdana" w:hAnsi="Verdana"/>
              </w:rPr>
              <w:t xml:space="preserve">. </w:t>
            </w:r>
            <w:r w:rsidR="00E263B6">
              <w:rPr>
                <w:rFonts w:ascii="Verdana" w:hAnsi="Verdana"/>
              </w:rPr>
              <w:t xml:space="preserve">The assumption </w:t>
            </w:r>
            <w:r w:rsidR="00B5651B">
              <w:rPr>
                <w:rFonts w:ascii="Verdana" w:hAnsi="Verdana"/>
              </w:rPr>
              <w:t xml:space="preserve">is </w:t>
            </w:r>
            <w:r w:rsidR="00E263B6">
              <w:rPr>
                <w:rFonts w:ascii="Verdana" w:hAnsi="Verdana"/>
              </w:rPr>
              <w:t xml:space="preserve">that the </w:t>
            </w:r>
            <w:r w:rsidR="005F414B">
              <w:rPr>
                <w:rFonts w:ascii="Verdana" w:hAnsi="Verdana"/>
              </w:rPr>
              <w:t xml:space="preserve">network </w:t>
            </w:r>
            <w:r w:rsidR="00E263B6">
              <w:rPr>
                <w:rFonts w:ascii="Verdana" w:hAnsi="Verdana"/>
              </w:rPr>
              <w:t>company</w:t>
            </w:r>
            <w:r w:rsidR="00B5651B">
              <w:rPr>
                <w:rFonts w:ascii="Verdana" w:hAnsi="Verdana"/>
              </w:rPr>
              <w:t xml:space="preserve"> have driven costs as low as possible while </w:t>
            </w:r>
            <w:r w:rsidR="00957893">
              <w:rPr>
                <w:rFonts w:ascii="Verdana" w:hAnsi="Verdana"/>
              </w:rPr>
              <w:t>still delivering agreed outputs</w:t>
            </w:r>
            <w:r w:rsidR="006E6EB5">
              <w:rPr>
                <w:rFonts w:ascii="Verdana" w:hAnsi="Verdana"/>
              </w:rPr>
              <w:t>.</w:t>
            </w:r>
          </w:p>
          <w:p w14:paraId="2CAC5437" w14:textId="2F8FE53A" w:rsidR="00957893" w:rsidRPr="00DB7605" w:rsidRDefault="00957893" w:rsidP="00DB7605">
            <w:pPr>
              <w:rPr>
                <w:rFonts w:ascii="Verdana" w:hAnsi="Verdana"/>
              </w:rPr>
            </w:pPr>
          </w:p>
          <w:p w14:paraId="7252830C" w14:textId="5E826828" w:rsidR="005F414B" w:rsidRPr="00F25D3E" w:rsidRDefault="00414CCD" w:rsidP="00FC5D2F">
            <w:pPr>
              <w:pStyle w:val="ListParagraph"/>
              <w:numPr>
                <w:ilvl w:val="0"/>
                <w:numId w:val="91"/>
              </w:numPr>
              <w:rPr>
                <w:rFonts w:ascii="Verdana" w:hAnsi="Verdana"/>
              </w:rPr>
            </w:pPr>
            <w:r>
              <w:rPr>
                <w:rFonts w:ascii="Verdana" w:hAnsi="Verdana"/>
                <w:b/>
              </w:rPr>
              <w:t>External</w:t>
            </w:r>
            <w:r w:rsidRPr="00F25D3E">
              <w:rPr>
                <w:rFonts w:ascii="Verdana" w:hAnsi="Verdana"/>
                <w:b/>
              </w:rPr>
              <w:t xml:space="preserve"> factors</w:t>
            </w:r>
            <w:r>
              <w:rPr>
                <w:rFonts w:ascii="Verdana" w:hAnsi="Verdana"/>
              </w:rPr>
              <w:t xml:space="preserve">: </w:t>
            </w:r>
            <w:r w:rsidR="005F414B" w:rsidRPr="00F25D3E">
              <w:rPr>
                <w:rFonts w:ascii="Verdana" w:hAnsi="Verdana"/>
              </w:rPr>
              <w:t>Drivers for the variation of expenditure from allowances involve factors outside of the direct control of network companies</w:t>
            </w:r>
            <w:r w:rsidR="00E17509" w:rsidRPr="00F25D3E">
              <w:rPr>
                <w:rFonts w:ascii="Verdana" w:hAnsi="Verdana"/>
              </w:rPr>
              <w:t xml:space="preserve"> (eg.</w:t>
            </w:r>
            <w:r>
              <w:rPr>
                <w:rFonts w:ascii="Verdana" w:hAnsi="Verdana"/>
              </w:rPr>
              <w:t xml:space="preserve"> weather or economic conditions</w:t>
            </w:r>
            <w:r w:rsidR="00E17509" w:rsidRPr="00F25D3E">
              <w:rPr>
                <w:rFonts w:ascii="Verdana" w:hAnsi="Verdana"/>
              </w:rPr>
              <w:t>)</w:t>
            </w:r>
            <w:r w:rsidR="00F742A8" w:rsidRPr="00F25D3E">
              <w:rPr>
                <w:rFonts w:ascii="Verdana" w:hAnsi="Verdana"/>
              </w:rPr>
              <w:t xml:space="preserve">. </w:t>
            </w:r>
          </w:p>
          <w:p w14:paraId="39F54C6E" w14:textId="77777777" w:rsidR="005F414B" w:rsidRDefault="005F414B" w:rsidP="005F414B">
            <w:pPr>
              <w:pStyle w:val="ListParagraph"/>
              <w:ind w:left="1724"/>
              <w:rPr>
                <w:rFonts w:ascii="Verdana" w:hAnsi="Verdana"/>
              </w:rPr>
            </w:pPr>
          </w:p>
          <w:p w14:paraId="34CFC380" w14:textId="7BC30FB4" w:rsidR="00957893" w:rsidRPr="00F25D3E" w:rsidRDefault="005F414B" w:rsidP="00F25D3E">
            <w:pPr>
              <w:ind w:left="720"/>
              <w:rPr>
                <w:rFonts w:ascii="Verdana" w:hAnsi="Verdana"/>
              </w:rPr>
            </w:pPr>
            <w:r w:rsidRPr="00F25D3E">
              <w:rPr>
                <w:rFonts w:ascii="Verdana" w:hAnsi="Verdana"/>
              </w:rPr>
              <w:t xml:space="preserve">This </w:t>
            </w:r>
            <w:r w:rsidR="00F742A8" w:rsidRPr="00F25D3E">
              <w:rPr>
                <w:rFonts w:ascii="Verdana" w:hAnsi="Verdana"/>
              </w:rPr>
              <w:t xml:space="preserve">driver </w:t>
            </w:r>
            <w:r w:rsidR="00957893" w:rsidRPr="00F25D3E">
              <w:rPr>
                <w:rFonts w:ascii="Verdana" w:hAnsi="Verdana"/>
              </w:rPr>
              <w:t xml:space="preserve">can be applied in the </w:t>
            </w:r>
            <w:r w:rsidRPr="00F25D3E">
              <w:rPr>
                <w:rFonts w:ascii="Verdana" w:hAnsi="Verdana"/>
              </w:rPr>
              <w:t xml:space="preserve">following </w:t>
            </w:r>
            <w:r w:rsidR="00957893" w:rsidRPr="00F25D3E">
              <w:rPr>
                <w:rFonts w:ascii="Verdana" w:hAnsi="Verdana"/>
              </w:rPr>
              <w:t>situations:</w:t>
            </w:r>
            <w:r w:rsidR="00F742A8" w:rsidRPr="00F25D3E">
              <w:rPr>
                <w:rFonts w:ascii="Verdana" w:hAnsi="Verdana"/>
              </w:rPr>
              <w:t xml:space="preserve"> </w:t>
            </w:r>
          </w:p>
          <w:p w14:paraId="1CD626D3" w14:textId="6FEAF737" w:rsidR="008100BB" w:rsidRDefault="00E062D3" w:rsidP="00FC5D2F">
            <w:pPr>
              <w:pStyle w:val="ListParagraph"/>
              <w:numPr>
                <w:ilvl w:val="1"/>
                <w:numId w:val="91"/>
              </w:numPr>
              <w:rPr>
                <w:rFonts w:ascii="Verdana" w:hAnsi="Verdana"/>
              </w:rPr>
            </w:pPr>
            <w:r w:rsidRPr="008100BB">
              <w:rPr>
                <w:rFonts w:ascii="Verdana" w:hAnsi="Verdana"/>
              </w:rPr>
              <w:t xml:space="preserve">where the </w:t>
            </w:r>
            <w:r w:rsidR="00C96089">
              <w:rPr>
                <w:rFonts w:ascii="Verdana" w:hAnsi="Verdana"/>
              </w:rPr>
              <w:t>level of delivery differs in some regard as a</w:t>
            </w:r>
            <w:r w:rsidR="00F742A8" w:rsidRPr="008100BB">
              <w:rPr>
                <w:rFonts w:ascii="Verdana" w:hAnsi="Verdana"/>
              </w:rPr>
              <w:t xml:space="preserve"> result of a change</w:t>
            </w:r>
            <w:r w:rsidR="006B7AA0">
              <w:rPr>
                <w:rFonts w:ascii="Verdana" w:hAnsi="Verdana"/>
              </w:rPr>
              <w:t xml:space="preserve">s in the wider </w:t>
            </w:r>
            <w:r w:rsidR="009424D6">
              <w:rPr>
                <w:rFonts w:ascii="Verdana" w:hAnsi="Verdana"/>
              </w:rPr>
              <w:t xml:space="preserve">economic </w:t>
            </w:r>
            <w:r w:rsidR="006B7AA0">
              <w:rPr>
                <w:rFonts w:ascii="Verdana" w:hAnsi="Verdana"/>
              </w:rPr>
              <w:t xml:space="preserve">context. </w:t>
            </w:r>
            <w:r w:rsidR="00163FD3">
              <w:rPr>
                <w:rFonts w:ascii="Verdana" w:hAnsi="Verdana"/>
              </w:rPr>
              <w:t xml:space="preserve">For example, </w:t>
            </w:r>
            <w:r w:rsidR="0019593A">
              <w:rPr>
                <w:rFonts w:ascii="Verdana" w:hAnsi="Verdana"/>
              </w:rPr>
              <w:t>the variance against the original baseline assumptions may be due to project-specific requirements as mandated by planning or environmental authorities</w:t>
            </w:r>
            <w:r w:rsidR="00C96089">
              <w:rPr>
                <w:rFonts w:ascii="Verdana" w:hAnsi="Verdana"/>
              </w:rPr>
              <w:t xml:space="preserve">.   </w:t>
            </w:r>
          </w:p>
          <w:p w14:paraId="362BF37B" w14:textId="35F80705" w:rsidR="00C96089" w:rsidRPr="00126913" w:rsidRDefault="00F742A8" w:rsidP="00FC5D2F">
            <w:pPr>
              <w:pStyle w:val="ListParagraph"/>
              <w:numPr>
                <w:ilvl w:val="1"/>
                <w:numId w:val="91"/>
              </w:numPr>
              <w:rPr>
                <w:rFonts w:ascii="Verdana" w:hAnsi="Verdana"/>
              </w:rPr>
            </w:pPr>
            <w:r w:rsidRPr="008100BB">
              <w:rPr>
                <w:rFonts w:ascii="Verdana" w:hAnsi="Verdana"/>
              </w:rPr>
              <w:t xml:space="preserve">where the </w:t>
            </w:r>
            <w:r w:rsidR="00AD3882" w:rsidRPr="008100BB">
              <w:rPr>
                <w:rFonts w:ascii="Verdana" w:hAnsi="Verdana"/>
              </w:rPr>
              <w:t xml:space="preserve">driver of </w:t>
            </w:r>
            <w:r w:rsidRPr="008100BB">
              <w:rPr>
                <w:rFonts w:ascii="Verdana" w:hAnsi="Verdana"/>
              </w:rPr>
              <w:t>performance</w:t>
            </w:r>
            <w:r w:rsidR="00AD3882" w:rsidRPr="008100BB">
              <w:rPr>
                <w:rFonts w:ascii="Verdana" w:hAnsi="Verdana"/>
              </w:rPr>
              <w:t xml:space="preserve"> can be explained by a measurement change after the RIIO-T1 bid</w:t>
            </w:r>
            <w:r w:rsidR="00163FD3">
              <w:rPr>
                <w:rFonts w:ascii="Verdana" w:hAnsi="Verdana"/>
              </w:rPr>
              <w:t xml:space="preserve">.  For example, </w:t>
            </w:r>
            <w:r w:rsidR="00126913" w:rsidRPr="00126913">
              <w:rPr>
                <w:rFonts w:ascii="Verdana" w:hAnsi="Verdana"/>
              </w:rPr>
              <w:t>changes in accounting</w:t>
            </w:r>
            <w:r w:rsidR="00126913">
              <w:rPr>
                <w:rFonts w:ascii="Verdana" w:hAnsi="Verdana"/>
              </w:rPr>
              <w:t xml:space="preserve"> </w:t>
            </w:r>
            <w:r w:rsidR="00126913" w:rsidRPr="00126913">
              <w:rPr>
                <w:rFonts w:ascii="Verdana" w:hAnsi="Verdana"/>
              </w:rPr>
              <w:t>treatment</w:t>
            </w:r>
            <w:r w:rsidR="00126913">
              <w:rPr>
                <w:rFonts w:ascii="Verdana" w:hAnsi="Verdana"/>
              </w:rPr>
              <w:t xml:space="preserve"> and/or </w:t>
            </w:r>
            <w:r w:rsidR="009424D6" w:rsidRPr="00126913">
              <w:rPr>
                <w:rFonts w:ascii="Verdana" w:hAnsi="Verdana"/>
              </w:rPr>
              <w:t>measurement</w:t>
            </w:r>
            <w:r w:rsidR="00957893" w:rsidRPr="00126913">
              <w:rPr>
                <w:rFonts w:ascii="Verdana" w:hAnsi="Verdana"/>
              </w:rPr>
              <w:t>.</w:t>
            </w:r>
          </w:p>
          <w:p w14:paraId="511AC9ED" w14:textId="78C8D175" w:rsidR="005F414B" w:rsidRPr="00DB7605" w:rsidRDefault="005F414B" w:rsidP="00DB7605">
            <w:pPr>
              <w:rPr>
                <w:rFonts w:ascii="Verdana" w:hAnsi="Verdana"/>
              </w:rPr>
            </w:pPr>
          </w:p>
          <w:p w14:paraId="2B712E3A" w14:textId="7E417494" w:rsidR="00414CCD" w:rsidRDefault="00414CCD" w:rsidP="00FC5D2F">
            <w:pPr>
              <w:pStyle w:val="ListParagraph"/>
              <w:numPr>
                <w:ilvl w:val="0"/>
                <w:numId w:val="91"/>
              </w:numPr>
              <w:rPr>
                <w:rFonts w:ascii="Verdana" w:hAnsi="Verdana"/>
              </w:rPr>
            </w:pPr>
            <w:r>
              <w:rPr>
                <w:rFonts w:ascii="Verdana" w:hAnsi="Verdana"/>
                <w:b/>
              </w:rPr>
              <w:t>Circumstantial</w:t>
            </w:r>
            <w:r w:rsidRPr="00F25D3E">
              <w:rPr>
                <w:rFonts w:ascii="Verdana" w:hAnsi="Verdana"/>
                <w:b/>
              </w:rPr>
              <w:t xml:space="preserve"> factors</w:t>
            </w:r>
            <w:r w:rsidRPr="00F25D3E">
              <w:rPr>
                <w:rFonts w:ascii="Verdana" w:hAnsi="Verdana"/>
              </w:rPr>
              <w:t xml:space="preserve">: Associated with </w:t>
            </w:r>
            <w:r>
              <w:rPr>
                <w:rFonts w:ascii="Verdana" w:hAnsi="Verdana"/>
              </w:rPr>
              <w:t>the delivery</w:t>
            </w:r>
            <w:r w:rsidRPr="00F25D3E">
              <w:rPr>
                <w:rFonts w:ascii="Verdana" w:hAnsi="Verdana"/>
              </w:rPr>
              <w:t xml:space="preserve"> </w:t>
            </w:r>
            <w:r>
              <w:rPr>
                <w:rFonts w:ascii="Verdana" w:hAnsi="Verdana"/>
              </w:rPr>
              <w:t xml:space="preserve">of </w:t>
            </w:r>
            <w:r w:rsidRPr="00F25D3E">
              <w:rPr>
                <w:rFonts w:ascii="Verdana" w:hAnsi="Verdana"/>
              </w:rPr>
              <w:t xml:space="preserve">outputs </w:t>
            </w:r>
            <w:r>
              <w:rPr>
                <w:rFonts w:ascii="Verdana" w:hAnsi="Verdana"/>
              </w:rPr>
              <w:t>in line with</w:t>
            </w:r>
            <w:r w:rsidRPr="00F25D3E">
              <w:rPr>
                <w:rFonts w:ascii="Verdana" w:hAnsi="Verdana"/>
              </w:rPr>
              <w:t xml:space="preserve"> the original ‘baseline’ assumptions but where the method of delivery differs in some regard. </w:t>
            </w:r>
          </w:p>
          <w:p w14:paraId="204C6816" w14:textId="77777777" w:rsidR="00414CCD" w:rsidRDefault="00414CCD" w:rsidP="00414CCD">
            <w:pPr>
              <w:pStyle w:val="ListParagraph"/>
              <w:rPr>
                <w:rFonts w:ascii="Verdana" w:hAnsi="Verdana"/>
                <w:b/>
              </w:rPr>
            </w:pPr>
          </w:p>
          <w:p w14:paraId="2BE23A8E" w14:textId="30073A18" w:rsidR="00414CCD" w:rsidRPr="00414CCD" w:rsidRDefault="00414CCD" w:rsidP="00414CCD">
            <w:pPr>
              <w:pStyle w:val="ListParagraph"/>
              <w:rPr>
                <w:rFonts w:ascii="Verdana" w:hAnsi="Verdana"/>
              </w:rPr>
            </w:pPr>
            <w:r w:rsidRPr="00414CCD">
              <w:rPr>
                <w:rFonts w:ascii="Verdana" w:hAnsi="Verdana"/>
              </w:rPr>
              <w:t xml:space="preserve">This driver can be applied in the following situations: </w:t>
            </w:r>
          </w:p>
          <w:p w14:paraId="20ED3108" w14:textId="643AAC9C" w:rsidR="00414CCD" w:rsidRPr="00414CCD" w:rsidRDefault="00414CCD" w:rsidP="00FC5D2F">
            <w:pPr>
              <w:pStyle w:val="ListParagraph"/>
              <w:numPr>
                <w:ilvl w:val="1"/>
                <w:numId w:val="91"/>
              </w:numPr>
              <w:rPr>
                <w:rFonts w:ascii="Verdana" w:hAnsi="Verdana"/>
              </w:rPr>
            </w:pPr>
            <w:r w:rsidRPr="00414CCD">
              <w:rPr>
                <w:rFonts w:ascii="Verdana" w:hAnsi="Verdana"/>
              </w:rPr>
              <w:t xml:space="preserve">where the network company expects to deliver the output anticipated by the baseline assumptions but with different physical content. For example, if the baseline assumptions had forecast installation of voltage support to resolve concerns over possible voltage variations but further analysis has since concluded that a reduced programme of works is required.    </w:t>
            </w:r>
          </w:p>
          <w:p w14:paraId="467EB268" w14:textId="60E06AD2" w:rsidR="00414CCD" w:rsidRPr="00414CCD" w:rsidRDefault="00414CCD" w:rsidP="00FC5D2F">
            <w:pPr>
              <w:pStyle w:val="ListParagraph"/>
              <w:numPr>
                <w:ilvl w:val="1"/>
                <w:numId w:val="91"/>
              </w:numPr>
              <w:rPr>
                <w:rFonts w:ascii="Verdana" w:hAnsi="Verdana"/>
              </w:rPr>
            </w:pPr>
            <w:r w:rsidRPr="00414CCD">
              <w:rPr>
                <w:rFonts w:ascii="Verdana" w:hAnsi="Verdana"/>
              </w:rPr>
              <w:t>where a network company has significantly altered the solution but has resolved (or expects to resolve) the issue identified in the baseline assumptions. For example, where a network company is expecting to deliver the same units as per the baseline assumptions but through more works completed at fewer sites</w:t>
            </w:r>
            <w:r w:rsidR="00AE2726">
              <w:rPr>
                <w:rFonts w:ascii="Verdana" w:hAnsi="Verdana"/>
              </w:rPr>
              <w:t>.</w:t>
            </w:r>
            <w:r w:rsidRPr="00414CCD">
              <w:rPr>
                <w:rFonts w:ascii="Verdana" w:hAnsi="Verdana"/>
              </w:rPr>
              <w:t xml:space="preserve">    </w:t>
            </w:r>
          </w:p>
          <w:p w14:paraId="2DC0FF16" w14:textId="3B053AEA" w:rsidR="00414CCD" w:rsidRPr="00AE2726" w:rsidRDefault="00414CCD" w:rsidP="00FC5D2F">
            <w:pPr>
              <w:pStyle w:val="ListParagraph"/>
              <w:numPr>
                <w:ilvl w:val="1"/>
                <w:numId w:val="91"/>
              </w:numPr>
              <w:rPr>
                <w:rFonts w:ascii="Verdana" w:hAnsi="Verdana"/>
              </w:rPr>
            </w:pPr>
            <w:r w:rsidRPr="00C96089">
              <w:rPr>
                <w:rFonts w:ascii="Verdana" w:hAnsi="Verdana"/>
              </w:rPr>
              <w:t xml:space="preserve">Where the driver of performance can be explained by cancellation of investments (or </w:t>
            </w:r>
            <w:r>
              <w:rPr>
                <w:rFonts w:ascii="Verdana" w:hAnsi="Verdana"/>
              </w:rPr>
              <w:t xml:space="preserve">increase in investments a network company </w:t>
            </w:r>
            <w:r w:rsidRPr="00C96089">
              <w:rPr>
                <w:rFonts w:ascii="Verdana" w:hAnsi="Verdana"/>
              </w:rPr>
              <w:t xml:space="preserve">had to make) that do not have specified outputs. </w:t>
            </w:r>
          </w:p>
          <w:p w14:paraId="62D4E402" w14:textId="77777777" w:rsidR="00414CCD" w:rsidRPr="00AE2726" w:rsidRDefault="00414CCD" w:rsidP="00AE2726">
            <w:pPr>
              <w:rPr>
                <w:rFonts w:ascii="Verdana" w:hAnsi="Verdana"/>
              </w:rPr>
            </w:pPr>
          </w:p>
          <w:p w14:paraId="11EC1217" w14:textId="57342FD1" w:rsidR="00AE2726" w:rsidRPr="00C179B3" w:rsidRDefault="00AE2726" w:rsidP="00C179B3">
            <w:pPr>
              <w:rPr>
                <w:rFonts w:ascii="Verdana" w:hAnsi="Verdana"/>
              </w:rPr>
            </w:pPr>
          </w:p>
          <w:p w14:paraId="618AD884" w14:textId="499FC093" w:rsidR="00CA0AB5" w:rsidRPr="00C96089" w:rsidRDefault="009124D1" w:rsidP="00FC5D2F">
            <w:pPr>
              <w:pStyle w:val="ListParagraph"/>
              <w:numPr>
                <w:ilvl w:val="0"/>
                <w:numId w:val="91"/>
              </w:numPr>
              <w:rPr>
                <w:rFonts w:ascii="Verdana" w:hAnsi="Verdana"/>
              </w:rPr>
            </w:pPr>
            <w:r w:rsidRPr="00C96089">
              <w:rPr>
                <w:rFonts w:ascii="Verdana" w:hAnsi="Verdana"/>
                <w:b/>
              </w:rPr>
              <w:t>Provision in the price control settlement</w:t>
            </w:r>
            <w:r w:rsidRPr="00C96089">
              <w:rPr>
                <w:rFonts w:ascii="Verdana" w:hAnsi="Verdana"/>
              </w:rPr>
              <w:t>: assumptions made within the RIIO-ET1 settlement that have varied against the actual position.</w:t>
            </w:r>
            <w:r w:rsidR="00AE2726">
              <w:rPr>
                <w:rFonts w:ascii="Verdana" w:hAnsi="Verdana"/>
              </w:rPr>
              <w:t xml:space="preserve">  For example, </w:t>
            </w:r>
            <w:r w:rsidR="00AE2726" w:rsidRPr="00AE2726">
              <w:rPr>
                <w:rFonts w:ascii="Verdana" w:hAnsi="Verdana"/>
              </w:rPr>
              <w:t xml:space="preserve">the actual unit cost currently delivering outputs in the RIIO-ET1 period is seen to be lower </w:t>
            </w:r>
            <w:r w:rsidR="00AE2726">
              <w:rPr>
                <w:rFonts w:ascii="Verdana" w:hAnsi="Verdana"/>
              </w:rPr>
              <w:t xml:space="preserve">(or higher) </w:t>
            </w:r>
            <w:r w:rsidR="00AE2726" w:rsidRPr="00AE2726">
              <w:rPr>
                <w:rFonts w:ascii="Verdana" w:hAnsi="Verdana"/>
              </w:rPr>
              <w:t>than the unit cost adjustment for delivering an additio</w:t>
            </w:r>
            <w:r w:rsidR="00AE2726">
              <w:rPr>
                <w:rFonts w:ascii="Verdana" w:hAnsi="Verdana"/>
              </w:rPr>
              <w:t xml:space="preserve">nal unit of the relevant output due to </w:t>
            </w:r>
            <w:r w:rsidR="00AE2726" w:rsidRPr="00AE2726">
              <w:rPr>
                <w:rFonts w:ascii="Verdana" w:hAnsi="Verdana"/>
              </w:rPr>
              <w:t xml:space="preserve">reductions </w:t>
            </w:r>
            <w:r w:rsidR="00AE2726">
              <w:rPr>
                <w:rFonts w:ascii="Verdana" w:hAnsi="Verdana"/>
              </w:rPr>
              <w:t xml:space="preserve">(increases) in the size of the connection or changes </w:t>
            </w:r>
            <w:r w:rsidR="000B759B">
              <w:rPr>
                <w:rFonts w:ascii="Verdana" w:hAnsi="Verdana"/>
              </w:rPr>
              <w:t>in the phasing of projects</w:t>
            </w:r>
            <w:r w:rsidR="000B759B">
              <w:rPr>
                <w:rStyle w:val="FootnoteReference"/>
                <w:rFonts w:ascii="Verdana" w:hAnsi="Verdana"/>
              </w:rPr>
              <w:footnoteReference w:id="6"/>
            </w:r>
            <w:r w:rsidR="00AE2726">
              <w:rPr>
                <w:rFonts w:ascii="Verdana" w:hAnsi="Verdana"/>
              </w:rPr>
              <w:t>)</w:t>
            </w:r>
          </w:p>
          <w:p w14:paraId="2B533E24" w14:textId="5C020621" w:rsidR="00CA0AB5" w:rsidRPr="009124D1" w:rsidRDefault="00CA0AB5" w:rsidP="009124D1">
            <w:pPr>
              <w:rPr>
                <w:rFonts w:ascii="Verdana" w:hAnsi="Verdana"/>
              </w:rPr>
            </w:pPr>
            <w:r w:rsidRPr="009124D1">
              <w:rPr>
                <w:rFonts w:ascii="Verdana" w:hAnsi="Verdana"/>
              </w:rPr>
              <w:t xml:space="preserve">  </w:t>
            </w:r>
          </w:p>
          <w:p w14:paraId="785D09A0" w14:textId="6400B99C" w:rsidR="00FD1D1D" w:rsidRDefault="00FD1D1D" w:rsidP="0062726C">
            <w:pPr>
              <w:rPr>
                <w:rFonts w:ascii="Verdana" w:hAnsi="Verdana"/>
              </w:rPr>
            </w:pPr>
            <w:r>
              <w:rPr>
                <w:rFonts w:ascii="Verdana" w:hAnsi="Verdana"/>
              </w:rPr>
              <w:t xml:space="preserve">Please include details of any assumptions relevant to the treatment of ‘close out’ issues – for example, the expected ‘true-up’ of excluded services – and assumptions relevant to the reporting of allowances </w:t>
            </w:r>
            <w:r w:rsidR="002D61F6">
              <w:rPr>
                <w:rFonts w:ascii="Verdana" w:hAnsi="Verdana"/>
              </w:rPr>
              <w:t xml:space="preserve">and costs </w:t>
            </w:r>
            <w:r>
              <w:rPr>
                <w:rFonts w:ascii="Verdana" w:hAnsi="Verdana"/>
              </w:rPr>
              <w:t>where a within-period determination has</w:t>
            </w:r>
            <w:r w:rsidRPr="00FD1D1D">
              <w:rPr>
                <w:rFonts w:ascii="Verdana" w:hAnsi="Verdana"/>
              </w:rPr>
              <w:t xml:space="preserve"> not </w:t>
            </w:r>
            <w:r>
              <w:rPr>
                <w:rFonts w:ascii="Verdana" w:hAnsi="Verdana"/>
              </w:rPr>
              <w:t>been reached by</w:t>
            </w:r>
            <w:r w:rsidRPr="00FD1D1D">
              <w:rPr>
                <w:rFonts w:ascii="Verdana" w:hAnsi="Verdana"/>
              </w:rPr>
              <w:t xml:space="preserve"> Ofgem</w:t>
            </w:r>
            <w:r>
              <w:rPr>
                <w:rFonts w:ascii="Verdana" w:hAnsi="Verdana"/>
              </w:rPr>
              <w:t xml:space="preserve"> – for example, foresight allowances in relation to the Future Role of the SO. </w:t>
            </w:r>
          </w:p>
          <w:p w14:paraId="4A74047A" w14:textId="25B6FEE3" w:rsidR="0062726C" w:rsidRDefault="00FD1D1D" w:rsidP="0062726C">
            <w:pPr>
              <w:rPr>
                <w:rFonts w:ascii="Verdana" w:hAnsi="Verdana"/>
              </w:rPr>
            </w:pPr>
            <w:r>
              <w:rPr>
                <w:rFonts w:ascii="Verdana" w:hAnsi="Verdana"/>
              </w:rPr>
              <w:t xml:space="preserve"> </w:t>
            </w:r>
          </w:p>
          <w:p w14:paraId="6032416A" w14:textId="77777777" w:rsidR="0062726C" w:rsidRDefault="0062726C" w:rsidP="00332C34">
            <w:pPr>
              <w:rPr>
                <w:rFonts w:ascii="Verdana" w:hAnsi="Verdana"/>
              </w:rPr>
            </w:pPr>
            <w:r w:rsidRPr="0062726C">
              <w:rPr>
                <w:rFonts w:ascii="Verdana" w:hAnsi="Verdana"/>
              </w:rPr>
              <w:t xml:space="preserve">Please provide </w:t>
            </w:r>
            <w:r>
              <w:rPr>
                <w:rFonts w:ascii="Verdana" w:hAnsi="Verdana"/>
              </w:rPr>
              <w:t>all</w:t>
            </w:r>
            <w:r w:rsidRPr="0062726C">
              <w:rPr>
                <w:rFonts w:ascii="Verdana" w:hAnsi="Verdana"/>
              </w:rPr>
              <w:t xml:space="preserve"> excel sheets that were used to </w:t>
            </w:r>
            <w:r w:rsidR="00332C34">
              <w:rPr>
                <w:rFonts w:ascii="Verdana" w:hAnsi="Verdana"/>
              </w:rPr>
              <w:t>create</w:t>
            </w:r>
            <w:r w:rsidRPr="0062726C">
              <w:rPr>
                <w:rFonts w:ascii="Verdana" w:hAnsi="Verdana"/>
              </w:rPr>
              <w:t xml:space="preserve"> the </w:t>
            </w:r>
            <w:r>
              <w:rPr>
                <w:rFonts w:ascii="Verdana" w:hAnsi="Verdana"/>
              </w:rPr>
              <w:t xml:space="preserve">above </w:t>
            </w:r>
            <w:r w:rsidRPr="0062726C">
              <w:rPr>
                <w:rFonts w:ascii="Verdana" w:hAnsi="Verdana"/>
              </w:rPr>
              <w:t>graphs</w:t>
            </w:r>
            <w:r>
              <w:rPr>
                <w:rFonts w:ascii="Verdana" w:hAnsi="Verdana"/>
              </w:rPr>
              <w:t xml:space="preserve"> and include </w:t>
            </w:r>
            <w:r w:rsidRPr="0062726C">
              <w:rPr>
                <w:rFonts w:ascii="Verdana" w:hAnsi="Verdana"/>
              </w:rPr>
              <w:t>confirm</w:t>
            </w:r>
            <w:r>
              <w:rPr>
                <w:rFonts w:ascii="Verdana" w:hAnsi="Verdana"/>
              </w:rPr>
              <w:t>ation</w:t>
            </w:r>
            <w:r w:rsidRPr="0062726C">
              <w:rPr>
                <w:rFonts w:ascii="Verdana" w:hAnsi="Verdana"/>
              </w:rPr>
              <w:t xml:space="preserve"> </w:t>
            </w:r>
            <w:r>
              <w:rPr>
                <w:rFonts w:ascii="Verdana" w:hAnsi="Verdana"/>
              </w:rPr>
              <w:t xml:space="preserve">of </w:t>
            </w:r>
            <w:r w:rsidRPr="0062726C">
              <w:rPr>
                <w:rFonts w:ascii="Verdana" w:hAnsi="Verdana"/>
              </w:rPr>
              <w:t xml:space="preserve">the source </w:t>
            </w:r>
            <w:r>
              <w:rPr>
                <w:rFonts w:ascii="Verdana" w:hAnsi="Verdana"/>
              </w:rPr>
              <w:t xml:space="preserve">material </w:t>
            </w:r>
            <w:r w:rsidRPr="0062726C">
              <w:rPr>
                <w:rFonts w:ascii="Verdana" w:hAnsi="Verdana"/>
              </w:rPr>
              <w:t>of the da</w:t>
            </w:r>
            <w:r>
              <w:rPr>
                <w:rFonts w:ascii="Verdana" w:hAnsi="Verdana"/>
              </w:rPr>
              <w:t>ta contained in each graph (the cell(s), column and row of the relevant tab of the Regulatory Reporting pack</w:t>
            </w:r>
            <w:r w:rsidRPr="0062726C">
              <w:rPr>
                <w:rFonts w:ascii="Verdana" w:hAnsi="Verdana"/>
              </w:rPr>
              <w:t xml:space="preserve"> </w:t>
            </w:r>
            <w:r>
              <w:rPr>
                <w:rFonts w:ascii="Verdana" w:hAnsi="Verdana"/>
              </w:rPr>
              <w:t>used to populate the data</w:t>
            </w:r>
            <w:r w:rsidRPr="0062726C">
              <w:rPr>
                <w:rFonts w:ascii="Verdana" w:hAnsi="Verdana"/>
              </w:rPr>
              <w:t>).</w:t>
            </w:r>
          </w:p>
          <w:p w14:paraId="443FBDD9" w14:textId="394E6541" w:rsidR="00322A03" w:rsidRDefault="00322A03" w:rsidP="00332C34">
            <w:pPr>
              <w:rPr>
                <w:rFonts w:ascii="Verdana" w:hAnsi="Verdana"/>
              </w:rPr>
            </w:pPr>
          </w:p>
          <w:p w14:paraId="0F8F3A25" w14:textId="221B24E6" w:rsidR="00BC1AD1" w:rsidRDefault="00BC1AD1" w:rsidP="00332C34">
            <w:pPr>
              <w:rPr>
                <w:rFonts w:ascii="Verdana" w:hAnsi="Verdana"/>
              </w:rPr>
            </w:pPr>
            <w:r>
              <w:rPr>
                <w:rFonts w:ascii="Arial" w:hAnsi="Arial" w:cs="Arial"/>
                <w:color w:val="000000" w:themeColor="text1"/>
                <w:lang w:val="en-GB"/>
              </w:rPr>
              <w:t xml:space="preserve">NOTE: The </w:t>
            </w:r>
            <w:r w:rsidR="004A3A51">
              <w:rPr>
                <w:rFonts w:ascii="Arial" w:hAnsi="Arial" w:cs="Arial"/>
                <w:color w:val="000000" w:themeColor="text1"/>
                <w:lang w:val="en-GB"/>
              </w:rPr>
              <w:t>explanation</w:t>
            </w:r>
            <w:r>
              <w:rPr>
                <w:rFonts w:ascii="Arial" w:hAnsi="Arial" w:cs="Arial"/>
                <w:color w:val="000000" w:themeColor="text1"/>
                <w:lang w:val="en-GB"/>
              </w:rPr>
              <w:t xml:space="preserve"> provided must refer to </w:t>
            </w:r>
            <w:r w:rsidRPr="00DE7E68">
              <w:rPr>
                <w:rFonts w:ascii="Arial" w:hAnsi="Arial" w:cs="Arial"/>
                <w:color w:val="000000" w:themeColor="text1"/>
                <w:lang w:val="en-GB"/>
              </w:rPr>
              <w:t xml:space="preserve">RRP Table </w:t>
            </w:r>
            <w:r w:rsidR="004A3A51">
              <w:rPr>
                <w:rFonts w:ascii="Arial" w:hAnsi="Arial" w:cs="Arial"/>
                <w:color w:val="000000" w:themeColor="text1"/>
                <w:lang w:val="en-GB"/>
              </w:rPr>
              <w:t xml:space="preserve">2.2 of the submitted pack. If a company is minded-to restate the allowances then </w:t>
            </w:r>
            <w:r w:rsidR="00DE48C6">
              <w:rPr>
                <w:rFonts w:ascii="Arial" w:hAnsi="Arial" w:cs="Arial"/>
                <w:color w:val="000000" w:themeColor="text1"/>
                <w:lang w:val="en-GB"/>
              </w:rPr>
              <w:t>all</w:t>
            </w:r>
            <w:r w:rsidR="004A3A51">
              <w:rPr>
                <w:rFonts w:ascii="Arial" w:hAnsi="Arial" w:cs="Arial"/>
                <w:color w:val="000000" w:themeColor="text1"/>
                <w:lang w:val="en-GB"/>
              </w:rPr>
              <w:t xml:space="preserve"> </w:t>
            </w:r>
            <w:r w:rsidR="00DE48C6">
              <w:rPr>
                <w:rFonts w:ascii="Arial" w:hAnsi="Arial" w:cs="Arial"/>
                <w:color w:val="000000" w:themeColor="text1"/>
                <w:lang w:val="en-GB"/>
              </w:rPr>
              <w:t xml:space="preserve">supporting </w:t>
            </w:r>
            <w:r w:rsidR="004A3A51">
              <w:rPr>
                <w:rFonts w:ascii="Arial" w:hAnsi="Arial" w:cs="Arial"/>
                <w:color w:val="000000" w:themeColor="text1"/>
                <w:lang w:val="en-GB"/>
              </w:rPr>
              <w:t xml:space="preserve">analysis </w:t>
            </w:r>
            <w:r w:rsidR="00CA0AB5">
              <w:rPr>
                <w:rFonts w:ascii="Arial" w:hAnsi="Arial" w:cs="Arial"/>
                <w:color w:val="000000" w:themeColor="text1"/>
                <w:lang w:val="en-GB"/>
              </w:rPr>
              <w:t xml:space="preserve">and narrative </w:t>
            </w:r>
            <w:r w:rsidR="004A3A51">
              <w:rPr>
                <w:rFonts w:ascii="Arial" w:hAnsi="Arial" w:cs="Arial"/>
                <w:color w:val="000000" w:themeColor="text1"/>
                <w:lang w:val="en-GB"/>
              </w:rPr>
              <w:t xml:space="preserve">must be provided </w:t>
            </w:r>
            <w:r w:rsidR="00716391">
              <w:rPr>
                <w:rFonts w:ascii="Arial" w:hAnsi="Arial" w:cs="Arial"/>
                <w:color w:val="000000" w:themeColor="text1"/>
                <w:lang w:val="en-GB"/>
              </w:rPr>
              <w:t xml:space="preserve">as a </w:t>
            </w:r>
            <w:r w:rsidR="004A3A51">
              <w:rPr>
                <w:rFonts w:ascii="Arial" w:hAnsi="Arial" w:cs="Arial"/>
                <w:color w:val="000000" w:themeColor="text1"/>
                <w:lang w:val="en-GB"/>
              </w:rPr>
              <w:t>separate annex</w:t>
            </w:r>
            <w:r w:rsidR="0032299A">
              <w:rPr>
                <w:rFonts w:ascii="Arial" w:hAnsi="Arial" w:cs="Arial"/>
                <w:color w:val="000000" w:themeColor="text1"/>
                <w:lang w:val="en-GB"/>
              </w:rPr>
              <w:t xml:space="preserve"> to the document.</w:t>
            </w:r>
          </w:p>
          <w:p w14:paraId="49878C25" w14:textId="42F9928D" w:rsidR="005D1EE7" w:rsidRDefault="005D1EE7" w:rsidP="00322A03">
            <w:pPr>
              <w:rPr>
                <w:rFonts w:ascii="Verdana" w:hAnsi="Verdana"/>
              </w:rPr>
            </w:pPr>
          </w:p>
          <w:p w14:paraId="63BC9283" w14:textId="490CED54" w:rsidR="00F4772E" w:rsidRDefault="0081787D" w:rsidP="00322A03">
            <w:pPr>
              <w:rPr>
                <w:rFonts w:ascii="Verdana" w:hAnsi="Verdana"/>
              </w:rPr>
            </w:pPr>
            <w:r w:rsidRPr="0081787D">
              <w:rPr>
                <w:rFonts w:ascii="Verdana" w:hAnsi="Verdana"/>
              </w:rPr>
              <w:t>Please populate the summary table</w:t>
            </w:r>
            <w:r w:rsidR="00F4772E">
              <w:rPr>
                <w:rFonts w:ascii="Verdana" w:hAnsi="Verdana"/>
              </w:rPr>
              <w:t>s</w:t>
            </w:r>
            <w:r w:rsidRPr="0081787D">
              <w:rPr>
                <w:rFonts w:ascii="Verdana" w:hAnsi="Verdana"/>
              </w:rPr>
              <w:t xml:space="preserve"> below in £m (current reporting year prices)</w:t>
            </w:r>
            <w:r w:rsidR="005A563D">
              <w:rPr>
                <w:rStyle w:val="FootnoteReference"/>
                <w:rFonts w:ascii="Verdana" w:hAnsi="Verdana"/>
              </w:rPr>
              <w:footnoteReference w:id="7"/>
            </w:r>
          </w:p>
          <w:tbl>
            <w:tblPr>
              <w:tblStyle w:val="TableGrid"/>
              <w:tblW w:w="0" w:type="auto"/>
              <w:tblLook w:val="04A0" w:firstRow="1" w:lastRow="0" w:firstColumn="1" w:lastColumn="0" w:noHBand="0" w:noVBand="1"/>
            </w:tblPr>
            <w:tblGrid>
              <w:gridCol w:w="1015"/>
              <w:gridCol w:w="1177"/>
              <w:gridCol w:w="37"/>
              <w:gridCol w:w="1334"/>
              <w:gridCol w:w="1358"/>
              <w:gridCol w:w="68"/>
              <w:gridCol w:w="1268"/>
              <w:gridCol w:w="1418"/>
              <w:gridCol w:w="1275"/>
            </w:tblGrid>
            <w:tr w:rsidR="00017589" w14:paraId="1EB2897B" w14:textId="77777777" w:rsidTr="005D1EE7">
              <w:trPr>
                <w:trHeight w:val="685"/>
              </w:trPr>
              <w:tc>
                <w:tcPr>
                  <w:tcW w:w="1015" w:type="dxa"/>
                </w:tcPr>
                <w:p w14:paraId="43430E36" w14:textId="125F1358" w:rsidR="00017589" w:rsidRDefault="00017589" w:rsidP="00017589">
                  <w:pPr>
                    <w:contextualSpacing/>
                    <w:rPr>
                      <w:rFonts w:ascii="Verdana" w:hAnsi="Verdana"/>
                    </w:rPr>
                  </w:pPr>
                </w:p>
              </w:tc>
              <w:tc>
                <w:tcPr>
                  <w:tcW w:w="1214" w:type="dxa"/>
                  <w:gridSpan w:val="2"/>
                </w:tcPr>
                <w:p w14:paraId="7E851756" w14:textId="4C9BE629" w:rsidR="00017589" w:rsidRPr="005D1EE7" w:rsidRDefault="00017589" w:rsidP="00017589">
                  <w:pPr>
                    <w:contextualSpacing/>
                    <w:rPr>
                      <w:sz w:val="20"/>
                      <w:szCs w:val="20"/>
                    </w:rPr>
                  </w:pPr>
                  <w:r w:rsidRPr="005D1EE7">
                    <w:rPr>
                      <w:sz w:val="20"/>
                      <w:szCs w:val="20"/>
                    </w:rPr>
                    <w:t xml:space="preserve">A*:  Current view of  Allowance, £m </w:t>
                  </w:r>
                </w:p>
                <w:p w14:paraId="52DD49C2" w14:textId="77777777" w:rsidR="00017589" w:rsidRPr="005D1EE7" w:rsidRDefault="00017589" w:rsidP="00017589">
                  <w:pPr>
                    <w:contextualSpacing/>
                    <w:rPr>
                      <w:rFonts w:ascii="Verdana" w:hAnsi="Verdana"/>
                      <w:sz w:val="20"/>
                      <w:szCs w:val="20"/>
                    </w:rPr>
                  </w:pPr>
                </w:p>
              </w:tc>
              <w:tc>
                <w:tcPr>
                  <w:tcW w:w="1334" w:type="dxa"/>
                </w:tcPr>
                <w:p w14:paraId="2D75BB09" w14:textId="77777777" w:rsidR="005D1EE7" w:rsidRPr="005D1EE7" w:rsidRDefault="00017589" w:rsidP="00017589">
                  <w:pPr>
                    <w:rPr>
                      <w:sz w:val="20"/>
                      <w:szCs w:val="20"/>
                    </w:rPr>
                  </w:pPr>
                  <w:r w:rsidRPr="005D1EE7">
                    <w:rPr>
                      <w:sz w:val="20"/>
                      <w:szCs w:val="20"/>
                    </w:rPr>
                    <w:t xml:space="preserve">B: </w:t>
                  </w:r>
                </w:p>
                <w:p w14:paraId="0E6379B6" w14:textId="10C9EC2A" w:rsidR="00017589" w:rsidRPr="005D1EE7" w:rsidRDefault="00017589" w:rsidP="00017589">
                  <w:pPr>
                    <w:rPr>
                      <w:rFonts w:ascii="Verdana" w:hAnsi="Verdana"/>
                      <w:sz w:val="20"/>
                      <w:szCs w:val="20"/>
                    </w:rPr>
                  </w:pPr>
                  <w:r w:rsidRPr="005D1EE7">
                    <w:rPr>
                      <w:sz w:val="20"/>
                      <w:szCs w:val="20"/>
                    </w:rPr>
                    <w:t>2016-17 RRP forecast  expenditure</w:t>
                  </w:r>
                  <w:r w:rsidR="00DE48C6" w:rsidRPr="005D1EE7">
                    <w:rPr>
                      <w:sz w:val="20"/>
                      <w:szCs w:val="20"/>
                    </w:rPr>
                    <w:t xml:space="preserve"> </w:t>
                  </w:r>
                  <w:r w:rsidRPr="005D1EE7">
                    <w:rPr>
                      <w:sz w:val="20"/>
                      <w:szCs w:val="20"/>
                    </w:rPr>
                    <w:t xml:space="preserve"> for </w:t>
                  </w:r>
                  <w:r w:rsidR="00DE48C6" w:rsidRPr="005D1EE7">
                    <w:rPr>
                      <w:sz w:val="20"/>
                      <w:szCs w:val="20"/>
                    </w:rPr>
                    <w:t xml:space="preserve">reporting year </w:t>
                  </w:r>
                  <w:r w:rsidRPr="005D1EE7">
                    <w:rPr>
                      <w:sz w:val="20"/>
                      <w:szCs w:val="20"/>
                    </w:rPr>
                    <w:t>17-18, £m</w:t>
                  </w:r>
                </w:p>
              </w:tc>
              <w:tc>
                <w:tcPr>
                  <w:tcW w:w="1358" w:type="dxa"/>
                </w:tcPr>
                <w:p w14:paraId="297E9E0C" w14:textId="77777777" w:rsidR="005D1EE7" w:rsidRPr="005D1EE7" w:rsidRDefault="00017589" w:rsidP="00017589">
                  <w:pPr>
                    <w:contextualSpacing/>
                    <w:rPr>
                      <w:sz w:val="20"/>
                      <w:szCs w:val="20"/>
                    </w:rPr>
                  </w:pPr>
                  <w:r w:rsidRPr="005D1EE7">
                    <w:rPr>
                      <w:sz w:val="20"/>
                      <w:szCs w:val="20"/>
                    </w:rPr>
                    <w:t xml:space="preserve">C: </w:t>
                  </w:r>
                </w:p>
                <w:p w14:paraId="1940F39E" w14:textId="18950F74" w:rsidR="00017589" w:rsidRPr="005D1EE7" w:rsidRDefault="00017589" w:rsidP="00017589">
                  <w:pPr>
                    <w:contextualSpacing/>
                    <w:rPr>
                      <w:rFonts w:ascii="Verdana" w:hAnsi="Verdana"/>
                      <w:sz w:val="20"/>
                      <w:szCs w:val="20"/>
                    </w:rPr>
                  </w:pPr>
                  <w:r w:rsidRPr="005D1EE7">
                    <w:rPr>
                      <w:sz w:val="20"/>
                      <w:szCs w:val="20"/>
                    </w:rPr>
                    <w:t>2017-18 RRP actual  expenditure</w:t>
                  </w:r>
                  <w:r w:rsidR="00DE48C6" w:rsidRPr="005D1EE7">
                    <w:rPr>
                      <w:sz w:val="20"/>
                      <w:szCs w:val="20"/>
                    </w:rPr>
                    <w:t xml:space="preserve"> for reporting year 17-18</w:t>
                  </w:r>
                  <w:r w:rsidRPr="005D1EE7">
                    <w:rPr>
                      <w:sz w:val="20"/>
                      <w:szCs w:val="20"/>
                    </w:rPr>
                    <w:t>, £m</w:t>
                  </w:r>
                </w:p>
              </w:tc>
              <w:tc>
                <w:tcPr>
                  <w:tcW w:w="1336" w:type="dxa"/>
                  <w:gridSpan w:val="2"/>
                </w:tcPr>
                <w:p w14:paraId="0B96C3A9" w14:textId="77777777" w:rsidR="005D1EE7" w:rsidRPr="005D1EE7" w:rsidRDefault="00017589" w:rsidP="00017589">
                  <w:pPr>
                    <w:contextualSpacing/>
                    <w:rPr>
                      <w:sz w:val="20"/>
                      <w:szCs w:val="20"/>
                    </w:rPr>
                  </w:pPr>
                  <w:r w:rsidRPr="005D1EE7">
                    <w:rPr>
                      <w:sz w:val="20"/>
                      <w:szCs w:val="20"/>
                    </w:rPr>
                    <w:t xml:space="preserve">D: </w:t>
                  </w:r>
                </w:p>
                <w:p w14:paraId="6BCEA639" w14:textId="79820214" w:rsidR="00017589" w:rsidRPr="005D1EE7" w:rsidRDefault="00017589" w:rsidP="00017589">
                  <w:pPr>
                    <w:contextualSpacing/>
                    <w:rPr>
                      <w:sz w:val="20"/>
                      <w:szCs w:val="20"/>
                    </w:rPr>
                  </w:pPr>
                  <w:r w:rsidRPr="005D1EE7">
                    <w:rPr>
                      <w:sz w:val="20"/>
                      <w:szCs w:val="20"/>
                    </w:rPr>
                    <w:t xml:space="preserve">Variance from forecast spend, £m </w:t>
                  </w:r>
                </w:p>
                <w:p w14:paraId="71CBD0E4" w14:textId="77777777" w:rsidR="00017589" w:rsidRPr="005D1EE7" w:rsidRDefault="00017589" w:rsidP="00017589">
                  <w:pPr>
                    <w:contextualSpacing/>
                    <w:rPr>
                      <w:rFonts w:ascii="Verdana" w:hAnsi="Verdana"/>
                      <w:sz w:val="20"/>
                      <w:szCs w:val="20"/>
                    </w:rPr>
                  </w:pPr>
                  <w:r w:rsidRPr="005D1EE7">
                    <w:rPr>
                      <w:sz w:val="20"/>
                      <w:szCs w:val="20"/>
                    </w:rPr>
                    <w:t>(C-B)</w:t>
                  </w:r>
                </w:p>
              </w:tc>
              <w:tc>
                <w:tcPr>
                  <w:tcW w:w="1418" w:type="dxa"/>
                </w:tcPr>
                <w:p w14:paraId="040CE519" w14:textId="77777777" w:rsidR="005D1EE7" w:rsidRPr="005D1EE7" w:rsidRDefault="00017589" w:rsidP="00017589">
                  <w:pPr>
                    <w:contextualSpacing/>
                    <w:rPr>
                      <w:sz w:val="20"/>
                      <w:szCs w:val="20"/>
                    </w:rPr>
                  </w:pPr>
                  <w:r w:rsidRPr="005D1EE7">
                    <w:rPr>
                      <w:sz w:val="20"/>
                      <w:szCs w:val="20"/>
                    </w:rPr>
                    <w:t xml:space="preserve">E: </w:t>
                  </w:r>
                </w:p>
                <w:p w14:paraId="3319A228" w14:textId="31DCF0C1" w:rsidR="00017589" w:rsidRPr="005D1EE7" w:rsidRDefault="00017589" w:rsidP="00017589">
                  <w:pPr>
                    <w:contextualSpacing/>
                    <w:rPr>
                      <w:sz w:val="20"/>
                      <w:szCs w:val="20"/>
                    </w:rPr>
                  </w:pPr>
                  <w:r w:rsidRPr="005D1EE7">
                    <w:rPr>
                      <w:sz w:val="20"/>
                      <w:szCs w:val="20"/>
                    </w:rPr>
                    <w:t xml:space="preserve">Variance from </w:t>
                  </w:r>
                  <w:r w:rsidR="00DE48C6" w:rsidRPr="005D1EE7">
                    <w:rPr>
                      <w:sz w:val="20"/>
                      <w:szCs w:val="20"/>
                    </w:rPr>
                    <w:t>c</w:t>
                  </w:r>
                  <w:r w:rsidRPr="005D1EE7">
                    <w:rPr>
                      <w:sz w:val="20"/>
                      <w:szCs w:val="20"/>
                    </w:rPr>
                    <w:t>urrent view of Allowance, £m</w:t>
                  </w:r>
                </w:p>
                <w:p w14:paraId="796E9E96" w14:textId="77777777" w:rsidR="00017589" w:rsidRPr="005D1EE7" w:rsidRDefault="00017589" w:rsidP="00017589">
                  <w:pPr>
                    <w:contextualSpacing/>
                    <w:rPr>
                      <w:rFonts w:ascii="Verdana" w:hAnsi="Verdana"/>
                      <w:sz w:val="20"/>
                      <w:szCs w:val="20"/>
                    </w:rPr>
                  </w:pPr>
                  <w:r w:rsidRPr="005D1EE7">
                    <w:rPr>
                      <w:sz w:val="20"/>
                      <w:szCs w:val="20"/>
                    </w:rPr>
                    <w:t>(C-A)</w:t>
                  </w:r>
                </w:p>
              </w:tc>
              <w:tc>
                <w:tcPr>
                  <w:tcW w:w="1275" w:type="dxa"/>
                </w:tcPr>
                <w:p w14:paraId="23C6DA54" w14:textId="5E49E350" w:rsidR="00017589" w:rsidRPr="005D1EE7" w:rsidRDefault="00017589" w:rsidP="00017589">
                  <w:pPr>
                    <w:contextualSpacing/>
                    <w:rPr>
                      <w:sz w:val="20"/>
                      <w:szCs w:val="20"/>
                    </w:rPr>
                  </w:pPr>
                  <w:r w:rsidRPr="005D1EE7">
                    <w:rPr>
                      <w:sz w:val="20"/>
                      <w:szCs w:val="20"/>
                    </w:rPr>
                    <w:t>F**: Baseline  Allowance, £m</w:t>
                  </w:r>
                </w:p>
              </w:tc>
            </w:tr>
            <w:tr w:rsidR="00017589" w14:paraId="4C8A7C0F" w14:textId="77777777" w:rsidTr="00017589">
              <w:trPr>
                <w:trHeight w:val="259"/>
              </w:trPr>
              <w:tc>
                <w:tcPr>
                  <w:tcW w:w="7675" w:type="dxa"/>
                  <w:gridSpan w:val="8"/>
                </w:tcPr>
                <w:p w14:paraId="4250F9AB" w14:textId="3E508E3E" w:rsidR="00017589" w:rsidRDefault="00017589" w:rsidP="00017589">
                  <w:pPr>
                    <w:contextualSpacing/>
                    <w:rPr>
                      <w:rFonts w:ascii="Verdana" w:hAnsi="Verdana"/>
                    </w:rPr>
                  </w:pPr>
                  <w:r>
                    <w:rPr>
                      <w:rFonts w:ascii="Verdana" w:hAnsi="Verdana"/>
                    </w:rPr>
                    <w:t xml:space="preserve">TOTEX </w:t>
                  </w:r>
                  <w:r w:rsidRPr="0027755D">
                    <w:rPr>
                      <w:rFonts w:ascii="Verdana" w:hAnsi="Verdana"/>
                    </w:rPr>
                    <w:t>(i + ii + iii + iv</w:t>
                  </w:r>
                  <w:r>
                    <w:rPr>
                      <w:rFonts w:ascii="Verdana" w:hAnsi="Verdana"/>
                    </w:rPr>
                    <w:t xml:space="preserve"> + v</w:t>
                  </w:r>
                  <w:r w:rsidR="009A01A1">
                    <w:rPr>
                      <w:rFonts w:ascii="Verdana" w:hAnsi="Verdana"/>
                    </w:rPr>
                    <w:t xml:space="preserve"> + vi + vii</w:t>
                  </w:r>
                  <w:r w:rsidRPr="0027755D">
                    <w:rPr>
                      <w:rFonts w:ascii="Verdana" w:hAnsi="Verdana"/>
                    </w:rPr>
                    <w:t>)</w:t>
                  </w:r>
                </w:p>
              </w:tc>
              <w:tc>
                <w:tcPr>
                  <w:tcW w:w="1275" w:type="dxa"/>
                </w:tcPr>
                <w:p w14:paraId="3786E1A0" w14:textId="77777777" w:rsidR="00017589" w:rsidRDefault="00017589" w:rsidP="00017589">
                  <w:pPr>
                    <w:contextualSpacing/>
                    <w:rPr>
                      <w:rFonts w:ascii="Verdana" w:hAnsi="Verdana"/>
                    </w:rPr>
                  </w:pPr>
                </w:p>
              </w:tc>
            </w:tr>
            <w:tr w:rsidR="00017589" w14:paraId="4DED6BFB" w14:textId="77777777" w:rsidTr="00DE48C6">
              <w:trPr>
                <w:trHeight w:val="259"/>
              </w:trPr>
              <w:tc>
                <w:tcPr>
                  <w:tcW w:w="1015" w:type="dxa"/>
                </w:tcPr>
                <w:p w14:paraId="77C6297B" w14:textId="77777777" w:rsidR="00017589" w:rsidRPr="00B45725" w:rsidRDefault="00017589" w:rsidP="00017589">
                  <w:pPr>
                    <w:contextualSpacing/>
                    <w:jc w:val="right"/>
                  </w:pPr>
                  <w:r w:rsidRPr="00B45725">
                    <w:t>201</w:t>
                  </w:r>
                  <w:r>
                    <w:t>7</w:t>
                  </w:r>
                  <w:r w:rsidRPr="00B45725">
                    <w:t>-1</w:t>
                  </w:r>
                  <w:r>
                    <w:t>8</w:t>
                  </w:r>
                </w:p>
              </w:tc>
              <w:tc>
                <w:tcPr>
                  <w:tcW w:w="1214" w:type="dxa"/>
                  <w:gridSpan w:val="2"/>
                </w:tcPr>
                <w:p w14:paraId="08325251" w14:textId="77777777" w:rsidR="00017589" w:rsidRDefault="00017589" w:rsidP="00017589">
                  <w:pPr>
                    <w:contextualSpacing/>
                    <w:rPr>
                      <w:rFonts w:ascii="Verdana" w:hAnsi="Verdana"/>
                    </w:rPr>
                  </w:pPr>
                </w:p>
              </w:tc>
              <w:tc>
                <w:tcPr>
                  <w:tcW w:w="1334" w:type="dxa"/>
                </w:tcPr>
                <w:p w14:paraId="0D8CA001" w14:textId="77777777" w:rsidR="00017589" w:rsidRDefault="00017589" w:rsidP="00017589">
                  <w:pPr>
                    <w:contextualSpacing/>
                    <w:rPr>
                      <w:rFonts w:ascii="Verdana" w:hAnsi="Verdana"/>
                    </w:rPr>
                  </w:pPr>
                </w:p>
              </w:tc>
              <w:tc>
                <w:tcPr>
                  <w:tcW w:w="1358" w:type="dxa"/>
                </w:tcPr>
                <w:p w14:paraId="66E31124" w14:textId="77777777" w:rsidR="00017589" w:rsidRDefault="00017589" w:rsidP="00017589">
                  <w:pPr>
                    <w:contextualSpacing/>
                    <w:rPr>
                      <w:rFonts w:ascii="Verdana" w:hAnsi="Verdana"/>
                    </w:rPr>
                  </w:pPr>
                </w:p>
              </w:tc>
              <w:tc>
                <w:tcPr>
                  <w:tcW w:w="1336" w:type="dxa"/>
                  <w:gridSpan w:val="2"/>
                </w:tcPr>
                <w:p w14:paraId="3015768F" w14:textId="77777777" w:rsidR="00017589" w:rsidRDefault="00017589" w:rsidP="00017589">
                  <w:pPr>
                    <w:contextualSpacing/>
                    <w:rPr>
                      <w:rFonts w:ascii="Verdana" w:hAnsi="Verdana"/>
                    </w:rPr>
                  </w:pPr>
                </w:p>
              </w:tc>
              <w:tc>
                <w:tcPr>
                  <w:tcW w:w="1418" w:type="dxa"/>
                </w:tcPr>
                <w:p w14:paraId="427215AE" w14:textId="77777777" w:rsidR="00017589" w:rsidRDefault="00017589" w:rsidP="00017589">
                  <w:pPr>
                    <w:contextualSpacing/>
                    <w:rPr>
                      <w:rFonts w:ascii="Verdana" w:hAnsi="Verdana"/>
                    </w:rPr>
                  </w:pPr>
                </w:p>
              </w:tc>
              <w:tc>
                <w:tcPr>
                  <w:tcW w:w="1275" w:type="dxa"/>
                </w:tcPr>
                <w:p w14:paraId="2DB683DC" w14:textId="77777777" w:rsidR="00017589" w:rsidRDefault="00017589" w:rsidP="00017589">
                  <w:pPr>
                    <w:contextualSpacing/>
                    <w:rPr>
                      <w:rFonts w:ascii="Verdana" w:hAnsi="Verdana"/>
                    </w:rPr>
                  </w:pPr>
                </w:p>
              </w:tc>
            </w:tr>
            <w:tr w:rsidR="00017589" w14:paraId="6123C85E" w14:textId="77777777" w:rsidTr="005721FC">
              <w:trPr>
                <w:trHeight w:val="259"/>
              </w:trPr>
              <w:tc>
                <w:tcPr>
                  <w:tcW w:w="1015" w:type="dxa"/>
                  <w:tcBorders>
                    <w:bottom w:val="single" w:sz="4" w:space="0" w:color="auto"/>
                  </w:tcBorders>
                </w:tcPr>
                <w:p w14:paraId="28546CF4" w14:textId="63893E8D" w:rsidR="00017589" w:rsidRPr="00B45725" w:rsidRDefault="00017589" w:rsidP="00017589">
                  <w:pPr>
                    <w:contextualSpacing/>
                    <w:jc w:val="right"/>
                  </w:pPr>
                  <w:r w:rsidRPr="00B45725">
                    <w:t>8 year</w:t>
                  </w:r>
                </w:p>
              </w:tc>
              <w:tc>
                <w:tcPr>
                  <w:tcW w:w="1214" w:type="dxa"/>
                  <w:gridSpan w:val="2"/>
                  <w:tcBorders>
                    <w:bottom w:val="single" w:sz="4" w:space="0" w:color="auto"/>
                  </w:tcBorders>
                </w:tcPr>
                <w:p w14:paraId="49E48E47" w14:textId="77777777" w:rsidR="00017589" w:rsidRDefault="00017589" w:rsidP="00017589">
                  <w:pPr>
                    <w:contextualSpacing/>
                    <w:rPr>
                      <w:rFonts w:ascii="Verdana" w:hAnsi="Verdana"/>
                    </w:rPr>
                  </w:pPr>
                </w:p>
              </w:tc>
              <w:tc>
                <w:tcPr>
                  <w:tcW w:w="1334" w:type="dxa"/>
                  <w:tcBorders>
                    <w:bottom w:val="single" w:sz="4" w:space="0" w:color="auto"/>
                  </w:tcBorders>
                </w:tcPr>
                <w:p w14:paraId="60331820" w14:textId="77777777" w:rsidR="00017589" w:rsidRDefault="00017589" w:rsidP="00017589">
                  <w:pPr>
                    <w:contextualSpacing/>
                    <w:rPr>
                      <w:rFonts w:ascii="Verdana" w:hAnsi="Verdana"/>
                    </w:rPr>
                  </w:pPr>
                </w:p>
              </w:tc>
              <w:tc>
                <w:tcPr>
                  <w:tcW w:w="1358" w:type="dxa"/>
                  <w:tcBorders>
                    <w:bottom w:val="single" w:sz="4" w:space="0" w:color="auto"/>
                  </w:tcBorders>
                </w:tcPr>
                <w:p w14:paraId="233177C4" w14:textId="77777777" w:rsidR="00017589" w:rsidRDefault="00017589" w:rsidP="00017589">
                  <w:pPr>
                    <w:contextualSpacing/>
                    <w:rPr>
                      <w:rFonts w:ascii="Verdana" w:hAnsi="Verdana"/>
                    </w:rPr>
                  </w:pPr>
                </w:p>
              </w:tc>
              <w:tc>
                <w:tcPr>
                  <w:tcW w:w="1336" w:type="dxa"/>
                  <w:gridSpan w:val="2"/>
                  <w:tcBorders>
                    <w:bottom w:val="single" w:sz="4" w:space="0" w:color="auto"/>
                  </w:tcBorders>
                </w:tcPr>
                <w:p w14:paraId="3BCC6282" w14:textId="77777777" w:rsidR="00017589" w:rsidRDefault="00017589" w:rsidP="00017589">
                  <w:pPr>
                    <w:contextualSpacing/>
                    <w:rPr>
                      <w:rFonts w:ascii="Verdana" w:hAnsi="Verdana"/>
                    </w:rPr>
                  </w:pPr>
                </w:p>
              </w:tc>
              <w:tc>
                <w:tcPr>
                  <w:tcW w:w="1418" w:type="dxa"/>
                  <w:tcBorders>
                    <w:bottom w:val="single" w:sz="4" w:space="0" w:color="auto"/>
                  </w:tcBorders>
                </w:tcPr>
                <w:p w14:paraId="2AEBF9EF" w14:textId="77777777" w:rsidR="00017589" w:rsidRDefault="00017589" w:rsidP="00017589">
                  <w:pPr>
                    <w:contextualSpacing/>
                    <w:rPr>
                      <w:rFonts w:ascii="Verdana" w:hAnsi="Verdana"/>
                    </w:rPr>
                  </w:pPr>
                </w:p>
              </w:tc>
              <w:tc>
                <w:tcPr>
                  <w:tcW w:w="1275" w:type="dxa"/>
                  <w:tcBorders>
                    <w:bottom w:val="single" w:sz="4" w:space="0" w:color="auto"/>
                  </w:tcBorders>
                </w:tcPr>
                <w:p w14:paraId="39DFFE19" w14:textId="77777777" w:rsidR="00017589" w:rsidRDefault="00017589" w:rsidP="00017589">
                  <w:pPr>
                    <w:contextualSpacing/>
                    <w:rPr>
                      <w:rFonts w:ascii="Verdana" w:hAnsi="Verdana"/>
                    </w:rPr>
                  </w:pPr>
                </w:p>
              </w:tc>
            </w:tr>
            <w:tr w:rsidR="005721FC" w14:paraId="4003D632" w14:textId="77777777" w:rsidTr="005721FC">
              <w:trPr>
                <w:trHeight w:val="270"/>
              </w:trPr>
              <w:tc>
                <w:tcPr>
                  <w:tcW w:w="7675" w:type="dxa"/>
                  <w:gridSpan w:val="8"/>
                  <w:shd w:val="clear" w:color="auto" w:fill="A6A6A6" w:themeFill="background1" w:themeFillShade="A6"/>
                </w:tcPr>
                <w:p w14:paraId="10A8CD39" w14:textId="77777777" w:rsidR="005721FC" w:rsidRDefault="005721FC" w:rsidP="00017589">
                  <w:pPr>
                    <w:contextualSpacing/>
                    <w:rPr>
                      <w:rFonts w:ascii="Verdana" w:hAnsi="Verdana"/>
                    </w:rPr>
                  </w:pPr>
                </w:p>
              </w:tc>
              <w:tc>
                <w:tcPr>
                  <w:tcW w:w="1275" w:type="dxa"/>
                  <w:shd w:val="clear" w:color="auto" w:fill="A6A6A6" w:themeFill="background1" w:themeFillShade="A6"/>
                </w:tcPr>
                <w:p w14:paraId="36D5B815" w14:textId="77777777" w:rsidR="005721FC" w:rsidRDefault="005721FC" w:rsidP="00017589">
                  <w:pPr>
                    <w:contextualSpacing/>
                    <w:rPr>
                      <w:rFonts w:ascii="Verdana" w:hAnsi="Verdana"/>
                    </w:rPr>
                  </w:pPr>
                </w:p>
              </w:tc>
            </w:tr>
            <w:tr w:rsidR="00017589" w14:paraId="44AE6CE0" w14:textId="77777777" w:rsidTr="00017589">
              <w:trPr>
                <w:trHeight w:val="270"/>
              </w:trPr>
              <w:tc>
                <w:tcPr>
                  <w:tcW w:w="7675" w:type="dxa"/>
                  <w:gridSpan w:val="8"/>
                </w:tcPr>
                <w:p w14:paraId="4B79CE45" w14:textId="75D8D559" w:rsidR="00017589" w:rsidRDefault="00017589" w:rsidP="00017589">
                  <w:pPr>
                    <w:contextualSpacing/>
                    <w:rPr>
                      <w:rFonts w:ascii="Verdana" w:hAnsi="Verdana"/>
                    </w:rPr>
                  </w:pPr>
                  <w:r>
                    <w:rPr>
                      <w:rFonts w:ascii="Verdana" w:hAnsi="Verdana"/>
                    </w:rPr>
                    <w:t xml:space="preserve">i. LR CAPEX </w:t>
                  </w:r>
                  <w:r w:rsidR="0019593A">
                    <w:rPr>
                      <w:rFonts w:ascii="Verdana" w:hAnsi="Verdana"/>
                    </w:rPr>
                    <w:t>BASELINE</w:t>
                  </w:r>
                </w:p>
              </w:tc>
              <w:tc>
                <w:tcPr>
                  <w:tcW w:w="1275" w:type="dxa"/>
                </w:tcPr>
                <w:p w14:paraId="1AEB01BD" w14:textId="77777777" w:rsidR="00017589" w:rsidRDefault="00017589" w:rsidP="00017589">
                  <w:pPr>
                    <w:contextualSpacing/>
                    <w:rPr>
                      <w:rFonts w:ascii="Verdana" w:hAnsi="Verdana"/>
                    </w:rPr>
                  </w:pPr>
                </w:p>
              </w:tc>
            </w:tr>
            <w:tr w:rsidR="00017589" w14:paraId="13FC844E" w14:textId="77777777" w:rsidTr="00DE48C6">
              <w:trPr>
                <w:trHeight w:val="259"/>
              </w:trPr>
              <w:tc>
                <w:tcPr>
                  <w:tcW w:w="1015" w:type="dxa"/>
                </w:tcPr>
                <w:p w14:paraId="7293B692" w14:textId="77777777" w:rsidR="00017589" w:rsidRDefault="00017589" w:rsidP="00017589">
                  <w:pPr>
                    <w:contextualSpacing/>
                    <w:jc w:val="right"/>
                    <w:rPr>
                      <w:rFonts w:ascii="Verdana" w:hAnsi="Verdana"/>
                    </w:rPr>
                  </w:pPr>
                  <w:r w:rsidRPr="007A7C1A">
                    <w:t>201</w:t>
                  </w:r>
                  <w:r>
                    <w:t>7</w:t>
                  </w:r>
                  <w:r w:rsidRPr="007A7C1A">
                    <w:t>-1</w:t>
                  </w:r>
                  <w:r>
                    <w:t>8</w:t>
                  </w:r>
                </w:p>
              </w:tc>
              <w:tc>
                <w:tcPr>
                  <w:tcW w:w="1214" w:type="dxa"/>
                  <w:gridSpan w:val="2"/>
                </w:tcPr>
                <w:p w14:paraId="27D00024" w14:textId="77777777" w:rsidR="00017589" w:rsidRDefault="00017589" w:rsidP="00017589">
                  <w:pPr>
                    <w:contextualSpacing/>
                    <w:rPr>
                      <w:rFonts w:ascii="Verdana" w:hAnsi="Verdana"/>
                    </w:rPr>
                  </w:pPr>
                </w:p>
              </w:tc>
              <w:tc>
                <w:tcPr>
                  <w:tcW w:w="1334" w:type="dxa"/>
                </w:tcPr>
                <w:p w14:paraId="71A23DB7" w14:textId="77777777" w:rsidR="00017589" w:rsidRDefault="00017589" w:rsidP="00017589">
                  <w:pPr>
                    <w:contextualSpacing/>
                    <w:rPr>
                      <w:rFonts w:ascii="Verdana" w:hAnsi="Verdana"/>
                    </w:rPr>
                  </w:pPr>
                </w:p>
              </w:tc>
              <w:tc>
                <w:tcPr>
                  <w:tcW w:w="1358" w:type="dxa"/>
                </w:tcPr>
                <w:p w14:paraId="7826911C" w14:textId="77777777" w:rsidR="00017589" w:rsidRDefault="00017589" w:rsidP="00017589">
                  <w:pPr>
                    <w:contextualSpacing/>
                    <w:rPr>
                      <w:rFonts w:ascii="Verdana" w:hAnsi="Verdana"/>
                    </w:rPr>
                  </w:pPr>
                </w:p>
              </w:tc>
              <w:tc>
                <w:tcPr>
                  <w:tcW w:w="1336" w:type="dxa"/>
                  <w:gridSpan w:val="2"/>
                </w:tcPr>
                <w:p w14:paraId="7A99D448" w14:textId="77777777" w:rsidR="00017589" w:rsidRDefault="00017589" w:rsidP="00017589">
                  <w:pPr>
                    <w:contextualSpacing/>
                    <w:rPr>
                      <w:rFonts w:ascii="Verdana" w:hAnsi="Verdana"/>
                    </w:rPr>
                  </w:pPr>
                </w:p>
              </w:tc>
              <w:tc>
                <w:tcPr>
                  <w:tcW w:w="1418" w:type="dxa"/>
                </w:tcPr>
                <w:p w14:paraId="7A71CAC2" w14:textId="77777777" w:rsidR="00017589" w:rsidRDefault="00017589" w:rsidP="00017589">
                  <w:pPr>
                    <w:contextualSpacing/>
                    <w:rPr>
                      <w:rFonts w:ascii="Verdana" w:hAnsi="Verdana"/>
                    </w:rPr>
                  </w:pPr>
                </w:p>
              </w:tc>
              <w:tc>
                <w:tcPr>
                  <w:tcW w:w="1275" w:type="dxa"/>
                </w:tcPr>
                <w:p w14:paraId="7A7C7760" w14:textId="77777777" w:rsidR="00017589" w:rsidRDefault="00017589" w:rsidP="00017589">
                  <w:pPr>
                    <w:contextualSpacing/>
                    <w:rPr>
                      <w:rFonts w:ascii="Verdana" w:hAnsi="Verdana"/>
                    </w:rPr>
                  </w:pPr>
                </w:p>
              </w:tc>
            </w:tr>
            <w:tr w:rsidR="00017589" w14:paraId="1479F17A" w14:textId="77777777" w:rsidTr="00DE48C6">
              <w:trPr>
                <w:trHeight w:val="259"/>
              </w:trPr>
              <w:tc>
                <w:tcPr>
                  <w:tcW w:w="1015" w:type="dxa"/>
                </w:tcPr>
                <w:p w14:paraId="596C6380" w14:textId="309F2E28" w:rsidR="00017589" w:rsidRDefault="00017589" w:rsidP="00017589">
                  <w:pPr>
                    <w:contextualSpacing/>
                    <w:jc w:val="right"/>
                    <w:rPr>
                      <w:rFonts w:ascii="Verdana" w:hAnsi="Verdana"/>
                    </w:rPr>
                  </w:pPr>
                  <w:r w:rsidRPr="007A7C1A">
                    <w:t xml:space="preserve">8 year </w:t>
                  </w:r>
                </w:p>
              </w:tc>
              <w:tc>
                <w:tcPr>
                  <w:tcW w:w="1214" w:type="dxa"/>
                  <w:gridSpan w:val="2"/>
                </w:tcPr>
                <w:p w14:paraId="2E320410" w14:textId="77777777" w:rsidR="00017589" w:rsidRDefault="00017589" w:rsidP="00017589">
                  <w:pPr>
                    <w:contextualSpacing/>
                    <w:rPr>
                      <w:rFonts w:ascii="Verdana" w:hAnsi="Verdana"/>
                    </w:rPr>
                  </w:pPr>
                </w:p>
              </w:tc>
              <w:tc>
                <w:tcPr>
                  <w:tcW w:w="1334" w:type="dxa"/>
                </w:tcPr>
                <w:p w14:paraId="4FD29621" w14:textId="77777777" w:rsidR="00017589" w:rsidRDefault="00017589" w:rsidP="00017589">
                  <w:pPr>
                    <w:contextualSpacing/>
                    <w:rPr>
                      <w:rFonts w:ascii="Verdana" w:hAnsi="Verdana"/>
                    </w:rPr>
                  </w:pPr>
                </w:p>
              </w:tc>
              <w:tc>
                <w:tcPr>
                  <w:tcW w:w="1358" w:type="dxa"/>
                </w:tcPr>
                <w:p w14:paraId="5CD6524B" w14:textId="77777777" w:rsidR="00017589" w:rsidRDefault="00017589" w:rsidP="00017589">
                  <w:pPr>
                    <w:contextualSpacing/>
                    <w:rPr>
                      <w:rFonts w:ascii="Verdana" w:hAnsi="Verdana"/>
                    </w:rPr>
                  </w:pPr>
                </w:p>
              </w:tc>
              <w:tc>
                <w:tcPr>
                  <w:tcW w:w="1336" w:type="dxa"/>
                  <w:gridSpan w:val="2"/>
                </w:tcPr>
                <w:p w14:paraId="251FED13" w14:textId="77777777" w:rsidR="00017589" w:rsidRDefault="00017589" w:rsidP="00017589">
                  <w:pPr>
                    <w:contextualSpacing/>
                    <w:rPr>
                      <w:rFonts w:ascii="Verdana" w:hAnsi="Verdana"/>
                    </w:rPr>
                  </w:pPr>
                </w:p>
              </w:tc>
              <w:tc>
                <w:tcPr>
                  <w:tcW w:w="1418" w:type="dxa"/>
                </w:tcPr>
                <w:p w14:paraId="54D6C5F9" w14:textId="77777777" w:rsidR="00017589" w:rsidRDefault="00017589" w:rsidP="00017589">
                  <w:pPr>
                    <w:contextualSpacing/>
                    <w:rPr>
                      <w:rFonts w:ascii="Verdana" w:hAnsi="Verdana"/>
                    </w:rPr>
                  </w:pPr>
                </w:p>
              </w:tc>
              <w:tc>
                <w:tcPr>
                  <w:tcW w:w="1275" w:type="dxa"/>
                </w:tcPr>
                <w:p w14:paraId="4E75B3A7" w14:textId="77777777" w:rsidR="00017589" w:rsidRDefault="00017589" w:rsidP="00017589">
                  <w:pPr>
                    <w:contextualSpacing/>
                    <w:rPr>
                      <w:rFonts w:ascii="Verdana" w:hAnsi="Verdana"/>
                    </w:rPr>
                  </w:pPr>
                </w:p>
              </w:tc>
            </w:tr>
            <w:tr w:rsidR="0019593A" w14:paraId="397FD634" w14:textId="77777777" w:rsidTr="00017589">
              <w:trPr>
                <w:trHeight w:val="259"/>
              </w:trPr>
              <w:tc>
                <w:tcPr>
                  <w:tcW w:w="7675" w:type="dxa"/>
                  <w:gridSpan w:val="8"/>
                </w:tcPr>
                <w:p w14:paraId="5696448F" w14:textId="2556A5FB" w:rsidR="0019593A" w:rsidRDefault="0019593A" w:rsidP="0019593A">
                  <w:pPr>
                    <w:contextualSpacing/>
                    <w:rPr>
                      <w:rFonts w:ascii="Verdana" w:hAnsi="Verdana"/>
                    </w:rPr>
                  </w:pPr>
                  <w:r>
                    <w:rPr>
                      <w:rFonts w:ascii="Verdana" w:hAnsi="Verdana"/>
                    </w:rPr>
                    <w:t>ii. LR CAPEX VOLUME DRIVER (excl</w:t>
                  </w:r>
                  <w:r w:rsidR="00C179B3">
                    <w:rPr>
                      <w:rFonts w:ascii="Verdana" w:hAnsi="Verdana"/>
                    </w:rPr>
                    <w:t>uding</w:t>
                  </w:r>
                  <w:r>
                    <w:rPr>
                      <w:rFonts w:ascii="Verdana" w:hAnsi="Verdana"/>
                    </w:rPr>
                    <w:t xml:space="preserve"> SWW</w:t>
                  </w:r>
                  <w:r w:rsidR="004B6B41">
                    <w:rPr>
                      <w:rFonts w:ascii="Verdana" w:hAnsi="Verdana"/>
                    </w:rPr>
                    <w:t xml:space="preserve"> construction and pre-construction: approved and not yet approved</w:t>
                  </w:r>
                  <w:r>
                    <w:rPr>
                      <w:rFonts w:ascii="Verdana" w:hAnsi="Verdana"/>
                    </w:rPr>
                    <w:t>)</w:t>
                  </w:r>
                </w:p>
              </w:tc>
              <w:tc>
                <w:tcPr>
                  <w:tcW w:w="1275" w:type="dxa"/>
                </w:tcPr>
                <w:p w14:paraId="5DD11783" w14:textId="77777777" w:rsidR="0019593A" w:rsidRDefault="0019593A" w:rsidP="00017589">
                  <w:pPr>
                    <w:contextualSpacing/>
                    <w:rPr>
                      <w:rFonts w:ascii="Verdana" w:hAnsi="Verdana"/>
                    </w:rPr>
                  </w:pPr>
                </w:p>
              </w:tc>
            </w:tr>
            <w:tr w:rsidR="0019593A" w14:paraId="0E386DAD" w14:textId="77777777" w:rsidTr="0019593A">
              <w:trPr>
                <w:trHeight w:val="259"/>
              </w:trPr>
              <w:tc>
                <w:tcPr>
                  <w:tcW w:w="1015" w:type="dxa"/>
                </w:tcPr>
                <w:p w14:paraId="6B3F5A25" w14:textId="3BFC94E4" w:rsidR="0019593A" w:rsidRDefault="0019593A" w:rsidP="0019593A">
                  <w:pPr>
                    <w:contextualSpacing/>
                    <w:rPr>
                      <w:rFonts w:ascii="Verdana" w:hAnsi="Verdana"/>
                    </w:rPr>
                  </w:pPr>
                  <w:r w:rsidRPr="007A7C1A">
                    <w:t>201</w:t>
                  </w:r>
                  <w:r>
                    <w:t>7</w:t>
                  </w:r>
                  <w:r w:rsidRPr="007A7C1A">
                    <w:t>-1</w:t>
                  </w:r>
                  <w:r>
                    <w:t>8</w:t>
                  </w:r>
                </w:p>
              </w:tc>
              <w:tc>
                <w:tcPr>
                  <w:tcW w:w="1177" w:type="dxa"/>
                </w:tcPr>
                <w:p w14:paraId="787228CF" w14:textId="77777777" w:rsidR="0019593A" w:rsidRDefault="0019593A" w:rsidP="0019593A">
                  <w:pPr>
                    <w:contextualSpacing/>
                    <w:rPr>
                      <w:rFonts w:ascii="Verdana" w:hAnsi="Verdana"/>
                    </w:rPr>
                  </w:pPr>
                </w:p>
              </w:tc>
              <w:tc>
                <w:tcPr>
                  <w:tcW w:w="1371" w:type="dxa"/>
                  <w:gridSpan w:val="2"/>
                </w:tcPr>
                <w:p w14:paraId="4E9498A4" w14:textId="77777777" w:rsidR="0019593A" w:rsidRDefault="0019593A" w:rsidP="0019593A">
                  <w:pPr>
                    <w:contextualSpacing/>
                    <w:rPr>
                      <w:rFonts w:ascii="Verdana" w:hAnsi="Verdana"/>
                    </w:rPr>
                  </w:pPr>
                </w:p>
              </w:tc>
              <w:tc>
                <w:tcPr>
                  <w:tcW w:w="1426" w:type="dxa"/>
                  <w:gridSpan w:val="2"/>
                </w:tcPr>
                <w:p w14:paraId="35B0A6C4" w14:textId="77777777" w:rsidR="0019593A" w:rsidRDefault="0019593A" w:rsidP="0019593A">
                  <w:pPr>
                    <w:contextualSpacing/>
                    <w:rPr>
                      <w:rFonts w:ascii="Verdana" w:hAnsi="Verdana"/>
                    </w:rPr>
                  </w:pPr>
                </w:p>
              </w:tc>
              <w:tc>
                <w:tcPr>
                  <w:tcW w:w="1268" w:type="dxa"/>
                </w:tcPr>
                <w:p w14:paraId="54FA8937" w14:textId="77777777" w:rsidR="0019593A" w:rsidRDefault="0019593A" w:rsidP="0019593A">
                  <w:pPr>
                    <w:contextualSpacing/>
                    <w:rPr>
                      <w:rFonts w:ascii="Verdana" w:hAnsi="Verdana"/>
                    </w:rPr>
                  </w:pPr>
                </w:p>
              </w:tc>
              <w:tc>
                <w:tcPr>
                  <w:tcW w:w="1418" w:type="dxa"/>
                </w:tcPr>
                <w:p w14:paraId="6844FC81" w14:textId="04D7F0D9" w:rsidR="0019593A" w:rsidRDefault="0019593A" w:rsidP="0019593A">
                  <w:pPr>
                    <w:contextualSpacing/>
                    <w:rPr>
                      <w:rFonts w:ascii="Verdana" w:hAnsi="Verdana"/>
                    </w:rPr>
                  </w:pPr>
                </w:p>
              </w:tc>
              <w:tc>
                <w:tcPr>
                  <w:tcW w:w="1275" w:type="dxa"/>
                </w:tcPr>
                <w:p w14:paraId="3997C39F" w14:textId="77777777" w:rsidR="0019593A" w:rsidRDefault="0019593A" w:rsidP="0019593A">
                  <w:pPr>
                    <w:contextualSpacing/>
                    <w:rPr>
                      <w:rFonts w:ascii="Verdana" w:hAnsi="Verdana"/>
                    </w:rPr>
                  </w:pPr>
                </w:p>
              </w:tc>
            </w:tr>
            <w:tr w:rsidR="0019593A" w14:paraId="2FEEC47C" w14:textId="77777777" w:rsidTr="0019593A">
              <w:trPr>
                <w:trHeight w:val="259"/>
              </w:trPr>
              <w:tc>
                <w:tcPr>
                  <w:tcW w:w="1015" w:type="dxa"/>
                </w:tcPr>
                <w:p w14:paraId="525A56B0" w14:textId="63E8C751" w:rsidR="0019593A" w:rsidRDefault="0019593A" w:rsidP="0019593A">
                  <w:pPr>
                    <w:contextualSpacing/>
                    <w:rPr>
                      <w:rFonts w:ascii="Verdana" w:hAnsi="Verdana"/>
                    </w:rPr>
                  </w:pPr>
                  <w:r w:rsidRPr="007A7C1A">
                    <w:t xml:space="preserve">8 year </w:t>
                  </w:r>
                </w:p>
              </w:tc>
              <w:tc>
                <w:tcPr>
                  <w:tcW w:w="1177" w:type="dxa"/>
                </w:tcPr>
                <w:p w14:paraId="6EBC8D47" w14:textId="77777777" w:rsidR="0019593A" w:rsidRDefault="0019593A" w:rsidP="0019593A">
                  <w:pPr>
                    <w:contextualSpacing/>
                    <w:rPr>
                      <w:rFonts w:ascii="Verdana" w:hAnsi="Verdana"/>
                    </w:rPr>
                  </w:pPr>
                </w:p>
              </w:tc>
              <w:tc>
                <w:tcPr>
                  <w:tcW w:w="1371" w:type="dxa"/>
                  <w:gridSpan w:val="2"/>
                </w:tcPr>
                <w:p w14:paraId="5284D9D9" w14:textId="77777777" w:rsidR="0019593A" w:rsidRDefault="0019593A" w:rsidP="0019593A">
                  <w:pPr>
                    <w:contextualSpacing/>
                    <w:rPr>
                      <w:rFonts w:ascii="Verdana" w:hAnsi="Verdana"/>
                    </w:rPr>
                  </w:pPr>
                </w:p>
              </w:tc>
              <w:tc>
                <w:tcPr>
                  <w:tcW w:w="1426" w:type="dxa"/>
                  <w:gridSpan w:val="2"/>
                </w:tcPr>
                <w:p w14:paraId="4DA639D1" w14:textId="77777777" w:rsidR="0019593A" w:rsidRDefault="0019593A" w:rsidP="0019593A">
                  <w:pPr>
                    <w:contextualSpacing/>
                    <w:rPr>
                      <w:rFonts w:ascii="Verdana" w:hAnsi="Verdana"/>
                    </w:rPr>
                  </w:pPr>
                </w:p>
              </w:tc>
              <w:tc>
                <w:tcPr>
                  <w:tcW w:w="1268" w:type="dxa"/>
                </w:tcPr>
                <w:p w14:paraId="7D04D48C" w14:textId="77777777" w:rsidR="0019593A" w:rsidRDefault="0019593A" w:rsidP="0019593A">
                  <w:pPr>
                    <w:contextualSpacing/>
                    <w:rPr>
                      <w:rFonts w:ascii="Verdana" w:hAnsi="Verdana"/>
                    </w:rPr>
                  </w:pPr>
                </w:p>
              </w:tc>
              <w:tc>
                <w:tcPr>
                  <w:tcW w:w="1418" w:type="dxa"/>
                </w:tcPr>
                <w:p w14:paraId="0D0E4E96" w14:textId="4C898258" w:rsidR="0019593A" w:rsidRDefault="0019593A" w:rsidP="0019593A">
                  <w:pPr>
                    <w:contextualSpacing/>
                    <w:rPr>
                      <w:rFonts w:ascii="Verdana" w:hAnsi="Verdana"/>
                    </w:rPr>
                  </w:pPr>
                </w:p>
              </w:tc>
              <w:tc>
                <w:tcPr>
                  <w:tcW w:w="1275" w:type="dxa"/>
                </w:tcPr>
                <w:p w14:paraId="78E979B3" w14:textId="77777777" w:rsidR="0019593A" w:rsidRDefault="0019593A" w:rsidP="0019593A">
                  <w:pPr>
                    <w:contextualSpacing/>
                    <w:rPr>
                      <w:rFonts w:ascii="Verdana" w:hAnsi="Verdana"/>
                    </w:rPr>
                  </w:pPr>
                </w:p>
              </w:tc>
            </w:tr>
            <w:tr w:rsidR="0019593A" w14:paraId="23AA6160" w14:textId="77777777" w:rsidTr="00F4772E">
              <w:trPr>
                <w:trHeight w:val="259"/>
              </w:trPr>
              <w:tc>
                <w:tcPr>
                  <w:tcW w:w="8950" w:type="dxa"/>
                  <w:gridSpan w:val="9"/>
                </w:tcPr>
                <w:p w14:paraId="5575CF9B" w14:textId="216B6602" w:rsidR="0019593A" w:rsidRDefault="0019593A" w:rsidP="0019593A">
                  <w:pPr>
                    <w:contextualSpacing/>
                    <w:rPr>
                      <w:rFonts w:ascii="Verdana" w:hAnsi="Verdana"/>
                    </w:rPr>
                  </w:pPr>
                  <w:r>
                    <w:rPr>
                      <w:rFonts w:ascii="Verdana" w:hAnsi="Verdana"/>
                    </w:rPr>
                    <w:t>iii. LR CAPEX, SWW projects</w:t>
                  </w:r>
                  <w:r w:rsidR="009A01A1">
                    <w:rPr>
                      <w:rFonts w:ascii="Verdana" w:hAnsi="Verdana"/>
                    </w:rPr>
                    <w:t xml:space="preserve"> </w:t>
                  </w:r>
                  <w:r w:rsidR="004B6B41">
                    <w:rPr>
                      <w:rFonts w:ascii="Verdana" w:hAnsi="Verdana"/>
                    </w:rPr>
                    <w:t xml:space="preserve">only </w:t>
                  </w:r>
                  <w:r w:rsidR="009A01A1">
                    <w:rPr>
                      <w:rFonts w:ascii="Verdana" w:hAnsi="Verdana"/>
                    </w:rPr>
                    <w:t>(construction and pre construction</w:t>
                  </w:r>
                  <w:r w:rsidR="004B6B41">
                    <w:rPr>
                      <w:rFonts w:ascii="Verdana" w:hAnsi="Verdana"/>
                    </w:rPr>
                    <w:t xml:space="preserve">: approved and not yet </w:t>
                  </w:r>
                  <w:r w:rsidR="00C179B3">
                    <w:rPr>
                      <w:rFonts w:ascii="Verdana" w:hAnsi="Verdana"/>
                    </w:rPr>
                    <w:t>approved</w:t>
                  </w:r>
                  <w:r w:rsidR="009A01A1">
                    <w:rPr>
                      <w:rFonts w:ascii="Verdana" w:hAnsi="Verdana"/>
                    </w:rPr>
                    <w:t>)</w:t>
                  </w:r>
                </w:p>
              </w:tc>
            </w:tr>
            <w:tr w:rsidR="005721FC" w14:paraId="30AE10C4" w14:textId="77777777" w:rsidTr="0019593A">
              <w:trPr>
                <w:trHeight w:val="259"/>
              </w:trPr>
              <w:tc>
                <w:tcPr>
                  <w:tcW w:w="1015" w:type="dxa"/>
                </w:tcPr>
                <w:p w14:paraId="5A666136" w14:textId="234385BC" w:rsidR="005721FC" w:rsidRPr="007A7C1A" w:rsidRDefault="005721FC" w:rsidP="005721FC">
                  <w:pPr>
                    <w:contextualSpacing/>
                  </w:pPr>
                  <w:r w:rsidRPr="007A7C1A">
                    <w:t>201</w:t>
                  </w:r>
                  <w:r>
                    <w:t>7</w:t>
                  </w:r>
                  <w:r w:rsidRPr="007A7C1A">
                    <w:t>-1</w:t>
                  </w:r>
                  <w:r>
                    <w:t>8</w:t>
                  </w:r>
                </w:p>
              </w:tc>
              <w:tc>
                <w:tcPr>
                  <w:tcW w:w="1177" w:type="dxa"/>
                </w:tcPr>
                <w:p w14:paraId="24AC3D72" w14:textId="77777777" w:rsidR="005721FC" w:rsidRDefault="005721FC" w:rsidP="005721FC">
                  <w:pPr>
                    <w:contextualSpacing/>
                    <w:rPr>
                      <w:rFonts w:ascii="Verdana" w:hAnsi="Verdana"/>
                    </w:rPr>
                  </w:pPr>
                </w:p>
              </w:tc>
              <w:tc>
                <w:tcPr>
                  <w:tcW w:w="1371" w:type="dxa"/>
                  <w:gridSpan w:val="2"/>
                </w:tcPr>
                <w:p w14:paraId="7EBDF64F" w14:textId="77777777" w:rsidR="005721FC" w:rsidRDefault="005721FC" w:rsidP="005721FC">
                  <w:pPr>
                    <w:contextualSpacing/>
                    <w:rPr>
                      <w:rFonts w:ascii="Verdana" w:hAnsi="Verdana"/>
                    </w:rPr>
                  </w:pPr>
                </w:p>
              </w:tc>
              <w:tc>
                <w:tcPr>
                  <w:tcW w:w="1426" w:type="dxa"/>
                  <w:gridSpan w:val="2"/>
                </w:tcPr>
                <w:p w14:paraId="589F21DE" w14:textId="77777777" w:rsidR="005721FC" w:rsidRDefault="005721FC" w:rsidP="005721FC">
                  <w:pPr>
                    <w:contextualSpacing/>
                    <w:rPr>
                      <w:rFonts w:ascii="Verdana" w:hAnsi="Verdana"/>
                    </w:rPr>
                  </w:pPr>
                </w:p>
              </w:tc>
              <w:tc>
                <w:tcPr>
                  <w:tcW w:w="1268" w:type="dxa"/>
                </w:tcPr>
                <w:p w14:paraId="6BE33483" w14:textId="77777777" w:rsidR="005721FC" w:rsidRDefault="005721FC" w:rsidP="005721FC">
                  <w:pPr>
                    <w:contextualSpacing/>
                    <w:rPr>
                      <w:rFonts w:ascii="Verdana" w:hAnsi="Verdana"/>
                    </w:rPr>
                  </w:pPr>
                </w:p>
              </w:tc>
              <w:tc>
                <w:tcPr>
                  <w:tcW w:w="1418" w:type="dxa"/>
                </w:tcPr>
                <w:p w14:paraId="066270E4" w14:textId="77777777" w:rsidR="005721FC" w:rsidRDefault="005721FC" w:rsidP="005721FC">
                  <w:pPr>
                    <w:contextualSpacing/>
                    <w:rPr>
                      <w:rFonts w:ascii="Verdana" w:hAnsi="Verdana"/>
                    </w:rPr>
                  </w:pPr>
                </w:p>
              </w:tc>
              <w:tc>
                <w:tcPr>
                  <w:tcW w:w="1275" w:type="dxa"/>
                </w:tcPr>
                <w:p w14:paraId="09919281" w14:textId="77777777" w:rsidR="005721FC" w:rsidRDefault="005721FC" w:rsidP="005721FC">
                  <w:pPr>
                    <w:contextualSpacing/>
                    <w:rPr>
                      <w:rFonts w:ascii="Verdana" w:hAnsi="Verdana"/>
                    </w:rPr>
                  </w:pPr>
                </w:p>
              </w:tc>
            </w:tr>
            <w:tr w:rsidR="005721FC" w14:paraId="42E44547" w14:textId="77777777" w:rsidTr="0019593A">
              <w:trPr>
                <w:trHeight w:val="259"/>
              </w:trPr>
              <w:tc>
                <w:tcPr>
                  <w:tcW w:w="1015" w:type="dxa"/>
                </w:tcPr>
                <w:p w14:paraId="20C607FF" w14:textId="706E5376" w:rsidR="005721FC" w:rsidRPr="007A7C1A" w:rsidRDefault="005721FC" w:rsidP="005721FC">
                  <w:pPr>
                    <w:contextualSpacing/>
                  </w:pPr>
                  <w:r w:rsidRPr="007A7C1A">
                    <w:t xml:space="preserve">8 year </w:t>
                  </w:r>
                </w:p>
              </w:tc>
              <w:tc>
                <w:tcPr>
                  <w:tcW w:w="1177" w:type="dxa"/>
                </w:tcPr>
                <w:p w14:paraId="682D7E7A" w14:textId="77777777" w:rsidR="005721FC" w:rsidRDefault="005721FC" w:rsidP="005721FC">
                  <w:pPr>
                    <w:contextualSpacing/>
                    <w:rPr>
                      <w:rFonts w:ascii="Verdana" w:hAnsi="Verdana"/>
                    </w:rPr>
                  </w:pPr>
                </w:p>
              </w:tc>
              <w:tc>
                <w:tcPr>
                  <w:tcW w:w="1371" w:type="dxa"/>
                  <w:gridSpan w:val="2"/>
                </w:tcPr>
                <w:p w14:paraId="3459FB0B" w14:textId="77777777" w:rsidR="005721FC" w:rsidRDefault="005721FC" w:rsidP="005721FC">
                  <w:pPr>
                    <w:contextualSpacing/>
                    <w:rPr>
                      <w:rFonts w:ascii="Verdana" w:hAnsi="Verdana"/>
                    </w:rPr>
                  </w:pPr>
                </w:p>
              </w:tc>
              <w:tc>
                <w:tcPr>
                  <w:tcW w:w="1426" w:type="dxa"/>
                  <w:gridSpan w:val="2"/>
                </w:tcPr>
                <w:p w14:paraId="7B009DF9" w14:textId="77777777" w:rsidR="005721FC" w:rsidRDefault="005721FC" w:rsidP="005721FC">
                  <w:pPr>
                    <w:contextualSpacing/>
                    <w:rPr>
                      <w:rFonts w:ascii="Verdana" w:hAnsi="Verdana"/>
                    </w:rPr>
                  </w:pPr>
                </w:p>
              </w:tc>
              <w:tc>
                <w:tcPr>
                  <w:tcW w:w="1268" w:type="dxa"/>
                </w:tcPr>
                <w:p w14:paraId="61B95683" w14:textId="77777777" w:rsidR="005721FC" w:rsidRDefault="005721FC" w:rsidP="005721FC">
                  <w:pPr>
                    <w:contextualSpacing/>
                    <w:rPr>
                      <w:rFonts w:ascii="Verdana" w:hAnsi="Verdana"/>
                    </w:rPr>
                  </w:pPr>
                </w:p>
              </w:tc>
              <w:tc>
                <w:tcPr>
                  <w:tcW w:w="1418" w:type="dxa"/>
                </w:tcPr>
                <w:p w14:paraId="1E38BF93" w14:textId="77777777" w:rsidR="005721FC" w:rsidRDefault="005721FC" w:rsidP="005721FC">
                  <w:pPr>
                    <w:contextualSpacing/>
                    <w:rPr>
                      <w:rFonts w:ascii="Verdana" w:hAnsi="Verdana"/>
                    </w:rPr>
                  </w:pPr>
                </w:p>
              </w:tc>
              <w:tc>
                <w:tcPr>
                  <w:tcW w:w="1275" w:type="dxa"/>
                </w:tcPr>
                <w:p w14:paraId="021A3808" w14:textId="77777777" w:rsidR="005721FC" w:rsidRDefault="005721FC" w:rsidP="005721FC">
                  <w:pPr>
                    <w:contextualSpacing/>
                    <w:rPr>
                      <w:rFonts w:ascii="Verdana" w:hAnsi="Verdana"/>
                    </w:rPr>
                  </w:pPr>
                </w:p>
              </w:tc>
            </w:tr>
            <w:tr w:rsidR="00017589" w14:paraId="1837FC1C" w14:textId="77777777" w:rsidTr="00017589">
              <w:trPr>
                <w:trHeight w:val="259"/>
              </w:trPr>
              <w:tc>
                <w:tcPr>
                  <w:tcW w:w="7675" w:type="dxa"/>
                  <w:gridSpan w:val="8"/>
                </w:tcPr>
                <w:p w14:paraId="253186B3" w14:textId="0FF984B4" w:rsidR="00017589" w:rsidRDefault="00017589" w:rsidP="00017589">
                  <w:pPr>
                    <w:contextualSpacing/>
                    <w:rPr>
                      <w:rFonts w:ascii="Verdana" w:hAnsi="Verdana"/>
                    </w:rPr>
                  </w:pPr>
                  <w:r>
                    <w:rPr>
                      <w:rFonts w:ascii="Verdana" w:hAnsi="Verdana"/>
                    </w:rPr>
                    <w:t>i</w:t>
                  </w:r>
                  <w:r w:rsidR="005721FC">
                    <w:rPr>
                      <w:rFonts w:ascii="Verdana" w:hAnsi="Verdana"/>
                    </w:rPr>
                    <w:t>v</w:t>
                  </w:r>
                  <w:r>
                    <w:rPr>
                      <w:rFonts w:ascii="Verdana" w:hAnsi="Verdana"/>
                    </w:rPr>
                    <w:t>. ASSET REPLACEMENT CAPEX</w:t>
                  </w:r>
                </w:p>
              </w:tc>
              <w:tc>
                <w:tcPr>
                  <w:tcW w:w="1275" w:type="dxa"/>
                </w:tcPr>
                <w:p w14:paraId="78094F66" w14:textId="77777777" w:rsidR="00017589" w:rsidRDefault="00017589" w:rsidP="00017589">
                  <w:pPr>
                    <w:contextualSpacing/>
                    <w:rPr>
                      <w:rFonts w:ascii="Verdana" w:hAnsi="Verdana"/>
                    </w:rPr>
                  </w:pPr>
                </w:p>
              </w:tc>
            </w:tr>
            <w:tr w:rsidR="00017589" w14:paraId="37F89BBE" w14:textId="77777777" w:rsidTr="00DE48C6">
              <w:trPr>
                <w:trHeight w:val="259"/>
              </w:trPr>
              <w:tc>
                <w:tcPr>
                  <w:tcW w:w="1015" w:type="dxa"/>
                </w:tcPr>
                <w:p w14:paraId="36CF81FC" w14:textId="77777777" w:rsidR="00017589" w:rsidRDefault="00017589" w:rsidP="00017589">
                  <w:pPr>
                    <w:contextualSpacing/>
                    <w:jc w:val="right"/>
                    <w:rPr>
                      <w:rFonts w:ascii="Verdana" w:hAnsi="Verdana"/>
                    </w:rPr>
                  </w:pPr>
                  <w:r w:rsidRPr="00C116A9">
                    <w:t>201</w:t>
                  </w:r>
                  <w:r>
                    <w:t>7</w:t>
                  </w:r>
                  <w:r w:rsidRPr="00C116A9">
                    <w:t>-1</w:t>
                  </w:r>
                  <w:r>
                    <w:t>8</w:t>
                  </w:r>
                </w:p>
              </w:tc>
              <w:tc>
                <w:tcPr>
                  <w:tcW w:w="1214" w:type="dxa"/>
                  <w:gridSpan w:val="2"/>
                </w:tcPr>
                <w:p w14:paraId="51BA62C8" w14:textId="77777777" w:rsidR="00017589" w:rsidRDefault="00017589" w:rsidP="00017589">
                  <w:pPr>
                    <w:contextualSpacing/>
                    <w:rPr>
                      <w:rFonts w:ascii="Verdana" w:hAnsi="Verdana"/>
                    </w:rPr>
                  </w:pPr>
                </w:p>
              </w:tc>
              <w:tc>
                <w:tcPr>
                  <w:tcW w:w="1334" w:type="dxa"/>
                </w:tcPr>
                <w:p w14:paraId="766C825F" w14:textId="77777777" w:rsidR="00017589" w:rsidRDefault="00017589" w:rsidP="00017589">
                  <w:pPr>
                    <w:contextualSpacing/>
                    <w:rPr>
                      <w:rFonts w:ascii="Verdana" w:hAnsi="Verdana"/>
                    </w:rPr>
                  </w:pPr>
                </w:p>
              </w:tc>
              <w:tc>
                <w:tcPr>
                  <w:tcW w:w="1358" w:type="dxa"/>
                </w:tcPr>
                <w:p w14:paraId="3BD2700C" w14:textId="77777777" w:rsidR="00017589" w:rsidRDefault="00017589" w:rsidP="00017589">
                  <w:pPr>
                    <w:contextualSpacing/>
                    <w:rPr>
                      <w:rFonts w:ascii="Verdana" w:hAnsi="Verdana"/>
                    </w:rPr>
                  </w:pPr>
                </w:p>
              </w:tc>
              <w:tc>
                <w:tcPr>
                  <w:tcW w:w="1336" w:type="dxa"/>
                  <w:gridSpan w:val="2"/>
                </w:tcPr>
                <w:p w14:paraId="132147D1" w14:textId="77777777" w:rsidR="00017589" w:rsidRDefault="00017589" w:rsidP="00017589">
                  <w:pPr>
                    <w:contextualSpacing/>
                    <w:rPr>
                      <w:rFonts w:ascii="Verdana" w:hAnsi="Verdana"/>
                    </w:rPr>
                  </w:pPr>
                </w:p>
              </w:tc>
              <w:tc>
                <w:tcPr>
                  <w:tcW w:w="1418" w:type="dxa"/>
                </w:tcPr>
                <w:p w14:paraId="7ECCCD07" w14:textId="77777777" w:rsidR="00017589" w:rsidRDefault="00017589" w:rsidP="00017589">
                  <w:pPr>
                    <w:contextualSpacing/>
                    <w:rPr>
                      <w:rFonts w:ascii="Verdana" w:hAnsi="Verdana"/>
                    </w:rPr>
                  </w:pPr>
                </w:p>
              </w:tc>
              <w:tc>
                <w:tcPr>
                  <w:tcW w:w="1275" w:type="dxa"/>
                </w:tcPr>
                <w:p w14:paraId="11E276EA" w14:textId="77777777" w:rsidR="00017589" w:rsidRDefault="00017589" w:rsidP="00017589">
                  <w:pPr>
                    <w:contextualSpacing/>
                    <w:rPr>
                      <w:rFonts w:ascii="Verdana" w:hAnsi="Verdana"/>
                    </w:rPr>
                  </w:pPr>
                </w:p>
              </w:tc>
            </w:tr>
            <w:tr w:rsidR="00017589" w14:paraId="5AF4CA9A" w14:textId="77777777" w:rsidTr="00DE48C6">
              <w:trPr>
                <w:trHeight w:val="270"/>
              </w:trPr>
              <w:tc>
                <w:tcPr>
                  <w:tcW w:w="1015" w:type="dxa"/>
                </w:tcPr>
                <w:p w14:paraId="577B8C5B" w14:textId="5B61DA44" w:rsidR="00017589" w:rsidRDefault="00017589" w:rsidP="00017589">
                  <w:pPr>
                    <w:contextualSpacing/>
                    <w:jc w:val="right"/>
                    <w:rPr>
                      <w:rFonts w:ascii="Verdana" w:hAnsi="Verdana"/>
                    </w:rPr>
                  </w:pPr>
                  <w:r w:rsidRPr="00C116A9">
                    <w:t>8 year</w:t>
                  </w:r>
                </w:p>
              </w:tc>
              <w:tc>
                <w:tcPr>
                  <w:tcW w:w="1214" w:type="dxa"/>
                  <w:gridSpan w:val="2"/>
                </w:tcPr>
                <w:p w14:paraId="39C47213" w14:textId="77777777" w:rsidR="00017589" w:rsidRDefault="00017589" w:rsidP="00017589">
                  <w:pPr>
                    <w:contextualSpacing/>
                    <w:rPr>
                      <w:rFonts w:ascii="Verdana" w:hAnsi="Verdana"/>
                    </w:rPr>
                  </w:pPr>
                </w:p>
              </w:tc>
              <w:tc>
                <w:tcPr>
                  <w:tcW w:w="1334" w:type="dxa"/>
                </w:tcPr>
                <w:p w14:paraId="405915C6" w14:textId="77777777" w:rsidR="00017589" w:rsidRDefault="00017589" w:rsidP="00017589">
                  <w:pPr>
                    <w:contextualSpacing/>
                    <w:rPr>
                      <w:rFonts w:ascii="Verdana" w:hAnsi="Verdana"/>
                    </w:rPr>
                  </w:pPr>
                </w:p>
              </w:tc>
              <w:tc>
                <w:tcPr>
                  <w:tcW w:w="1358" w:type="dxa"/>
                </w:tcPr>
                <w:p w14:paraId="34A522B9" w14:textId="77777777" w:rsidR="00017589" w:rsidRDefault="00017589" w:rsidP="00017589">
                  <w:pPr>
                    <w:contextualSpacing/>
                    <w:rPr>
                      <w:rFonts w:ascii="Verdana" w:hAnsi="Verdana"/>
                    </w:rPr>
                  </w:pPr>
                </w:p>
              </w:tc>
              <w:tc>
                <w:tcPr>
                  <w:tcW w:w="1336" w:type="dxa"/>
                  <w:gridSpan w:val="2"/>
                </w:tcPr>
                <w:p w14:paraId="3E31EC39" w14:textId="77777777" w:rsidR="00017589" w:rsidRDefault="00017589" w:rsidP="00017589">
                  <w:pPr>
                    <w:contextualSpacing/>
                    <w:rPr>
                      <w:rFonts w:ascii="Verdana" w:hAnsi="Verdana"/>
                    </w:rPr>
                  </w:pPr>
                </w:p>
              </w:tc>
              <w:tc>
                <w:tcPr>
                  <w:tcW w:w="1418" w:type="dxa"/>
                </w:tcPr>
                <w:p w14:paraId="1C401875" w14:textId="77777777" w:rsidR="00017589" w:rsidRDefault="00017589" w:rsidP="00017589">
                  <w:pPr>
                    <w:contextualSpacing/>
                    <w:rPr>
                      <w:rFonts w:ascii="Verdana" w:hAnsi="Verdana"/>
                    </w:rPr>
                  </w:pPr>
                </w:p>
              </w:tc>
              <w:tc>
                <w:tcPr>
                  <w:tcW w:w="1275" w:type="dxa"/>
                </w:tcPr>
                <w:p w14:paraId="61F6FA7F" w14:textId="77777777" w:rsidR="00017589" w:rsidRDefault="00017589" w:rsidP="00017589">
                  <w:pPr>
                    <w:contextualSpacing/>
                    <w:rPr>
                      <w:rFonts w:ascii="Verdana" w:hAnsi="Verdana"/>
                    </w:rPr>
                  </w:pPr>
                </w:p>
              </w:tc>
            </w:tr>
            <w:tr w:rsidR="00017589" w14:paraId="3CA4ACCB" w14:textId="77777777" w:rsidTr="00017589">
              <w:trPr>
                <w:trHeight w:val="259"/>
              </w:trPr>
              <w:tc>
                <w:tcPr>
                  <w:tcW w:w="7675" w:type="dxa"/>
                  <w:gridSpan w:val="8"/>
                </w:tcPr>
                <w:p w14:paraId="7C0D686F" w14:textId="7264A5BC" w:rsidR="00017589" w:rsidRDefault="00017589" w:rsidP="00017589">
                  <w:pPr>
                    <w:contextualSpacing/>
                    <w:rPr>
                      <w:rFonts w:ascii="Verdana" w:hAnsi="Verdana"/>
                    </w:rPr>
                  </w:pPr>
                  <w:r>
                    <w:rPr>
                      <w:rFonts w:ascii="Verdana" w:hAnsi="Verdana"/>
                    </w:rPr>
                    <w:t>i</w:t>
                  </w:r>
                  <w:r w:rsidR="005721FC">
                    <w:rPr>
                      <w:rFonts w:ascii="Verdana" w:hAnsi="Verdana"/>
                    </w:rPr>
                    <w:t>v</w:t>
                  </w:r>
                  <w:r>
                    <w:rPr>
                      <w:rFonts w:ascii="Verdana" w:hAnsi="Verdana"/>
                    </w:rPr>
                    <w:t>. OTHER CAPEX</w:t>
                  </w:r>
                </w:p>
              </w:tc>
              <w:tc>
                <w:tcPr>
                  <w:tcW w:w="1275" w:type="dxa"/>
                </w:tcPr>
                <w:p w14:paraId="296C5925" w14:textId="77777777" w:rsidR="00017589" w:rsidRDefault="00017589" w:rsidP="00017589">
                  <w:pPr>
                    <w:contextualSpacing/>
                    <w:rPr>
                      <w:rFonts w:ascii="Verdana" w:hAnsi="Verdana"/>
                    </w:rPr>
                  </w:pPr>
                </w:p>
              </w:tc>
            </w:tr>
            <w:tr w:rsidR="00017589" w14:paraId="4516CBC0" w14:textId="77777777" w:rsidTr="00DE48C6">
              <w:trPr>
                <w:trHeight w:val="259"/>
              </w:trPr>
              <w:tc>
                <w:tcPr>
                  <w:tcW w:w="1015" w:type="dxa"/>
                </w:tcPr>
                <w:p w14:paraId="1485C51C" w14:textId="77777777" w:rsidR="00017589" w:rsidRDefault="00017589" w:rsidP="00017589">
                  <w:pPr>
                    <w:contextualSpacing/>
                    <w:jc w:val="right"/>
                    <w:rPr>
                      <w:rFonts w:ascii="Verdana" w:hAnsi="Verdana"/>
                    </w:rPr>
                  </w:pPr>
                  <w:r w:rsidRPr="00A2523E">
                    <w:t>201</w:t>
                  </w:r>
                  <w:r>
                    <w:t>7</w:t>
                  </w:r>
                  <w:r w:rsidRPr="00A2523E">
                    <w:t>-1</w:t>
                  </w:r>
                  <w:r>
                    <w:t>8</w:t>
                  </w:r>
                </w:p>
              </w:tc>
              <w:tc>
                <w:tcPr>
                  <w:tcW w:w="1214" w:type="dxa"/>
                  <w:gridSpan w:val="2"/>
                </w:tcPr>
                <w:p w14:paraId="6AE78315" w14:textId="77777777" w:rsidR="00017589" w:rsidRDefault="00017589" w:rsidP="00017589">
                  <w:pPr>
                    <w:contextualSpacing/>
                    <w:rPr>
                      <w:rFonts w:ascii="Verdana" w:hAnsi="Verdana"/>
                    </w:rPr>
                  </w:pPr>
                </w:p>
              </w:tc>
              <w:tc>
                <w:tcPr>
                  <w:tcW w:w="1334" w:type="dxa"/>
                </w:tcPr>
                <w:p w14:paraId="4E9CBA82" w14:textId="77777777" w:rsidR="00017589" w:rsidRDefault="00017589" w:rsidP="00017589">
                  <w:pPr>
                    <w:contextualSpacing/>
                    <w:rPr>
                      <w:rFonts w:ascii="Verdana" w:hAnsi="Verdana"/>
                    </w:rPr>
                  </w:pPr>
                </w:p>
              </w:tc>
              <w:tc>
                <w:tcPr>
                  <w:tcW w:w="1358" w:type="dxa"/>
                </w:tcPr>
                <w:p w14:paraId="6DABED0F" w14:textId="77777777" w:rsidR="00017589" w:rsidRDefault="00017589" w:rsidP="00017589">
                  <w:pPr>
                    <w:contextualSpacing/>
                    <w:rPr>
                      <w:rFonts w:ascii="Verdana" w:hAnsi="Verdana"/>
                    </w:rPr>
                  </w:pPr>
                </w:p>
              </w:tc>
              <w:tc>
                <w:tcPr>
                  <w:tcW w:w="1336" w:type="dxa"/>
                  <w:gridSpan w:val="2"/>
                </w:tcPr>
                <w:p w14:paraId="77B23E80" w14:textId="77777777" w:rsidR="00017589" w:rsidRDefault="00017589" w:rsidP="00017589">
                  <w:pPr>
                    <w:contextualSpacing/>
                    <w:rPr>
                      <w:rFonts w:ascii="Verdana" w:hAnsi="Verdana"/>
                    </w:rPr>
                  </w:pPr>
                </w:p>
              </w:tc>
              <w:tc>
                <w:tcPr>
                  <w:tcW w:w="1418" w:type="dxa"/>
                </w:tcPr>
                <w:p w14:paraId="0C149DA1" w14:textId="77777777" w:rsidR="00017589" w:rsidRDefault="00017589" w:rsidP="00017589">
                  <w:pPr>
                    <w:contextualSpacing/>
                    <w:rPr>
                      <w:rFonts w:ascii="Verdana" w:hAnsi="Verdana"/>
                    </w:rPr>
                  </w:pPr>
                </w:p>
              </w:tc>
              <w:tc>
                <w:tcPr>
                  <w:tcW w:w="1275" w:type="dxa"/>
                </w:tcPr>
                <w:p w14:paraId="0DEFD6F9" w14:textId="77777777" w:rsidR="00017589" w:rsidRDefault="00017589" w:rsidP="00017589">
                  <w:pPr>
                    <w:contextualSpacing/>
                    <w:rPr>
                      <w:rFonts w:ascii="Verdana" w:hAnsi="Verdana"/>
                    </w:rPr>
                  </w:pPr>
                </w:p>
              </w:tc>
            </w:tr>
            <w:tr w:rsidR="00017589" w14:paraId="699CFB3F" w14:textId="77777777" w:rsidTr="00DE48C6">
              <w:trPr>
                <w:trHeight w:val="259"/>
              </w:trPr>
              <w:tc>
                <w:tcPr>
                  <w:tcW w:w="1015" w:type="dxa"/>
                </w:tcPr>
                <w:p w14:paraId="16934E8F" w14:textId="62F1FB12" w:rsidR="00017589" w:rsidRDefault="00017589" w:rsidP="00017589">
                  <w:pPr>
                    <w:contextualSpacing/>
                    <w:jc w:val="right"/>
                    <w:rPr>
                      <w:rFonts w:ascii="Verdana" w:hAnsi="Verdana"/>
                    </w:rPr>
                  </w:pPr>
                  <w:r w:rsidRPr="00A2523E">
                    <w:t xml:space="preserve">8 year </w:t>
                  </w:r>
                </w:p>
              </w:tc>
              <w:tc>
                <w:tcPr>
                  <w:tcW w:w="1214" w:type="dxa"/>
                  <w:gridSpan w:val="2"/>
                </w:tcPr>
                <w:p w14:paraId="2C397434" w14:textId="77777777" w:rsidR="00017589" w:rsidRDefault="00017589" w:rsidP="00017589">
                  <w:pPr>
                    <w:contextualSpacing/>
                    <w:rPr>
                      <w:rFonts w:ascii="Verdana" w:hAnsi="Verdana"/>
                    </w:rPr>
                  </w:pPr>
                </w:p>
              </w:tc>
              <w:tc>
                <w:tcPr>
                  <w:tcW w:w="1334" w:type="dxa"/>
                </w:tcPr>
                <w:p w14:paraId="332BC7D5" w14:textId="77777777" w:rsidR="00017589" w:rsidRDefault="00017589" w:rsidP="00017589">
                  <w:pPr>
                    <w:contextualSpacing/>
                    <w:rPr>
                      <w:rFonts w:ascii="Verdana" w:hAnsi="Verdana"/>
                    </w:rPr>
                  </w:pPr>
                </w:p>
              </w:tc>
              <w:tc>
                <w:tcPr>
                  <w:tcW w:w="1358" w:type="dxa"/>
                </w:tcPr>
                <w:p w14:paraId="319E0129" w14:textId="77777777" w:rsidR="00017589" w:rsidRDefault="00017589" w:rsidP="00017589">
                  <w:pPr>
                    <w:contextualSpacing/>
                    <w:rPr>
                      <w:rFonts w:ascii="Verdana" w:hAnsi="Verdana"/>
                    </w:rPr>
                  </w:pPr>
                </w:p>
              </w:tc>
              <w:tc>
                <w:tcPr>
                  <w:tcW w:w="1336" w:type="dxa"/>
                  <w:gridSpan w:val="2"/>
                </w:tcPr>
                <w:p w14:paraId="159F4003" w14:textId="77777777" w:rsidR="00017589" w:rsidRDefault="00017589" w:rsidP="00017589">
                  <w:pPr>
                    <w:contextualSpacing/>
                    <w:rPr>
                      <w:rFonts w:ascii="Verdana" w:hAnsi="Verdana"/>
                    </w:rPr>
                  </w:pPr>
                </w:p>
              </w:tc>
              <w:tc>
                <w:tcPr>
                  <w:tcW w:w="1418" w:type="dxa"/>
                </w:tcPr>
                <w:p w14:paraId="19677CD2" w14:textId="77777777" w:rsidR="00017589" w:rsidRDefault="00017589" w:rsidP="00017589">
                  <w:pPr>
                    <w:contextualSpacing/>
                    <w:rPr>
                      <w:rFonts w:ascii="Verdana" w:hAnsi="Verdana"/>
                    </w:rPr>
                  </w:pPr>
                </w:p>
              </w:tc>
              <w:tc>
                <w:tcPr>
                  <w:tcW w:w="1275" w:type="dxa"/>
                </w:tcPr>
                <w:p w14:paraId="322C53F0" w14:textId="77777777" w:rsidR="00017589" w:rsidRDefault="00017589" w:rsidP="00017589">
                  <w:pPr>
                    <w:contextualSpacing/>
                    <w:rPr>
                      <w:rFonts w:ascii="Verdana" w:hAnsi="Verdana"/>
                    </w:rPr>
                  </w:pPr>
                </w:p>
              </w:tc>
            </w:tr>
            <w:tr w:rsidR="00017589" w14:paraId="579A0474" w14:textId="77777777" w:rsidTr="00017589">
              <w:trPr>
                <w:trHeight w:val="259"/>
              </w:trPr>
              <w:tc>
                <w:tcPr>
                  <w:tcW w:w="7675" w:type="dxa"/>
                  <w:gridSpan w:val="8"/>
                </w:tcPr>
                <w:p w14:paraId="465F90A7" w14:textId="1A370DEB" w:rsidR="00017589" w:rsidRDefault="00017589" w:rsidP="00017589">
                  <w:pPr>
                    <w:contextualSpacing/>
                    <w:rPr>
                      <w:rFonts w:ascii="Verdana" w:hAnsi="Verdana"/>
                    </w:rPr>
                  </w:pPr>
                  <w:r>
                    <w:rPr>
                      <w:rFonts w:ascii="Verdana" w:hAnsi="Verdana"/>
                    </w:rPr>
                    <w:t>v</w:t>
                  </w:r>
                  <w:r w:rsidR="005721FC">
                    <w:rPr>
                      <w:rFonts w:ascii="Verdana" w:hAnsi="Verdana"/>
                    </w:rPr>
                    <w:t>i</w:t>
                  </w:r>
                  <w:r>
                    <w:rPr>
                      <w:rFonts w:ascii="Verdana" w:hAnsi="Verdana"/>
                    </w:rPr>
                    <w:t>. NON-OPERATIONAL CAPEX</w:t>
                  </w:r>
                </w:p>
              </w:tc>
              <w:tc>
                <w:tcPr>
                  <w:tcW w:w="1275" w:type="dxa"/>
                </w:tcPr>
                <w:p w14:paraId="5B3D3EAB" w14:textId="77777777" w:rsidR="00017589" w:rsidRDefault="00017589" w:rsidP="00017589">
                  <w:pPr>
                    <w:contextualSpacing/>
                    <w:rPr>
                      <w:rFonts w:ascii="Verdana" w:hAnsi="Verdana"/>
                    </w:rPr>
                  </w:pPr>
                </w:p>
              </w:tc>
            </w:tr>
            <w:tr w:rsidR="00017589" w14:paraId="722B09DF" w14:textId="77777777" w:rsidTr="00DE48C6">
              <w:trPr>
                <w:trHeight w:val="259"/>
              </w:trPr>
              <w:tc>
                <w:tcPr>
                  <w:tcW w:w="1015" w:type="dxa"/>
                </w:tcPr>
                <w:p w14:paraId="4AA9CA47" w14:textId="77777777" w:rsidR="00017589" w:rsidRDefault="00017589" w:rsidP="00017589">
                  <w:pPr>
                    <w:contextualSpacing/>
                    <w:jc w:val="right"/>
                    <w:rPr>
                      <w:rFonts w:ascii="Verdana" w:hAnsi="Verdana"/>
                    </w:rPr>
                  </w:pPr>
                  <w:r w:rsidRPr="007A761F">
                    <w:t>201</w:t>
                  </w:r>
                  <w:r>
                    <w:t>7</w:t>
                  </w:r>
                  <w:r w:rsidRPr="007A761F">
                    <w:t>-1</w:t>
                  </w:r>
                  <w:r>
                    <w:t>8</w:t>
                  </w:r>
                </w:p>
              </w:tc>
              <w:tc>
                <w:tcPr>
                  <w:tcW w:w="1214" w:type="dxa"/>
                  <w:gridSpan w:val="2"/>
                </w:tcPr>
                <w:p w14:paraId="6EC1F476" w14:textId="77777777" w:rsidR="00017589" w:rsidRDefault="00017589" w:rsidP="00017589">
                  <w:pPr>
                    <w:contextualSpacing/>
                    <w:rPr>
                      <w:rFonts w:ascii="Verdana" w:hAnsi="Verdana"/>
                    </w:rPr>
                  </w:pPr>
                </w:p>
              </w:tc>
              <w:tc>
                <w:tcPr>
                  <w:tcW w:w="1334" w:type="dxa"/>
                </w:tcPr>
                <w:p w14:paraId="21CC3793" w14:textId="77777777" w:rsidR="00017589" w:rsidRDefault="00017589" w:rsidP="00017589">
                  <w:pPr>
                    <w:contextualSpacing/>
                    <w:rPr>
                      <w:rFonts w:ascii="Verdana" w:hAnsi="Verdana"/>
                    </w:rPr>
                  </w:pPr>
                </w:p>
              </w:tc>
              <w:tc>
                <w:tcPr>
                  <w:tcW w:w="1358" w:type="dxa"/>
                </w:tcPr>
                <w:p w14:paraId="327CBAAD" w14:textId="77777777" w:rsidR="00017589" w:rsidRDefault="00017589" w:rsidP="00017589">
                  <w:pPr>
                    <w:contextualSpacing/>
                    <w:rPr>
                      <w:rFonts w:ascii="Verdana" w:hAnsi="Verdana"/>
                    </w:rPr>
                  </w:pPr>
                </w:p>
              </w:tc>
              <w:tc>
                <w:tcPr>
                  <w:tcW w:w="1336" w:type="dxa"/>
                  <w:gridSpan w:val="2"/>
                </w:tcPr>
                <w:p w14:paraId="76124221" w14:textId="77777777" w:rsidR="00017589" w:rsidRDefault="00017589" w:rsidP="00017589">
                  <w:pPr>
                    <w:contextualSpacing/>
                    <w:rPr>
                      <w:rFonts w:ascii="Verdana" w:hAnsi="Verdana"/>
                    </w:rPr>
                  </w:pPr>
                </w:p>
              </w:tc>
              <w:tc>
                <w:tcPr>
                  <w:tcW w:w="1418" w:type="dxa"/>
                </w:tcPr>
                <w:p w14:paraId="357FF08A" w14:textId="77777777" w:rsidR="00017589" w:rsidRDefault="00017589" w:rsidP="00017589">
                  <w:pPr>
                    <w:contextualSpacing/>
                    <w:rPr>
                      <w:rFonts w:ascii="Verdana" w:hAnsi="Verdana"/>
                    </w:rPr>
                  </w:pPr>
                </w:p>
              </w:tc>
              <w:tc>
                <w:tcPr>
                  <w:tcW w:w="1275" w:type="dxa"/>
                </w:tcPr>
                <w:p w14:paraId="083B9E0D" w14:textId="77777777" w:rsidR="00017589" w:rsidRDefault="00017589" w:rsidP="00017589">
                  <w:pPr>
                    <w:contextualSpacing/>
                    <w:rPr>
                      <w:rFonts w:ascii="Verdana" w:hAnsi="Verdana"/>
                    </w:rPr>
                  </w:pPr>
                </w:p>
              </w:tc>
            </w:tr>
            <w:tr w:rsidR="00017589" w14:paraId="419ACED5" w14:textId="77777777" w:rsidTr="00DE48C6">
              <w:trPr>
                <w:trHeight w:val="259"/>
              </w:trPr>
              <w:tc>
                <w:tcPr>
                  <w:tcW w:w="1015" w:type="dxa"/>
                </w:tcPr>
                <w:p w14:paraId="7826B635" w14:textId="7960AF38" w:rsidR="00017589" w:rsidRDefault="00017589" w:rsidP="00017589">
                  <w:pPr>
                    <w:contextualSpacing/>
                    <w:jc w:val="right"/>
                    <w:rPr>
                      <w:rFonts w:ascii="Verdana" w:hAnsi="Verdana"/>
                    </w:rPr>
                  </w:pPr>
                  <w:r w:rsidRPr="007A761F">
                    <w:t xml:space="preserve">8 year </w:t>
                  </w:r>
                </w:p>
              </w:tc>
              <w:tc>
                <w:tcPr>
                  <w:tcW w:w="1214" w:type="dxa"/>
                  <w:gridSpan w:val="2"/>
                </w:tcPr>
                <w:p w14:paraId="0028F563" w14:textId="77777777" w:rsidR="00017589" w:rsidRDefault="00017589" w:rsidP="00017589">
                  <w:pPr>
                    <w:contextualSpacing/>
                    <w:rPr>
                      <w:rFonts w:ascii="Verdana" w:hAnsi="Verdana"/>
                    </w:rPr>
                  </w:pPr>
                </w:p>
              </w:tc>
              <w:tc>
                <w:tcPr>
                  <w:tcW w:w="1334" w:type="dxa"/>
                </w:tcPr>
                <w:p w14:paraId="3E5A7A42" w14:textId="77777777" w:rsidR="00017589" w:rsidRDefault="00017589" w:rsidP="00017589">
                  <w:pPr>
                    <w:contextualSpacing/>
                    <w:rPr>
                      <w:rFonts w:ascii="Verdana" w:hAnsi="Verdana"/>
                    </w:rPr>
                  </w:pPr>
                </w:p>
              </w:tc>
              <w:tc>
                <w:tcPr>
                  <w:tcW w:w="1358" w:type="dxa"/>
                </w:tcPr>
                <w:p w14:paraId="3010FEA9" w14:textId="77777777" w:rsidR="00017589" w:rsidRDefault="00017589" w:rsidP="00017589">
                  <w:pPr>
                    <w:contextualSpacing/>
                    <w:rPr>
                      <w:rFonts w:ascii="Verdana" w:hAnsi="Verdana"/>
                    </w:rPr>
                  </w:pPr>
                </w:p>
              </w:tc>
              <w:tc>
                <w:tcPr>
                  <w:tcW w:w="1336" w:type="dxa"/>
                  <w:gridSpan w:val="2"/>
                </w:tcPr>
                <w:p w14:paraId="1706629A" w14:textId="77777777" w:rsidR="00017589" w:rsidRDefault="00017589" w:rsidP="00017589">
                  <w:pPr>
                    <w:contextualSpacing/>
                    <w:rPr>
                      <w:rFonts w:ascii="Verdana" w:hAnsi="Verdana"/>
                    </w:rPr>
                  </w:pPr>
                </w:p>
              </w:tc>
              <w:tc>
                <w:tcPr>
                  <w:tcW w:w="1418" w:type="dxa"/>
                </w:tcPr>
                <w:p w14:paraId="6B01732D" w14:textId="77777777" w:rsidR="00017589" w:rsidRDefault="00017589" w:rsidP="00017589">
                  <w:pPr>
                    <w:contextualSpacing/>
                    <w:rPr>
                      <w:rFonts w:ascii="Verdana" w:hAnsi="Verdana"/>
                    </w:rPr>
                  </w:pPr>
                </w:p>
              </w:tc>
              <w:tc>
                <w:tcPr>
                  <w:tcW w:w="1275" w:type="dxa"/>
                </w:tcPr>
                <w:p w14:paraId="31AC7F42" w14:textId="77777777" w:rsidR="00017589" w:rsidRDefault="00017589" w:rsidP="00017589">
                  <w:pPr>
                    <w:contextualSpacing/>
                    <w:rPr>
                      <w:rFonts w:ascii="Verdana" w:hAnsi="Verdana"/>
                    </w:rPr>
                  </w:pPr>
                </w:p>
              </w:tc>
            </w:tr>
            <w:tr w:rsidR="00017589" w14:paraId="1E8EB718" w14:textId="77777777" w:rsidTr="00017589">
              <w:trPr>
                <w:trHeight w:val="259"/>
              </w:trPr>
              <w:tc>
                <w:tcPr>
                  <w:tcW w:w="7675" w:type="dxa"/>
                  <w:gridSpan w:val="8"/>
                </w:tcPr>
                <w:p w14:paraId="6AFDA2A2" w14:textId="4B5FF36A" w:rsidR="00017589" w:rsidRDefault="00017589" w:rsidP="00017589">
                  <w:pPr>
                    <w:contextualSpacing/>
                    <w:rPr>
                      <w:rFonts w:ascii="Verdana" w:hAnsi="Verdana"/>
                    </w:rPr>
                  </w:pPr>
                  <w:r>
                    <w:rPr>
                      <w:rFonts w:ascii="Verdana" w:hAnsi="Verdana"/>
                    </w:rPr>
                    <w:t>v</w:t>
                  </w:r>
                  <w:r w:rsidR="005721FC">
                    <w:rPr>
                      <w:rFonts w:ascii="Verdana" w:hAnsi="Verdana"/>
                    </w:rPr>
                    <w:t>ii</w:t>
                  </w:r>
                  <w:r>
                    <w:rPr>
                      <w:rFonts w:ascii="Verdana" w:hAnsi="Verdana"/>
                    </w:rPr>
                    <w:t>. CONTROLLABLE OPEX</w:t>
                  </w:r>
                </w:p>
              </w:tc>
              <w:tc>
                <w:tcPr>
                  <w:tcW w:w="1275" w:type="dxa"/>
                </w:tcPr>
                <w:p w14:paraId="1F551837" w14:textId="77777777" w:rsidR="00017589" w:rsidRDefault="00017589" w:rsidP="00017589">
                  <w:pPr>
                    <w:contextualSpacing/>
                    <w:rPr>
                      <w:rFonts w:ascii="Verdana" w:hAnsi="Verdana"/>
                    </w:rPr>
                  </w:pPr>
                </w:p>
              </w:tc>
            </w:tr>
            <w:tr w:rsidR="00017589" w14:paraId="6B766E35" w14:textId="77777777" w:rsidTr="00DE48C6">
              <w:trPr>
                <w:trHeight w:val="270"/>
              </w:trPr>
              <w:tc>
                <w:tcPr>
                  <w:tcW w:w="1015" w:type="dxa"/>
                </w:tcPr>
                <w:p w14:paraId="6412E7A3" w14:textId="77777777" w:rsidR="00017589" w:rsidRDefault="00017589" w:rsidP="00017589">
                  <w:pPr>
                    <w:contextualSpacing/>
                    <w:jc w:val="right"/>
                    <w:rPr>
                      <w:rFonts w:ascii="Verdana" w:hAnsi="Verdana"/>
                    </w:rPr>
                  </w:pPr>
                  <w:r w:rsidRPr="004F1763">
                    <w:t>201</w:t>
                  </w:r>
                  <w:r>
                    <w:t>7</w:t>
                  </w:r>
                  <w:r w:rsidRPr="004F1763">
                    <w:t>-1</w:t>
                  </w:r>
                  <w:r>
                    <w:t>8</w:t>
                  </w:r>
                </w:p>
              </w:tc>
              <w:tc>
                <w:tcPr>
                  <w:tcW w:w="1214" w:type="dxa"/>
                  <w:gridSpan w:val="2"/>
                </w:tcPr>
                <w:p w14:paraId="444D42D6" w14:textId="77777777" w:rsidR="00017589" w:rsidRDefault="00017589" w:rsidP="00017589">
                  <w:pPr>
                    <w:contextualSpacing/>
                    <w:rPr>
                      <w:rFonts w:ascii="Verdana" w:hAnsi="Verdana"/>
                    </w:rPr>
                  </w:pPr>
                </w:p>
              </w:tc>
              <w:tc>
                <w:tcPr>
                  <w:tcW w:w="1334" w:type="dxa"/>
                </w:tcPr>
                <w:p w14:paraId="6309F7C9" w14:textId="77777777" w:rsidR="00017589" w:rsidRDefault="00017589" w:rsidP="00017589">
                  <w:pPr>
                    <w:contextualSpacing/>
                    <w:rPr>
                      <w:rFonts w:ascii="Verdana" w:hAnsi="Verdana"/>
                    </w:rPr>
                  </w:pPr>
                </w:p>
              </w:tc>
              <w:tc>
                <w:tcPr>
                  <w:tcW w:w="1358" w:type="dxa"/>
                </w:tcPr>
                <w:p w14:paraId="1073D761" w14:textId="77777777" w:rsidR="00017589" w:rsidRDefault="00017589" w:rsidP="00017589">
                  <w:pPr>
                    <w:contextualSpacing/>
                    <w:rPr>
                      <w:rFonts w:ascii="Verdana" w:hAnsi="Verdana"/>
                    </w:rPr>
                  </w:pPr>
                </w:p>
              </w:tc>
              <w:tc>
                <w:tcPr>
                  <w:tcW w:w="1336" w:type="dxa"/>
                  <w:gridSpan w:val="2"/>
                </w:tcPr>
                <w:p w14:paraId="471A534B" w14:textId="77777777" w:rsidR="00017589" w:rsidRDefault="00017589" w:rsidP="00017589">
                  <w:pPr>
                    <w:contextualSpacing/>
                    <w:rPr>
                      <w:rFonts w:ascii="Verdana" w:hAnsi="Verdana"/>
                    </w:rPr>
                  </w:pPr>
                </w:p>
              </w:tc>
              <w:tc>
                <w:tcPr>
                  <w:tcW w:w="1418" w:type="dxa"/>
                </w:tcPr>
                <w:p w14:paraId="57FA40C8" w14:textId="77777777" w:rsidR="00017589" w:rsidRDefault="00017589" w:rsidP="00017589">
                  <w:pPr>
                    <w:contextualSpacing/>
                    <w:rPr>
                      <w:rFonts w:ascii="Verdana" w:hAnsi="Verdana"/>
                    </w:rPr>
                  </w:pPr>
                </w:p>
              </w:tc>
              <w:tc>
                <w:tcPr>
                  <w:tcW w:w="1275" w:type="dxa"/>
                </w:tcPr>
                <w:p w14:paraId="36941F02" w14:textId="77777777" w:rsidR="00017589" w:rsidRDefault="00017589" w:rsidP="00017589">
                  <w:pPr>
                    <w:contextualSpacing/>
                    <w:rPr>
                      <w:rFonts w:ascii="Verdana" w:hAnsi="Verdana"/>
                    </w:rPr>
                  </w:pPr>
                </w:p>
              </w:tc>
            </w:tr>
            <w:tr w:rsidR="00017589" w14:paraId="22BFD6D2" w14:textId="77777777" w:rsidTr="00DE48C6">
              <w:trPr>
                <w:trHeight w:val="259"/>
              </w:trPr>
              <w:tc>
                <w:tcPr>
                  <w:tcW w:w="1015" w:type="dxa"/>
                </w:tcPr>
                <w:p w14:paraId="396EE955" w14:textId="3C5DFA02" w:rsidR="00017589" w:rsidRDefault="00017589" w:rsidP="00017589">
                  <w:pPr>
                    <w:contextualSpacing/>
                    <w:jc w:val="right"/>
                    <w:rPr>
                      <w:rFonts w:ascii="Verdana" w:hAnsi="Verdana"/>
                    </w:rPr>
                  </w:pPr>
                  <w:r w:rsidRPr="004F1763">
                    <w:t xml:space="preserve">8 year </w:t>
                  </w:r>
                </w:p>
              </w:tc>
              <w:tc>
                <w:tcPr>
                  <w:tcW w:w="1214" w:type="dxa"/>
                  <w:gridSpan w:val="2"/>
                </w:tcPr>
                <w:p w14:paraId="6EFA21F1" w14:textId="77777777" w:rsidR="00017589" w:rsidRDefault="00017589" w:rsidP="00017589">
                  <w:pPr>
                    <w:contextualSpacing/>
                    <w:rPr>
                      <w:rFonts w:ascii="Verdana" w:hAnsi="Verdana"/>
                    </w:rPr>
                  </w:pPr>
                </w:p>
              </w:tc>
              <w:tc>
                <w:tcPr>
                  <w:tcW w:w="1334" w:type="dxa"/>
                </w:tcPr>
                <w:p w14:paraId="0CF50002" w14:textId="77777777" w:rsidR="00017589" w:rsidRDefault="00017589" w:rsidP="00017589">
                  <w:pPr>
                    <w:contextualSpacing/>
                    <w:rPr>
                      <w:rFonts w:ascii="Verdana" w:hAnsi="Verdana"/>
                    </w:rPr>
                  </w:pPr>
                </w:p>
              </w:tc>
              <w:tc>
                <w:tcPr>
                  <w:tcW w:w="1358" w:type="dxa"/>
                </w:tcPr>
                <w:p w14:paraId="2E0DFE1B" w14:textId="77777777" w:rsidR="00017589" w:rsidRDefault="00017589" w:rsidP="00017589">
                  <w:pPr>
                    <w:contextualSpacing/>
                    <w:rPr>
                      <w:rFonts w:ascii="Verdana" w:hAnsi="Verdana"/>
                    </w:rPr>
                  </w:pPr>
                </w:p>
              </w:tc>
              <w:tc>
                <w:tcPr>
                  <w:tcW w:w="1336" w:type="dxa"/>
                  <w:gridSpan w:val="2"/>
                </w:tcPr>
                <w:p w14:paraId="69DA202E" w14:textId="77777777" w:rsidR="00017589" w:rsidRDefault="00017589" w:rsidP="00017589">
                  <w:pPr>
                    <w:contextualSpacing/>
                    <w:rPr>
                      <w:rFonts w:ascii="Verdana" w:hAnsi="Verdana"/>
                    </w:rPr>
                  </w:pPr>
                </w:p>
              </w:tc>
              <w:tc>
                <w:tcPr>
                  <w:tcW w:w="1418" w:type="dxa"/>
                </w:tcPr>
                <w:p w14:paraId="701184C3" w14:textId="77777777" w:rsidR="00017589" w:rsidRDefault="00017589" w:rsidP="00017589">
                  <w:pPr>
                    <w:contextualSpacing/>
                    <w:rPr>
                      <w:rFonts w:ascii="Verdana" w:hAnsi="Verdana"/>
                    </w:rPr>
                  </w:pPr>
                </w:p>
              </w:tc>
              <w:tc>
                <w:tcPr>
                  <w:tcW w:w="1275" w:type="dxa"/>
                </w:tcPr>
                <w:p w14:paraId="6B1F16F0" w14:textId="77777777" w:rsidR="00017589" w:rsidRDefault="00017589" w:rsidP="00017589">
                  <w:pPr>
                    <w:contextualSpacing/>
                    <w:rPr>
                      <w:rFonts w:ascii="Verdana" w:hAnsi="Verdana"/>
                    </w:rPr>
                  </w:pPr>
                </w:p>
              </w:tc>
            </w:tr>
          </w:tbl>
          <w:p w14:paraId="5A0F8864" w14:textId="29705B7E" w:rsidR="0081787D" w:rsidRDefault="0081787D" w:rsidP="0081787D">
            <w:r>
              <w:t xml:space="preserve">*NOTE: “2017-18”will reflect </w:t>
            </w:r>
            <w:r w:rsidR="00DE48C6">
              <w:t>the outcome of the relevant AIP</w:t>
            </w:r>
            <w:r>
              <w:t xml:space="preserve">.  “8 year” will reflect the </w:t>
            </w:r>
            <w:r w:rsidRPr="00DA1B68">
              <w:t>company’s latest 8-year forecast</w:t>
            </w:r>
            <w:r w:rsidR="004B6B41">
              <w:t xml:space="preserve"> (additional commentary may be required to isolate and explain the impact of forecast expenditure beyond 31 March 2021)</w:t>
            </w:r>
            <w:r>
              <w:t>.</w:t>
            </w:r>
          </w:p>
          <w:p w14:paraId="20F03F25" w14:textId="5F6825BA" w:rsidR="0081787D" w:rsidRPr="0027755D" w:rsidRDefault="0081787D" w:rsidP="0081787D">
            <w:pPr>
              <w:rPr>
                <w:rFonts w:ascii="Verdana" w:hAnsi="Verdana"/>
              </w:rPr>
            </w:pPr>
            <w:r>
              <w:t xml:space="preserve">** NOTE: </w:t>
            </w:r>
            <w:r w:rsidR="00DE48C6">
              <w:t xml:space="preserve">The opening value of the baseline allowance at the start of </w:t>
            </w:r>
            <w:r>
              <w:t xml:space="preserve">RIIO-T1 period (1 April 2013). </w:t>
            </w:r>
          </w:p>
          <w:p w14:paraId="7E6D542C" w14:textId="77777777" w:rsidR="00017589" w:rsidRDefault="00017589" w:rsidP="00322A03">
            <w:pPr>
              <w:rPr>
                <w:rFonts w:ascii="Verdana" w:hAnsi="Verdana"/>
              </w:rPr>
            </w:pPr>
          </w:p>
          <w:p w14:paraId="369D8B00" w14:textId="11AEEAAB" w:rsidR="00017589" w:rsidRPr="0062726C" w:rsidRDefault="00017589" w:rsidP="00322A03">
            <w:pPr>
              <w:rPr>
                <w:rFonts w:ascii="Verdana" w:hAnsi="Verdana"/>
              </w:rPr>
            </w:pPr>
          </w:p>
        </w:tc>
      </w:tr>
      <w:tr w:rsidR="00EB5B01" w14:paraId="6B123356" w14:textId="77777777" w:rsidTr="00EB5B01">
        <w:tc>
          <w:tcPr>
            <w:tcW w:w="9322" w:type="dxa"/>
            <w:shd w:val="clear" w:color="auto" w:fill="FFFF99"/>
          </w:tcPr>
          <w:p w14:paraId="2A431891" w14:textId="77777777" w:rsidR="00EB5B01" w:rsidRDefault="00EB5B01" w:rsidP="00EB5B01">
            <w:pPr>
              <w:rPr>
                <w:rFonts w:ascii="Verdana" w:hAnsi="Verdana"/>
              </w:rPr>
            </w:pPr>
          </w:p>
        </w:tc>
      </w:tr>
      <w:tr w:rsidR="00EB5B01" w14:paraId="57C11940" w14:textId="77777777" w:rsidTr="00EB5B01">
        <w:tc>
          <w:tcPr>
            <w:tcW w:w="9322" w:type="dxa"/>
          </w:tcPr>
          <w:p w14:paraId="34486114" w14:textId="626087B2" w:rsidR="00EB5B01" w:rsidRPr="009F1300" w:rsidRDefault="004B1682" w:rsidP="00EB5B01">
            <w:pPr>
              <w:rPr>
                <w:rFonts w:ascii="Verdana" w:hAnsi="Verdana"/>
                <w:b/>
              </w:rPr>
            </w:pPr>
            <w:r>
              <w:rPr>
                <w:rFonts w:ascii="Verdana" w:hAnsi="Verdana"/>
                <w:b/>
              </w:rPr>
              <w:t>Additional commentary</w:t>
            </w:r>
          </w:p>
        </w:tc>
      </w:tr>
      <w:tr w:rsidR="00EB5B01" w14:paraId="6673367B" w14:textId="77777777" w:rsidTr="00EB5B01">
        <w:tc>
          <w:tcPr>
            <w:tcW w:w="9322" w:type="dxa"/>
            <w:shd w:val="clear" w:color="auto" w:fill="FFFF99"/>
          </w:tcPr>
          <w:p w14:paraId="25F2960D" w14:textId="435D19F6" w:rsidR="00EB5B01" w:rsidRDefault="00EB5B01" w:rsidP="00B7228F">
            <w:pPr>
              <w:rPr>
                <w:rFonts w:ascii="Verdana" w:hAnsi="Verdana"/>
              </w:rPr>
            </w:pPr>
          </w:p>
        </w:tc>
      </w:tr>
    </w:tbl>
    <w:p w14:paraId="2FA35EED" w14:textId="77777777" w:rsidR="00F4772E" w:rsidRDefault="00F4772E" w:rsidP="00EB5B01">
      <w:pPr>
        <w:spacing w:after="0"/>
        <w:rPr>
          <w:rFonts w:ascii="Verdana" w:hAnsi="Verdana"/>
          <w:b/>
          <w:sz w:val="24"/>
          <w:szCs w:val="24"/>
        </w:rPr>
      </w:pPr>
    </w:p>
    <w:p w14:paraId="4E864802" w14:textId="77777777" w:rsidR="00F4772E" w:rsidRDefault="00F4772E" w:rsidP="00EB5B01">
      <w:pPr>
        <w:spacing w:after="0"/>
        <w:rPr>
          <w:rFonts w:ascii="Verdana" w:hAnsi="Verdana"/>
          <w:b/>
          <w:sz w:val="24"/>
          <w:szCs w:val="24"/>
        </w:rPr>
      </w:pPr>
    </w:p>
    <w:p w14:paraId="71130583" w14:textId="77777777" w:rsidR="005D1EE7" w:rsidRDefault="005D1EE7" w:rsidP="00EB5B01">
      <w:pPr>
        <w:spacing w:after="0"/>
        <w:rPr>
          <w:rFonts w:ascii="Verdana" w:hAnsi="Verdana"/>
          <w:b/>
          <w:sz w:val="24"/>
          <w:szCs w:val="24"/>
        </w:rPr>
      </w:pPr>
    </w:p>
    <w:p w14:paraId="4A8D37A3" w14:textId="4771BAAB" w:rsidR="00EB5B01" w:rsidRPr="00CD6652" w:rsidRDefault="00EB5B01" w:rsidP="00EB5B01">
      <w:pPr>
        <w:spacing w:after="0"/>
        <w:rPr>
          <w:rFonts w:ascii="Verdana" w:hAnsi="Verdana"/>
          <w:b/>
          <w:i/>
          <w:sz w:val="24"/>
          <w:szCs w:val="24"/>
        </w:rPr>
      </w:pPr>
      <w:r>
        <w:rPr>
          <w:rFonts w:ascii="Verdana" w:hAnsi="Verdana"/>
          <w:b/>
          <w:sz w:val="24"/>
          <w:szCs w:val="24"/>
        </w:rPr>
        <w:t>2.3a Forecast Allowances</w:t>
      </w:r>
    </w:p>
    <w:p w14:paraId="269C5709"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2EBE9141" w14:textId="77777777" w:rsidTr="00EB5B01">
        <w:tc>
          <w:tcPr>
            <w:tcW w:w="9322" w:type="dxa"/>
          </w:tcPr>
          <w:p w14:paraId="56C3C08C"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5D256D72" w14:textId="77777777" w:rsidTr="00EB5B01">
        <w:tc>
          <w:tcPr>
            <w:tcW w:w="9322" w:type="dxa"/>
            <w:shd w:val="clear" w:color="auto" w:fill="FFFF99"/>
          </w:tcPr>
          <w:p w14:paraId="5FD72EA6" w14:textId="77777777" w:rsidR="00EB5B01" w:rsidRPr="00E10568" w:rsidRDefault="00EB5B01" w:rsidP="00EB5B01">
            <w:pPr>
              <w:rPr>
                <w:rFonts w:ascii="Verdana" w:hAnsi="Verdana"/>
              </w:rPr>
            </w:pPr>
          </w:p>
        </w:tc>
      </w:tr>
      <w:tr w:rsidR="00EB5B01" w14:paraId="730C2D1E" w14:textId="77777777" w:rsidTr="00EB5B01">
        <w:trPr>
          <w:trHeight w:val="449"/>
        </w:trPr>
        <w:tc>
          <w:tcPr>
            <w:tcW w:w="9322" w:type="dxa"/>
          </w:tcPr>
          <w:p w14:paraId="06D6A1DC" w14:textId="7F704F91" w:rsidR="00EB5B01" w:rsidRPr="008C5AE1" w:rsidRDefault="00EB5B01" w:rsidP="00EB5B01">
            <w:pPr>
              <w:rPr>
                <w:rFonts w:ascii="Verdana" w:hAnsi="Verdana"/>
              </w:rPr>
            </w:pPr>
            <w:r>
              <w:rPr>
                <w:rFonts w:ascii="Verdana" w:hAnsi="Verdana"/>
                <w:b/>
              </w:rPr>
              <w:t xml:space="preserve">Summary views </w:t>
            </w:r>
            <w:r w:rsidR="00981DDC">
              <w:rPr>
                <w:rFonts w:ascii="Verdana" w:hAnsi="Verdana"/>
              </w:rPr>
              <w:t>(guide word limit</w:t>
            </w:r>
            <w:r w:rsidR="00E5521A">
              <w:rPr>
                <w:rFonts w:ascii="Verdana" w:hAnsi="Verdana"/>
              </w:rPr>
              <w:t>:</w:t>
            </w:r>
            <w:r w:rsidR="00302EBB">
              <w:rPr>
                <w:rFonts w:ascii="Verdana" w:hAnsi="Verdana"/>
              </w:rPr>
              <w:t xml:space="preserve"> 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511DBE1C" w14:textId="77777777" w:rsidTr="00EB5B01">
        <w:tc>
          <w:tcPr>
            <w:tcW w:w="9322" w:type="dxa"/>
          </w:tcPr>
          <w:p w14:paraId="2DBD3CCC" w14:textId="085EADF2" w:rsidR="00C47595" w:rsidRPr="00C47595" w:rsidRDefault="00C47595" w:rsidP="00FC5D2F">
            <w:pPr>
              <w:pStyle w:val="ListParagraph"/>
              <w:numPr>
                <w:ilvl w:val="0"/>
                <w:numId w:val="19"/>
              </w:numPr>
              <w:ind w:left="142" w:firstLine="0"/>
              <w:rPr>
                <w:rFonts w:ascii="Verdana" w:hAnsi="Verdana"/>
              </w:rPr>
            </w:pPr>
            <w:r w:rsidRPr="00C47595">
              <w:rPr>
                <w:rFonts w:ascii="Verdana" w:hAnsi="Verdana"/>
              </w:rPr>
              <w:t>Current year:</w:t>
            </w:r>
          </w:p>
          <w:p w14:paraId="341773E8" w14:textId="275A3A7E" w:rsidR="000D4074" w:rsidRDefault="000D4074" w:rsidP="00FC5D2F">
            <w:pPr>
              <w:pStyle w:val="ListParagraph"/>
              <w:numPr>
                <w:ilvl w:val="1"/>
                <w:numId w:val="3"/>
              </w:numPr>
              <w:rPr>
                <w:rFonts w:ascii="Verdana" w:hAnsi="Verdana"/>
              </w:rPr>
            </w:pPr>
            <w:r>
              <w:rPr>
                <w:rFonts w:ascii="Verdana" w:hAnsi="Verdana"/>
              </w:rPr>
              <w:t xml:space="preserve">Confirmation of the volume driver allowances that have been entered and the </w:t>
            </w:r>
            <w:r w:rsidR="00C4435F">
              <w:rPr>
                <w:rFonts w:ascii="Verdana" w:hAnsi="Verdana"/>
              </w:rPr>
              <w:t xml:space="preserve">uncertainty </w:t>
            </w:r>
            <w:r>
              <w:rPr>
                <w:rFonts w:ascii="Verdana" w:hAnsi="Verdana"/>
              </w:rPr>
              <w:t>mechani</w:t>
            </w:r>
            <w:r w:rsidR="00C4435F">
              <w:rPr>
                <w:rFonts w:ascii="Verdana" w:hAnsi="Verdana"/>
              </w:rPr>
              <w:t>s</w:t>
            </w:r>
            <w:r>
              <w:rPr>
                <w:rFonts w:ascii="Verdana" w:hAnsi="Verdana"/>
              </w:rPr>
              <w:t>ms and cost categories to which they relate.</w:t>
            </w:r>
            <w:r w:rsidRPr="00C4435F">
              <w:rPr>
                <w:rFonts w:ascii="Verdana" w:hAnsi="Verdana"/>
              </w:rPr>
              <w:t xml:space="preserve"> </w:t>
            </w:r>
            <w:r>
              <w:rPr>
                <w:rFonts w:ascii="Verdana" w:hAnsi="Verdana"/>
              </w:rPr>
              <w:t>Where applicable, please identify the additional allowances that have been agreed by Ofgem (</w:t>
            </w:r>
            <w:r w:rsidR="005A563D" w:rsidRPr="005A563D">
              <w:rPr>
                <w:rFonts w:ascii="Verdana" w:hAnsi="Verdana"/>
              </w:rPr>
              <w:t xml:space="preserve">including links to all relevant Ofgem </w:t>
            </w:r>
            <w:r w:rsidR="005A563D" w:rsidRPr="005A563D">
              <w:rPr>
                <w:rFonts w:ascii="Verdana" w:hAnsi="Verdana"/>
              </w:rPr>
              <w:lastRenderedPageBreak/>
              <w:t>decisions/correspondence – can be provided on a confidential basis if required</w:t>
            </w:r>
            <w:r>
              <w:rPr>
                <w:rFonts w:ascii="Verdana" w:hAnsi="Verdana"/>
              </w:rPr>
              <w:t>)</w:t>
            </w:r>
            <w:r w:rsidR="00C4435F">
              <w:rPr>
                <w:rFonts w:ascii="Verdana" w:hAnsi="Verdana"/>
              </w:rPr>
              <w:t xml:space="preserve"> and where the level of funding is not yet approved.</w:t>
            </w:r>
          </w:p>
          <w:p w14:paraId="7543C6E3" w14:textId="4431F118" w:rsidR="00C4435F" w:rsidRDefault="00C4435F" w:rsidP="00C4435F">
            <w:pPr>
              <w:pStyle w:val="ListParagraph"/>
              <w:ind w:left="1080"/>
              <w:rPr>
                <w:rFonts w:ascii="Verdana" w:hAnsi="Verdana"/>
              </w:rPr>
            </w:pPr>
          </w:p>
          <w:p w14:paraId="4AFAFEA9" w14:textId="16543E50" w:rsidR="00C4435F" w:rsidRDefault="00C4435F" w:rsidP="00C4435F">
            <w:pPr>
              <w:pStyle w:val="ListParagraph"/>
              <w:ind w:left="1080"/>
              <w:rPr>
                <w:rFonts w:ascii="Verdana" w:hAnsi="Verdana"/>
              </w:rPr>
            </w:pPr>
            <w:r w:rsidRPr="00C4435F">
              <w:rPr>
                <w:rFonts w:ascii="Verdana" w:hAnsi="Verdana"/>
              </w:rPr>
              <w:t xml:space="preserve">Please identify </w:t>
            </w:r>
            <w:r w:rsidR="00243DE3">
              <w:rPr>
                <w:rFonts w:ascii="Verdana" w:hAnsi="Verdana"/>
              </w:rPr>
              <w:t xml:space="preserve">the value of </w:t>
            </w:r>
            <w:r w:rsidRPr="00C4435F">
              <w:rPr>
                <w:rFonts w:ascii="Verdana" w:hAnsi="Verdana"/>
              </w:rPr>
              <w:t xml:space="preserve">any additional adjustments driven by other factors. For example, the impact of </w:t>
            </w:r>
            <w:r w:rsidR="00501880">
              <w:rPr>
                <w:rFonts w:ascii="Verdana" w:hAnsi="Verdana"/>
              </w:rPr>
              <w:t xml:space="preserve">relevant </w:t>
            </w:r>
            <w:r w:rsidRPr="00C4435F">
              <w:rPr>
                <w:rFonts w:ascii="Verdana" w:hAnsi="Verdana"/>
              </w:rPr>
              <w:t>MPR decision</w:t>
            </w:r>
            <w:r w:rsidR="00501880">
              <w:rPr>
                <w:rFonts w:ascii="Verdana" w:hAnsi="Verdana"/>
              </w:rPr>
              <w:t>s</w:t>
            </w:r>
            <w:r w:rsidR="005D1EE7">
              <w:rPr>
                <w:rFonts w:ascii="Verdana" w:hAnsi="Verdana"/>
              </w:rPr>
              <w:t xml:space="preserve"> </w:t>
            </w:r>
            <w:r w:rsidRPr="00C4435F">
              <w:rPr>
                <w:rFonts w:ascii="Verdana" w:hAnsi="Verdana"/>
              </w:rPr>
              <w:t xml:space="preserve">and the cost categorisation applied.   </w:t>
            </w:r>
          </w:p>
          <w:p w14:paraId="06299734" w14:textId="625D5108" w:rsidR="000D4074" w:rsidRPr="00C4435F" w:rsidRDefault="000D4074" w:rsidP="00C4435F">
            <w:pPr>
              <w:ind w:left="720"/>
              <w:rPr>
                <w:rFonts w:ascii="Verdana" w:hAnsi="Verdana"/>
              </w:rPr>
            </w:pPr>
          </w:p>
          <w:p w14:paraId="71B69A9B" w14:textId="049E5CE9" w:rsidR="00EB5B01" w:rsidRDefault="00931781" w:rsidP="00FC5D2F">
            <w:pPr>
              <w:pStyle w:val="ListParagraph"/>
              <w:numPr>
                <w:ilvl w:val="0"/>
                <w:numId w:val="88"/>
              </w:numPr>
              <w:rPr>
                <w:rFonts w:ascii="Verdana" w:hAnsi="Verdana"/>
              </w:rPr>
            </w:pPr>
            <w:r w:rsidRPr="00C47595">
              <w:rPr>
                <w:rFonts w:ascii="Verdana" w:hAnsi="Verdana"/>
              </w:rPr>
              <w:t xml:space="preserve"> </w:t>
            </w:r>
          </w:p>
          <w:p w14:paraId="2D7CAA9C" w14:textId="3B1418EF" w:rsidR="000771B2" w:rsidRDefault="00642630" w:rsidP="00200561">
            <w:pPr>
              <w:pStyle w:val="ListParagraph"/>
              <w:ind w:left="360"/>
              <w:rPr>
                <w:rFonts w:ascii="Verdana" w:hAnsi="Verdana"/>
              </w:rPr>
            </w:pPr>
            <w:r>
              <w:rPr>
                <w:rFonts w:ascii="Verdana" w:hAnsi="Verdana"/>
              </w:rPr>
              <w:t>b</w:t>
            </w:r>
            <w:r w:rsidRPr="00642630">
              <w:rPr>
                <w:rFonts w:ascii="Verdana" w:hAnsi="Verdana"/>
              </w:rPr>
              <w:t>.</w:t>
            </w:r>
            <w:r w:rsidRPr="00642630">
              <w:rPr>
                <w:rFonts w:ascii="Verdana" w:hAnsi="Verdana"/>
              </w:rPr>
              <w:tab/>
              <w:t xml:space="preserve">Comparison of forecast allowance </w:t>
            </w:r>
            <w:r w:rsidR="00501880">
              <w:rPr>
                <w:rFonts w:ascii="Verdana" w:hAnsi="Verdana"/>
              </w:rPr>
              <w:t xml:space="preserve">provided </w:t>
            </w:r>
            <w:r w:rsidRPr="00642630">
              <w:rPr>
                <w:rFonts w:ascii="Verdana" w:hAnsi="Verdana"/>
              </w:rPr>
              <w:t xml:space="preserve">in </w:t>
            </w:r>
            <w:r w:rsidR="00501880">
              <w:rPr>
                <w:rFonts w:ascii="Verdana" w:hAnsi="Verdana"/>
              </w:rPr>
              <w:t xml:space="preserve">the </w:t>
            </w:r>
            <w:r w:rsidRPr="00642630">
              <w:rPr>
                <w:rFonts w:ascii="Verdana" w:hAnsi="Verdana"/>
              </w:rPr>
              <w:t>previous year against this year’s allowance</w:t>
            </w:r>
            <w:r w:rsidR="00501880">
              <w:rPr>
                <w:rFonts w:ascii="Verdana" w:hAnsi="Verdana"/>
              </w:rPr>
              <w:t xml:space="preserve"> and</w:t>
            </w:r>
            <w:r w:rsidR="000771B2" w:rsidRPr="00417CBD">
              <w:rPr>
                <w:rFonts w:ascii="Verdana" w:hAnsi="Verdana"/>
              </w:rPr>
              <w:t xml:space="preserve"> </w:t>
            </w:r>
            <w:r w:rsidR="00501880" w:rsidRPr="00501880">
              <w:rPr>
                <w:rFonts w:ascii="Verdana" w:hAnsi="Verdana"/>
              </w:rPr>
              <w:t>the reasons for any si</w:t>
            </w:r>
            <w:r w:rsidR="00501880">
              <w:rPr>
                <w:rFonts w:ascii="Verdana" w:hAnsi="Verdana"/>
              </w:rPr>
              <w:t>gnificant changes and variance.</w:t>
            </w:r>
          </w:p>
          <w:p w14:paraId="78D6523C" w14:textId="5DAF2FF9" w:rsidR="000771B2" w:rsidRPr="000771B2" w:rsidRDefault="000771B2" w:rsidP="00200561">
            <w:pPr>
              <w:contextualSpacing/>
              <w:rPr>
                <w:rFonts w:ascii="Verdana" w:hAnsi="Verdana"/>
              </w:rPr>
            </w:pPr>
          </w:p>
        </w:tc>
      </w:tr>
      <w:tr w:rsidR="00EB5B01" w14:paraId="5E92DB2D" w14:textId="77777777" w:rsidTr="00EB5B01">
        <w:tc>
          <w:tcPr>
            <w:tcW w:w="9322" w:type="dxa"/>
            <w:shd w:val="clear" w:color="auto" w:fill="FFFF99"/>
          </w:tcPr>
          <w:p w14:paraId="7D130AD0" w14:textId="77777777" w:rsidR="00EB5B01" w:rsidRDefault="00EB5B01" w:rsidP="00EB5B01">
            <w:pPr>
              <w:rPr>
                <w:rFonts w:ascii="Verdana" w:hAnsi="Verdana"/>
              </w:rPr>
            </w:pPr>
          </w:p>
        </w:tc>
      </w:tr>
      <w:tr w:rsidR="00EB5B01" w14:paraId="4274E58C" w14:textId="77777777" w:rsidTr="00EB5B01">
        <w:tc>
          <w:tcPr>
            <w:tcW w:w="9322" w:type="dxa"/>
          </w:tcPr>
          <w:p w14:paraId="7DB471DE" w14:textId="5409CF9E" w:rsidR="00C47595" w:rsidRPr="008C5AE1" w:rsidRDefault="00C47595" w:rsidP="00FC5D2F">
            <w:pPr>
              <w:pStyle w:val="ListParagraph"/>
              <w:numPr>
                <w:ilvl w:val="0"/>
                <w:numId w:val="19"/>
              </w:numPr>
              <w:ind w:left="142" w:firstLine="0"/>
              <w:rPr>
                <w:rFonts w:ascii="Verdana" w:hAnsi="Verdana"/>
              </w:rPr>
            </w:pPr>
            <w:r w:rsidRPr="008C5AE1">
              <w:rPr>
                <w:rFonts w:ascii="Verdana" w:hAnsi="Verdana"/>
              </w:rPr>
              <w:t>Eight year view:</w:t>
            </w:r>
          </w:p>
          <w:p w14:paraId="7AAD91D4" w14:textId="4E5B92F3" w:rsidR="00501880" w:rsidRDefault="00501880" w:rsidP="00FC5D2F">
            <w:pPr>
              <w:pStyle w:val="ListParagraph"/>
              <w:numPr>
                <w:ilvl w:val="1"/>
                <w:numId w:val="19"/>
              </w:numPr>
              <w:rPr>
                <w:rFonts w:ascii="Verdana" w:hAnsi="Verdana"/>
              </w:rPr>
            </w:pPr>
            <w:r>
              <w:rPr>
                <w:rFonts w:ascii="Verdana" w:hAnsi="Verdana"/>
              </w:rPr>
              <w:t>Comparison of forecast 8-year allowance in previous year against</w:t>
            </w:r>
            <w:r w:rsidRPr="00C47595">
              <w:rPr>
                <w:rFonts w:ascii="Verdana" w:hAnsi="Verdana"/>
              </w:rPr>
              <w:t xml:space="preserve"> </w:t>
            </w:r>
            <w:r>
              <w:rPr>
                <w:rFonts w:ascii="Verdana" w:hAnsi="Verdana"/>
              </w:rPr>
              <w:t xml:space="preserve">this year’s 8-year </w:t>
            </w:r>
            <w:r w:rsidRPr="00C47595">
              <w:rPr>
                <w:rFonts w:ascii="Verdana" w:hAnsi="Verdana"/>
              </w:rPr>
              <w:t>forecast allowance</w:t>
            </w:r>
            <w:r>
              <w:rPr>
                <w:rFonts w:ascii="Verdana" w:hAnsi="Verdana"/>
              </w:rPr>
              <w:t xml:space="preserve">s. </w:t>
            </w:r>
          </w:p>
          <w:p w14:paraId="0C06F406" w14:textId="5A1DADD0" w:rsidR="00E5521A" w:rsidRDefault="00501880" w:rsidP="00FC5D2F">
            <w:pPr>
              <w:pStyle w:val="ListParagraph"/>
              <w:numPr>
                <w:ilvl w:val="1"/>
                <w:numId w:val="19"/>
              </w:numPr>
              <w:rPr>
                <w:rFonts w:ascii="Verdana" w:hAnsi="Verdana"/>
              </w:rPr>
            </w:pPr>
            <w:r w:rsidRPr="00501880">
              <w:rPr>
                <w:rFonts w:ascii="Verdana" w:hAnsi="Verdana"/>
              </w:rPr>
              <w:t xml:space="preserve">Confirmation of the volume driver allowances that have been entered and the uncertainty mechanisms and cost categories to which they relate. Where applicable, </w:t>
            </w:r>
            <w:r>
              <w:rPr>
                <w:rFonts w:ascii="Verdana" w:hAnsi="Verdana"/>
              </w:rPr>
              <w:t xml:space="preserve">identify and explain the </w:t>
            </w:r>
            <w:r w:rsidR="00E5521A" w:rsidRPr="00C47595">
              <w:rPr>
                <w:rFonts w:ascii="Verdana" w:hAnsi="Verdana"/>
              </w:rPr>
              <w:t xml:space="preserve"> main drivers of variances</w:t>
            </w:r>
            <w:r w:rsidR="00E5521A">
              <w:rPr>
                <w:rFonts w:ascii="Verdana" w:hAnsi="Verdana"/>
              </w:rPr>
              <w:t xml:space="preserve"> for:</w:t>
            </w:r>
            <w:r w:rsidR="00E5521A" w:rsidRPr="00C47595">
              <w:rPr>
                <w:rFonts w:ascii="Verdana" w:hAnsi="Verdana"/>
              </w:rPr>
              <w:t xml:space="preserve"> load related capex base allowances; revised load related allowances; asset replacement capex base allowances; other capex base allowances; revised other capex allowances; non-operational capex; opex base allowance</w:t>
            </w:r>
            <w:r w:rsidR="00484EDE">
              <w:rPr>
                <w:rFonts w:ascii="Verdana" w:hAnsi="Verdana"/>
              </w:rPr>
              <w:t xml:space="preserve"> and revised opex allowances</w:t>
            </w:r>
            <w:r w:rsidR="00E5521A">
              <w:rPr>
                <w:rFonts w:ascii="Verdana" w:hAnsi="Verdana"/>
              </w:rPr>
              <w:t>.</w:t>
            </w:r>
          </w:p>
          <w:p w14:paraId="3E84013A" w14:textId="692FF6E5" w:rsidR="00200561" w:rsidRDefault="00200561" w:rsidP="00C4435F">
            <w:pPr>
              <w:pStyle w:val="ListParagraph"/>
              <w:ind w:left="1080"/>
              <w:rPr>
                <w:rFonts w:ascii="Verdana" w:hAnsi="Verdana"/>
              </w:rPr>
            </w:pPr>
          </w:p>
          <w:p w14:paraId="701F8D73" w14:textId="42602941" w:rsidR="00200561" w:rsidRDefault="00200561" w:rsidP="00C4435F">
            <w:pPr>
              <w:pStyle w:val="ListParagraph"/>
              <w:ind w:left="1080"/>
              <w:rPr>
                <w:rFonts w:ascii="Verdana" w:hAnsi="Verdana"/>
              </w:rPr>
            </w:pPr>
            <w:r>
              <w:rPr>
                <w:rFonts w:ascii="Verdana" w:hAnsi="Verdana"/>
              </w:rPr>
              <w:t xml:space="preserve">Please identify any additional adjustments driven by other factors. For example, </w:t>
            </w:r>
            <w:r w:rsidR="00C4435F">
              <w:rPr>
                <w:rFonts w:ascii="Verdana" w:hAnsi="Verdana"/>
              </w:rPr>
              <w:t xml:space="preserve">the impact of </w:t>
            </w:r>
            <w:r w:rsidR="00501880">
              <w:rPr>
                <w:rFonts w:ascii="Verdana" w:hAnsi="Verdana"/>
              </w:rPr>
              <w:t xml:space="preserve">any </w:t>
            </w:r>
            <w:r>
              <w:rPr>
                <w:rFonts w:ascii="Verdana" w:hAnsi="Verdana"/>
              </w:rPr>
              <w:t xml:space="preserve">MPR decision, voluntary deferral, </w:t>
            </w:r>
            <w:r w:rsidR="00C4435F">
              <w:rPr>
                <w:rFonts w:ascii="Verdana" w:hAnsi="Verdana"/>
              </w:rPr>
              <w:t xml:space="preserve">assumptions on the forecast value of the end of period </w:t>
            </w:r>
            <w:r>
              <w:rPr>
                <w:rFonts w:ascii="Verdana" w:hAnsi="Verdana"/>
              </w:rPr>
              <w:t>excluded service</w:t>
            </w:r>
            <w:r w:rsidR="00C4435F">
              <w:rPr>
                <w:rFonts w:ascii="Verdana" w:hAnsi="Verdana"/>
              </w:rPr>
              <w:t>s</w:t>
            </w:r>
            <w:r>
              <w:rPr>
                <w:rFonts w:ascii="Verdana" w:hAnsi="Verdana"/>
              </w:rPr>
              <w:t xml:space="preserve"> “true-up” etc. and the cost categorisation applied.   </w:t>
            </w:r>
          </w:p>
          <w:p w14:paraId="528E10F1" w14:textId="77777777" w:rsidR="00200561" w:rsidRDefault="00200561" w:rsidP="00200561">
            <w:pPr>
              <w:pStyle w:val="ListParagraph"/>
              <w:ind w:left="1080"/>
              <w:rPr>
                <w:rFonts w:ascii="Verdana" w:hAnsi="Verdana"/>
              </w:rPr>
            </w:pPr>
          </w:p>
          <w:p w14:paraId="090F6E5E" w14:textId="753ECDE0" w:rsidR="00200561" w:rsidRPr="00200561" w:rsidRDefault="00200561" w:rsidP="00200561">
            <w:pPr>
              <w:pStyle w:val="ListParagraph"/>
              <w:rPr>
                <w:rFonts w:ascii="Verdana" w:hAnsi="Verdana"/>
              </w:rPr>
            </w:pPr>
          </w:p>
          <w:p w14:paraId="65264AC6" w14:textId="77777777" w:rsidR="00200561" w:rsidRDefault="00200561" w:rsidP="00200561">
            <w:pPr>
              <w:pStyle w:val="ListParagraph"/>
              <w:ind w:left="284"/>
              <w:rPr>
                <w:rFonts w:ascii="Verdana" w:hAnsi="Verdana"/>
              </w:rPr>
            </w:pPr>
          </w:p>
          <w:p w14:paraId="74ECFB62" w14:textId="035011AA" w:rsidR="00B45725" w:rsidRPr="0062726C" w:rsidRDefault="00523EC2" w:rsidP="00483B7B">
            <w:pPr>
              <w:spacing w:after="200" w:line="276" w:lineRule="auto"/>
              <w:contextualSpacing/>
              <w:rPr>
                <w:rFonts w:ascii="Verdana" w:hAnsi="Verdana"/>
              </w:rPr>
            </w:pPr>
            <w:r w:rsidRPr="00523EC2">
              <w:rPr>
                <w:rFonts w:ascii="Verdana" w:hAnsi="Verdana"/>
              </w:rPr>
              <w:t xml:space="preserve">Please provide all excel sheets that </w:t>
            </w:r>
            <w:r w:rsidR="00483B7B">
              <w:rPr>
                <w:rFonts w:ascii="Verdana" w:hAnsi="Verdana"/>
              </w:rPr>
              <w:t>support</w:t>
            </w:r>
            <w:r w:rsidRPr="00523EC2">
              <w:rPr>
                <w:rFonts w:ascii="Verdana" w:hAnsi="Verdana"/>
              </w:rPr>
              <w:t xml:space="preserve"> </w:t>
            </w:r>
            <w:r w:rsidR="00483B7B">
              <w:rPr>
                <w:rFonts w:ascii="Verdana" w:hAnsi="Verdana"/>
              </w:rPr>
              <w:t>all</w:t>
            </w:r>
            <w:r>
              <w:rPr>
                <w:rFonts w:ascii="Verdana" w:hAnsi="Verdana"/>
              </w:rPr>
              <w:t xml:space="preserve"> </w:t>
            </w:r>
            <w:r w:rsidRPr="00523EC2">
              <w:rPr>
                <w:rFonts w:ascii="Verdana" w:hAnsi="Verdana"/>
              </w:rPr>
              <w:t xml:space="preserve">graphs </w:t>
            </w:r>
            <w:r w:rsidR="00483B7B">
              <w:rPr>
                <w:rFonts w:ascii="Verdana" w:hAnsi="Verdana"/>
              </w:rPr>
              <w:t>and</w:t>
            </w:r>
            <w:r>
              <w:rPr>
                <w:rFonts w:ascii="Verdana" w:hAnsi="Verdana"/>
              </w:rPr>
              <w:t xml:space="preserve"> tables used in the supporting narrative </w:t>
            </w:r>
            <w:r w:rsidRPr="00523EC2">
              <w:rPr>
                <w:rFonts w:ascii="Verdana" w:hAnsi="Verdana"/>
              </w:rPr>
              <w:t>and include confirmation of the source material of the data contained in each graph (the cell(s), column and row of the relevant tab of the Regulatory Reporting pack used to populate the data).</w:t>
            </w:r>
          </w:p>
        </w:tc>
      </w:tr>
      <w:tr w:rsidR="00EB5B01" w14:paraId="06494E5C" w14:textId="77777777" w:rsidTr="00EB5B01">
        <w:tc>
          <w:tcPr>
            <w:tcW w:w="9322" w:type="dxa"/>
            <w:shd w:val="clear" w:color="auto" w:fill="FFFF99"/>
          </w:tcPr>
          <w:p w14:paraId="447637D9" w14:textId="77777777" w:rsidR="00EB5B01" w:rsidRDefault="00EB5B01" w:rsidP="00EB5B01">
            <w:pPr>
              <w:rPr>
                <w:rFonts w:ascii="Verdana" w:hAnsi="Verdana"/>
              </w:rPr>
            </w:pPr>
          </w:p>
        </w:tc>
      </w:tr>
      <w:tr w:rsidR="00EB5B01" w14:paraId="246B7B6F" w14:textId="77777777" w:rsidTr="00EB5B01">
        <w:tc>
          <w:tcPr>
            <w:tcW w:w="9322" w:type="dxa"/>
          </w:tcPr>
          <w:p w14:paraId="454FE0AF" w14:textId="14166E09" w:rsidR="00EB5B01" w:rsidRPr="009F1300" w:rsidRDefault="004B1682" w:rsidP="00EB5B01">
            <w:pPr>
              <w:rPr>
                <w:rFonts w:ascii="Verdana" w:hAnsi="Verdana"/>
                <w:b/>
              </w:rPr>
            </w:pPr>
            <w:r>
              <w:rPr>
                <w:rFonts w:ascii="Verdana" w:hAnsi="Verdana"/>
                <w:b/>
              </w:rPr>
              <w:t>Additional commentary</w:t>
            </w:r>
          </w:p>
        </w:tc>
      </w:tr>
      <w:tr w:rsidR="00EB5B01" w14:paraId="07EBAF68" w14:textId="77777777" w:rsidTr="00EB5B01">
        <w:tc>
          <w:tcPr>
            <w:tcW w:w="9322" w:type="dxa"/>
            <w:shd w:val="clear" w:color="auto" w:fill="FFFF99"/>
          </w:tcPr>
          <w:p w14:paraId="4A6B0D57" w14:textId="77777777" w:rsidR="00EB5B01" w:rsidRDefault="00EB5B01" w:rsidP="00EB5B01">
            <w:pPr>
              <w:rPr>
                <w:rFonts w:ascii="Verdana" w:hAnsi="Verdana"/>
              </w:rPr>
            </w:pPr>
          </w:p>
        </w:tc>
      </w:tr>
    </w:tbl>
    <w:p w14:paraId="48FFE4D0" w14:textId="77777777" w:rsidR="00EB5B01" w:rsidRDefault="00EB5B01" w:rsidP="00BE2793">
      <w:pPr>
        <w:pStyle w:val="Heading2"/>
      </w:pPr>
    </w:p>
    <w:p w14:paraId="0B826FBF" w14:textId="77777777" w:rsidR="005721FC" w:rsidRDefault="005721FC" w:rsidP="00EB5B01">
      <w:pPr>
        <w:spacing w:after="0"/>
        <w:rPr>
          <w:rFonts w:ascii="Verdana" w:hAnsi="Verdana"/>
          <w:b/>
          <w:sz w:val="24"/>
          <w:szCs w:val="24"/>
        </w:rPr>
      </w:pPr>
    </w:p>
    <w:p w14:paraId="4384CC44" w14:textId="77777777" w:rsidR="005721FC" w:rsidRDefault="005721FC" w:rsidP="00EB5B01">
      <w:pPr>
        <w:spacing w:after="0"/>
        <w:rPr>
          <w:rFonts w:ascii="Verdana" w:hAnsi="Verdana"/>
          <w:b/>
          <w:sz w:val="24"/>
          <w:szCs w:val="24"/>
        </w:rPr>
      </w:pPr>
    </w:p>
    <w:p w14:paraId="044AB691" w14:textId="2605B1DA" w:rsidR="00EB5B01" w:rsidRPr="00367025" w:rsidRDefault="004A2F0C" w:rsidP="00EB5B01">
      <w:pPr>
        <w:spacing w:after="0"/>
        <w:rPr>
          <w:rFonts w:ascii="Verdana" w:hAnsi="Verdana"/>
          <w:b/>
          <w:i/>
          <w:color w:val="FF0000"/>
          <w:sz w:val="24"/>
          <w:szCs w:val="24"/>
        </w:rPr>
      </w:pPr>
      <w:r>
        <w:rPr>
          <w:rFonts w:ascii="Verdana" w:hAnsi="Verdana"/>
          <w:b/>
          <w:sz w:val="24"/>
          <w:szCs w:val="24"/>
        </w:rPr>
        <w:t>2.3b Forecast V</w:t>
      </w:r>
      <w:r w:rsidR="00EB5B01">
        <w:rPr>
          <w:rFonts w:ascii="Verdana" w:hAnsi="Verdana"/>
          <w:b/>
          <w:sz w:val="24"/>
          <w:szCs w:val="24"/>
        </w:rPr>
        <w:t>olumes</w:t>
      </w:r>
    </w:p>
    <w:p w14:paraId="414A814A"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010C685A" w14:textId="77777777" w:rsidTr="00EB5B01">
        <w:tc>
          <w:tcPr>
            <w:tcW w:w="9322" w:type="dxa"/>
          </w:tcPr>
          <w:p w14:paraId="624EB897"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6BDA6F08" w14:textId="77777777" w:rsidTr="00EB5B01">
        <w:tc>
          <w:tcPr>
            <w:tcW w:w="9322" w:type="dxa"/>
            <w:shd w:val="clear" w:color="auto" w:fill="FFFF99"/>
          </w:tcPr>
          <w:p w14:paraId="540C02F6" w14:textId="77777777" w:rsidR="00EB5B01" w:rsidRPr="00E10568" w:rsidRDefault="00EB5B01" w:rsidP="00EB5B01">
            <w:pPr>
              <w:rPr>
                <w:rFonts w:ascii="Verdana" w:hAnsi="Verdana"/>
              </w:rPr>
            </w:pPr>
          </w:p>
        </w:tc>
      </w:tr>
      <w:tr w:rsidR="00EB5B01" w14:paraId="78F4C85A" w14:textId="77777777" w:rsidTr="00EB5B01">
        <w:trPr>
          <w:trHeight w:val="449"/>
        </w:trPr>
        <w:tc>
          <w:tcPr>
            <w:tcW w:w="9322" w:type="dxa"/>
          </w:tcPr>
          <w:p w14:paraId="30319383" w14:textId="05F5246D" w:rsidR="00EB5B01" w:rsidRPr="008C5AE1" w:rsidRDefault="00EB5B01" w:rsidP="00391BC4">
            <w:pPr>
              <w:rPr>
                <w:rFonts w:ascii="Verdana" w:hAnsi="Verdana"/>
              </w:rPr>
            </w:pPr>
            <w:r>
              <w:rPr>
                <w:rFonts w:ascii="Verdana" w:hAnsi="Verdana"/>
                <w:b/>
              </w:rPr>
              <w:t xml:space="preserve">Summary views </w:t>
            </w:r>
            <w:r w:rsidR="00981DDC">
              <w:rPr>
                <w:rFonts w:ascii="Verdana" w:hAnsi="Verdana"/>
              </w:rPr>
              <w:t>(guide word limit</w:t>
            </w:r>
            <w:r w:rsidR="00F5639C">
              <w:rPr>
                <w:rFonts w:ascii="Verdana" w:hAnsi="Verdana"/>
              </w:rPr>
              <w:t xml:space="preserve">: </w:t>
            </w:r>
            <w:r w:rsidR="00302EBB">
              <w:rPr>
                <w:rFonts w:ascii="Verdana" w:hAnsi="Verdana"/>
              </w:rPr>
              <w:t>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3976A818" w14:textId="77777777" w:rsidTr="00EB5B01">
        <w:tc>
          <w:tcPr>
            <w:tcW w:w="9322" w:type="dxa"/>
          </w:tcPr>
          <w:p w14:paraId="08E10ADF" w14:textId="6C28D749" w:rsidR="005721FC" w:rsidRDefault="00EC5C42" w:rsidP="00821093">
            <w:pPr>
              <w:rPr>
                <w:rFonts w:ascii="Verdana" w:hAnsi="Verdana"/>
              </w:rPr>
            </w:pPr>
            <w:r>
              <w:rPr>
                <w:rFonts w:ascii="Verdana" w:hAnsi="Verdana"/>
              </w:rPr>
              <w:t>See commentary structure for tables 6.</w:t>
            </w:r>
            <w:r w:rsidR="003C06FF">
              <w:rPr>
                <w:rFonts w:ascii="Verdana" w:hAnsi="Verdana"/>
              </w:rPr>
              <w:t>7</w:t>
            </w:r>
            <w:r w:rsidR="00F4772E">
              <w:rPr>
                <w:rFonts w:ascii="Verdana" w:hAnsi="Verdana"/>
              </w:rPr>
              <w:t xml:space="preserve"> to </w:t>
            </w:r>
            <w:r>
              <w:rPr>
                <w:rFonts w:ascii="Verdana" w:hAnsi="Verdana"/>
              </w:rPr>
              <w:t>6.14</w:t>
            </w:r>
            <w:r w:rsidR="00F4772E">
              <w:rPr>
                <w:rFonts w:ascii="Verdana" w:hAnsi="Verdana"/>
              </w:rPr>
              <w:t xml:space="preserve">.  </w:t>
            </w:r>
          </w:p>
          <w:p w14:paraId="697AE9A5" w14:textId="77777777" w:rsidR="005721FC" w:rsidRDefault="005721FC" w:rsidP="00821093">
            <w:pPr>
              <w:rPr>
                <w:rFonts w:ascii="Verdana" w:hAnsi="Verdana"/>
              </w:rPr>
            </w:pPr>
          </w:p>
          <w:p w14:paraId="50C8912F" w14:textId="40108E9B" w:rsidR="00EB5B01" w:rsidRPr="00106FB1" w:rsidRDefault="00EB5B01" w:rsidP="00106FB1">
            <w:pPr>
              <w:rPr>
                <w:rFonts w:ascii="Verdana" w:hAnsi="Verdana"/>
              </w:rPr>
            </w:pPr>
          </w:p>
        </w:tc>
      </w:tr>
      <w:tr w:rsidR="00EB5B01" w14:paraId="6CCE8EE0" w14:textId="77777777" w:rsidTr="00EB5B01">
        <w:tc>
          <w:tcPr>
            <w:tcW w:w="9322" w:type="dxa"/>
            <w:shd w:val="clear" w:color="auto" w:fill="FFFF99"/>
          </w:tcPr>
          <w:p w14:paraId="1E20D66B" w14:textId="77777777" w:rsidR="00EB5B01" w:rsidRDefault="00EB5B01" w:rsidP="00EB5B01">
            <w:pPr>
              <w:rPr>
                <w:rFonts w:ascii="Verdana" w:hAnsi="Verdana"/>
              </w:rPr>
            </w:pPr>
          </w:p>
        </w:tc>
      </w:tr>
      <w:tr w:rsidR="00EB5B01" w14:paraId="410AA7CB" w14:textId="77777777" w:rsidTr="00EB5B01">
        <w:tc>
          <w:tcPr>
            <w:tcW w:w="9322" w:type="dxa"/>
          </w:tcPr>
          <w:p w14:paraId="4B4C1691" w14:textId="6AECB5EB" w:rsidR="00EB5B01" w:rsidRPr="009F1300" w:rsidRDefault="004B1682" w:rsidP="00EB5B01">
            <w:pPr>
              <w:rPr>
                <w:rFonts w:ascii="Verdana" w:hAnsi="Verdana"/>
                <w:b/>
              </w:rPr>
            </w:pPr>
            <w:r>
              <w:rPr>
                <w:rFonts w:ascii="Verdana" w:hAnsi="Verdana"/>
                <w:b/>
              </w:rPr>
              <w:t>Additional commentary</w:t>
            </w:r>
          </w:p>
        </w:tc>
      </w:tr>
      <w:tr w:rsidR="00EB5B01" w14:paraId="6FE68376" w14:textId="77777777" w:rsidTr="00DA1B68">
        <w:trPr>
          <w:trHeight w:val="5377"/>
        </w:trPr>
        <w:tc>
          <w:tcPr>
            <w:tcW w:w="9322" w:type="dxa"/>
            <w:shd w:val="clear" w:color="auto" w:fill="FFFF99"/>
          </w:tcPr>
          <w:p w14:paraId="4FE1008B" w14:textId="3B27973A" w:rsidR="0027755D" w:rsidRDefault="0027755D" w:rsidP="0027755D">
            <w:pPr>
              <w:rPr>
                <w:rFonts w:ascii="Verdana" w:hAnsi="Verdana"/>
                <w:sz w:val="16"/>
                <w:szCs w:val="16"/>
              </w:rPr>
            </w:pPr>
          </w:p>
          <w:p w14:paraId="5347914C" w14:textId="77777777" w:rsidR="00F4772E" w:rsidRPr="0027755D" w:rsidRDefault="00F4772E" w:rsidP="0027755D">
            <w:pPr>
              <w:rPr>
                <w:rFonts w:ascii="Verdana" w:hAnsi="Verdana"/>
                <w:sz w:val="16"/>
                <w:szCs w:val="16"/>
              </w:rPr>
            </w:pPr>
          </w:p>
          <w:p w14:paraId="31B42523" w14:textId="506A7902" w:rsidR="00612117" w:rsidRDefault="00612117" w:rsidP="00A33035">
            <w:pPr>
              <w:rPr>
                <w:rFonts w:ascii="Verdana" w:hAnsi="Verdana"/>
              </w:rPr>
            </w:pPr>
            <w:r>
              <w:rPr>
                <w:rFonts w:ascii="Verdana" w:hAnsi="Verdana"/>
              </w:rPr>
              <w:t xml:space="preserve">NGET (TO) to populate the following summary templates for its local demand and generation mechanisms. </w:t>
            </w:r>
          </w:p>
          <w:p w14:paraId="01AF54FD" w14:textId="5F8552F9" w:rsidR="00612117" w:rsidRDefault="00612117" w:rsidP="00A33035">
            <w:pPr>
              <w:rPr>
                <w:rFonts w:ascii="Verdana" w:hAnsi="Verdana"/>
              </w:rPr>
            </w:pPr>
            <w:r>
              <w:rPr>
                <w:rFonts w:ascii="Verdana" w:hAnsi="Verdana"/>
              </w:rPr>
              <w:t xml:space="preserve"> </w:t>
            </w:r>
          </w:p>
          <w:tbl>
            <w:tblPr>
              <w:tblStyle w:val="TableGrid"/>
              <w:tblW w:w="0" w:type="auto"/>
              <w:jc w:val="center"/>
              <w:tblLook w:val="04A0" w:firstRow="1" w:lastRow="0" w:firstColumn="1" w:lastColumn="0" w:noHBand="0" w:noVBand="1"/>
            </w:tblPr>
            <w:tblGrid>
              <w:gridCol w:w="2310"/>
              <w:gridCol w:w="1584"/>
              <w:gridCol w:w="1584"/>
              <w:gridCol w:w="1584"/>
            </w:tblGrid>
            <w:tr w:rsidR="00612117" w:rsidRPr="00612117" w14:paraId="71D8856D" w14:textId="77777777" w:rsidTr="00CD2634">
              <w:trPr>
                <w:jc w:val="center"/>
              </w:trPr>
              <w:tc>
                <w:tcPr>
                  <w:tcW w:w="2310" w:type="dxa"/>
                  <w:vMerge w:val="restart"/>
                  <w:shd w:val="clear" w:color="auto" w:fill="C6D9F1" w:themeFill="text2" w:themeFillTint="33"/>
                  <w:vAlign w:val="center"/>
                </w:tcPr>
                <w:p w14:paraId="3E5C152C" w14:textId="0AD7ED0C" w:rsidR="00612117" w:rsidRPr="00612117" w:rsidRDefault="00612117" w:rsidP="00612117">
                  <w:pPr>
                    <w:spacing w:after="200" w:line="276" w:lineRule="auto"/>
                    <w:rPr>
                      <w:rFonts w:cs="Arial"/>
                      <w:sz w:val="18"/>
                      <w:szCs w:val="18"/>
                    </w:rPr>
                  </w:pPr>
                </w:p>
              </w:tc>
              <w:tc>
                <w:tcPr>
                  <w:tcW w:w="4752" w:type="dxa"/>
                  <w:gridSpan w:val="3"/>
                  <w:shd w:val="clear" w:color="auto" w:fill="C6D9F1" w:themeFill="text2" w:themeFillTint="33"/>
                </w:tcPr>
                <w:p w14:paraId="6DA519B7" w14:textId="085B89D8" w:rsidR="00612117" w:rsidRPr="00612117" w:rsidRDefault="00612117" w:rsidP="00612117">
                  <w:pPr>
                    <w:spacing w:after="200" w:line="276" w:lineRule="auto"/>
                    <w:rPr>
                      <w:rFonts w:cs="Arial"/>
                      <w:b/>
                      <w:sz w:val="18"/>
                      <w:szCs w:val="18"/>
                    </w:rPr>
                  </w:pPr>
                  <w:r w:rsidRPr="00612117">
                    <w:rPr>
                      <w:rFonts w:cs="Arial"/>
                      <w:b/>
                      <w:sz w:val="18"/>
                      <w:szCs w:val="18"/>
                    </w:rPr>
                    <w:t>Local demand outputs in RIIO-T1</w:t>
                  </w:r>
                </w:p>
              </w:tc>
            </w:tr>
            <w:tr w:rsidR="00612117" w:rsidRPr="00612117" w14:paraId="03E0C0EA" w14:textId="77777777" w:rsidTr="00CD2634">
              <w:trPr>
                <w:jc w:val="center"/>
              </w:trPr>
              <w:tc>
                <w:tcPr>
                  <w:tcW w:w="2310" w:type="dxa"/>
                  <w:vMerge/>
                  <w:shd w:val="clear" w:color="auto" w:fill="C6D9F1" w:themeFill="text2" w:themeFillTint="33"/>
                  <w:vAlign w:val="center"/>
                </w:tcPr>
                <w:p w14:paraId="1A83A1DB" w14:textId="77777777" w:rsidR="00612117" w:rsidRPr="00612117" w:rsidRDefault="00612117" w:rsidP="00612117">
                  <w:pPr>
                    <w:spacing w:after="200" w:line="276" w:lineRule="auto"/>
                    <w:rPr>
                      <w:rFonts w:cs="Arial"/>
                      <w:sz w:val="18"/>
                      <w:szCs w:val="18"/>
                    </w:rPr>
                  </w:pPr>
                </w:p>
              </w:tc>
              <w:tc>
                <w:tcPr>
                  <w:tcW w:w="1584" w:type="dxa"/>
                  <w:shd w:val="clear" w:color="auto" w:fill="C6D9F1" w:themeFill="text2" w:themeFillTint="33"/>
                </w:tcPr>
                <w:p w14:paraId="46E520C1" w14:textId="4667DC1B" w:rsidR="00612117" w:rsidRPr="00612117" w:rsidRDefault="00612117" w:rsidP="00612117">
                  <w:pPr>
                    <w:spacing w:after="200" w:line="276" w:lineRule="auto"/>
                    <w:rPr>
                      <w:rFonts w:cs="Arial"/>
                      <w:b/>
                      <w:sz w:val="18"/>
                      <w:szCs w:val="18"/>
                    </w:rPr>
                  </w:pPr>
                  <w:r w:rsidRPr="00612117">
                    <w:rPr>
                      <w:rFonts w:cs="Arial"/>
                      <w:b/>
                      <w:sz w:val="18"/>
                      <w:szCs w:val="18"/>
                    </w:rPr>
                    <w:t>Baseline</w:t>
                  </w:r>
                </w:p>
              </w:tc>
              <w:tc>
                <w:tcPr>
                  <w:tcW w:w="1584" w:type="dxa"/>
                  <w:shd w:val="clear" w:color="auto" w:fill="C6D9F1" w:themeFill="text2" w:themeFillTint="33"/>
                </w:tcPr>
                <w:p w14:paraId="5F266FEB" w14:textId="7AA206B8" w:rsidR="00612117" w:rsidRPr="00612117" w:rsidRDefault="0027755D" w:rsidP="0027755D">
                  <w:pPr>
                    <w:spacing w:after="200" w:line="276" w:lineRule="auto"/>
                    <w:rPr>
                      <w:rFonts w:cs="Arial"/>
                      <w:b/>
                      <w:sz w:val="18"/>
                      <w:szCs w:val="18"/>
                    </w:rPr>
                  </w:pPr>
                  <w:r>
                    <w:rPr>
                      <w:rFonts w:cs="Arial"/>
                      <w:b/>
                      <w:sz w:val="18"/>
                      <w:szCs w:val="18"/>
                    </w:rPr>
                    <w:t>RRP1</w:t>
                  </w:r>
                  <w:r w:rsidR="005A563D">
                    <w:rPr>
                      <w:rFonts w:cs="Arial"/>
                      <w:b/>
                      <w:sz w:val="18"/>
                      <w:szCs w:val="18"/>
                    </w:rPr>
                    <w:t>6</w:t>
                  </w:r>
                  <w:r>
                    <w:rPr>
                      <w:rFonts w:cs="Arial"/>
                      <w:b/>
                      <w:sz w:val="18"/>
                      <w:szCs w:val="18"/>
                    </w:rPr>
                    <w:t>-1</w:t>
                  </w:r>
                  <w:r w:rsidR="005A563D">
                    <w:rPr>
                      <w:rFonts w:cs="Arial"/>
                      <w:b/>
                      <w:sz w:val="18"/>
                      <w:szCs w:val="18"/>
                    </w:rPr>
                    <w:t>7</w:t>
                  </w:r>
                  <w:r>
                    <w:rPr>
                      <w:rFonts w:cs="Arial"/>
                      <w:b/>
                      <w:sz w:val="18"/>
                      <w:szCs w:val="18"/>
                    </w:rPr>
                    <w:t>RRP:</w:t>
                  </w:r>
                  <w:r w:rsidR="00612117" w:rsidRPr="00612117">
                    <w:rPr>
                      <w:rFonts w:cs="Arial"/>
                      <w:b/>
                      <w:sz w:val="18"/>
                      <w:szCs w:val="18"/>
                    </w:rPr>
                    <w:t xml:space="preserve"> 8 year forecast</w:t>
                  </w:r>
                </w:p>
              </w:tc>
              <w:tc>
                <w:tcPr>
                  <w:tcW w:w="1584" w:type="dxa"/>
                  <w:shd w:val="clear" w:color="auto" w:fill="C6D9F1" w:themeFill="text2" w:themeFillTint="33"/>
                </w:tcPr>
                <w:p w14:paraId="60A0621C" w14:textId="5D741B70" w:rsidR="00612117" w:rsidRPr="00612117" w:rsidRDefault="00612117" w:rsidP="00612117">
                  <w:pPr>
                    <w:spacing w:after="200" w:line="276" w:lineRule="auto"/>
                    <w:rPr>
                      <w:rFonts w:cs="Arial"/>
                      <w:b/>
                      <w:sz w:val="18"/>
                      <w:szCs w:val="18"/>
                    </w:rPr>
                  </w:pPr>
                  <w:r w:rsidRPr="00612117">
                    <w:rPr>
                      <w:rFonts w:cs="Arial"/>
                      <w:b/>
                      <w:sz w:val="18"/>
                      <w:szCs w:val="18"/>
                    </w:rPr>
                    <w:t>RRP1</w:t>
                  </w:r>
                  <w:r w:rsidR="005A563D">
                    <w:rPr>
                      <w:rFonts w:cs="Arial"/>
                      <w:b/>
                      <w:sz w:val="18"/>
                      <w:szCs w:val="18"/>
                    </w:rPr>
                    <w:t>7</w:t>
                  </w:r>
                  <w:r w:rsidRPr="00612117">
                    <w:rPr>
                      <w:rFonts w:cs="Arial"/>
                      <w:b/>
                      <w:sz w:val="18"/>
                      <w:szCs w:val="18"/>
                    </w:rPr>
                    <w:t>-1</w:t>
                  </w:r>
                  <w:r w:rsidR="005A563D">
                    <w:rPr>
                      <w:rFonts w:cs="Arial"/>
                      <w:b/>
                      <w:sz w:val="18"/>
                      <w:szCs w:val="18"/>
                    </w:rPr>
                    <w:t>8</w:t>
                  </w:r>
                  <w:r w:rsidR="0027755D">
                    <w:rPr>
                      <w:rFonts w:cs="Arial"/>
                      <w:b/>
                      <w:sz w:val="18"/>
                      <w:szCs w:val="18"/>
                    </w:rPr>
                    <w:t>RRP</w:t>
                  </w:r>
                  <w:r w:rsidRPr="00612117">
                    <w:rPr>
                      <w:rFonts w:cs="Arial"/>
                      <w:b/>
                      <w:sz w:val="18"/>
                      <w:szCs w:val="18"/>
                    </w:rPr>
                    <w:t>: 8 year forecast</w:t>
                  </w:r>
                </w:p>
              </w:tc>
            </w:tr>
            <w:tr w:rsidR="00612117" w:rsidRPr="00612117" w14:paraId="0EB1AD33" w14:textId="77777777" w:rsidTr="00CD2634">
              <w:trPr>
                <w:jc w:val="center"/>
              </w:trPr>
              <w:tc>
                <w:tcPr>
                  <w:tcW w:w="2310" w:type="dxa"/>
                </w:tcPr>
                <w:p w14:paraId="60558455" w14:textId="77777777" w:rsidR="00612117" w:rsidRPr="00612117" w:rsidRDefault="00612117" w:rsidP="00612117">
                  <w:pPr>
                    <w:spacing w:after="200" w:line="276" w:lineRule="auto"/>
                    <w:rPr>
                      <w:rFonts w:cs="Arial"/>
                      <w:sz w:val="18"/>
                      <w:szCs w:val="18"/>
                    </w:rPr>
                  </w:pPr>
                  <w:r w:rsidRPr="00612117">
                    <w:rPr>
                      <w:rFonts w:cs="Arial"/>
                      <w:sz w:val="18"/>
                      <w:szCs w:val="18"/>
                    </w:rPr>
                    <w:t>SGTs (number)</w:t>
                  </w:r>
                </w:p>
              </w:tc>
              <w:tc>
                <w:tcPr>
                  <w:tcW w:w="1584" w:type="dxa"/>
                </w:tcPr>
                <w:p w14:paraId="4BC29AFA" w14:textId="701AC370" w:rsidR="00612117" w:rsidRPr="00612117" w:rsidRDefault="00612117" w:rsidP="00612117">
                  <w:pPr>
                    <w:spacing w:after="200" w:line="276" w:lineRule="auto"/>
                    <w:rPr>
                      <w:rFonts w:cs="Arial"/>
                      <w:sz w:val="18"/>
                      <w:szCs w:val="18"/>
                    </w:rPr>
                  </w:pPr>
                </w:p>
              </w:tc>
              <w:tc>
                <w:tcPr>
                  <w:tcW w:w="1584" w:type="dxa"/>
                </w:tcPr>
                <w:p w14:paraId="03C04A75" w14:textId="3C7BAFF9" w:rsidR="00612117" w:rsidRPr="00612117" w:rsidRDefault="00612117" w:rsidP="00612117">
                  <w:pPr>
                    <w:spacing w:after="200" w:line="276" w:lineRule="auto"/>
                    <w:rPr>
                      <w:rFonts w:cs="Arial"/>
                      <w:sz w:val="18"/>
                      <w:szCs w:val="18"/>
                    </w:rPr>
                  </w:pPr>
                </w:p>
              </w:tc>
              <w:tc>
                <w:tcPr>
                  <w:tcW w:w="1584" w:type="dxa"/>
                </w:tcPr>
                <w:p w14:paraId="02F5119F" w14:textId="7CE01B13" w:rsidR="00612117" w:rsidRPr="00612117" w:rsidRDefault="00612117" w:rsidP="00612117">
                  <w:pPr>
                    <w:spacing w:after="200" w:line="276" w:lineRule="auto"/>
                    <w:rPr>
                      <w:rFonts w:cs="Arial"/>
                      <w:sz w:val="18"/>
                      <w:szCs w:val="18"/>
                    </w:rPr>
                  </w:pPr>
                </w:p>
              </w:tc>
            </w:tr>
            <w:tr w:rsidR="00612117" w:rsidRPr="00612117" w14:paraId="55AA3A85" w14:textId="77777777" w:rsidTr="00CD2634">
              <w:trPr>
                <w:trHeight w:val="53"/>
                <w:jc w:val="center"/>
              </w:trPr>
              <w:tc>
                <w:tcPr>
                  <w:tcW w:w="2310" w:type="dxa"/>
                </w:tcPr>
                <w:p w14:paraId="514E25FE" w14:textId="77777777" w:rsidR="00612117" w:rsidRPr="00612117" w:rsidRDefault="00612117" w:rsidP="00612117">
                  <w:pPr>
                    <w:spacing w:after="200" w:line="276" w:lineRule="auto"/>
                    <w:rPr>
                      <w:rFonts w:cs="Arial"/>
                      <w:sz w:val="18"/>
                      <w:szCs w:val="18"/>
                    </w:rPr>
                  </w:pPr>
                  <w:r w:rsidRPr="00612117">
                    <w:rPr>
                      <w:rFonts w:cs="Arial"/>
                      <w:sz w:val="18"/>
                      <w:szCs w:val="18"/>
                    </w:rPr>
                    <w:t>OHL (km)</w:t>
                  </w:r>
                </w:p>
              </w:tc>
              <w:tc>
                <w:tcPr>
                  <w:tcW w:w="1584" w:type="dxa"/>
                </w:tcPr>
                <w:p w14:paraId="3E144F0D" w14:textId="0EABFEB7" w:rsidR="00612117" w:rsidRPr="00612117" w:rsidRDefault="00612117" w:rsidP="00612117">
                  <w:pPr>
                    <w:spacing w:after="200" w:line="276" w:lineRule="auto"/>
                    <w:rPr>
                      <w:rFonts w:cs="Arial"/>
                      <w:sz w:val="18"/>
                      <w:szCs w:val="18"/>
                    </w:rPr>
                  </w:pPr>
                </w:p>
              </w:tc>
              <w:tc>
                <w:tcPr>
                  <w:tcW w:w="1584" w:type="dxa"/>
                </w:tcPr>
                <w:p w14:paraId="2C296E08" w14:textId="22D63495" w:rsidR="00612117" w:rsidRPr="00612117" w:rsidRDefault="00612117" w:rsidP="00612117">
                  <w:pPr>
                    <w:spacing w:after="200" w:line="276" w:lineRule="auto"/>
                    <w:rPr>
                      <w:rFonts w:cs="Arial"/>
                      <w:sz w:val="18"/>
                      <w:szCs w:val="18"/>
                    </w:rPr>
                  </w:pPr>
                </w:p>
              </w:tc>
              <w:tc>
                <w:tcPr>
                  <w:tcW w:w="1584" w:type="dxa"/>
                </w:tcPr>
                <w:p w14:paraId="4C6EE73F" w14:textId="4DC893AD" w:rsidR="00612117" w:rsidRPr="00612117" w:rsidRDefault="00612117" w:rsidP="00612117">
                  <w:pPr>
                    <w:spacing w:after="200" w:line="276" w:lineRule="auto"/>
                    <w:rPr>
                      <w:rFonts w:cs="Arial"/>
                      <w:sz w:val="18"/>
                      <w:szCs w:val="18"/>
                    </w:rPr>
                  </w:pPr>
                </w:p>
              </w:tc>
            </w:tr>
            <w:tr w:rsidR="00612117" w:rsidRPr="00612117" w14:paraId="71A76E1A" w14:textId="77777777" w:rsidTr="00CD2634">
              <w:trPr>
                <w:jc w:val="center"/>
              </w:trPr>
              <w:tc>
                <w:tcPr>
                  <w:tcW w:w="2310" w:type="dxa"/>
                </w:tcPr>
                <w:p w14:paraId="7E93E9F6" w14:textId="77777777" w:rsidR="00612117" w:rsidRPr="00612117" w:rsidRDefault="00612117" w:rsidP="00612117">
                  <w:pPr>
                    <w:spacing w:after="200" w:line="276" w:lineRule="auto"/>
                    <w:rPr>
                      <w:rFonts w:cs="Arial"/>
                      <w:sz w:val="18"/>
                      <w:szCs w:val="18"/>
                    </w:rPr>
                  </w:pPr>
                  <w:r w:rsidRPr="00612117">
                    <w:rPr>
                      <w:rFonts w:cs="Arial"/>
                      <w:sz w:val="18"/>
                      <w:szCs w:val="18"/>
                    </w:rPr>
                    <w:t>Cable (km)</w:t>
                  </w:r>
                </w:p>
              </w:tc>
              <w:tc>
                <w:tcPr>
                  <w:tcW w:w="1584" w:type="dxa"/>
                </w:tcPr>
                <w:p w14:paraId="0B8386EB" w14:textId="2D5ED156" w:rsidR="00612117" w:rsidRPr="00612117" w:rsidRDefault="00612117" w:rsidP="00612117">
                  <w:pPr>
                    <w:spacing w:after="200" w:line="276" w:lineRule="auto"/>
                    <w:rPr>
                      <w:rFonts w:cs="Arial"/>
                      <w:sz w:val="18"/>
                      <w:szCs w:val="18"/>
                    </w:rPr>
                  </w:pPr>
                </w:p>
              </w:tc>
              <w:tc>
                <w:tcPr>
                  <w:tcW w:w="1584" w:type="dxa"/>
                </w:tcPr>
                <w:p w14:paraId="4FDBA549" w14:textId="6F8A72B1" w:rsidR="00612117" w:rsidRPr="00612117" w:rsidRDefault="00612117" w:rsidP="00612117">
                  <w:pPr>
                    <w:spacing w:after="200" w:line="276" w:lineRule="auto"/>
                    <w:rPr>
                      <w:rFonts w:cs="Arial"/>
                      <w:sz w:val="18"/>
                      <w:szCs w:val="18"/>
                    </w:rPr>
                  </w:pPr>
                </w:p>
              </w:tc>
              <w:tc>
                <w:tcPr>
                  <w:tcW w:w="1584" w:type="dxa"/>
                </w:tcPr>
                <w:p w14:paraId="3860B909" w14:textId="77576A00" w:rsidR="00612117" w:rsidRPr="00612117" w:rsidRDefault="00612117" w:rsidP="00612117">
                  <w:pPr>
                    <w:spacing w:after="200" w:line="276" w:lineRule="auto"/>
                    <w:rPr>
                      <w:rFonts w:cs="Arial"/>
                      <w:sz w:val="18"/>
                      <w:szCs w:val="18"/>
                    </w:rPr>
                  </w:pPr>
                </w:p>
              </w:tc>
            </w:tr>
          </w:tbl>
          <w:p w14:paraId="3211F45A" w14:textId="4D7AF900" w:rsidR="00612117" w:rsidRDefault="00612117" w:rsidP="00A33035">
            <w:pPr>
              <w:rPr>
                <w:rFonts w:ascii="Verdana" w:hAnsi="Verdana"/>
              </w:rPr>
            </w:pPr>
          </w:p>
          <w:tbl>
            <w:tblPr>
              <w:tblStyle w:val="TableGrid"/>
              <w:tblW w:w="0" w:type="auto"/>
              <w:jc w:val="center"/>
              <w:tblLook w:val="04A0" w:firstRow="1" w:lastRow="0" w:firstColumn="1" w:lastColumn="0" w:noHBand="0" w:noVBand="1"/>
            </w:tblPr>
            <w:tblGrid>
              <w:gridCol w:w="2310"/>
              <w:gridCol w:w="1584"/>
              <w:gridCol w:w="1584"/>
              <w:gridCol w:w="1584"/>
            </w:tblGrid>
            <w:tr w:rsidR="00612117" w:rsidRPr="00612117" w14:paraId="6BCACF7E" w14:textId="77777777" w:rsidTr="00CD2634">
              <w:trPr>
                <w:jc w:val="center"/>
              </w:trPr>
              <w:tc>
                <w:tcPr>
                  <w:tcW w:w="2310" w:type="dxa"/>
                  <w:vMerge w:val="restart"/>
                  <w:shd w:val="clear" w:color="auto" w:fill="C6D9F1" w:themeFill="text2" w:themeFillTint="33"/>
                </w:tcPr>
                <w:p w14:paraId="0C55515D" w14:textId="77777777" w:rsidR="00612117" w:rsidRPr="00612117" w:rsidRDefault="00612117" w:rsidP="00612117">
                  <w:pPr>
                    <w:spacing w:after="200" w:line="276" w:lineRule="auto"/>
                    <w:rPr>
                      <w:rFonts w:cs="Arial"/>
                      <w:sz w:val="18"/>
                      <w:szCs w:val="18"/>
                    </w:rPr>
                  </w:pPr>
                </w:p>
                <w:p w14:paraId="7A223E49" w14:textId="52F609CC" w:rsidR="00612117" w:rsidRPr="00612117" w:rsidRDefault="00612117" w:rsidP="00612117">
                  <w:pPr>
                    <w:spacing w:after="200" w:line="276" w:lineRule="auto"/>
                    <w:rPr>
                      <w:rFonts w:cs="Arial"/>
                      <w:sz w:val="18"/>
                      <w:szCs w:val="18"/>
                    </w:rPr>
                  </w:pPr>
                </w:p>
              </w:tc>
              <w:tc>
                <w:tcPr>
                  <w:tcW w:w="4752" w:type="dxa"/>
                  <w:gridSpan w:val="3"/>
                  <w:shd w:val="clear" w:color="auto" w:fill="C6D9F1" w:themeFill="text2" w:themeFillTint="33"/>
                </w:tcPr>
                <w:p w14:paraId="0EBC6066" w14:textId="26DD24E2" w:rsidR="00612117" w:rsidRPr="00612117" w:rsidRDefault="00612117" w:rsidP="00612117">
                  <w:pPr>
                    <w:spacing w:after="200" w:line="276" w:lineRule="auto"/>
                    <w:rPr>
                      <w:rFonts w:cs="Arial"/>
                      <w:b/>
                      <w:sz w:val="18"/>
                      <w:szCs w:val="18"/>
                    </w:rPr>
                  </w:pPr>
                  <w:r w:rsidRPr="00612117">
                    <w:rPr>
                      <w:rFonts w:cs="Arial"/>
                      <w:b/>
                      <w:sz w:val="18"/>
                      <w:szCs w:val="18"/>
                    </w:rPr>
                    <w:t>Local generation outputs in RIIO-T1</w:t>
                  </w:r>
                </w:p>
              </w:tc>
            </w:tr>
            <w:tr w:rsidR="00612117" w:rsidRPr="00612117" w14:paraId="591244EE" w14:textId="77777777" w:rsidTr="00CD2634">
              <w:trPr>
                <w:jc w:val="center"/>
              </w:trPr>
              <w:tc>
                <w:tcPr>
                  <w:tcW w:w="2310" w:type="dxa"/>
                  <w:vMerge/>
                  <w:shd w:val="clear" w:color="auto" w:fill="C6D9F1" w:themeFill="text2" w:themeFillTint="33"/>
                </w:tcPr>
                <w:p w14:paraId="5E86F594" w14:textId="77777777" w:rsidR="00612117" w:rsidRPr="00612117" w:rsidRDefault="00612117" w:rsidP="00612117">
                  <w:pPr>
                    <w:spacing w:after="200" w:line="276" w:lineRule="auto"/>
                    <w:rPr>
                      <w:rFonts w:cs="Arial"/>
                      <w:sz w:val="18"/>
                      <w:szCs w:val="18"/>
                    </w:rPr>
                  </w:pPr>
                </w:p>
              </w:tc>
              <w:tc>
                <w:tcPr>
                  <w:tcW w:w="1584" w:type="dxa"/>
                  <w:shd w:val="clear" w:color="auto" w:fill="C6D9F1" w:themeFill="text2" w:themeFillTint="33"/>
                </w:tcPr>
                <w:p w14:paraId="7A8822AD" w14:textId="77777777" w:rsidR="00612117" w:rsidRPr="00612117" w:rsidRDefault="00612117" w:rsidP="00612117">
                  <w:pPr>
                    <w:spacing w:after="200" w:line="276" w:lineRule="auto"/>
                    <w:rPr>
                      <w:rFonts w:cs="Arial"/>
                      <w:b/>
                      <w:sz w:val="18"/>
                      <w:szCs w:val="18"/>
                    </w:rPr>
                  </w:pPr>
                  <w:r w:rsidRPr="00612117">
                    <w:rPr>
                      <w:rFonts w:cs="Arial"/>
                      <w:b/>
                      <w:sz w:val="18"/>
                      <w:szCs w:val="18"/>
                    </w:rPr>
                    <w:t>Baseline</w:t>
                  </w:r>
                </w:p>
              </w:tc>
              <w:tc>
                <w:tcPr>
                  <w:tcW w:w="1584" w:type="dxa"/>
                  <w:shd w:val="clear" w:color="auto" w:fill="C6D9F1" w:themeFill="text2" w:themeFillTint="33"/>
                </w:tcPr>
                <w:p w14:paraId="53A746F9" w14:textId="182E7809" w:rsidR="00612117" w:rsidRPr="00612117" w:rsidRDefault="00612117" w:rsidP="00612117">
                  <w:pPr>
                    <w:spacing w:after="200" w:line="276" w:lineRule="auto"/>
                    <w:rPr>
                      <w:rFonts w:cs="Arial"/>
                      <w:b/>
                      <w:sz w:val="18"/>
                      <w:szCs w:val="18"/>
                    </w:rPr>
                  </w:pPr>
                  <w:r w:rsidRPr="00612117">
                    <w:rPr>
                      <w:rFonts w:cs="Arial"/>
                      <w:b/>
                      <w:sz w:val="18"/>
                      <w:szCs w:val="18"/>
                    </w:rPr>
                    <w:t>RRP1</w:t>
                  </w:r>
                  <w:r w:rsidR="005A563D">
                    <w:rPr>
                      <w:rFonts w:cs="Arial"/>
                      <w:b/>
                      <w:sz w:val="18"/>
                      <w:szCs w:val="18"/>
                    </w:rPr>
                    <w:t>6</w:t>
                  </w:r>
                  <w:r w:rsidRPr="00612117">
                    <w:rPr>
                      <w:rFonts w:cs="Arial"/>
                      <w:b/>
                      <w:sz w:val="18"/>
                      <w:szCs w:val="18"/>
                    </w:rPr>
                    <w:t>-1</w:t>
                  </w:r>
                  <w:r w:rsidR="005A563D">
                    <w:rPr>
                      <w:rFonts w:cs="Arial"/>
                      <w:b/>
                      <w:sz w:val="18"/>
                      <w:szCs w:val="18"/>
                    </w:rPr>
                    <w:t>7</w:t>
                  </w:r>
                  <w:r w:rsidRPr="00612117">
                    <w:rPr>
                      <w:rFonts w:cs="Arial"/>
                      <w:b/>
                      <w:sz w:val="18"/>
                      <w:szCs w:val="18"/>
                    </w:rPr>
                    <w:t>: 8 year forecast</w:t>
                  </w:r>
                </w:p>
              </w:tc>
              <w:tc>
                <w:tcPr>
                  <w:tcW w:w="1584" w:type="dxa"/>
                  <w:shd w:val="clear" w:color="auto" w:fill="C6D9F1" w:themeFill="text2" w:themeFillTint="33"/>
                </w:tcPr>
                <w:p w14:paraId="535AAFAC" w14:textId="5B86FDDF" w:rsidR="00612117" w:rsidRPr="00612117" w:rsidRDefault="00612117" w:rsidP="00612117">
                  <w:pPr>
                    <w:spacing w:after="200" w:line="276" w:lineRule="auto"/>
                    <w:rPr>
                      <w:rFonts w:cs="Arial"/>
                      <w:b/>
                      <w:sz w:val="18"/>
                      <w:szCs w:val="18"/>
                    </w:rPr>
                  </w:pPr>
                  <w:r w:rsidRPr="00612117">
                    <w:rPr>
                      <w:rFonts w:cs="Arial"/>
                      <w:b/>
                      <w:sz w:val="18"/>
                      <w:szCs w:val="18"/>
                    </w:rPr>
                    <w:t>RRP1</w:t>
                  </w:r>
                  <w:r w:rsidR="005A563D">
                    <w:rPr>
                      <w:rFonts w:cs="Arial"/>
                      <w:b/>
                      <w:sz w:val="18"/>
                      <w:szCs w:val="18"/>
                    </w:rPr>
                    <w:t>7</w:t>
                  </w:r>
                  <w:r w:rsidRPr="00612117">
                    <w:rPr>
                      <w:rFonts w:cs="Arial"/>
                      <w:b/>
                      <w:sz w:val="18"/>
                      <w:szCs w:val="18"/>
                    </w:rPr>
                    <w:t>-1</w:t>
                  </w:r>
                  <w:r w:rsidR="005A563D">
                    <w:rPr>
                      <w:rFonts w:cs="Arial"/>
                      <w:b/>
                      <w:sz w:val="18"/>
                      <w:szCs w:val="18"/>
                    </w:rPr>
                    <w:t>8</w:t>
                  </w:r>
                  <w:r w:rsidRPr="00612117">
                    <w:rPr>
                      <w:rFonts w:cs="Arial"/>
                      <w:b/>
                      <w:sz w:val="18"/>
                      <w:szCs w:val="18"/>
                    </w:rPr>
                    <w:t>: 8 year forecast</w:t>
                  </w:r>
                </w:p>
              </w:tc>
            </w:tr>
            <w:tr w:rsidR="003A2384" w:rsidRPr="00612117" w14:paraId="38E99490" w14:textId="77777777" w:rsidTr="00CD2634">
              <w:trPr>
                <w:jc w:val="center"/>
              </w:trPr>
              <w:tc>
                <w:tcPr>
                  <w:tcW w:w="2310" w:type="dxa"/>
                </w:tcPr>
                <w:p w14:paraId="56E6F65C" w14:textId="76B68415" w:rsidR="003A2384" w:rsidRPr="00612117" w:rsidRDefault="003A2384" w:rsidP="00612117">
                  <w:pPr>
                    <w:rPr>
                      <w:rFonts w:cs="Arial"/>
                      <w:sz w:val="18"/>
                      <w:szCs w:val="18"/>
                    </w:rPr>
                  </w:pPr>
                  <w:r>
                    <w:rPr>
                      <w:rFonts w:cs="Arial"/>
                      <w:sz w:val="18"/>
                      <w:szCs w:val="18"/>
                    </w:rPr>
                    <w:t>Generation (GW)</w:t>
                  </w:r>
                </w:p>
              </w:tc>
              <w:tc>
                <w:tcPr>
                  <w:tcW w:w="1584" w:type="dxa"/>
                </w:tcPr>
                <w:p w14:paraId="75861111" w14:textId="77777777" w:rsidR="003A2384" w:rsidRPr="00612117" w:rsidRDefault="003A2384" w:rsidP="00612117">
                  <w:pPr>
                    <w:rPr>
                      <w:rFonts w:cs="Arial"/>
                      <w:sz w:val="18"/>
                      <w:szCs w:val="18"/>
                    </w:rPr>
                  </w:pPr>
                </w:p>
              </w:tc>
              <w:tc>
                <w:tcPr>
                  <w:tcW w:w="1584" w:type="dxa"/>
                </w:tcPr>
                <w:p w14:paraId="3349BDBA" w14:textId="77777777" w:rsidR="003A2384" w:rsidRPr="00612117" w:rsidRDefault="003A2384" w:rsidP="00612117">
                  <w:pPr>
                    <w:rPr>
                      <w:rFonts w:cs="Arial"/>
                      <w:sz w:val="18"/>
                      <w:szCs w:val="18"/>
                    </w:rPr>
                  </w:pPr>
                </w:p>
              </w:tc>
              <w:tc>
                <w:tcPr>
                  <w:tcW w:w="1584" w:type="dxa"/>
                </w:tcPr>
                <w:p w14:paraId="2F00487C" w14:textId="77777777" w:rsidR="003A2384" w:rsidRPr="00612117" w:rsidRDefault="003A2384" w:rsidP="00612117">
                  <w:pPr>
                    <w:rPr>
                      <w:rFonts w:cs="Arial"/>
                      <w:sz w:val="18"/>
                      <w:szCs w:val="18"/>
                    </w:rPr>
                  </w:pPr>
                </w:p>
              </w:tc>
            </w:tr>
            <w:tr w:rsidR="00612117" w:rsidRPr="00612117" w14:paraId="64833F36" w14:textId="77777777" w:rsidTr="00CD2634">
              <w:trPr>
                <w:jc w:val="center"/>
              </w:trPr>
              <w:tc>
                <w:tcPr>
                  <w:tcW w:w="2310" w:type="dxa"/>
                </w:tcPr>
                <w:p w14:paraId="7278DFA5" w14:textId="77777777" w:rsidR="00612117" w:rsidRPr="00612117" w:rsidRDefault="00612117" w:rsidP="00612117">
                  <w:pPr>
                    <w:spacing w:after="200" w:line="276" w:lineRule="auto"/>
                    <w:rPr>
                      <w:rFonts w:cs="Arial"/>
                      <w:sz w:val="18"/>
                      <w:szCs w:val="18"/>
                    </w:rPr>
                  </w:pPr>
                  <w:r w:rsidRPr="00612117">
                    <w:rPr>
                      <w:rFonts w:cs="Arial"/>
                      <w:sz w:val="18"/>
                      <w:szCs w:val="18"/>
                    </w:rPr>
                    <w:t>OHL (km)</w:t>
                  </w:r>
                </w:p>
              </w:tc>
              <w:tc>
                <w:tcPr>
                  <w:tcW w:w="1584" w:type="dxa"/>
                </w:tcPr>
                <w:p w14:paraId="2228BD25" w14:textId="4334577F" w:rsidR="00612117" w:rsidRPr="00612117" w:rsidRDefault="00612117" w:rsidP="00612117">
                  <w:pPr>
                    <w:spacing w:after="200" w:line="276" w:lineRule="auto"/>
                    <w:rPr>
                      <w:rFonts w:cs="Arial"/>
                      <w:sz w:val="18"/>
                      <w:szCs w:val="18"/>
                    </w:rPr>
                  </w:pPr>
                </w:p>
              </w:tc>
              <w:tc>
                <w:tcPr>
                  <w:tcW w:w="1584" w:type="dxa"/>
                </w:tcPr>
                <w:p w14:paraId="0FED0631" w14:textId="300176B9" w:rsidR="00612117" w:rsidRPr="00612117" w:rsidRDefault="00612117" w:rsidP="00612117">
                  <w:pPr>
                    <w:spacing w:after="200" w:line="276" w:lineRule="auto"/>
                    <w:rPr>
                      <w:rFonts w:cs="Arial"/>
                      <w:sz w:val="18"/>
                      <w:szCs w:val="18"/>
                    </w:rPr>
                  </w:pPr>
                </w:p>
              </w:tc>
              <w:tc>
                <w:tcPr>
                  <w:tcW w:w="1584" w:type="dxa"/>
                </w:tcPr>
                <w:p w14:paraId="13133FCC" w14:textId="0428E5B8" w:rsidR="00612117" w:rsidRPr="00612117" w:rsidRDefault="00612117" w:rsidP="00612117">
                  <w:pPr>
                    <w:spacing w:after="200" w:line="276" w:lineRule="auto"/>
                    <w:rPr>
                      <w:rFonts w:cs="Arial"/>
                      <w:sz w:val="18"/>
                      <w:szCs w:val="18"/>
                    </w:rPr>
                  </w:pPr>
                </w:p>
              </w:tc>
            </w:tr>
            <w:tr w:rsidR="00612117" w:rsidRPr="00612117" w14:paraId="512D9D9E" w14:textId="77777777" w:rsidTr="00CD2634">
              <w:trPr>
                <w:jc w:val="center"/>
              </w:trPr>
              <w:tc>
                <w:tcPr>
                  <w:tcW w:w="2310" w:type="dxa"/>
                </w:tcPr>
                <w:p w14:paraId="1A1CED1C" w14:textId="77777777" w:rsidR="00612117" w:rsidRPr="00612117" w:rsidRDefault="00612117" w:rsidP="00612117">
                  <w:pPr>
                    <w:spacing w:after="200" w:line="276" w:lineRule="auto"/>
                    <w:rPr>
                      <w:rFonts w:cs="Arial"/>
                      <w:sz w:val="18"/>
                      <w:szCs w:val="18"/>
                    </w:rPr>
                  </w:pPr>
                  <w:r w:rsidRPr="00612117">
                    <w:rPr>
                      <w:rFonts w:cs="Arial"/>
                      <w:sz w:val="18"/>
                      <w:szCs w:val="18"/>
                    </w:rPr>
                    <w:t>Cable (km)</w:t>
                  </w:r>
                </w:p>
              </w:tc>
              <w:tc>
                <w:tcPr>
                  <w:tcW w:w="1584" w:type="dxa"/>
                </w:tcPr>
                <w:p w14:paraId="62C113A0" w14:textId="76C1FBB0" w:rsidR="00612117" w:rsidRPr="00612117" w:rsidRDefault="00612117" w:rsidP="00612117">
                  <w:pPr>
                    <w:spacing w:after="200" w:line="276" w:lineRule="auto"/>
                    <w:rPr>
                      <w:rFonts w:cs="Arial"/>
                      <w:sz w:val="18"/>
                      <w:szCs w:val="18"/>
                    </w:rPr>
                  </w:pPr>
                </w:p>
              </w:tc>
              <w:tc>
                <w:tcPr>
                  <w:tcW w:w="1584" w:type="dxa"/>
                </w:tcPr>
                <w:p w14:paraId="241AD3C4" w14:textId="01A01E95" w:rsidR="00612117" w:rsidRPr="00612117" w:rsidRDefault="00612117" w:rsidP="00612117">
                  <w:pPr>
                    <w:spacing w:after="200" w:line="276" w:lineRule="auto"/>
                    <w:rPr>
                      <w:rFonts w:cs="Arial"/>
                      <w:sz w:val="18"/>
                      <w:szCs w:val="18"/>
                    </w:rPr>
                  </w:pPr>
                </w:p>
              </w:tc>
              <w:tc>
                <w:tcPr>
                  <w:tcW w:w="1584" w:type="dxa"/>
                </w:tcPr>
                <w:p w14:paraId="343ADC99" w14:textId="4A0D7722" w:rsidR="00612117" w:rsidRPr="00612117" w:rsidRDefault="00612117" w:rsidP="00612117">
                  <w:pPr>
                    <w:spacing w:after="200" w:line="276" w:lineRule="auto"/>
                    <w:rPr>
                      <w:rFonts w:cs="Arial"/>
                      <w:sz w:val="18"/>
                      <w:szCs w:val="18"/>
                    </w:rPr>
                  </w:pPr>
                </w:p>
              </w:tc>
            </w:tr>
          </w:tbl>
          <w:p w14:paraId="5C515CCD" w14:textId="77777777" w:rsidR="00EB5B01" w:rsidRDefault="00EB5B01" w:rsidP="00A33035">
            <w:pPr>
              <w:rPr>
                <w:rFonts w:ascii="Verdana" w:hAnsi="Verdana"/>
              </w:rPr>
            </w:pPr>
          </w:p>
          <w:p w14:paraId="05B7207D" w14:textId="77777777" w:rsidR="00484EDE" w:rsidRDefault="00484EDE" w:rsidP="00A33035">
            <w:pPr>
              <w:rPr>
                <w:rFonts w:ascii="Verdana" w:hAnsi="Verdana"/>
              </w:rPr>
            </w:pPr>
          </w:p>
          <w:p w14:paraId="50D3FEE5" w14:textId="18E0DE26" w:rsidR="000C094A" w:rsidRDefault="000C094A" w:rsidP="00A33035">
            <w:pPr>
              <w:rPr>
                <w:rFonts w:ascii="Verdana" w:hAnsi="Verdana"/>
              </w:rPr>
            </w:pPr>
          </w:p>
        </w:tc>
      </w:tr>
    </w:tbl>
    <w:p w14:paraId="21101985" w14:textId="11D22608" w:rsidR="00EB5B01" w:rsidRDefault="0033612A" w:rsidP="00EB5B01">
      <w:pPr>
        <w:spacing w:after="0"/>
        <w:rPr>
          <w:rFonts w:ascii="Verdana" w:hAnsi="Verdana"/>
          <w:b/>
          <w:sz w:val="24"/>
          <w:szCs w:val="24"/>
        </w:rPr>
      </w:pPr>
      <w:r>
        <w:rPr>
          <w:rFonts w:ascii="Verdana" w:hAnsi="Verdana"/>
          <w:b/>
          <w:sz w:val="24"/>
          <w:szCs w:val="24"/>
        </w:rPr>
        <w:t xml:space="preserve">2.4 </w:t>
      </w:r>
      <w:r w:rsidR="004A2F0C">
        <w:rPr>
          <w:rFonts w:ascii="Verdana" w:hAnsi="Verdana"/>
          <w:b/>
          <w:sz w:val="24"/>
          <w:szCs w:val="24"/>
        </w:rPr>
        <w:t xml:space="preserve">Published </w:t>
      </w:r>
      <w:r w:rsidR="00EB5B01">
        <w:rPr>
          <w:rFonts w:ascii="Verdana" w:hAnsi="Verdana"/>
          <w:b/>
          <w:sz w:val="24"/>
          <w:szCs w:val="24"/>
        </w:rPr>
        <w:t>T</w:t>
      </w:r>
      <w:r w:rsidR="004A2F0C">
        <w:rPr>
          <w:rFonts w:ascii="Verdana" w:hAnsi="Verdana"/>
          <w:b/>
          <w:sz w:val="24"/>
          <w:szCs w:val="24"/>
        </w:rPr>
        <w:t>otex</w:t>
      </w:r>
      <w:r w:rsidR="00C32486">
        <w:rPr>
          <w:rFonts w:ascii="Verdana" w:hAnsi="Verdana"/>
          <w:b/>
          <w:sz w:val="24"/>
          <w:szCs w:val="24"/>
        </w:rPr>
        <w:t xml:space="preserve"> (including re-stated 2.4 allowances)</w:t>
      </w:r>
    </w:p>
    <w:p w14:paraId="0677132C" w14:textId="77777777" w:rsidR="00322A03" w:rsidRPr="00CD6652" w:rsidRDefault="00322A03" w:rsidP="00EB5B01">
      <w:pPr>
        <w:spacing w:after="0"/>
        <w:rPr>
          <w:rFonts w:ascii="Verdana" w:hAnsi="Verdana"/>
          <w:b/>
          <w:i/>
          <w:sz w:val="24"/>
          <w:szCs w:val="24"/>
        </w:rPr>
      </w:pPr>
    </w:p>
    <w:tbl>
      <w:tblPr>
        <w:tblStyle w:val="TableGrid"/>
        <w:tblW w:w="9322" w:type="dxa"/>
        <w:tblLook w:val="04A0" w:firstRow="1" w:lastRow="0" w:firstColumn="1" w:lastColumn="0" w:noHBand="0" w:noVBand="1"/>
      </w:tblPr>
      <w:tblGrid>
        <w:gridCol w:w="9322"/>
      </w:tblGrid>
      <w:tr w:rsidR="00D42572" w:rsidRPr="00E10568" w14:paraId="51907BA2" w14:textId="77777777" w:rsidTr="00CD2634">
        <w:tc>
          <w:tcPr>
            <w:tcW w:w="9322" w:type="dxa"/>
          </w:tcPr>
          <w:p w14:paraId="1A628B8E" w14:textId="77777777" w:rsidR="00D42572" w:rsidRPr="00E10568" w:rsidRDefault="00D42572" w:rsidP="00CD2634">
            <w:pPr>
              <w:rPr>
                <w:rFonts w:ascii="Verdana" w:hAnsi="Verdana"/>
              </w:rPr>
            </w:pPr>
            <w:r>
              <w:rPr>
                <w:rFonts w:ascii="Verdana" w:hAnsi="Verdana"/>
                <w:b/>
              </w:rPr>
              <w:t>Allocation methodologies</w:t>
            </w:r>
          </w:p>
        </w:tc>
      </w:tr>
      <w:tr w:rsidR="00D42572" w:rsidRPr="00E10568" w14:paraId="7818E323" w14:textId="77777777" w:rsidTr="00CD2634">
        <w:tc>
          <w:tcPr>
            <w:tcW w:w="9322" w:type="dxa"/>
            <w:shd w:val="clear" w:color="auto" w:fill="FFFF99"/>
          </w:tcPr>
          <w:p w14:paraId="2EE3E6C5" w14:textId="32C8F28F" w:rsidR="00D42572" w:rsidRPr="00E10568" w:rsidRDefault="00D42572" w:rsidP="00B7228F">
            <w:pPr>
              <w:rPr>
                <w:rFonts w:ascii="Verdana" w:hAnsi="Verdana"/>
              </w:rPr>
            </w:pPr>
          </w:p>
        </w:tc>
      </w:tr>
      <w:tr w:rsidR="00D42572" w14:paraId="33A3F9DA" w14:textId="77777777" w:rsidTr="00CD2634">
        <w:tc>
          <w:tcPr>
            <w:tcW w:w="9322" w:type="dxa"/>
          </w:tcPr>
          <w:p w14:paraId="4D5792B5" w14:textId="77777777" w:rsidR="00D42572" w:rsidRPr="009F1300" w:rsidRDefault="00D42572" w:rsidP="00CD2634">
            <w:pPr>
              <w:rPr>
                <w:rFonts w:ascii="Verdana" w:hAnsi="Verdana"/>
                <w:b/>
              </w:rPr>
            </w:pPr>
            <w:r>
              <w:rPr>
                <w:rFonts w:ascii="Verdana" w:hAnsi="Verdana"/>
                <w:b/>
              </w:rPr>
              <w:t>Additional commentary</w:t>
            </w:r>
          </w:p>
        </w:tc>
      </w:tr>
      <w:tr w:rsidR="00D42572" w14:paraId="4640EBFC" w14:textId="77777777" w:rsidTr="00CD2634">
        <w:tc>
          <w:tcPr>
            <w:tcW w:w="9322" w:type="dxa"/>
            <w:shd w:val="clear" w:color="auto" w:fill="FFFF99"/>
          </w:tcPr>
          <w:p w14:paraId="732AFFC2" w14:textId="77777777" w:rsidR="006333C4" w:rsidRDefault="00B7228F" w:rsidP="006333C4">
            <w:pPr>
              <w:rPr>
                <w:rFonts w:ascii="Verdana" w:hAnsi="Verdana"/>
              </w:rPr>
            </w:pPr>
            <w:r w:rsidRPr="00B7228F">
              <w:rPr>
                <w:rFonts w:ascii="Verdana" w:hAnsi="Verdana"/>
              </w:rPr>
              <w:t>Please refer to previous 2.2 section details.</w:t>
            </w:r>
            <w:r>
              <w:rPr>
                <w:rFonts w:ascii="Verdana" w:hAnsi="Verdana"/>
              </w:rPr>
              <w:t xml:space="preserve">  </w:t>
            </w:r>
          </w:p>
          <w:p w14:paraId="2476E214" w14:textId="77777777" w:rsidR="006333C4" w:rsidRDefault="006333C4" w:rsidP="006333C4">
            <w:pPr>
              <w:rPr>
                <w:rFonts w:ascii="Verdana" w:hAnsi="Verdana"/>
              </w:rPr>
            </w:pPr>
          </w:p>
          <w:p w14:paraId="08413930" w14:textId="64C63EB5" w:rsidR="0027755D" w:rsidRDefault="00B7228F" w:rsidP="0027755D">
            <w:pPr>
              <w:rPr>
                <w:rFonts w:ascii="Verdana" w:hAnsi="Verdana"/>
              </w:rPr>
            </w:pPr>
            <w:r>
              <w:rPr>
                <w:rFonts w:ascii="Verdana" w:hAnsi="Verdana"/>
              </w:rPr>
              <w:t>Where a restat</w:t>
            </w:r>
            <w:r w:rsidR="0027755D">
              <w:rPr>
                <w:rFonts w:ascii="Verdana" w:hAnsi="Verdana"/>
              </w:rPr>
              <w:t>ed table 2.4 has been submitted the licensee must</w:t>
            </w:r>
            <w:r w:rsidR="0019593A">
              <w:rPr>
                <w:rFonts w:ascii="Verdana" w:hAnsi="Verdana"/>
              </w:rPr>
              <w:t xml:space="preserve">, in a separate annex. The supporting commentary will </w:t>
            </w:r>
          </w:p>
          <w:p w14:paraId="0ECBB4D6" w14:textId="77777777" w:rsidR="0027755D" w:rsidRDefault="0027755D" w:rsidP="0027755D">
            <w:pPr>
              <w:rPr>
                <w:rFonts w:ascii="Verdana" w:hAnsi="Verdana"/>
              </w:rPr>
            </w:pPr>
          </w:p>
          <w:p w14:paraId="5374577F" w14:textId="3B4A0ABA" w:rsidR="0027755D" w:rsidRDefault="0027755D" w:rsidP="00FC5D2F">
            <w:pPr>
              <w:pStyle w:val="ListParagraph"/>
              <w:numPr>
                <w:ilvl w:val="0"/>
                <w:numId w:val="89"/>
              </w:numPr>
              <w:rPr>
                <w:rFonts w:ascii="Verdana" w:hAnsi="Verdana"/>
              </w:rPr>
            </w:pPr>
            <w:r>
              <w:rPr>
                <w:rFonts w:ascii="Verdana" w:hAnsi="Verdana"/>
              </w:rPr>
              <w:t xml:space="preserve">detail </w:t>
            </w:r>
            <w:r w:rsidR="00B7228F" w:rsidRPr="0027755D">
              <w:rPr>
                <w:rFonts w:ascii="Verdana" w:hAnsi="Verdana"/>
              </w:rPr>
              <w:t xml:space="preserve">the </w:t>
            </w:r>
            <w:r w:rsidR="005A563D">
              <w:rPr>
                <w:rFonts w:ascii="Verdana" w:hAnsi="Verdana"/>
              </w:rPr>
              <w:t xml:space="preserve">value and </w:t>
            </w:r>
            <w:r w:rsidR="00B7228F" w:rsidRPr="0027755D">
              <w:rPr>
                <w:rFonts w:ascii="Verdana" w:hAnsi="Verdana"/>
              </w:rPr>
              <w:t xml:space="preserve">profile of </w:t>
            </w:r>
            <w:r w:rsidRPr="0027755D">
              <w:rPr>
                <w:rFonts w:ascii="Verdana" w:hAnsi="Verdana"/>
              </w:rPr>
              <w:t xml:space="preserve">all </w:t>
            </w:r>
            <w:r w:rsidR="00B7228F" w:rsidRPr="0027755D">
              <w:rPr>
                <w:rFonts w:ascii="Verdana" w:hAnsi="Verdana"/>
              </w:rPr>
              <w:t xml:space="preserve">adjustments that have been made by the licensee, </w:t>
            </w:r>
          </w:p>
          <w:p w14:paraId="081EADB3" w14:textId="77777777" w:rsidR="0027755D" w:rsidRDefault="006333C4" w:rsidP="00FC5D2F">
            <w:pPr>
              <w:pStyle w:val="ListParagraph"/>
              <w:numPr>
                <w:ilvl w:val="0"/>
                <w:numId w:val="89"/>
              </w:numPr>
              <w:rPr>
                <w:rFonts w:ascii="Verdana" w:hAnsi="Verdana"/>
              </w:rPr>
            </w:pPr>
            <w:r w:rsidRPr="0027755D">
              <w:rPr>
                <w:rFonts w:ascii="Verdana" w:hAnsi="Verdana"/>
              </w:rPr>
              <w:t xml:space="preserve">identify </w:t>
            </w:r>
            <w:r w:rsidR="00B7228F" w:rsidRPr="0027755D">
              <w:rPr>
                <w:rFonts w:ascii="Verdana" w:hAnsi="Verdana"/>
              </w:rPr>
              <w:t xml:space="preserve">the categories of cost that are involved, </w:t>
            </w:r>
          </w:p>
          <w:p w14:paraId="58B3DCD1" w14:textId="77777777" w:rsidR="0027755D" w:rsidRDefault="0027755D" w:rsidP="00FC5D2F">
            <w:pPr>
              <w:pStyle w:val="ListParagraph"/>
              <w:numPr>
                <w:ilvl w:val="0"/>
                <w:numId w:val="89"/>
              </w:numPr>
              <w:rPr>
                <w:rFonts w:ascii="Verdana" w:hAnsi="Verdana"/>
              </w:rPr>
            </w:pPr>
            <w:r>
              <w:rPr>
                <w:rFonts w:ascii="Verdana" w:hAnsi="Verdana"/>
              </w:rPr>
              <w:t xml:space="preserve">explain </w:t>
            </w:r>
            <w:r w:rsidR="00B7228F" w:rsidRPr="0027755D">
              <w:rPr>
                <w:rFonts w:ascii="Verdana" w:hAnsi="Verdana"/>
              </w:rPr>
              <w:t>the rationale for the movement</w:t>
            </w:r>
            <w:r w:rsidR="006333C4" w:rsidRPr="0027755D">
              <w:rPr>
                <w:rFonts w:ascii="Verdana" w:hAnsi="Verdana"/>
              </w:rPr>
              <w:t xml:space="preserve"> (including links to all relevant Ofgem decisions/correspondence – can be provided on a confidential basis if required), </w:t>
            </w:r>
          </w:p>
          <w:p w14:paraId="4E023A80" w14:textId="77777777" w:rsidR="0027755D" w:rsidRDefault="0027755D" w:rsidP="00FC5D2F">
            <w:pPr>
              <w:pStyle w:val="ListParagraph"/>
              <w:numPr>
                <w:ilvl w:val="0"/>
                <w:numId w:val="89"/>
              </w:numPr>
              <w:rPr>
                <w:rFonts w:ascii="Verdana" w:hAnsi="Verdana"/>
              </w:rPr>
            </w:pPr>
            <w:r>
              <w:rPr>
                <w:rFonts w:ascii="Verdana" w:hAnsi="Verdana"/>
              </w:rPr>
              <w:t xml:space="preserve">explain </w:t>
            </w:r>
            <w:r w:rsidR="006333C4" w:rsidRPr="0027755D">
              <w:rPr>
                <w:rFonts w:ascii="Verdana" w:hAnsi="Verdana"/>
              </w:rPr>
              <w:t xml:space="preserve">the extent to which the level of restatement has changed since the levels reported in the previous </w:t>
            </w:r>
            <w:r>
              <w:rPr>
                <w:rFonts w:ascii="Verdana" w:hAnsi="Verdana"/>
              </w:rPr>
              <w:t xml:space="preserve">year and </w:t>
            </w:r>
            <w:r w:rsidR="006333C4" w:rsidRPr="0027755D">
              <w:rPr>
                <w:rFonts w:ascii="Verdana" w:hAnsi="Verdana"/>
              </w:rPr>
              <w:t xml:space="preserve">the reasons for any significant changes and variances, and </w:t>
            </w:r>
          </w:p>
          <w:p w14:paraId="63EE1136" w14:textId="3AF81A78" w:rsidR="00D42572" w:rsidRDefault="006333C4" w:rsidP="00FC5D2F">
            <w:pPr>
              <w:pStyle w:val="ListParagraph"/>
              <w:numPr>
                <w:ilvl w:val="0"/>
                <w:numId w:val="89"/>
              </w:numPr>
              <w:rPr>
                <w:rFonts w:ascii="Verdana" w:hAnsi="Verdana"/>
              </w:rPr>
            </w:pPr>
            <w:r w:rsidRPr="0027755D">
              <w:rPr>
                <w:rFonts w:ascii="Verdana" w:hAnsi="Verdana"/>
              </w:rPr>
              <w:t xml:space="preserve">the impact of the restatement on the level of under or over-performance in the current year, the cumulative price control period to date and the </w:t>
            </w:r>
            <w:r w:rsidR="00642630" w:rsidRPr="0027755D">
              <w:rPr>
                <w:rFonts w:ascii="Verdana" w:hAnsi="Verdana"/>
              </w:rPr>
              <w:t>eight-year</w:t>
            </w:r>
            <w:r w:rsidRPr="0027755D">
              <w:rPr>
                <w:rFonts w:ascii="Verdana" w:hAnsi="Verdana"/>
              </w:rPr>
              <w:t xml:space="preserve"> view.</w:t>
            </w:r>
          </w:p>
          <w:p w14:paraId="639B0DA7" w14:textId="77777777" w:rsidR="0027755D" w:rsidRDefault="0027755D" w:rsidP="0027755D">
            <w:pPr>
              <w:rPr>
                <w:rFonts w:ascii="Verdana" w:hAnsi="Verdana"/>
              </w:rPr>
            </w:pPr>
          </w:p>
          <w:p w14:paraId="21B8B693" w14:textId="7DABA0C1" w:rsidR="0027755D" w:rsidRPr="0027755D" w:rsidRDefault="0027755D" w:rsidP="0027755D">
            <w:pPr>
              <w:rPr>
                <w:rFonts w:ascii="Verdana" w:hAnsi="Verdana"/>
              </w:rPr>
            </w:pPr>
            <w:r>
              <w:rPr>
                <w:rFonts w:ascii="Verdana" w:hAnsi="Verdana"/>
              </w:rPr>
              <w:t>The Licensee</w:t>
            </w:r>
            <w:r w:rsidR="00642630">
              <w:rPr>
                <w:rFonts w:ascii="Verdana" w:hAnsi="Verdana"/>
              </w:rPr>
              <w:t xml:space="preserve"> will summarise the forecast spend and allowances against the seven main activity areas (TO LR capex, TO asset replacement capex, TO other capex, TO non-operational capex, TO opex, SO capex and SO opex) and the tables and graphs used in tables 2.2, 2.3a and 2.3b. </w:t>
            </w:r>
          </w:p>
        </w:tc>
      </w:tr>
    </w:tbl>
    <w:p w14:paraId="01AFD2E5" w14:textId="77777777" w:rsidR="00EB5B01" w:rsidRDefault="00EB5B01" w:rsidP="00EB5B01">
      <w:pPr>
        <w:spacing w:after="0"/>
        <w:rPr>
          <w:rFonts w:ascii="Verdana" w:hAnsi="Verdana"/>
          <w:b/>
          <w:sz w:val="28"/>
          <w:szCs w:val="28"/>
        </w:rPr>
      </w:pPr>
    </w:p>
    <w:p w14:paraId="378F884D" w14:textId="77777777" w:rsidR="00EB5B01" w:rsidRDefault="00EB5B01" w:rsidP="00BE2793">
      <w:pPr>
        <w:pStyle w:val="Heading2"/>
      </w:pPr>
    </w:p>
    <w:p w14:paraId="6BA744E0" w14:textId="3981ACFC" w:rsidR="00EB5B01" w:rsidRPr="00CD6652" w:rsidRDefault="00EB5B01" w:rsidP="00EB5B01">
      <w:pPr>
        <w:spacing w:after="0"/>
        <w:rPr>
          <w:rFonts w:ascii="Verdana" w:hAnsi="Verdana"/>
          <w:b/>
          <w:i/>
          <w:sz w:val="24"/>
          <w:szCs w:val="24"/>
        </w:rPr>
      </w:pPr>
      <w:r>
        <w:rPr>
          <w:rFonts w:ascii="Verdana" w:hAnsi="Verdana"/>
          <w:b/>
          <w:sz w:val="24"/>
          <w:szCs w:val="24"/>
        </w:rPr>
        <w:t xml:space="preserve">2.5 </w:t>
      </w:r>
      <w:r w:rsidR="004A2F0C">
        <w:rPr>
          <w:rFonts w:ascii="Verdana" w:hAnsi="Verdana"/>
          <w:b/>
          <w:sz w:val="24"/>
          <w:szCs w:val="24"/>
        </w:rPr>
        <w:t>Published O</w:t>
      </w:r>
      <w:r>
        <w:rPr>
          <w:rFonts w:ascii="Verdana" w:hAnsi="Verdana"/>
          <w:b/>
          <w:sz w:val="24"/>
          <w:szCs w:val="24"/>
        </w:rPr>
        <w:t>utputs</w:t>
      </w:r>
    </w:p>
    <w:p w14:paraId="0B0A4402"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57E8C25F" w14:textId="77777777" w:rsidTr="00EB5B01">
        <w:tc>
          <w:tcPr>
            <w:tcW w:w="9322" w:type="dxa"/>
          </w:tcPr>
          <w:p w14:paraId="23DFB328"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1703FDC8" w14:textId="77777777" w:rsidTr="00EB5B01">
        <w:tc>
          <w:tcPr>
            <w:tcW w:w="9322" w:type="dxa"/>
            <w:shd w:val="clear" w:color="auto" w:fill="FFFF99"/>
          </w:tcPr>
          <w:p w14:paraId="1775A33C" w14:textId="77777777" w:rsidR="00EB5B01" w:rsidRPr="00E10568" w:rsidRDefault="00EB5B01" w:rsidP="00EB5B01">
            <w:pPr>
              <w:rPr>
                <w:rFonts w:ascii="Verdana" w:hAnsi="Verdana"/>
              </w:rPr>
            </w:pPr>
          </w:p>
        </w:tc>
      </w:tr>
      <w:tr w:rsidR="00EB5B01" w14:paraId="54BA2698" w14:textId="77777777" w:rsidTr="00EB5B01">
        <w:tc>
          <w:tcPr>
            <w:tcW w:w="9322" w:type="dxa"/>
          </w:tcPr>
          <w:p w14:paraId="40248975" w14:textId="65D53994" w:rsidR="00EB5B01" w:rsidRPr="009F1300" w:rsidRDefault="004B1682" w:rsidP="00EB5B01">
            <w:pPr>
              <w:rPr>
                <w:rFonts w:ascii="Verdana" w:hAnsi="Verdana"/>
                <w:b/>
              </w:rPr>
            </w:pPr>
            <w:r>
              <w:rPr>
                <w:rFonts w:ascii="Verdana" w:hAnsi="Verdana"/>
                <w:b/>
              </w:rPr>
              <w:t>Additional commentary</w:t>
            </w:r>
          </w:p>
        </w:tc>
      </w:tr>
      <w:tr w:rsidR="00EB5B01" w14:paraId="0EF14610" w14:textId="77777777" w:rsidTr="00EB5B01">
        <w:tc>
          <w:tcPr>
            <w:tcW w:w="9322" w:type="dxa"/>
            <w:shd w:val="clear" w:color="auto" w:fill="FFFF99"/>
          </w:tcPr>
          <w:p w14:paraId="04676DF0" w14:textId="77777777" w:rsidR="00EB5B01" w:rsidRDefault="00EB5B01" w:rsidP="00EB5B01">
            <w:pPr>
              <w:rPr>
                <w:rFonts w:ascii="Verdana" w:hAnsi="Verdana"/>
              </w:rPr>
            </w:pPr>
          </w:p>
        </w:tc>
      </w:tr>
    </w:tbl>
    <w:p w14:paraId="186CCD63" w14:textId="77777777" w:rsidR="00EB5B01" w:rsidRDefault="00EB5B01" w:rsidP="00BE2793">
      <w:pPr>
        <w:pStyle w:val="Heading2"/>
      </w:pPr>
    </w:p>
    <w:p w14:paraId="0C947BDF" w14:textId="0D2D9B29" w:rsidR="00EB5B01" w:rsidRPr="00E6377C" w:rsidRDefault="00EB5B01" w:rsidP="00EB5B01">
      <w:pPr>
        <w:spacing w:after="0"/>
        <w:rPr>
          <w:rFonts w:ascii="Verdana" w:hAnsi="Verdana"/>
          <w:b/>
          <w:i/>
          <w:color w:val="FF0000"/>
          <w:sz w:val="24"/>
          <w:szCs w:val="24"/>
        </w:rPr>
      </w:pPr>
      <w:r>
        <w:rPr>
          <w:rFonts w:ascii="Verdana" w:hAnsi="Verdana"/>
          <w:b/>
          <w:sz w:val="24"/>
          <w:szCs w:val="24"/>
        </w:rPr>
        <w:t xml:space="preserve">2.6 </w:t>
      </w:r>
      <w:r w:rsidR="004A2F0C">
        <w:rPr>
          <w:rFonts w:ascii="Verdana" w:hAnsi="Verdana"/>
          <w:b/>
          <w:sz w:val="24"/>
          <w:szCs w:val="24"/>
        </w:rPr>
        <w:t xml:space="preserve">Published </w:t>
      </w:r>
      <w:r w:rsidR="0033612A">
        <w:rPr>
          <w:rFonts w:ascii="Verdana" w:hAnsi="Verdana"/>
          <w:b/>
          <w:sz w:val="24"/>
          <w:szCs w:val="24"/>
        </w:rPr>
        <w:t>W</w:t>
      </w:r>
      <w:r w:rsidR="004A2F0C">
        <w:rPr>
          <w:rFonts w:ascii="Verdana" w:hAnsi="Verdana"/>
          <w:b/>
          <w:sz w:val="24"/>
          <w:szCs w:val="24"/>
        </w:rPr>
        <w:t>ider W</w:t>
      </w:r>
      <w:r>
        <w:rPr>
          <w:rFonts w:ascii="Verdana" w:hAnsi="Verdana"/>
          <w:b/>
          <w:sz w:val="24"/>
          <w:szCs w:val="24"/>
        </w:rPr>
        <w:t>orks</w:t>
      </w:r>
    </w:p>
    <w:p w14:paraId="3760DDF9"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4E512CF7" w14:textId="77777777" w:rsidTr="00EB5B01">
        <w:tc>
          <w:tcPr>
            <w:tcW w:w="9322" w:type="dxa"/>
          </w:tcPr>
          <w:p w14:paraId="1A3069A2"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216271EE" w14:textId="77777777" w:rsidTr="00EB5B01">
        <w:tc>
          <w:tcPr>
            <w:tcW w:w="9322" w:type="dxa"/>
            <w:shd w:val="clear" w:color="auto" w:fill="FFFF99"/>
          </w:tcPr>
          <w:p w14:paraId="1B36D3A7" w14:textId="77777777" w:rsidR="00EB5B01" w:rsidRPr="00E10568" w:rsidRDefault="00EB5B01" w:rsidP="00EB5B01">
            <w:pPr>
              <w:rPr>
                <w:rFonts w:ascii="Verdana" w:hAnsi="Verdana"/>
              </w:rPr>
            </w:pPr>
          </w:p>
        </w:tc>
      </w:tr>
      <w:tr w:rsidR="00EB5B01" w14:paraId="01072769" w14:textId="77777777" w:rsidTr="00EB5B01">
        <w:trPr>
          <w:trHeight w:val="449"/>
        </w:trPr>
        <w:tc>
          <w:tcPr>
            <w:tcW w:w="9322" w:type="dxa"/>
          </w:tcPr>
          <w:p w14:paraId="2033DF38" w14:textId="4A60C3AB" w:rsidR="00EB5B01" w:rsidRPr="008C5AE1" w:rsidRDefault="00EB5B01" w:rsidP="00EB5B01">
            <w:pPr>
              <w:rPr>
                <w:rFonts w:ascii="Verdana" w:hAnsi="Verdana"/>
              </w:rPr>
            </w:pPr>
            <w:r>
              <w:rPr>
                <w:rFonts w:ascii="Verdana" w:hAnsi="Verdana"/>
                <w:b/>
              </w:rPr>
              <w:t xml:space="preserve">Summary views </w:t>
            </w:r>
            <w:r w:rsidR="00981DDC">
              <w:rPr>
                <w:rFonts w:ascii="Verdana" w:hAnsi="Verdana"/>
              </w:rPr>
              <w:t>(guide word limit</w:t>
            </w:r>
            <w:r w:rsidR="00302EBB">
              <w:rPr>
                <w:rFonts w:ascii="Verdana" w:hAnsi="Verdana"/>
              </w:rPr>
              <w:t>: 4</w:t>
            </w:r>
            <w:r w:rsidR="00F5639C">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21724453" w14:textId="77777777" w:rsidTr="00EB5B01">
        <w:tc>
          <w:tcPr>
            <w:tcW w:w="9322" w:type="dxa"/>
          </w:tcPr>
          <w:p w14:paraId="43F57DEA" w14:textId="4AD613E5" w:rsidR="006D5F2D" w:rsidRDefault="006D5F2D" w:rsidP="006D5F2D">
            <w:pPr>
              <w:rPr>
                <w:rFonts w:ascii="Verdana" w:hAnsi="Verdana"/>
              </w:rPr>
            </w:pPr>
            <w:r>
              <w:rPr>
                <w:rFonts w:ascii="Verdana" w:hAnsi="Verdana"/>
              </w:rPr>
              <w:t>For each wider works mechanism:</w:t>
            </w:r>
          </w:p>
          <w:p w14:paraId="3BEC42C4" w14:textId="4C46190D" w:rsidR="006D5F2D" w:rsidRPr="00505D7C" w:rsidRDefault="006D5F2D" w:rsidP="00505D7C">
            <w:pPr>
              <w:rPr>
                <w:rFonts w:ascii="Verdana" w:hAnsi="Verdana"/>
              </w:rPr>
            </w:pPr>
            <w:r w:rsidRPr="00505D7C">
              <w:rPr>
                <w:rFonts w:ascii="Verdana" w:hAnsi="Verdana"/>
              </w:rPr>
              <w:t>Current year:</w:t>
            </w:r>
          </w:p>
          <w:p w14:paraId="49EF7CFD" w14:textId="77777777" w:rsidR="00505D7C" w:rsidRDefault="00505D7C" w:rsidP="00FC5D2F">
            <w:pPr>
              <w:pStyle w:val="ListParagraph"/>
              <w:numPr>
                <w:ilvl w:val="0"/>
                <w:numId w:val="34"/>
              </w:numPr>
              <w:rPr>
                <w:rFonts w:ascii="Verdana" w:hAnsi="Verdana"/>
              </w:rPr>
            </w:pPr>
            <w:r>
              <w:rPr>
                <w:rFonts w:ascii="Verdana" w:hAnsi="Verdana"/>
              </w:rPr>
              <w:t>Wider works output delivered (to trigger additional allowances).</w:t>
            </w:r>
          </w:p>
          <w:p w14:paraId="2210A4CB" w14:textId="0A9EEE7C" w:rsidR="00505D7C" w:rsidRDefault="006D5F2D" w:rsidP="00FC5D2F">
            <w:pPr>
              <w:pStyle w:val="ListParagraph"/>
              <w:numPr>
                <w:ilvl w:val="0"/>
                <w:numId w:val="34"/>
              </w:numPr>
              <w:rPr>
                <w:rFonts w:ascii="Verdana" w:hAnsi="Verdana"/>
              </w:rPr>
            </w:pPr>
            <w:r>
              <w:rPr>
                <w:rFonts w:ascii="Verdana" w:hAnsi="Verdana"/>
              </w:rPr>
              <w:t xml:space="preserve">Main drivers for over/under delivery and/or re-profiling of </w:t>
            </w:r>
            <w:r w:rsidR="00911381">
              <w:rPr>
                <w:rFonts w:ascii="Verdana" w:hAnsi="Verdana"/>
              </w:rPr>
              <w:t>work</w:t>
            </w:r>
            <w:r>
              <w:rPr>
                <w:rFonts w:ascii="Verdana" w:hAnsi="Verdana"/>
              </w:rPr>
              <w:t>.</w:t>
            </w:r>
            <w:r w:rsidR="00505D7C">
              <w:rPr>
                <w:rFonts w:ascii="Verdana" w:hAnsi="Verdana"/>
              </w:rPr>
              <w:t xml:space="preserve"> </w:t>
            </w:r>
          </w:p>
          <w:p w14:paraId="056F7F46" w14:textId="0A8EC462" w:rsidR="00EB5B01" w:rsidRPr="00882D5E" w:rsidRDefault="00505D7C" w:rsidP="00FC5D2F">
            <w:pPr>
              <w:pStyle w:val="ListParagraph"/>
              <w:numPr>
                <w:ilvl w:val="0"/>
                <w:numId w:val="34"/>
              </w:numPr>
              <w:rPr>
                <w:rFonts w:ascii="Verdana" w:hAnsi="Verdana"/>
              </w:rPr>
            </w:pPr>
            <w:r>
              <w:rPr>
                <w:rFonts w:ascii="Verdana" w:hAnsi="Verdana"/>
              </w:rPr>
              <w:t>T</w:t>
            </w:r>
            <w:r w:rsidRPr="00722BDB">
              <w:rPr>
                <w:rFonts w:ascii="Verdana" w:hAnsi="Verdana"/>
              </w:rPr>
              <w:t>he reasons for year-on-year change</w:t>
            </w:r>
            <w:r>
              <w:rPr>
                <w:rFonts w:ascii="Verdana" w:hAnsi="Verdana"/>
              </w:rPr>
              <w:t>.</w:t>
            </w:r>
          </w:p>
        </w:tc>
      </w:tr>
      <w:tr w:rsidR="00EB5B01" w14:paraId="096CACC7" w14:textId="3318FA99" w:rsidTr="00EB5B01">
        <w:tc>
          <w:tcPr>
            <w:tcW w:w="9322" w:type="dxa"/>
            <w:shd w:val="clear" w:color="auto" w:fill="FFFF99"/>
          </w:tcPr>
          <w:p w14:paraId="37B3D7DB" w14:textId="62174E05" w:rsidR="00EB5B01" w:rsidRDefault="00EB5B01" w:rsidP="00EB5B01">
            <w:pPr>
              <w:rPr>
                <w:rFonts w:ascii="Verdana" w:hAnsi="Verdana"/>
              </w:rPr>
            </w:pPr>
          </w:p>
        </w:tc>
      </w:tr>
      <w:tr w:rsidR="00EB5B01" w14:paraId="231B87C8" w14:textId="77777777" w:rsidTr="00EB5B01">
        <w:tc>
          <w:tcPr>
            <w:tcW w:w="9322" w:type="dxa"/>
          </w:tcPr>
          <w:p w14:paraId="1FE158E2" w14:textId="10ED71E8" w:rsidR="00EB5B01" w:rsidRPr="009F1300" w:rsidRDefault="004B1682" w:rsidP="00EB5B01">
            <w:pPr>
              <w:rPr>
                <w:rFonts w:ascii="Verdana" w:hAnsi="Verdana"/>
                <w:b/>
              </w:rPr>
            </w:pPr>
            <w:r>
              <w:rPr>
                <w:rFonts w:ascii="Verdana" w:hAnsi="Verdana"/>
                <w:b/>
              </w:rPr>
              <w:t>Additional commentary</w:t>
            </w:r>
          </w:p>
        </w:tc>
      </w:tr>
      <w:tr w:rsidR="00EB5B01" w14:paraId="6DD7E8B3" w14:textId="77777777" w:rsidTr="00EB5B01">
        <w:tc>
          <w:tcPr>
            <w:tcW w:w="9322" w:type="dxa"/>
            <w:shd w:val="clear" w:color="auto" w:fill="FFFF99"/>
          </w:tcPr>
          <w:p w14:paraId="7234C78A" w14:textId="77777777" w:rsidR="00EB5B01" w:rsidRDefault="00EB5B01" w:rsidP="00EB5B01">
            <w:pPr>
              <w:rPr>
                <w:rFonts w:ascii="Verdana" w:hAnsi="Verdana"/>
              </w:rPr>
            </w:pPr>
          </w:p>
        </w:tc>
      </w:tr>
    </w:tbl>
    <w:p w14:paraId="723C6C99" w14:textId="77777777" w:rsidR="009A01A1" w:rsidRDefault="009A01A1" w:rsidP="009A01A1">
      <w:pPr>
        <w:spacing w:after="0"/>
        <w:rPr>
          <w:rFonts w:asciiTheme="majorHAnsi" w:eastAsiaTheme="majorEastAsia" w:hAnsiTheme="majorHAnsi" w:cstheme="majorBidi"/>
          <w:b/>
          <w:bCs/>
          <w:color w:val="4F81BD" w:themeColor="accent1"/>
          <w:sz w:val="26"/>
          <w:szCs w:val="26"/>
        </w:rPr>
      </w:pPr>
    </w:p>
    <w:p w14:paraId="6F680E7B" w14:textId="5A9A730C" w:rsidR="00BD0F56" w:rsidRPr="009A01A1" w:rsidRDefault="009A01A1" w:rsidP="009A01A1">
      <w:pPr>
        <w:spacing w:after="0"/>
        <w:rPr>
          <w:rFonts w:ascii="Verdana" w:hAnsi="Verdana"/>
          <w:b/>
          <w:sz w:val="24"/>
          <w:szCs w:val="24"/>
        </w:rPr>
      </w:pPr>
      <w:r>
        <w:rPr>
          <w:rFonts w:ascii="Verdana" w:hAnsi="Verdana"/>
          <w:b/>
          <w:sz w:val="24"/>
          <w:szCs w:val="24"/>
        </w:rPr>
        <w:t xml:space="preserve">2.7 </w:t>
      </w:r>
      <w:r w:rsidR="00BD0F56" w:rsidRPr="009A01A1">
        <w:rPr>
          <w:rFonts w:ascii="Verdana" w:hAnsi="Verdana"/>
          <w:b/>
          <w:sz w:val="24"/>
          <w:szCs w:val="24"/>
        </w:rPr>
        <w:t>Input Prices</w:t>
      </w:r>
    </w:p>
    <w:p w14:paraId="590017CA" w14:textId="77777777" w:rsidR="00BD0F56" w:rsidRDefault="00BD0F56" w:rsidP="00BD0F56">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BD0F56" w:rsidRPr="00E10568" w14:paraId="782E535A" w14:textId="77777777" w:rsidTr="00BD0F56">
        <w:tc>
          <w:tcPr>
            <w:tcW w:w="9322" w:type="dxa"/>
          </w:tcPr>
          <w:p w14:paraId="30F3130B" w14:textId="113282F5" w:rsidR="00BD0F56" w:rsidRPr="00E10568" w:rsidRDefault="00BD0F56" w:rsidP="00652830">
            <w:pPr>
              <w:rPr>
                <w:rFonts w:ascii="Verdana" w:hAnsi="Verdana"/>
              </w:rPr>
            </w:pPr>
            <w:r>
              <w:rPr>
                <w:rFonts w:ascii="Verdana" w:hAnsi="Verdana"/>
                <w:b/>
              </w:rPr>
              <w:t>Allocation methodologies</w:t>
            </w:r>
            <w:r w:rsidR="00FA4991">
              <w:rPr>
                <w:rFonts w:ascii="Verdana" w:hAnsi="Verdana"/>
                <w:b/>
              </w:rPr>
              <w:t xml:space="preserve"> </w:t>
            </w:r>
            <w:r w:rsidR="00FA4991">
              <w:rPr>
                <w:rFonts w:ascii="Verdana" w:hAnsi="Verdana"/>
              </w:rPr>
              <w:t>(M</w:t>
            </w:r>
            <w:r w:rsidR="00FA4991" w:rsidRPr="00166E3C">
              <w:rPr>
                <w:rFonts w:ascii="Verdana" w:hAnsi="Verdana"/>
              </w:rPr>
              <w:t>ethodology</w:t>
            </w:r>
            <w:r w:rsidR="00652830">
              <w:rPr>
                <w:rFonts w:ascii="Verdana" w:hAnsi="Verdana"/>
              </w:rPr>
              <w:t>,</w:t>
            </w:r>
            <w:r w:rsidR="00FA4991" w:rsidRPr="00166E3C">
              <w:rPr>
                <w:rFonts w:ascii="Verdana" w:hAnsi="Verdana"/>
              </w:rPr>
              <w:t xml:space="preserve"> assumptions</w:t>
            </w:r>
            <w:r w:rsidR="00652830">
              <w:rPr>
                <w:rFonts w:ascii="Verdana" w:hAnsi="Verdana"/>
              </w:rPr>
              <w:t xml:space="preserve"> and data sources</w:t>
            </w:r>
            <w:r w:rsidR="00FA4991">
              <w:rPr>
                <w:rFonts w:ascii="Verdana" w:hAnsi="Verdana"/>
              </w:rPr>
              <w:t xml:space="preserve"> used to complete the ta</w:t>
            </w:r>
            <w:r w:rsidR="00652830">
              <w:rPr>
                <w:rFonts w:ascii="Verdana" w:hAnsi="Verdana"/>
              </w:rPr>
              <w:t xml:space="preserve">ble. If the current methodology, </w:t>
            </w:r>
            <w:r w:rsidR="00FA4991">
              <w:rPr>
                <w:rFonts w:ascii="Verdana" w:hAnsi="Verdana"/>
              </w:rPr>
              <w:t>assumptions</w:t>
            </w:r>
            <w:r w:rsidR="00652830">
              <w:rPr>
                <w:rFonts w:ascii="Verdana" w:hAnsi="Verdana"/>
              </w:rPr>
              <w:t xml:space="preserve"> and/or data sources</w:t>
            </w:r>
            <w:r w:rsidR="00FA4991">
              <w:rPr>
                <w:rFonts w:ascii="Verdana" w:hAnsi="Verdana"/>
              </w:rPr>
              <w:t xml:space="preserve"> are different than those used to provide the RPE’s forecast in the business plan, please explain those differences and the rationale for change)</w:t>
            </w:r>
          </w:p>
        </w:tc>
      </w:tr>
      <w:tr w:rsidR="00BD0F56" w:rsidRPr="00E10568" w14:paraId="5C55BD53" w14:textId="77777777" w:rsidTr="00BD0F56">
        <w:tc>
          <w:tcPr>
            <w:tcW w:w="9322" w:type="dxa"/>
            <w:shd w:val="clear" w:color="auto" w:fill="FFFF99"/>
          </w:tcPr>
          <w:p w14:paraId="2440930A" w14:textId="77777777" w:rsidR="00BD0F56" w:rsidRPr="00E10568" w:rsidRDefault="00BD0F56" w:rsidP="00BD0F56">
            <w:pPr>
              <w:rPr>
                <w:rFonts w:ascii="Verdana" w:hAnsi="Verdana"/>
              </w:rPr>
            </w:pPr>
          </w:p>
        </w:tc>
      </w:tr>
      <w:tr w:rsidR="00BD0F56" w14:paraId="160A9D94" w14:textId="77777777" w:rsidTr="00BD0F56">
        <w:trPr>
          <w:trHeight w:val="449"/>
        </w:trPr>
        <w:tc>
          <w:tcPr>
            <w:tcW w:w="9322" w:type="dxa"/>
          </w:tcPr>
          <w:p w14:paraId="7C8F06F3" w14:textId="7FC72DE8" w:rsidR="00BD0F56" w:rsidRPr="008C5AE1" w:rsidRDefault="00BD0F56" w:rsidP="00BD0F56">
            <w:pPr>
              <w:rPr>
                <w:rFonts w:ascii="Verdana" w:hAnsi="Verdana"/>
              </w:rPr>
            </w:pPr>
            <w:r>
              <w:rPr>
                <w:rFonts w:ascii="Verdana" w:hAnsi="Verdana"/>
                <w:b/>
              </w:rPr>
              <w:t xml:space="preserve">Summary views </w:t>
            </w:r>
            <w:r w:rsidR="00981DDC">
              <w:rPr>
                <w:rFonts w:ascii="Verdana" w:hAnsi="Verdana"/>
              </w:rPr>
              <w:t>(guide word limit</w:t>
            </w:r>
            <w:r w:rsidRPr="0032000F">
              <w:rPr>
                <w:rFonts w:ascii="Verdana" w:hAnsi="Verdana"/>
              </w:rPr>
              <w:t xml:space="preserve">: </w:t>
            </w:r>
            <w:r w:rsidR="00DD4A59">
              <w:rPr>
                <w:rFonts w:ascii="Verdana" w:hAnsi="Verdana"/>
              </w:rPr>
              <w:t>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BD0F56" w14:paraId="7D39CD7B" w14:textId="77777777" w:rsidTr="00BD0F56">
        <w:tc>
          <w:tcPr>
            <w:tcW w:w="9322" w:type="dxa"/>
          </w:tcPr>
          <w:p w14:paraId="4E91B266" w14:textId="77777777" w:rsidR="00FA4991" w:rsidRPr="001508E3" w:rsidRDefault="00FA4991" w:rsidP="00FC5D2F">
            <w:pPr>
              <w:pStyle w:val="ListParagraph"/>
              <w:numPr>
                <w:ilvl w:val="0"/>
                <w:numId w:val="85"/>
              </w:numPr>
              <w:rPr>
                <w:rFonts w:ascii="Verdana" w:hAnsi="Verdana"/>
              </w:rPr>
            </w:pPr>
            <w:r w:rsidRPr="001508E3">
              <w:rPr>
                <w:rFonts w:ascii="Verdana" w:hAnsi="Verdana"/>
              </w:rPr>
              <w:t>Current year:</w:t>
            </w:r>
          </w:p>
          <w:p w14:paraId="4B6F05AE" w14:textId="658C6BF3" w:rsidR="00BD0F56" w:rsidRPr="00882D5E" w:rsidRDefault="00FA4991" w:rsidP="00FC5D2F">
            <w:pPr>
              <w:pStyle w:val="ListParagraph"/>
              <w:numPr>
                <w:ilvl w:val="0"/>
                <w:numId w:val="67"/>
              </w:numPr>
              <w:rPr>
                <w:rFonts w:ascii="Verdana" w:hAnsi="Verdana"/>
              </w:rPr>
            </w:pPr>
            <w:r>
              <w:rPr>
                <w:rFonts w:ascii="Verdana" w:hAnsi="Verdana"/>
              </w:rPr>
              <w:t>What Real Price Effects (RPEs) have been realised this year? How do these figures compare to the business plan? How do these figures compare with allowances?</w:t>
            </w:r>
          </w:p>
        </w:tc>
      </w:tr>
      <w:tr w:rsidR="00BD0F56" w14:paraId="12D69390" w14:textId="77777777" w:rsidTr="00BD0F56">
        <w:tc>
          <w:tcPr>
            <w:tcW w:w="9322" w:type="dxa"/>
            <w:shd w:val="clear" w:color="auto" w:fill="FFFF99"/>
          </w:tcPr>
          <w:p w14:paraId="2D8CEFC1" w14:textId="77777777" w:rsidR="00BD0F56" w:rsidRDefault="00BD0F56" w:rsidP="00BD0F56">
            <w:pPr>
              <w:rPr>
                <w:rFonts w:ascii="Verdana" w:hAnsi="Verdana"/>
              </w:rPr>
            </w:pPr>
          </w:p>
        </w:tc>
      </w:tr>
      <w:tr w:rsidR="00BD0F56" w14:paraId="79BCC633" w14:textId="77777777" w:rsidTr="00BD0F56">
        <w:tc>
          <w:tcPr>
            <w:tcW w:w="9322" w:type="dxa"/>
          </w:tcPr>
          <w:p w14:paraId="2857CE66" w14:textId="77777777" w:rsidR="00BD0F56" w:rsidRDefault="00BD0F56" w:rsidP="00FC5D2F">
            <w:pPr>
              <w:pStyle w:val="ListParagraph"/>
              <w:numPr>
                <w:ilvl w:val="0"/>
                <w:numId w:val="85"/>
              </w:numPr>
              <w:rPr>
                <w:rFonts w:ascii="Verdana" w:hAnsi="Verdana"/>
              </w:rPr>
            </w:pPr>
            <w:r>
              <w:rPr>
                <w:rFonts w:ascii="Verdana" w:hAnsi="Verdana"/>
              </w:rPr>
              <w:t>Cumulative to date:</w:t>
            </w:r>
          </w:p>
          <w:p w14:paraId="529A04F3" w14:textId="3B5A7100" w:rsidR="00BD0F56" w:rsidRPr="00BD0F56" w:rsidRDefault="001508E3" w:rsidP="00FC5D2F">
            <w:pPr>
              <w:pStyle w:val="ListParagraph"/>
              <w:numPr>
                <w:ilvl w:val="0"/>
                <w:numId w:val="68"/>
              </w:numPr>
              <w:ind w:left="284" w:firstLine="0"/>
              <w:rPr>
                <w:rFonts w:ascii="Verdana" w:hAnsi="Verdana"/>
              </w:rPr>
            </w:pPr>
            <w:r>
              <w:rPr>
                <w:rFonts w:ascii="Verdana" w:hAnsi="Verdana"/>
              </w:rPr>
              <w:t xml:space="preserve">What RPEs have been realised to date? How do these figures compare to business plan? </w:t>
            </w:r>
            <w:r w:rsidR="00C93C25">
              <w:rPr>
                <w:rFonts w:ascii="Verdana" w:hAnsi="Verdana"/>
              </w:rPr>
              <w:t>H</w:t>
            </w:r>
            <w:r>
              <w:rPr>
                <w:rFonts w:ascii="Verdana" w:hAnsi="Verdana"/>
              </w:rPr>
              <w:t>ow do these compare with allowances?</w:t>
            </w:r>
          </w:p>
        </w:tc>
      </w:tr>
      <w:tr w:rsidR="00BD0F56" w14:paraId="2F0705E0" w14:textId="77777777" w:rsidTr="00BD0F56">
        <w:tc>
          <w:tcPr>
            <w:tcW w:w="9322" w:type="dxa"/>
            <w:shd w:val="clear" w:color="auto" w:fill="FFFF99"/>
          </w:tcPr>
          <w:p w14:paraId="5A0C9041" w14:textId="77777777" w:rsidR="00BD0F56" w:rsidRDefault="00BD0F56" w:rsidP="00BD0F56">
            <w:pPr>
              <w:pStyle w:val="ListParagraph"/>
              <w:ind w:left="426"/>
              <w:rPr>
                <w:rFonts w:ascii="Verdana" w:hAnsi="Verdana"/>
              </w:rPr>
            </w:pPr>
          </w:p>
        </w:tc>
      </w:tr>
      <w:tr w:rsidR="00BD0F56" w14:paraId="41BAA149" w14:textId="77777777" w:rsidTr="00BD0F56">
        <w:tc>
          <w:tcPr>
            <w:tcW w:w="9322" w:type="dxa"/>
          </w:tcPr>
          <w:p w14:paraId="3B792A4F" w14:textId="77777777" w:rsidR="00BD0F56" w:rsidRPr="001508E3" w:rsidRDefault="00BD0F56" w:rsidP="00FC5D2F">
            <w:pPr>
              <w:pStyle w:val="ListParagraph"/>
              <w:numPr>
                <w:ilvl w:val="0"/>
                <w:numId w:val="85"/>
              </w:numPr>
              <w:rPr>
                <w:rFonts w:ascii="Verdana" w:hAnsi="Verdana"/>
              </w:rPr>
            </w:pPr>
            <w:r w:rsidRPr="001508E3">
              <w:rPr>
                <w:rFonts w:ascii="Verdana" w:hAnsi="Verdana"/>
              </w:rPr>
              <w:t>Eight year view:</w:t>
            </w:r>
          </w:p>
          <w:p w14:paraId="0FBF876A" w14:textId="03770C9B" w:rsidR="00BD0F56" w:rsidRPr="0052738A" w:rsidRDefault="001508E3" w:rsidP="00FC5D2F">
            <w:pPr>
              <w:pStyle w:val="ListParagraph"/>
              <w:numPr>
                <w:ilvl w:val="0"/>
                <w:numId w:val="64"/>
              </w:numPr>
              <w:ind w:left="284" w:firstLine="0"/>
              <w:rPr>
                <w:rFonts w:ascii="Verdana" w:hAnsi="Verdana"/>
              </w:rPr>
            </w:pPr>
            <w:r>
              <w:rPr>
                <w:rFonts w:ascii="Verdana" w:hAnsi="Verdana"/>
              </w:rPr>
              <w:t xml:space="preserve">What RPEs do you expect to realised over the price control? How do those figures compare to the business plan? </w:t>
            </w:r>
            <w:r w:rsidR="00C93C25">
              <w:rPr>
                <w:rFonts w:ascii="Verdana" w:hAnsi="Verdana"/>
              </w:rPr>
              <w:t>H</w:t>
            </w:r>
            <w:r>
              <w:rPr>
                <w:rFonts w:ascii="Verdana" w:hAnsi="Verdana"/>
              </w:rPr>
              <w:t>ow do these compare with allowances?</w:t>
            </w:r>
          </w:p>
        </w:tc>
      </w:tr>
      <w:tr w:rsidR="00BD0F56" w14:paraId="7B54A64B" w14:textId="77777777" w:rsidTr="00BD0F56">
        <w:tc>
          <w:tcPr>
            <w:tcW w:w="9322" w:type="dxa"/>
            <w:shd w:val="clear" w:color="auto" w:fill="FFFF99"/>
          </w:tcPr>
          <w:p w14:paraId="2FCA34B4" w14:textId="77777777" w:rsidR="00BD0F56" w:rsidRDefault="00BD0F56" w:rsidP="00BD0F56">
            <w:pPr>
              <w:rPr>
                <w:rFonts w:ascii="Verdana" w:hAnsi="Verdana"/>
              </w:rPr>
            </w:pPr>
          </w:p>
        </w:tc>
      </w:tr>
      <w:tr w:rsidR="00BD0F56" w14:paraId="387A7DE9" w14:textId="77777777" w:rsidTr="00BD0F56">
        <w:tc>
          <w:tcPr>
            <w:tcW w:w="9322" w:type="dxa"/>
          </w:tcPr>
          <w:p w14:paraId="797C8154" w14:textId="3D91F278" w:rsidR="00BD0F56" w:rsidRPr="002C6DE6" w:rsidRDefault="00BD0F56" w:rsidP="00BD0F56">
            <w:pPr>
              <w:rPr>
                <w:rFonts w:ascii="Verdana" w:hAnsi="Verdana"/>
              </w:rPr>
            </w:pPr>
            <w:r>
              <w:rPr>
                <w:rFonts w:ascii="Verdana" w:hAnsi="Verdana"/>
                <w:b/>
              </w:rPr>
              <w:t>Additional commentary</w:t>
            </w:r>
            <w:r w:rsidR="002C6DE6">
              <w:rPr>
                <w:rFonts w:ascii="Verdana" w:hAnsi="Verdana"/>
                <w:b/>
              </w:rPr>
              <w:t xml:space="preserve"> </w:t>
            </w:r>
            <w:r w:rsidR="002C6DE6">
              <w:rPr>
                <w:rFonts w:ascii="Verdana" w:hAnsi="Verdana"/>
              </w:rPr>
              <w:t>(if a third party consultant was used to complete table 2.7 then a consultant’s report should be included here or in the appendices).</w:t>
            </w:r>
          </w:p>
        </w:tc>
      </w:tr>
      <w:tr w:rsidR="00BD0F56" w14:paraId="191B6159" w14:textId="77777777" w:rsidTr="00BD0F56">
        <w:tc>
          <w:tcPr>
            <w:tcW w:w="9322" w:type="dxa"/>
            <w:shd w:val="clear" w:color="auto" w:fill="FFFF99"/>
          </w:tcPr>
          <w:p w14:paraId="4E3D1A00" w14:textId="77777777" w:rsidR="00BD0F56" w:rsidRDefault="00BD0F56" w:rsidP="00BD0F56">
            <w:pPr>
              <w:rPr>
                <w:rFonts w:ascii="Verdana" w:hAnsi="Verdana"/>
              </w:rPr>
            </w:pPr>
          </w:p>
        </w:tc>
      </w:tr>
    </w:tbl>
    <w:p w14:paraId="19AD85CF" w14:textId="77777777" w:rsidR="00BD0F56" w:rsidRPr="00BD0F56" w:rsidRDefault="00BD0F56" w:rsidP="00BD0F56">
      <w:pPr>
        <w:spacing w:after="0"/>
        <w:rPr>
          <w:rFonts w:ascii="Verdana" w:hAnsi="Verdana"/>
          <w:b/>
          <w:sz w:val="24"/>
          <w:szCs w:val="24"/>
        </w:rPr>
      </w:pPr>
    </w:p>
    <w:p w14:paraId="051A29C6" w14:textId="0F1E8772" w:rsidR="005905D6" w:rsidRPr="009A0E3B" w:rsidRDefault="004A2F0C" w:rsidP="00FC5D2F">
      <w:pPr>
        <w:pStyle w:val="ListParagraph"/>
        <w:numPr>
          <w:ilvl w:val="1"/>
          <w:numId w:val="86"/>
        </w:numPr>
        <w:spacing w:after="0"/>
        <w:rPr>
          <w:rFonts w:ascii="Verdana" w:hAnsi="Verdana"/>
          <w:b/>
          <w:i/>
          <w:color w:val="FF0000"/>
          <w:sz w:val="24"/>
          <w:szCs w:val="24"/>
        </w:rPr>
      </w:pPr>
      <w:r w:rsidRPr="009A0E3B">
        <w:rPr>
          <w:rFonts w:ascii="Verdana" w:hAnsi="Verdana"/>
          <w:b/>
          <w:sz w:val="24"/>
          <w:szCs w:val="24"/>
        </w:rPr>
        <w:t>Opex S</w:t>
      </w:r>
      <w:r w:rsidR="00AE06AB" w:rsidRPr="009A0E3B">
        <w:rPr>
          <w:rFonts w:ascii="Verdana" w:hAnsi="Verdana"/>
          <w:b/>
          <w:sz w:val="24"/>
          <w:szCs w:val="24"/>
        </w:rPr>
        <w:t>ummary</w:t>
      </w:r>
      <w:r w:rsidR="00DD4A59" w:rsidRPr="009A0E3B">
        <w:rPr>
          <w:rFonts w:ascii="Verdana" w:hAnsi="Verdana"/>
          <w:b/>
          <w:sz w:val="24"/>
          <w:szCs w:val="24"/>
        </w:rPr>
        <w:t xml:space="preserve"> and 3.2 </w:t>
      </w:r>
      <w:r w:rsidR="005905D6" w:rsidRPr="009A0E3B">
        <w:rPr>
          <w:rFonts w:ascii="Verdana" w:hAnsi="Verdana"/>
          <w:b/>
          <w:sz w:val="24"/>
          <w:szCs w:val="24"/>
        </w:rPr>
        <w:t>Year</w:t>
      </w:r>
      <w:r w:rsidRPr="009A0E3B">
        <w:rPr>
          <w:rFonts w:ascii="Verdana" w:hAnsi="Verdana"/>
          <w:b/>
          <w:sz w:val="24"/>
          <w:szCs w:val="24"/>
        </w:rPr>
        <w:t>-</w:t>
      </w:r>
      <w:r w:rsidR="005905D6" w:rsidRPr="009A0E3B">
        <w:rPr>
          <w:rFonts w:ascii="Verdana" w:hAnsi="Verdana"/>
          <w:b/>
          <w:sz w:val="24"/>
          <w:szCs w:val="24"/>
        </w:rPr>
        <w:t>on</w:t>
      </w:r>
      <w:r w:rsidRPr="009A0E3B">
        <w:rPr>
          <w:rFonts w:ascii="Verdana" w:hAnsi="Verdana"/>
          <w:b/>
          <w:sz w:val="24"/>
          <w:szCs w:val="24"/>
        </w:rPr>
        <w:t>-Y</w:t>
      </w:r>
      <w:r w:rsidR="005905D6" w:rsidRPr="009A0E3B">
        <w:rPr>
          <w:rFonts w:ascii="Verdana" w:hAnsi="Verdana"/>
          <w:b/>
          <w:sz w:val="24"/>
          <w:szCs w:val="24"/>
        </w:rPr>
        <w:t xml:space="preserve">ear </w:t>
      </w:r>
      <w:r w:rsidRPr="009A0E3B">
        <w:rPr>
          <w:rFonts w:ascii="Verdana" w:hAnsi="Verdana"/>
          <w:b/>
          <w:sz w:val="24"/>
          <w:szCs w:val="24"/>
        </w:rPr>
        <w:t>M</w:t>
      </w:r>
      <w:r w:rsidR="005905D6" w:rsidRPr="009A0E3B">
        <w:rPr>
          <w:rFonts w:ascii="Verdana" w:hAnsi="Verdana"/>
          <w:b/>
          <w:sz w:val="24"/>
          <w:szCs w:val="24"/>
        </w:rPr>
        <w:t xml:space="preserve">ovement in </w:t>
      </w:r>
      <w:r w:rsidRPr="009A0E3B">
        <w:rPr>
          <w:rFonts w:ascii="Verdana" w:hAnsi="Verdana"/>
          <w:b/>
          <w:sz w:val="24"/>
          <w:szCs w:val="24"/>
        </w:rPr>
        <w:t>C</w:t>
      </w:r>
      <w:r w:rsidR="005905D6" w:rsidRPr="009A0E3B">
        <w:rPr>
          <w:rFonts w:ascii="Verdana" w:hAnsi="Verdana"/>
          <w:b/>
          <w:sz w:val="24"/>
          <w:szCs w:val="24"/>
        </w:rPr>
        <w:t xml:space="preserve">ontrollable </w:t>
      </w:r>
      <w:r w:rsidRPr="009A0E3B">
        <w:rPr>
          <w:rFonts w:ascii="Verdana" w:hAnsi="Verdana"/>
          <w:b/>
          <w:sz w:val="24"/>
          <w:szCs w:val="24"/>
        </w:rPr>
        <w:t>C</w:t>
      </w:r>
      <w:r w:rsidR="005905D6" w:rsidRPr="009A0E3B">
        <w:rPr>
          <w:rFonts w:ascii="Verdana" w:hAnsi="Verdana"/>
          <w:b/>
          <w:sz w:val="24"/>
          <w:szCs w:val="24"/>
        </w:rPr>
        <w:t>osts</w:t>
      </w:r>
    </w:p>
    <w:p w14:paraId="7BBA4977"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2EA6B405" w14:textId="77777777" w:rsidTr="00EB5B01">
        <w:tc>
          <w:tcPr>
            <w:tcW w:w="9322" w:type="dxa"/>
          </w:tcPr>
          <w:p w14:paraId="34A164D9"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73E743F3" w14:textId="77777777" w:rsidTr="00EB5B01">
        <w:tc>
          <w:tcPr>
            <w:tcW w:w="9322" w:type="dxa"/>
            <w:shd w:val="clear" w:color="auto" w:fill="FFFF99"/>
          </w:tcPr>
          <w:p w14:paraId="4C54FFD4" w14:textId="77777777" w:rsidR="00EB5B01" w:rsidRPr="00E10568" w:rsidRDefault="00EB5B01" w:rsidP="00EB5B01">
            <w:pPr>
              <w:rPr>
                <w:rFonts w:ascii="Verdana" w:hAnsi="Verdana"/>
              </w:rPr>
            </w:pPr>
          </w:p>
        </w:tc>
      </w:tr>
      <w:tr w:rsidR="00EB5B01" w14:paraId="0658197F" w14:textId="77777777" w:rsidTr="00EB5B01">
        <w:trPr>
          <w:trHeight w:val="449"/>
        </w:trPr>
        <w:tc>
          <w:tcPr>
            <w:tcW w:w="9322" w:type="dxa"/>
          </w:tcPr>
          <w:p w14:paraId="6F721337" w14:textId="0726D909" w:rsidR="00EB5B01" w:rsidRPr="008C5AE1" w:rsidRDefault="00EB5B01" w:rsidP="00AA2273">
            <w:pPr>
              <w:rPr>
                <w:rFonts w:ascii="Verdana" w:hAnsi="Verdana"/>
              </w:rPr>
            </w:pPr>
            <w:r>
              <w:rPr>
                <w:rFonts w:ascii="Verdana" w:hAnsi="Verdana"/>
                <w:b/>
              </w:rPr>
              <w:t xml:space="preserve">Summary views </w:t>
            </w:r>
            <w:r w:rsidR="00981DDC">
              <w:rPr>
                <w:rFonts w:ascii="Verdana" w:hAnsi="Verdana"/>
              </w:rPr>
              <w:t>(guide word limit</w:t>
            </w:r>
            <w:r w:rsidRPr="0032000F">
              <w:rPr>
                <w:rFonts w:ascii="Verdana" w:hAnsi="Verdana"/>
              </w:rPr>
              <w:t xml:space="preserve">: </w:t>
            </w:r>
            <w:r w:rsidR="00AA2273">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63E9A5B5" w14:textId="77777777" w:rsidTr="00EB5B01">
        <w:tc>
          <w:tcPr>
            <w:tcW w:w="9322" w:type="dxa"/>
          </w:tcPr>
          <w:p w14:paraId="7CD6E1FE" w14:textId="77777777" w:rsidR="00EB5B01" w:rsidRDefault="00EB5B01" w:rsidP="00FC5D2F">
            <w:pPr>
              <w:pStyle w:val="ListParagraph"/>
              <w:numPr>
                <w:ilvl w:val="0"/>
                <w:numId w:val="79"/>
              </w:numPr>
              <w:ind w:left="142" w:firstLine="0"/>
              <w:rPr>
                <w:rFonts w:ascii="Verdana" w:hAnsi="Verdana"/>
              </w:rPr>
            </w:pPr>
            <w:r>
              <w:rPr>
                <w:rFonts w:ascii="Verdana" w:hAnsi="Verdana"/>
              </w:rPr>
              <w:t>Current year:</w:t>
            </w:r>
          </w:p>
          <w:p w14:paraId="5AA8CAB4" w14:textId="7F23D24C" w:rsidR="00EB5B01" w:rsidRPr="00E53D17" w:rsidRDefault="00AD7642" w:rsidP="00FC5D2F">
            <w:pPr>
              <w:pStyle w:val="ListParagraph"/>
              <w:numPr>
                <w:ilvl w:val="0"/>
                <w:numId w:val="80"/>
              </w:numPr>
              <w:ind w:left="284" w:firstLine="0"/>
              <w:rPr>
                <w:rFonts w:ascii="Verdana" w:hAnsi="Verdana"/>
              </w:rPr>
            </w:pPr>
            <w:r>
              <w:rPr>
                <w:rFonts w:ascii="Verdana" w:hAnsi="Verdana"/>
              </w:rPr>
              <w:t>S</w:t>
            </w:r>
            <w:r w:rsidR="00EB5B01" w:rsidRPr="00E53D17">
              <w:rPr>
                <w:rFonts w:ascii="Verdana" w:hAnsi="Verdana"/>
              </w:rPr>
              <w:t>pend</w:t>
            </w:r>
            <w:r>
              <w:rPr>
                <w:rFonts w:ascii="Verdana" w:hAnsi="Verdana"/>
              </w:rPr>
              <w:t xml:space="preserve"> against </w:t>
            </w:r>
            <w:r w:rsidR="00EB5B01" w:rsidRPr="00E53D17">
              <w:rPr>
                <w:rFonts w:ascii="Verdana" w:hAnsi="Verdana"/>
              </w:rPr>
              <w:t>allowance.</w:t>
            </w:r>
          </w:p>
          <w:p w14:paraId="187537C8" w14:textId="6AD50DC8" w:rsidR="00EB5B01" w:rsidRPr="00882D5E" w:rsidRDefault="00EB5B01" w:rsidP="00FC5D2F">
            <w:pPr>
              <w:pStyle w:val="ListParagraph"/>
              <w:numPr>
                <w:ilvl w:val="0"/>
                <w:numId w:val="80"/>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EB5B01" w14:paraId="75D104A5" w14:textId="77777777" w:rsidTr="00EB5B01">
        <w:tc>
          <w:tcPr>
            <w:tcW w:w="9322" w:type="dxa"/>
            <w:shd w:val="clear" w:color="auto" w:fill="FFFF99"/>
          </w:tcPr>
          <w:p w14:paraId="1586F77C" w14:textId="77777777" w:rsidR="00EB5B01" w:rsidRDefault="00EB5B01" w:rsidP="00EB5B01">
            <w:pPr>
              <w:rPr>
                <w:rFonts w:ascii="Verdana" w:hAnsi="Verdana"/>
              </w:rPr>
            </w:pPr>
          </w:p>
        </w:tc>
      </w:tr>
      <w:tr w:rsidR="00EB5B01" w14:paraId="091745C1" w14:textId="77777777" w:rsidTr="00EB5B01">
        <w:tc>
          <w:tcPr>
            <w:tcW w:w="9322" w:type="dxa"/>
          </w:tcPr>
          <w:p w14:paraId="6EAC1B69" w14:textId="45E62B41" w:rsidR="00EB5B01" w:rsidRPr="00E53D17" w:rsidRDefault="00EB5B01" w:rsidP="00FC5D2F">
            <w:pPr>
              <w:pStyle w:val="ListParagraph"/>
              <w:numPr>
                <w:ilvl w:val="0"/>
                <w:numId w:val="79"/>
              </w:numPr>
              <w:ind w:left="142" w:firstLine="0"/>
              <w:rPr>
                <w:rFonts w:ascii="Verdana" w:hAnsi="Verdana"/>
              </w:rPr>
            </w:pPr>
            <w:r w:rsidRPr="00E53D17">
              <w:rPr>
                <w:rFonts w:ascii="Verdana" w:hAnsi="Verdana"/>
              </w:rPr>
              <w:t>Year-on-year comparison of:</w:t>
            </w:r>
          </w:p>
          <w:p w14:paraId="5BA47385" w14:textId="23F814AE" w:rsidR="00EB5B01" w:rsidRDefault="00AD7642" w:rsidP="00FC5D2F">
            <w:pPr>
              <w:pStyle w:val="ListParagraph"/>
              <w:numPr>
                <w:ilvl w:val="0"/>
                <w:numId w:val="63"/>
              </w:numPr>
              <w:ind w:left="284" w:firstLine="0"/>
              <w:rPr>
                <w:rFonts w:ascii="Verdana" w:hAnsi="Verdana"/>
              </w:rPr>
            </w:pPr>
            <w:r>
              <w:rPr>
                <w:rFonts w:ascii="Verdana" w:hAnsi="Verdana"/>
              </w:rPr>
              <w:t>Spend against allowance</w:t>
            </w:r>
            <w:r w:rsidR="00EB5B01">
              <w:rPr>
                <w:rFonts w:ascii="Verdana" w:hAnsi="Verdana"/>
              </w:rPr>
              <w:t>.</w:t>
            </w:r>
          </w:p>
          <w:p w14:paraId="4EF09034" w14:textId="4A1616F9" w:rsidR="00EB5B01" w:rsidRDefault="00EB5B01" w:rsidP="00FC5D2F">
            <w:pPr>
              <w:pStyle w:val="ListParagraph"/>
              <w:numPr>
                <w:ilvl w:val="0"/>
                <w:numId w:val="63"/>
              </w:numPr>
              <w:ind w:left="284" w:firstLine="0"/>
              <w:rPr>
                <w:rFonts w:ascii="Verdana" w:hAnsi="Verdana"/>
              </w:rPr>
            </w:pPr>
            <w:r>
              <w:rPr>
                <w:rFonts w:ascii="Verdana" w:hAnsi="Verdana"/>
              </w:rPr>
              <w:t xml:space="preserve">Main drivers of over/under </w:t>
            </w:r>
            <w:r w:rsidR="00D2452A">
              <w:rPr>
                <w:rFonts w:ascii="Verdana" w:hAnsi="Verdana"/>
              </w:rPr>
              <w:t>spend</w:t>
            </w:r>
            <w:r>
              <w:rPr>
                <w:rFonts w:ascii="Verdana" w:hAnsi="Verdana"/>
              </w:rPr>
              <w:t xml:space="preserve"> </w:t>
            </w:r>
          </w:p>
          <w:p w14:paraId="7DD90164" w14:textId="396BB73E" w:rsidR="00EB5B01" w:rsidRPr="00AD7642" w:rsidRDefault="00AD7642" w:rsidP="00FC5D2F">
            <w:pPr>
              <w:pStyle w:val="ListParagraph"/>
              <w:numPr>
                <w:ilvl w:val="0"/>
                <w:numId w:val="63"/>
              </w:numPr>
              <w:ind w:left="284" w:firstLine="0"/>
              <w:rPr>
                <w:rFonts w:ascii="Verdana" w:hAnsi="Verdana"/>
              </w:rPr>
            </w:pPr>
            <w:r>
              <w:rPr>
                <w:rFonts w:ascii="Verdana" w:hAnsi="Verdana"/>
              </w:rPr>
              <w:t>The</w:t>
            </w:r>
            <w:r w:rsidR="00884267" w:rsidRPr="00AD7642">
              <w:rPr>
                <w:rFonts w:ascii="Verdana" w:hAnsi="Verdana"/>
              </w:rPr>
              <w:t xml:space="preserve"> reasons</w:t>
            </w:r>
            <w:r w:rsidR="00EB5B01" w:rsidRPr="00AD7642">
              <w:rPr>
                <w:rFonts w:ascii="Verdana" w:hAnsi="Verdana"/>
              </w:rPr>
              <w:t xml:space="preserve"> for year-on-year change</w:t>
            </w:r>
            <w:r w:rsidR="00911381">
              <w:rPr>
                <w:rFonts w:ascii="Verdana" w:hAnsi="Verdana"/>
              </w:rPr>
              <w:t>.</w:t>
            </w:r>
          </w:p>
        </w:tc>
      </w:tr>
      <w:tr w:rsidR="00EB5B01" w14:paraId="7220ED63" w14:textId="77777777" w:rsidTr="00EB5B01">
        <w:tc>
          <w:tcPr>
            <w:tcW w:w="9322" w:type="dxa"/>
            <w:shd w:val="clear" w:color="auto" w:fill="FFFF99"/>
          </w:tcPr>
          <w:p w14:paraId="5CDBAA4B" w14:textId="77777777" w:rsidR="00EB5B01" w:rsidRDefault="00EB5B01" w:rsidP="00EB5B01">
            <w:pPr>
              <w:pStyle w:val="ListParagraph"/>
              <w:ind w:left="426"/>
              <w:rPr>
                <w:rFonts w:ascii="Verdana" w:hAnsi="Verdana"/>
              </w:rPr>
            </w:pPr>
          </w:p>
        </w:tc>
      </w:tr>
      <w:tr w:rsidR="00EB5B01" w14:paraId="103EA303" w14:textId="77777777" w:rsidTr="00EB5B01">
        <w:tc>
          <w:tcPr>
            <w:tcW w:w="9322" w:type="dxa"/>
          </w:tcPr>
          <w:p w14:paraId="186FB34F" w14:textId="6C93BC28" w:rsidR="00EB5B01" w:rsidRPr="009F1300" w:rsidRDefault="004B1682" w:rsidP="00EB5B01">
            <w:pPr>
              <w:rPr>
                <w:rFonts w:ascii="Verdana" w:hAnsi="Verdana"/>
                <w:b/>
              </w:rPr>
            </w:pPr>
            <w:r>
              <w:rPr>
                <w:rFonts w:ascii="Verdana" w:hAnsi="Verdana"/>
                <w:b/>
              </w:rPr>
              <w:t>Additional commentary</w:t>
            </w:r>
          </w:p>
        </w:tc>
      </w:tr>
      <w:tr w:rsidR="00EB5B01" w14:paraId="7F2C342E" w14:textId="77777777" w:rsidTr="00EB5B01">
        <w:tc>
          <w:tcPr>
            <w:tcW w:w="9322" w:type="dxa"/>
            <w:shd w:val="clear" w:color="auto" w:fill="FFFF99"/>
          </w:tcPr>
          <w:p w14:paraId="4E005E3D" w14:textId="77777777" w:rsidR="00EB5B01" w:rsidRDefault="00EB5B01" w:rsidP="00EB5B01">
            <w:pPr>
              <w:rPr>
                <w:rFonts w:ascii="Verdana" w:hAnsi="Verdana"/>
              </w:rPr>
            </w:pPr>
          </w:p>
        </w:tc>
      </w:tr>
    </w:tbl>
    <w:p w14:paraId="7891CDE3" w14:textId="77777777" w:rsidR="00EB5B01" w:rsidRDefault="00EB5B01" w:rsidP="00BE2793">
      <w:pPr>
        <w:pStyle w:val="Heading2"/>
      </w:pPr>
    </w:p>
    <w:p w14:paraId="120E8054" w14:textId="2DE65A3C" w:rsidR="00AE06AB" w:rsidRPr="00CD6652" w:rsidRDefault="003C4528" w:rsidP="00AE06AB">
      <w:pPr>
        <w:spacing w:after="0"/>
        <w:rPr>
          <w:rFonts w:ascii="Verdana" w:hAnsi="Verdana"/>
          <w:b/>
          <w:i/>
          <w:sz w:val="24"/>
          <w:szCs w:val="24"/>
        </w:rPr>
      </w:pPr>
      <w:r>
        <w:rPr>
          <w:rFonts w:ascii="Verdana" w:hAnsi="Verdana"/>
          <w:b/>
          <w:sz w:val="24"/>
          <w:szCs w:val="24"/>
        </w:rPr>
        <w:t>3.3 Asset Management O</w:t>
      </w:r>
      <w:r w:rsidR="00AE06AB">
        <w:rPr>
          <w:rFonts w:ascii="Verdana" w:hAnsi="Verdana"/>
          <w:b/>
          <w:sz w:val="24"/>
          <w:szCs w:val="24"/>
        </w:rPr>
        <w:t>pex</w:t>
      </w:r>
    </w:p>
    <w:p w14:paraId="515DC160"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177919E1" w14:textId="77777777" w:rsidTr="00AE06AB">
        <w:tc>
          <w:tcPr>
            <w:tcW w:w="9322" w:type="dxa"/>
          </w:tcPr>
          <w:p w14:paraId="14D055D2"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5EAAA9A1" w14:textId="77777777" w:rsidTr="00AE06AB">
        <w:tc>
          <w:tcPr>
            <w:tcW w:w="9322" w:type="dxa"/>
            <w:shd w:val="clear" w:color="auto" w:fill="FFFF99"/>
          </w:tcPr>
          <w:p w14:paraId="1BE2963F" w14:textId="77777777" w:rsidR="00AE06AB" w:rsidRPr="00E10568" w:rsidRDefault="00AE06AB" w:rsidP="00AE06AB">
            <w:pPr>
              <w:rPr>
                <w:rFonts w:ascii="Verdana" w:hAnsi="Verdana"/>
              </w:rPr>
            </w:pPr>
          </w:p>
        </w:tc>
      </w:tr>
      <w:tr w:rsidR="00AE06AB" w14:paraId="60E16B4D" w14:textId="77777777" w:rsidTr="00AE06AB">
        <w:trPr>
          <w:trHeight w:val="449"/>
        </w:trPr>
        <w:tc>
          <w:tcPr>
            <w:tcW w:w="9322" w:type="dxa"/>
          </w:tcPr>
          <w:p w14:paraId="4A7AB793" w14:textId="39453C9A" w:rsidR="00AE06AB" w:rsidRPr="008C5AE1" w:rsidRDefault="00AE06AB" w:rsidP="00315F36">
            <w:pPr>
              <w:rPr>
                <w:rFonts w:ascii="Verdana" w:hAnsi="Verdana"/>
              </w:rPr>
            </w:pPr>
            <w:r>
              <w:rPr>
                <w:rFonts w:ascii="Verdana" w:hAnsi="Verdana"/>
                <w:b/>
              </w:rPr>
              <w:t xml:space="preserve">Summary views </w:t>
            </w:r>
            <w:r w:rsidR="00981DDC">
              <w:rPr>
                <w:rFonts w:ascii="Verdana" w:hAnsi="Verdana"/>
              </w:rPr>
              <w:t>(guide word limit</w:t>
            </w:r>
            <w:r w:rsidRPr="0032000F">
              <w:rPr>
                <w:rFonts w:ascii="Verdana" w:hAnsi="Verdana"/>
              </w:rPr>
              <w:t xml:space="preserve">: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AE06AB" w14:paraId="0F76A87D" w14:textId="77777777" w:rsidTr="00AE06AB">
        <w:tc>
          <w:tcPr>
            <w:tcW w:w="9322" w:type="dxa"/>
          </w:tcPr>
          <w:p w14:paraId="42DE4E33" w14:textId="161655FD" w:rsidR="00AE06AB" w:rsidRPr="00D027D9" w:rsidRDefault="00AE06AB" w:rsidP="00FC5D2F">
            <w:pPr>
              <w:pStyle w:val="ListParagraph"/>
              <w:numPr>
                <w:ilvl w:val="0"/>
                <w:numId w:val="69"/>
              </w:numPr>
              <w:ind w:left="142" w:firstLine="0"/>
              <w:rPr>
                <w:rFonts w:ascii="Verdana" w:hAnsi="Verdana"/>
              </w:rPr>
            </w:pPr>
            <w:r w:rsidRPr="00D027D9">
              <w:rPr>
                <w:rFonts w:ascii="Verdana" w:hAnsi="Verdana"/>
              </w:rPr>
              <w:t>Current year:</w:t>
            </w:r>
          </w:p>
          <w:p w14:paraId="656AE393" w14:textId="23FD10EE" w:rsidR="00AE06AB" w:rsidRDefault="00D2452A" w:rsidP="00FC5D2F">
            <w:pPr>
              <w:pStyle w:val="ListParagraph"/>
              <w:numPr>
                <w:ilvl w:val="0"/>
                <w:numId w:val="70"/>
              </w:numPr>
              <w:ind w:left="284" w:firstLine="0"/>
              <w:rPr>
                <w:rFonts w:ascii="Verdana" w:hAnsi="Verdana"/>
              </w:rPr>
            </w:pPr>
            <w:r>
              <w:rPr>
                <w:rFonts w:ascii="Verdana" w:hAnsi="Verdana"/>
              </w:rPr>
              <w:t>Spend against allowance</w:t>
            </w:r>
            <w:r w:rsidR="00AB56EA">
              <w:rPr>
                <w:rFonts w:ascii="Verdana" w:hAnsi="Verdana"/>
              </w:rPr>
              <w:t>.</w:t>
            </w:r>
          </w:p>
          <w:p w14:paraId="50A97191" w14:textId="74CFBF03" w:rsidR="00AE06AB" w:rsidRPr="00882D5E" w:rsidRDefault="00AE06AB" w:rsidP="00FC5D2F">
            <w:pPr>
              <w:pStyle w:val="ListParagraph"/>
              <w:numPr>
                <w:ilvl w:val="0"/>
                <w:numId w:val="70"/>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AE06AB" w14:paraId="34484959" w14:textId="77777777" w:rsidTr="00AE06AB">
        <w:tc>
          <w:tcPr>
            <w:tcW w:w="9322" w:type="dxa"/>
            <w:shd w:val="clear" w:color="auto" w:fill="FFFF99"/>
          </w:tcPr>
          <w:p w14:paraId="562A6A99" w14:textId="77777777" w:rsidR="00AE06AB" w:rsidRDefault="00AE06AB" w:rsidP="00AE06AB">
            <w:pPr>
              <w:rPr>
                <w:rFonts w:ascii="Verdana" w:hAnsi="Verdana"/>
              </w:rPr>
            </w:pPr>
          </w:p>
        </w:tc>
      </w:tr>
      <w:tr w:rsidR="00AE06AB" w14:paraId="6534FB15" w14:textId="77777777" w:rsidTr="00AE06AB">
        <w:tc>
          <w:tcPr>
            <w:tcW w:w="9322" w:type="dxa"/>
          </w:tcPr>
          <w:p w14:paraId="5432A609" w14:textId="20427141" w:rsidR="00AE06AB" w:rsidRDefault="00AE06AB" w:rsidP="00FC5D2F">
            <w:pPr>
              <w:pStyle w:val="ListParagraph"/>
              <w:numPr>
                <w:ilvl w:val="0"/>
                <w:numId w:val="69"/>
              </w:numPr>
              <w:ind w:left="142" w:firstLine="0"/>
              <w:rPr>
                <w:rFonts w:ascii="Verdana" w:hAnsi="Verdana"/>
              </w:rPr>
            </w:pPr>
            <w:r>
              <w:rPr>
                <w:rFonts w:ascii="Verdana" w:hAnsi="Verdana"/>
              </w:rPr>
              <w:t>Year-on-year comparison of:</w:t>
            </w:r>
          </w:p>
          <w:p w14:paraId="361884C8" w14:textId="39F63818" w:rsidR="00AE06AB" w:rsidRDefault="00AB56EA" w:rsidP="00FC5D2F">
            <w:pPr>
              <w:pStyle w:val="ListParagraph"/>
              <w:numPr>
                <w:ilvl w:val="0"/>
                <w:numId w:val="65"/>
              </w:numPr>
              <w:ind w:left="284" w:firstLine="0"/>
              <w:rPr>
                <w:rFonts w:ascii="Verdana" w:hAnsi="Verdana"/>
              </w:rPr>
            </w:pPr>
            <w:r>
              <w:rPr>
                <w:rFonts w:ascii="Verdana" w:hAnsi="Verdana"/>
              </w:rPr>
              <w:t>Spend against allowance</w:t>
            </w:r>
            <w:r w:rsidR="00AE06AB">
              <w:rPr>
                <w:rFonts w:ascii="Verdana" w:hAnsi="Verdana"/>
              </w:rPr>
              <w:t>.</w:t>
            </w:r>
          </w:p>
          <w:p w14:paraId="65AABA81" w14:textId="4D59A52A" w:rsidR="00AE06AB" w:rsidRDefault="00AE06AB" w:rsidP="00FC5D2F">
            <w:pPr>
              <w:pStyle w:val="ListParagraph"/>
              <w:numPr>
                <w:ilvl w:val="0"/>
                <w:numId w:val="65"/>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r>
              <w:rPr>
                <w:rFonts w:ascii="Verdana" w:hAnsi="Verdana"/>
              </w:rPr>
              <w:t xml:space="preserve"> </w:t>
            </w:r>
          </w:p>
          <w:p w14:paraId="61C1DC80" w14:textId="032210B5" w:rsidR="00AE06AB" w:rsidRPr="00FF6385" w:rsidRDefault="00884267" w:rsidP="00FC5D2F">
            <w:pPr>
              <w:pStyle w:val="ListParagraph"/>
              <w:numPr>
                <w:ilvl w:val="0"/>
                <w:numId w:val="65"/>
              </w:numPr>
              <w:ind w:left="284" w:firstLine="0"/>
              <w:rPr>
                <w:rFonts w:ascii="Verdana" w:hAnsi="Verdana"/>
              </w:rPr>
            </w:pPr>
            <w:r w:rsidRPr="00FF6385">
              <w:rPr>
                <w:rFonts w:ascii="Verdana" w:hAnsi="Verdana"/>
              </w:rPr>
              <w:t>To include the reasons</w:t>
            </w:r>
            <w:r w:rsidR="00AE06AB" w:rsidRPr="00FF6385">
              <w:rPr>
                <w:rFonts w:ascii="Verdana" w:hAnsi="Verdana"/>
              </w:rPr>
              <w:t xml:space="preserve"> for year-on-year change </w:t>
            </w:r>
            <w:r w:rsidR="00745EDA" w:rsidRPr="00FF6385">
              <w:rPr>
                <w:rFonts w:ascii="Verdana" w:hAnsi="Verdana"/>
              </w:rPr>
              <w:t>and where applicable reasons for changes in year on year unit costs and volumes</w:t>
            </w:r>
            <w:r w:rsidR="00AE06AB" w:rsidRPr="00FF6385">
              <w:rPr>
                <w:rFonts w:ascii="Verdana" w:hAnsi="Verdana"/>
              </w:rPr>
              <w:t>.</w:t>
            </w:r>
          </w:p>
        </w:tc>
      </w:tr>
      <w:tr w:rsidR="00AE06AB" w14:paraId="2976DA58" w14:textId="77777777" w:rsidTr="00AE06AB">
        <w:tc>
          <w:tcPr>
            <w:tcW w:w="9322" w:type="dxa"/>
            <w:shd w:val="clear" w:color="auto" w:fill="FFFF99"/>
          </w:tcPr>
          <w:p w14:paraId="3C9133A3" w14:textId="77777777" w:rsidR="00AE06AB" w:rsidRDefault="00AE06AB" w:rsidP="00AE06AB">
            <w:pPr>
              <w:pStyle w:val="ListParagraph"/>
              <w:ind w:left="426"/>
              <w:rPr>
                <w:rFonts w:ascii="Verdana" w:hAnsi="Verdana"/>
              </w:rPr>
            </w:pPr>
          </w:p>
        </w:tc>
      </w:tr>
      <w:tr w:rsidR="00AE06AB" w14:paraId="31B45815" w14:textId="77777777" w:rsidTr="00AE06AB">
        <w:tc>
          <w:tcPr>
            <w:tcW w:w="9322" w:type="dxa"/>
          </w:tcPr>
          <w:p w14:paraId="1480F143" w14:textId="448C8562" w:rsidR="00AE06AB" w:rsidRPr="009F1300" w:rsidRDefault="004B1682" w:rsidP="00AE06AB">
            <w:pPr>
              <w:rPr>
                <w:rFonts w:ascii="Verdana" w:hAnsi="Verdana"/>
                <w:b/>
              </w:rPr>
            </w:pPr>
            <w:r>
              <w:rPr>
                <w:rFonts w:ascii="Verdana" w:hAnsi="Verdana"/>
                <w:b/>
              </w:rPr>
              <w:t>Additional commentary</w:t>
            </w:r>
          </w:p>
        </w:tc>
      </w:tr>
      <w:tr w:rsidR="00AE06AB" w14:paraId="20B046EB" w14:textId="77777777" w:rsidTr="00AE06AB">
        <w:tc>
          <w:tcPr>
            <w:tcW w:w="9322" w:type="dxa"/>
            <w:shd w:val="clear" w:color="auto" w:fill="FFFF99"/>
          </w:tcPr>
          <w:p w14:paraId="6EA3E5B5" w14:textId="77777777" w:rsidR="00AE06AB" w:rsidRDefault="00AE06AB" w:rsidP="00AE06AB">
            <w:pPr>
              <w:rPr>
                <w:rFonts w:ascii="Verdana" w:hAnsi="Verdana"/>
              </w:rPr>
            </w:pPr>
          </w:p>
        </w:tc>
      </w:tr>
    </w:tbl>
    <w:p w14:paraId="054DBB13" w14:textId="77777777" w:rsidR="00AE06AB" w:rsidRPr="00AE06AB" w:rsidRDefault="00AE06AB" w:rsidP="00AE06AB"/>
    <w:p w14:paraId="754043F9" w14:textId="79C580B3" w:rsidR="00AE06AB" w:rsidRPr="00695FD3" w:rsidRDefault="00AE06AB" w:rsidP="00AE06AB">
      <w:pPr>
        <w:spacing w:after="0"/>
        <w:rPr>
          <w:rFonts w:ascii="Verdana" w:hAnsi="Verdana"/>
          <w:b/>
          <w:i/>
          <w:color w:val="E36C0A" w:themeColor="accent6" w:themeShade="BF"/>
          <w:sz w:val="24"/>
          <w:szCs w:val="24"/>
        </w:rPr>
      </w:pPr>
      <w:r>
        <w:rPr>
          <w:rFonts w:ascii="Verdana" w:hAnsi="Verdana"/>
          <w:b/>
          <w:sz w:val="24"/>
          <w:szCs w:val="24"/>
        </w:rPr>
        <w:t xml:space="preserve">3.4 Business </w:t>
      </w:r>
      <w:r w:rsidR="003C4528">
        <w:rPr>
          <w:rFonts w:ascii="Verdana" w:hAnsi="Verdana"/>
          <w:b/>
          <w:sz w:val="24"/>
          <w:szCs w:val="24"/>
        </w:rPr>
        <w:t>S</w:t>
      </w:r>
      <w:r>
        <w:rPr>
          <w:rFonts w:ascii="Verdana" w:hAnsi="Verdana"/>
          <w:b/>
          <w:sz w:val="24"/>
          <w:szCs w:val="24"/>
        </w:rPr>
        <w:t xml:space="preserve">upport – </w:t>
      </w:r>
      <w:r w:rsidR="003C4528">
        <w:rPr>
          <w:rFonts w:ascii="Verdana" w:hAnsi="Verdana"/>
          <w:b/>
          <w:sz w:val="24"/>
          <w:szCs w:val="24"/>
        </w:rPr>
        <w:t>G</w:t>
      </w:r>
      <w:r>
        <w:rPr>
          <w:rFonts w:ascii="Verdana" w:hAnsi="Verdana"/>
          <w:b/>
          <w:sz w:val="24"/>
          <w:szCs w:val="24"/>
        </w:rPr>
        <w:t xml:space="preserve">roup </w:t>
      </w:r>
      <w:r w:rsidR="003C4528">
        <w:rPr>
          <w:rFonts w:ascii="Verdana" w:hAnsi="Verdana"/>
          <w:b/>
          <w:sz w:val="24"/>
          <w:szCs w:val="24"/>
        </w:rPr>
        <w:t>C</w:t>
      </w:r>
      <w:r>
        <w:rPr>
          <w:rFonts w:ascii="Verdana" w:hAnsi="Verdana"/>
          <w:b/>
          <w:sz w:val="24"/>
          <w:szCs w:val="24"/>
        </w:rPr>
        <w:t>osts</w:t>
      </w:r>
    </w:p>
    <w:p w14:paraId="3D7CAE41"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0ED6DA8A" w14:textId="77777777" w:rsidTr="00695FD3">
        <w:tc>
          <w:tcPr>
            <w:tcW w:w="9322" w:type="dxa"/>
          </w:tcPr>
          <w:p w14:paraId="082BAEA0"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5533E604" w14:textId="77777777" w:rsidTr="00695FD3">
        <w:tc>
          <w:tcPr>
            <w:tcW w:w="9322" w:type="dxa"/>
            <w:shd w:val="clear" w:color="auto" w:fill="FFFF99"/>
          </w:tcPr>
          <w:p w14:paraId="638A8C44" w14:textId="77777777" w:rsidR="00695FD3" w:rsidRPr="00E10568" w:rsidRDefault="00695FD3" w:rsidP="00695FD3">
            <w:pPr>
              <w:rPr>
                <w:rFonts w:ascii="Verdana" w:hAnsi="Verdana"/>
              </w:rPr>
            </w:pPr>
          </w:p>
        </w:tc>
      </w:tr>
      <w:tr w:rsidR="007F4216" w:rsidRPr="008C5AE1" w14:paraId="64764859" w14:textId="77777777" w:rsidTr="007F4216">
        <w:trPr>
          <w:trHeight w:val="449"/>
        </w:trPr>
        <w:tc>
          <w:tcPr>
            <w:tcW w:w="9322" w:type="dxa"/>
          </w:tcPr>
          <w:p w14:paraId="07DA803D" w14:textId="221D0794" w:rsidR="007F4216" w:rsidRPr="008C5AE1" w:rsidRDefault="007F4216" w:rsidP="00315F36">
            <w:pPr>
              <w:rPr>
                <w:rFonts w:ascii="Verdana" w:hAnsi="Verdana"/>
              </w:rPr>
            </w:pPr>
            <w:r>
              <w:rPr>
                <w:rFonts w:ascii="Verdana" w:hAnsi="Verdana"/>
                <w:b/>
              </w:rPr>
              <w:t xml:space="preserve">Summary views </w:t>
            </w:r>
            <w:r w:rsidR="00981DDC">
              <w:rPr>
                <w:rFonts w:ascii="Verdana" w:hAnsi="Verdana"/>
              </w:rPr>
              <w:t>(guide word limit</w:t>
            </w:r>
            <w:r w:rsidRPr="0032000F">
              <w:rPr>
                <w:rFonts w:ascii="Verdana" w:hAnsi="Verdana"/>
              </w:rPr>
              <w:t xml:space="preserve">: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7F4216" w:rsidRPr="00882D5E" w14:paraId="07E8D080" w14:textId="77777777" w:rsidTr="007F4216">
        <w:tc>
          <w:tcPr>
            <w:tcW w:w="9322" w:type="dxa"/>
          </w:tcPr>
          <w:p w14:paraId="28C27445" w14:textId="311E645A" w:rsidR="007F4216" w:rsidRPr="009301F6" w:rsidRDefault="007F4216" w:rsidP="00FC5D2F">
            <w:pPr>
              <w:pStyle w:val="ListParagraph"/>
              <w:numPr>
                <w:ilvl w:val="0"/>
                <w:numId w:val="71"/>
              </w:numPr>
              <w:ind w:left="142" w:firstLine="0"/>
              <w:rPr>
                <w:rFonts w:ascii="Verdana" w:hAnsi="Verdana"/>
              </w:rPr>
            </w:pPr>
            <w:r w:rsidRPr="009301F6">
              <w:rPr>
                <w:rFonts w:ascii="Verdana" w:hAnsi="Verdana"/>
              </w:rPr>
              <w:t>Current year:</w:t>
            </w:r>
          </w:p>
          <w:p w14:paraId="46F35129" w14:textId="5ED14C6C" w:rsidR="007F4216" w:rsidRPr="009301F6" w:rsidRDefault="00CE3FE0" w:rsidP="00FC5D2F">
            <w:pPr>
              <w:pStyle w:val="ListParagraph"/>
              <w:numPr>
                <w:ilvl w:val="0"/>
                <w:numId w:val="72"/>
              </w:numPr>
              <w:ind w:hanging="76"/>
              <w:rPr>
                <w:rFonts w:ascii="Verdana" w:hAnsi="Verdana"/>
              </w:rPr>
            </w:pPr>
            <w:r>
              <w:rPr>
                <w:rFonts w:ascii="Verdana" w:hAnsi="Verdana"/>
              </w:rPr>
              <w:t>Spend against allowance.</w:t>
            </w:r>
          </w:p>
          <w:p w14:paraId="7F7D606A" w14:textId="106B7B85" w:rsidR="007F4216" w:rsidRPr="009301F6" w:rsidRDefault="007F4216" w:rsidP="00FC5D2F">
            <w:pPr>
              <w:pStyle w:val="ListParagraph"/>
              <w:numPr>
                <w:ilvl w:val="0"/>
                <w:numId w:val="72"/>
              </w:numPr>
              <w:ind w:hanging="76"/>
              <w:rPr>
                <w:rFonts w:ascii="Verdana" w:hAnsi="Verdana"/>
              </w:rPr>
            </w:pPr>
            <w:r w:rsidRPr="009301F6">
              <w:rPr>
                <w:rFonts w:ascii="Verdana" w:hAnsi="Verdana"/>
              </w:rPr>
              <w:t xml:space="preserve">Main drivers of over/under </w:t>
            </w:r>
            <w:r w:rsidR="00CE3FE0">
              <w:rPr>
                <w:rFonts w:ascii="Verdana" w:hAnsi="Verdana"/>
              </w:rPr>
              <w:t>spend</w:t>
            </w:r>
            <w:r w:rsidR="00911381">
              <w:rPr>
                <w:rFonts w:ascii="Verdana" w:hAnsi="Verdana"/>
              </w:rPr>
              <w:t>.</w:t>
            </w:r>
          </w:p>
        </w:tc>
      </w:tr>
      <w:tr w:rsidR="007F4216" w14:paraId="79BEC786" w14:textId="77777777" w:rsidTr="007F4216">
        <w:tc>
          <w:tcPr>
            <w:tcW w:w="9322" w:type="dxa"/>
            <w:shd w:val="clear" w:color="auto" w:fill="FFFF99"/>
          </w:tcPr>
          <w:p w14:paraId="09937A12" w14:textId="77777777" w:rsidR="007F4216" w:rsidRDefault="007F4216" w:rsidP="009301F6">
            <w:pPr>
              <w:pStyle w:val="ListParagraph"/>
              <w:ind w:left="142"/>
              <w:rPr>
                <w:rFonts w:ascii="Verdana" w:hAnsi="Verdana"/>
              </w:rPr>
            </w:pPr>
          </w:p>
        </w:tc>
      </w:tr>
      <w:tr w:rsidR="007F4216" w:rsidRPr="00F40367" w14:paraId="46C3AA8B" w14:textId="77777777" w:rsidTr="007F4216">
        <w:tc>
          <w:tcPr>
            <w:tcW w:w="9322" w:type="dxa"/>
          </w:tcPr>
          <w:p w14:paraId="26F9485B" w14:textId="23B9C3FA" w:rsidR="007F4216" w:rsidRDefault="007F4216" w:rsidP="00FC5D2F">
            <w:pPr>
              <w:pStyle w:val="ListParagraph"/>
              <w:numPr>
                <w:ilvl w:val="0"/>
                <w:numId w:val="71"/>
              </w:numPr>
              <w:ind w:left="142" w:firstLine="0"/>
              <w:rPr>
                <w:rFonts w:ascii="Verdana" w:hAnsi="Verdana"/>
              </w:rPr>
            </w:pPr>
            <w:r>
              <w:rPr>
                <w:rFonts w:ascii="Verdana" w:hAnsi="Verdana"/>
              </w:rPr>
              <w:t>Year-on-year comparison of:</w:t>
            </w:r>
          </w:p>
          <w:p w14:paraId="44599B75" w14:textId="75B2937E" w:rsidR="007F4216" w:rsidRDefault="00CE3FE0" w:rsidP="00FC5D2F">
            <w:pPr>
              <w:pStyle w:val="ListParagraph"/>
              <w:numPr>
                <w:ilvl w:val="1"/>
                <w:numId w:val="71"/>
              </w:numPr>
              <w:ind w:left="284" w:firstLine="0"/>
              <w:rPr>
                <w:rFonts w:ascii="Verdana" w:hAnsi="Verdana"/>
              </w:rPr>
            </w:pPr>
            <w:r>
              <w:rPr>
                <w:rFonts w:ascii="Verdana" w:hAnsi="Verdana"/>
              </w:rPr>
              <w:t>Spend against allowance</w:t>
            </w:r>
            <w:r w:rsidR="007F4216">
              <w:rPr>
                <w:rFonts w:ascii="Verdana" w:hAnsi="Verdana"/>
              </w:rPr>
              <w:t>.</w:t>
            </w:r>
          </w:p>
          <w:p w14:paraId="3CADAD86" w14:textId="4CE79811" w:rsidR="007F4216" w:rsidRDefault="007F4216" w:rsidP="00FC5D2F">
            <w:pPr>
              <w:pStyle w:val="ListParagraph"/>
              <w:numPr>
                <w:ilvl w:val="1"/>
                <w:numId w:val="71"/>
              </w:numPr>
              <w:ind w:left="284" w:firstLine="0"/>
              <w:rPr>
                <w:rFonts w:ascii="Verdana" w:hAnsi="Verdana"/>
              </w:rPr>
            </w:pPr>
            <w:r>
              <w:rPr>
                <w:rFonts w:ascii="Verdana" w:hAnsi="Verdana"/>
              </w:rPr>
              <w:t xml:space="preserve">Main drivers of over/under </w:t>
            </w:r>
            <w:r w:rsidR="00CE3FE0">
              <w:rPr>
                <w:rFonts w:ascii="Verdana" w:hAnsi="Verdana"/>
              </w:rPr>
              <w:t>spend</w:t>
            </w:r>
            <w:r w:rsidR="00911381">
              <w:rPr>
                <w:rFonts w:ascii="Verdana" w:hAnsi="Verdana"/>
              </w:rPr>
              <w:t>.</w:t>
            </w:r>
            <w:r>
              <w:rPr>
                <w:rFonts w:ascii="Verdana" w:hAnsi="Verdana"/>
              </w:rPr>
              <w:t xml:space="preserve"> </w:t>
            </w:r>
          </w:p>
          <w:p w14:paraId="6DE6B53C" w14:textId="5437A9B9" w:rsidR="007F4216" w:rsidRPr="00CE3FE0" w:rsidRDefault="00CE3FE0" w:rsidP="00FC5D2F">
            <w:pPr>
              <w:pStyle w:val="ListParagraph"/>
              <w:numPr>
                <w:ilvl w:val="1"/>
                <w:numId w:val="71"/>
              </w:numPr>
              <w:ind w:left="284" w:firstLine="0"/>
              <w:rPr>
                <w:rFonts w:ascii="Verdana" w:hAnsi="Verdana"/>
              </w:rPr>
            </w:pPr>
            <w:r>
              <w:rPr>
                <w:rFonts w:ascii="Verdana" w:hAnsi="Verdana"/>
              </w:rPr>
              <w:t>T</w:t>
            </w:r>
            <w:r w:rsidR="007F4216" w:rsidRPr="00CE3FE0">
              <w:rPr>
                <w:rFonts w:ascii="Verdana" w:hAnsi="Verdana"/>
              </w:rPr>
              <w:t>he reasons for year-on-year change</w:t>
            </w:r>
            <w:r w:rsidR="00911381">
              <w:rPr>
                <w:rFonts w:ascii="Verdana" w:hAnsi="Verdana"/>
              </w:rPr>
              <w:t>.</w:t>
            </w:r>
          </w:p>
        </w:tc>
      </w:tr>
      <w:tr w:rsidR="007F4216" w14:paraId="51775777" w14:textId="77777777" w:rsidTr="007F4216">
        <w:tc>
          <w:tcPr>
            <w:tcW w:w="9322" w:type="dxa"/>
            <w:shd w:val="clear" w:color="auto" w:fill="FFFF99"/>
          </w:tcPr>
          <w:p w14:paraId="5B727820" w14:textId="77777777" w:rsidR="007F4216" w:rsidRDefault="007F4216" w:rsidP="009301F6">
            <w:pPr>
              <w:pStyle w:val="ListParagraph"/>
              <w:ind w:left="142"/>
              <w:rPr>
                <w:rFonts w:ascii="Verdana" w:hAnsi="Verdana"/>
              </w:rPr>
            </w:pPr>
          </w:p>
        </w:tc>
      </w:tr>
      <w:tr w:rsidR="00695FD3" w14:paraId="55DB3ABD" w14:textId="77777777" w:rsidTr="00695FD3">
        <w:tc>
          <w:tcPr>
            <w:tcW w:w="9322" w:type="dxa"/>
          </w:tcPr>
          <w:p w14:paraId="5E64A357" w14:textId="77777777" w:rsidR="00695FD3" w:rsidRPr="009F1300" w:rsidRDefault="00695FD3" w:rsidP="00695FD3">
            <w:pPr>
              <w:rPr>
                <w:rFonts w:ascii="Verdana" w:hAnsi="Verdana"/>
                <w:b/>
              </w:rPr>
            </w:pPr>
            <w:r>
              <w:rPr>
                <w:rFonts w:ascii="Verdana" w:hAnsi="Verdana"/>
                <w:b/>
              </w:rPr>
              <w:t>Additional commentary</w:t>
            </w:r>
          </w:p>
        </w:tc>
      </w:tr>
      <w:tr w:rsidR="00695FD3" w14:paraId="226F398E" w14:textId="77777777" w:rsidTr="00695FD3">
        <w:tc>
          <w:tcPr>
            <w:tcW w:w="9322" w:type="dxa"/>
            <w:shd w:val="clear" w:color="auto" w:fill="FFFF99"/>
          </w:tcPr>
          <w:p w14:paraId="56695859" w14:textId="77777777" w:rsidR="00695FD3" w:rsidRDefault="00695FD3" w:rsidP="00695FD3">
            <w:pPr>
              <w:rPr>
                <w:rFonts w:ascii="Verdana" w:hAnsi="Verdana"/>
              </w:rPr>
            </w:pPr>
          </w:p>
        </w:tc>
      </w:tr>
    </w:tbl>
    <w:p w14:paraId="274C35A6" w14:textId="77777777" w:rsidR="00AE06AB" w:rsidRDefault="00AE06AB" w:rsidP="00AE06AB">
      <w:pPr>
        <w:spacing w:after="0"/>
        <w:rPr>
          <w:rFonts w:ascii="Verdana" w:hAnsi="Verdana"/>
          <w:b/>
          <w:sz w:val="24"/>
          <w:szCs w:val="24"/>
        </w:rPr>
      </w:pPr>
    </w:p>
    <w:p w14:paraId="07E612AC" w14:textId="77777777" w:rsidR="00AE06AB" w:rsidRDefault="00AE06AB" w:rsidP="00AE06AB">
      <w:pPr>
        <w:spacing w:after="0"/>
        <w:rPr>
          <w:rFonts w:ascii="Verdana" w:hAnsi="Verdana"/>
          <w:b/>
          <w:sz w:val="28"/>
          <w:szCs w:val="28"/>
        </w:rPr>
      </w:pPr>
    </w:p>
    <w:p w14:paraId="3F29DDFC" w14:textId="7DD1828E" w:rsidR="00AE06AB" w:rsidRPr="00C94A02" w:rsidRDefault="00AE06AB" w:rsidP="00AE06AB">
      <w:pPr>
        <w:spacing w:after="0"/>
        <w:rPr>
          <w:rFonts w:ascii="Verdana" w:hAnsi="Verdana"/>
          <w:b/>
          <w:color w:val="E36C0A" w:themeColor="accent6" w:themeShade="BF"/>
          <w:sz w:val="24"/>
          <w:szCs w:val="24"/>
        </w:rPr>
      </w:pPr>
      <w:r>
        <w:rPr>
          <w:rFonts w:ascii="Verdana" w:hAnsi="Verdana"/>
          <w:b/>
          <w:sz w:val="24"/>
          <w:szCs w:val="24"/>
        </w:rPr>
        <w:t xml:space="preserve">3.6 Business </w:t>
      </w:r>
      <w:r w:rsidR="003C4528">
        <w:rPr>
          <w:rFonts w:ascii="Verdana" w:hAnsi="Verdana"/>
          <w:b/>
          <w:sz w:val="24"/>
          <w:szCs w:val="24"/>
        </w:rPr>
        <w:t>S</w:t>
      </w:r>
      <w:r>
        <w:rPr>
          <w:rFonts w:ascii="Verdana" w:hAnsi="Verdana"/>
          <w:b/>
          <w:sz w:val="24"/>
          <w:szCs w:val="24"/>
        </w:rPr>
        <w:t xml:space="preserve">upport – </w:t>
      </w:r>
      <w:r w:rsidR="003C4528">
        <w:rPr>
          <w:rFonts w:ascii="Verdana" w:hAnsi="Verdana"/>
          <w:b/>
          <w:sz w:val="24"/>
          <w:szCs w:val="24"/>
        </w:rPr>
        <w:t>S</w:t>
      </w:r>
      <w:r>
        <w:rPr>
          <w:rFonts w:ascii="Verdana" w:hAnsi="Verdana"/>
          <w:b/>
          <w:sz w:val="24"/>
          <w:szCs w:val="24"/>
        </w:rPr>
        <w:t xml:space="preserve">upplementary </w:t>
      </w:r>
      <w:r w:rsidR="003C4528">
        <w:rPr>
          <w:rFonts w:ascii="Verdana" w:hAnsi="Verdana"/>
          <w:b/>
          <w:sz w:val="24"/>
          <w:szCs w:val="24"/>
        </w:rPr>
        <w:t>D</w:t>
      </w:r>
      <w:r>
        <w:rPr>
          <w:rFonts w:ascii="Verdana" w:hAnsi="Verdana"/>
          <w:b/>
          <w:sz w:val="24"/>
          <w:szCs w:val="24"/>
        </w:rPr>
        <w:t>etail</w:t>
      </w:r>
    </w:p>
    <w:p w14:paraId="216DAAA9" w14:textId="77777777" w:rsidR="00695FD3" w:rsidRPr="003D7306" w:rsidRDefault="00695FD3" w:rsidP="00AE06A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95FD3" w:rsidRPr="00E10568" w14:paraId="0B822A69" w14:textId="77777777" w:rsidTr="00695FD3">
        <w:tc>
          <w:tcPr>
            <w:tcW w:w="9322" w:type="dxa"/>
          </w:tcPr>
          <w:p w14:paraId="5845DED3"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33F486C" w14:textId="77777777" w:rsidTr="00695FD3">
        <w:tc>
          <w:tcPr>
            <w:tcW w:w="9322" w:type="dxa"/>
            <w:shd w:val="clear" w:color="auto" w:fill="FFFF99"/>
          </w:tcPr>
          <w:p w14:paraId="1BA1A4E3" w14:textId="77777777" w:rsidR="00695FD3" w:rsidRPr="00E10568" w:rsidRDefault="00695FD3" w:rsidP="00695FD3">
            <w:pPr>
              <w:rPr>
                <w:rFonts w:ascii="Verdana" w:hAnsi="Verdana"/>
              </w:rPr>
            </w:pPr>
          </w:p>
        </w:tc>
      </w:tr>
      <w:tr w:rsidR="00695FD3" w14:paraId="721AFB85" w14:textId="77777777" w:rsidTr="00695FD3">
        <w:tc>
          <w:tcPr>
            <w:tcW w:w="9322" w:type="dxa"/>
          </w:tcPr>
          <w:p w14:paraId="7EC1F683" w14:textId="77777777" w:rsidR="00695FD3" w:rsidRPr="009F1300" w:rsidRDefault="00695FD3" w:rsidP="00695FD3">
            <w:pPr>
              <w:rPr>
                <w:rFonts w:ascii="Verdana" w:hAnsi="Verdana"/>
                <w:b/>
              </w:rPr>
            </w:pPr>
            <w:r>
              <w:rPr>
                <w:rFonts w:ascii="Verdana" w:hAnsi="Verdana"/>
                <w:b/>
              </w:rPr>
              <w:t>Additional commentary</w:t>
            </w:r>
          </w:p>
        </w:tc>
      </w:tr>
      <w:tr w:rsidR="00695FD3" w14:paraId="1DAD6E50" w14:textId="77777777" w:rsidTr="00695FD3">
        <w:tc>
          <w:tcPr>
            <w:tcW w:w="9322" w:type="dxa"/>
            <w:shd w:val="clear" w:color="auto" w:fill="FFFF99"/>
          </w:tcPr>
          <w:p w14:paraId="103007F1" w14:textId="77777777" w:rsidR="00695FD3" w:rsidRDefault="00695FD3" w:rsidP="00695FD3">
            <w:pPr>
              <w:rPr>
                <w:rFonts w:ascii="Verdana" w:hAnsi="Verdana"/>
              </w:rPr>
            </w:pPr>
          </w:p>
        </w:tc>
      </w:tr>
    </w:tbl>
    <w:p w14:paraId="3BB58E88" w14:textId="77777777" w:rsidR="00AE06AB" w:rsidRDefault="00AE06AB" w:rsidP="00BE2793">
      <w:pPr>
        <w:pStyle w:val="Heading2"/>
      </w:pPr>
    </w:p>
    <w:p w14:paraId="3A4E9B8C" w14:textId="62788211" w:rsidR="00AE06AB" w:rsidRPr="00C94A02" w:rsidRDefault="00AE06AB" w:rsidP="00AE06AB">
      <w:pPr>
        <w:spacing w:after="0"/>
        <w:rPr>
          <w:rFonts w:ascii="Verdana" w:hAnsi="Verdana"/>
          <w:b/>
          <w:i/>
          <w:color w:val="E36C0A" w:themeColor="accent6" w:themeShade="BF"/>
          <w:sz w:val="24"/>
          <w:szCs w:val="24"/>
        </w:rPr>
      </w:pPr>
      <w:r>
        <w:rPr>
          <w:rFonts w:ascii="Verdana" w:hAnsi="Verdana"/>
          <w:b/>
          <w:sz w:val="24"/>
          <w:szCs w:val="24"/>
        </w:rPr>
        <w:t xml:space="preserve">3.7 Operational </w:t>
      </w:r>
      <w:r w:rsidR="003C4528">
        <w:rPr>
          <w:rFonts w:ascii="Verdana" w:hAnsi="Verdana"/>
          <w:b/>
          <w:sz w:val="24"/>
          <w:szCs w:val="24"/>
        </w:rPr>
        <w:t>T</w:t>
      </w:r>
      <w:r>
        <w:rPr>
          <w:rFonts w:ascii="Verdana" w:hAnsi="Verdana"/>
          <w:b/>
          <w:sz w:val="24"/>
          <w:szCs w:val="24"/>
        </w:rPr>
        <w:t>raining</w:t>
      </w:r>
    </w:p>
    <w:p w14:paraId="74B21469"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3B7E59B9" w14:textId="77777777" w:rsidTr="00AE06AB">
        <w:tc>
          <w:tcPr>
            <w:tcW w:w="9322" w:type="dxa"/>
          </w:tcPr>
          <w:p w14:paraId="6EC5F614"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61D7B96E" w14:textId="77777777" w:rsidTr="00AE06AB">
        <w:tc>
          <w:tcPr>
            <w:tcW w:w="9322" w:type="dxa"/>
            <w:shd w:val="clear" w:color="auto" w:fill="FFFF99"/>
          </w:tcPr>
          <w:p w14:paraId="7944DCCE" w14:textId="77777777" w:rsidR="00AE06AB" w:rsidRPr="00E10568" w:rsidRDefault="00AE06AB" w:rsidP="00AE06AB">
            <w:pPr>
              <w:rPr>
                <w:rFonts w:ascii="Verdana" w:hAnsi="Verdana"/>
              </w:rPr>
            </w:pPr>
          </w:p>
        </w:tc>
      </w:tr>
      <w:tr w:rsidR="00AE06AB" w14:paraId="7FE5D8FA" w14:textId="77777777" w:rsidTr="00AE06AB">
        <w:trPr>
          <w:trHeight w:val="449"/>
        </w:trPr>
        <w:tc>
          <w:tcPr>
            <w:tcW w:w="9322" w:type="dxa"/>
          </w:tcPr>
          <w:p w14:paraId="33347E81" w14:textId="14E0CF67" w:rsidR="00AE06AB" w:rsidRPr="008C5AE1" w:rsidRDefault="00AE06AB" w:rsidP="00315F36">
            <w:pPr>
              <w:rPr>
                <w:rFonts w:ascii="Verdana" w:hAnsi="Verdana"/>
              </w:rPr>
            </w:pPr>
            <w:r>
              <w:rPr>
                <w:rFonts w:ascii="Verdana" w:hAnsi="Verdana"/>
                <w:b/>
              </w:rPr>
              <w:t xml:space="preserve">Summary views </w:t>
            </w:r>
            <w:r w:rsidR="00981DDC">
              <w:rPr>
                <w:rFonts w:ascii="Verdana" w:hAnsi="Verdana"/>
              </w:rPr>
              <w:t>(guide word limit</w:t>
            </w:r>
            <w:r w:rsidRPr="0032000F">
              <w:rPr>
                <w:rFonts w:ascii="Verdana" w:hAnsi="Verdana"/>
              </w:rPr>
              <w:t xml:space="preserve">: </w:t>
            </w:r>
            <w:r w:rsidR="00315F36">
              <w:rPr>
                <w:rFonts w:ascii="Verdana" w:hAnsi="Verdana"/>
              </w:rPr>
              <w:t xml:space="preserve">200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AE06AB" w14:paraId="4C8E3B1F" w14:textId="77777777" w:rsidTr="00AE06AB">
        <w:tc>
          <w:tcPr>
            <w:tcW w:w="9322" w:type="dxa"/>
          </w:tcPr>
          <w:p w14:paraId="2FC1DEEA" w14:textId="56D20BB4" w:rsidR="00AE06AB" w:rsidRPr="002F12F2" w:rsidRDefault="00AE06AB" w:rsidP="00FC5D2F">
            <w:pPr>
              <w:pStyle w:val="ListParagraph"/>
              <w:numPr>
                <w:ilvl w:val="2"/>
                <w:numId w:val="73"/>
              </w:numPr>
              <w:ind w:left="142" w:firstLine="0"/>
              <w:rPr>
                <w:rFonts w:ascii="Verdana" w:hAnsi="Verdana"/>
              </w:rPr>
            </w:pPr>
            <w:r w:rsidRPr="002F12F2">
              <w:rPr>
                <w:rFonts w:ascii="Verdana" w:hAnsi="Verdana"/>
              </w:rPr>
              <w:t>Current year:</w:t>
            </w:r>
          </w:p>
          <w:p w14:paraId="3B9186A8" w14:textId="24D17191" w:rsidR="00AE06AB" w:rsidRDefault="001E7CFD" w:rsidP="00FC5D2F">
            <w:pPr>
              <w:pStyle w:val="ListParagraph"/>
              <w:numPr>
                <w:ilvl w:val="0"/>
                <w:numId w:val="74"/>
              </w:numPr>
              <w:ind w:left="284" w:firstLine="0"/>
              <w:rPr>
                <w:rFonts w:ascii="Verdana" w:hAnsi="Verdana"/>
              </w:rPr>
            </w:pPr>
            <w:r>
              <w:rPr>
                <w:rFonts w:ascii="Verdana" w:hAnsi="Verdana"/>
              </w:rPr>
              <w:t>Spend against allowance</w:t>
            </w:r>
            <w:r w:rsidR="00AE06AB">
              <w:rPr>
                <w:rFonts w:ascii="Verdana" w:hAnsi="Verdana"/>
              </w:rPr>
              <w:t>.</w:t>
            </w:r>
          </w:p>
          <w:p w14:paraId="58E7B817" w14:textId="580BF71D" w:rsidR="00AE06AB" w:rsidRPr="00882D5E" w:rsidRDefault="00AE06AB" w:rsidP="00FC5D2F">
            <w:pPr>
              <w:pStyle w:val="ListParagraph"/>
              <w:numPr>
                <w:ilvl w:val="0"/>
                <w:numId w:val="74"/>
              </w:numPr>
              <w:ind w:left="284" w:firstLine="0"/>
              <w:rPr>
                <w:rFonts w:ascii="Verdana" w:hAnsi="Verdana"/>
              </w:rPr>
            </w:pPr>
            <w:r>
              <w:rPr>
                <w:rFonts w:ascii="Verdana" w:hAnsi="Verdana"/>
              </w:rPr>
              <w:t xml:space="preserve">Main drivers of over/under </w:t>
            </w:r>
            <w:r w:rsidR="001E7CFD">
              <w:rPr>
                <w:rFonts w:ascii="Verdana" w:hAnsi="Verdana"/>
              </w:rPr>
              <w:t>spend</w:t>
            </w:r>
            <w:r w:rsidR="00911381">
              <w:rPr>
                <w:rFonts w:ascii="Verdana" w:hAnsi="Verdana"/>
              </w:rPr>
              <w:t>.</w:t>
            </w:r>
          </w:p>
        </w:tc>
      </w:tr>
      <w:tr w:rsidR="00AE06AB" w14:paraId="2DA074AD" w14:textId="77777777" w:rsidTr="00AE06AB">
        <w:tc>
          <w:tcPr>
            <w:tcW w:w="9322" w:type="dxa"/>
            <w:shd w:val="clear" w:color="auto" w:fill="FFFF99"/>
          </w:tcPr>
          <w:p w14:paraId="077EFC44" w14:textId="77777777" w:rsidR="00AE06AB" w:rsidRDefault="00AE06AB" w:rsidP="00AE06AB">
            <w:pPr>
              <w:rPr>
                <w:rFonts w:ascii="Verdana" w:hAnsi="Verdana"/>
              </w:rPr>
            </w:pPr>
          </w:p>
        </w:tc>
      </w:tr>
      <w:tr w:rsidR="00AE06AB" w14:paraId="40C7AFDE" w14:textId="77777777" w:rsidTr="00AE06AB">
        <w:tc>
          <w:tcPr>
            <w:tcW w:w="9322" w:type="dxa"/>
          </w:tcPr>
          <w:p w14:paraId="7FA8DE9F" w14:textId="77777777" w:rsidR="00AE06AB" w:rsidRDefault="00AE06AB" w:rsidP="00FC5D2F">
            <w:pPr>
              <w:pStyle w:val="ListParagraph"/>
              <w:numPr>
                <w:ilvl w:val="2"/>
                <w:numId w:val="73"/>
              </w:numPr>
              <w:ind w:left="142" w:firstLine="0"/>
              <w:rPr>
                <w:rFonts w:ascii="Verdana" w:hAnsi="Verdana"/>
              </w:rPr>
            </w:pPr>
            <w:r>
              <w:rPr>
                <w:rFonts w:ascii="Verdana" w:hAnsi="Verdana"/>
              </w:rPr>
              <w:t>Year-on-year comparison of:</w:t>
            </w:r>
          </w:p>
          <w:p w14:paraId="0C71686F" w14:textId="44ADF199" w:rsidR="00AE06AB" w:rsidRDefault="001E7CFD" w:rsidP="00FC5D2F">
            <w:pPr>
              <w:pStyle w:val="ListParagraph"/>
              <w:numPr>
                <w:ilvl w:val="0"/>
                <w:numId w:val="75"/>
              </w:numPr>
              <w:ind w:left="284" w:firstLine="0"/>
              <w:rPr>
                <w:rFonts w:ascii="Verdana" w:hAnsi="Verdana"/>
              </w:rPr>
            </w:pPr>
            <w:r>
              <w:rPr>
                <w:rFonts w:ascii="Verdana" w:hAnsi="Verdana"/>
              </w:rPr>
              <w:t>Spend against allowance</w:t>
            </w:r>
            <w:r w:rsidR="00AE06AB">
              <w:rPr>
                <w:rFonts w:ascii="Verdana" w:hAnsi="Verdana"/>
              </w:rPr>
              <w:t>.</w:t>
            </w:r>
          </w:p>
          <w:p w14:paraId="75C028BD" w14:textId="6BC19360" w:rsidR="00AE06AB" w:rsidRDefault="00AE06AB" w:rsidP="00FC5D2F">
            <w:pPr>
              <w:pStyle w:val="ListParagraph"/>
              <w:numPr>
                <w:ilvl w:val="0"/>
                <w:numId w:val="75"/>
              </w:numPr>
              <w:ind w:left="284" w:firstLine="0"/>
              <w:rPr>
                <w:rFonts w:ascii="Verdana" w:hAnsi="Verdana"/>
              </w:rPr>
            </w:pPr>
            <w:r>
              <w:rPr>
                <w:rFonts w:ascii="Verdana" w:hAnsi="Verdana"/>
              </w:rPr>
              <w:t xml:space="preserve">Main drivers of over/under </w:t>
            </w:r>
            <w:r w:rsidR="001E7CFD">
              <w:rPr>
                <w:rFonts w:ascii="Verdana" w:hAnsi="Verdana"/>
              </w:rPr>
              <w:t>spend</w:t>
            </w:r>
            <w:r w:rsidR="00911381">
              <w:rPr>
                <w:rFonts w:ascii="Verdana" w:hAnsi="Verdana"/>
              </w:rPr>
              <w:t>.</w:t>
            </w:r>
            <w:r>
              <w:rPr>
                <w:rFonts w:ascii="Verdana" w:hAnsi="Verdana"/>
              </w:rPr>
              <w:t xml:space="preserve"> </w:t>
            </w:r>
          </w:p>
          <w:p w14:paraId="37F775CF" w14:textId="3CAF449F" w:rsidR="00316BFB" w:rsidRDefault="00B24F01" w:rsidP="00FC5D2F">
            <w:pPr>
              <w:pStyle w:val="ListParagraph"/>
              <w:numPr>
                <w:ilvl w:val="0"/>
                <w:numId w:val="75"/>
              </w:numPr>
              <w:ind w:left="284" w:firstLine="0"/>
              <w:rPr>
                <w:rFonts w:ascii="Verdana" w:hAnsi="Verdana"/>
              </w:rPr>
            </w:pPr>
            <w:r>
              <w:rPr>
                <w:rFonts w:ascii="Verdana" w:hAnsi="Verdana"/>
              </w:rPr>
              <w:t>Are training costs changing proportionately to FTE numbers?</w:t>
            </w:r>
          </w:p>
          <w:p w14:paraId="67E7C043" w14:textId="4151E1D6" w:rsidR="00AE06AB" w:rsidRPr="001E7CFD" w:rsidRDefault="00884267" w:rsidP="00FC5D2F">
            <w:pPr>
              <w:pStyle w:val="ListParagraph"/>
              <w:numPr>
                <w:ilvl w:val="0"/>
                <w:numId w:val="75"/>
              </w:numPr>
              <w:ind w:left="284" w:firstLine="0"/>
              <w:rPr>
                <w:rFonts w:ascii="Verdana" w:hAnsi="Verdana"/>
              </w:rPr>
            </w:pPr>
            <w:r w:rsidRPr="001E7CFD">
              <w:rPr>
                <w:rFonts w:ascii="Verdana" w:hAnsi="Verdana"/>
              </w:rPr>
              <w:t>To include the reasons</w:t>
            </w:r>
            <w:r w:rsidR="00AE06AB" w:rsidRPr="001E7CFD">
              <w:rPr>
                <w:rFonts w:ascii="Verdana" w:hAnsi="Verdana"/>
              </w:rPr>
              <w:t xml:space="preserve"> for year-on-year change</w:t>
            </w:r>
            <w:r w:rsidR="00911381">
              <w:rPr>
                <w:rFonts w:ascii="Verdana" w:hAnsi="Verdana"/>
              </w:rPr>
              <w:t>.</w:t>
            </w:r>
          </w:p>
        </w:tc>
      </w:tr>
      <w:tr w:rsidR="00AE06AB" w14:paraId="2E04F1F0" w14:textId="77777777" w:rsidTr="00AE06AB">
        <w:tc>
          <w:tcPr>
            <w:tcW w:w="9322" w:type="dxa"/>
            <w:shd w:val="clear" w:color="auto" w:fill="FFFF99"/>
          </w:tcPr>
          <w:p w14:paraId="47B2B635" w14:textId="77777777" w:rsidR="00AE06AB" w:rsidRDefault="00AE06AB" w:rsidP="00AE06AB">
            <w:pPr>
              <w:pStyle w:val="ListParagraph"/>
              <w:ind w:left="426"/>
              <w:rPr>
                <w:rFonts w:ascii="Verdana" w:hAnsi="Verdana"/>
              </w:rPr>
            </w:pPr>
          </w:p>
        </w:tc>
      </w:tr>
      <w:tr w:rsidR="00AE06AB" w14:paraId="2799501E" w14:textId="77777777" w:rsidTr="00AE06AB">
        <w:tc>
          <w:tcPr>
            <w:tcW w:w="9322" w:type="dxa"/>
          </w:tcPr>
          <w:p w14:paraId="66B4226B" w14:textId="189A0613" w:rsidR="00AE06AB" w:rsidRPr="009F1300" w:rsidRDefault="004B1682" w:rsidP="00AE06AB">
            <w:pPr>
              <w:rPr>
                <w:rFonts w:ascii="Verdana" w:hAnsi="Verdana"/>
                <w:b/>
              </w:rPr>
            </w:pPr>
            <w:r>
              <w:rPr>
                <w:rFonts w:ascii="Verdana" w:hAnsi="Verdana"/>
                <w:b/>
              </w:rPr>
              <w:t>Additional commentary</w:t>
            </w:r>
          </w:p>
        </w:tc>
      </w:tr>
      <w:tr w:rsidR="00AE06AB" w14:paraId="79FEB773" w14:textId="77777777" w:rsidTr="00AE06AB">
        <w:tc>
          <w:tcPr>
            <w:tcW w:w="9322" w:type="dxa"/>
            <w:shd w:val="clear" w:color="auto" w:fill="FFFF99"/>
          </w:tcPr>
          <w:p w14:paraId="3FA3624B" w14:textId="77777777" w:rsidR="00AE06AB" w:rsidRDefault="00AE06AB" w:rsidP="00AE06AB">
            <w:pPr>
              <w:rPr>
                <w:rFonts w:ascii="Verdana" w:hAnsi="Verdana"/>
              </w:rPr>
            </w:pPr>
          </w:p>
        </w:tc>
      </w:tr>
    </w:tbl>
    <w:p w14:paraId="21234999" w14:textId="77777777" w:rsidR="00AE06AB" w:rsidRDefault="00AE06AB" w:rsidP="00AE06AB">
      <w:pPr>
        <w:spacing w:after="0"/>
        <w:rPr>
          <w:rFonts w:ascii="Verdana" w:hAnsi="Verdana"/>
          <w:b/>
          <w:sz w:val="24"/>
          <w:szCs w:val="24"/>
        </w:rPr>
      </w:pPr>
    </w:p>
    <w:p w14:paraId="0EEC4850" w14:textId="26990A5E" w:rsidR="00AE06AB" w:rsidRPr="003D7306" w:rsidRDefault="003C4528" w:rsidP="00AE06AB">
      <w:pPr>
        <w:spacing w:after="0"/>
        <w:rPr>
          <w:rFonts w:ascii="Verdana" w:hAnsi="Verdana"/>
          <w:b/>
          <w:i/>
          <w:color w:val="FF0000"/>
          <w:sz w:val="24"/>
          <w:szCs w:val="24"/>
        </w:rPr>
      </w:pPr>
      <w:r>
        <w:rPr>
          <w:rFonts w:ascii="Verdana" w:hAnsi="Verdana"/>
          <w:b/>
          <w:sz w:val="24"/>
          <w:szCs w:val="24"/>
        </w:rPr>
        <w:t>3.8 Total T</w:t>
      </w:r>
      <w:r w:rsidR="00AE06AB">
        <w:rPr>
          <w:rFonts w:ascii="Verdana" w:hAnsi="Verdana"/>
          <w:b/>
          <w:sz w:val="24"/>
          <w:szCs w:val="24"/>
        </w:rPr>
        <w:t xml:space="preserve">ransmission </w:t>
      </w:r>
      <w:r>
        <w:rPr>
          <w:rFonts w:ascii="Verdana" w:hAnsi="Verdana"/>
          <w:b/>
          <w:sz w:val="24"/>
          <w:szCs w:val="24"/>
        </w:rPr>
        <w:t>S</w:t>
      </w:r>
      <w:r w:rsidR="00AE06AB">
        <w:rPr>
          <w:rFonts w:ascii="Verdana" w:hAnsi="Verdana"/>
          <w:b/>
          <w:sz w:val="24"/>
          <w:szCs w:val="24"/>
        </w:rPr>
        <w:t>alary and FTE numbers</w:t>
      </w:r>
    </w:p>
    <w:p w14:paraId="199ED266"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27D28831" w14:textId="77777777" w:rsidTr="00AE06AB">
        <w:tc>
          <w:tcPr>
            <w:tcW w:w="9322" w:type="dxa"/>
          </w:tcPr>
          <w:p w14:paraId="7CFA4268"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1AE080FA" w14:textId="77777777" w:rsidTr="00AE06AB">
        <w:tc>
          <w:tcPr>
            <w:tcW w:w="9322" w:type="dxa"/>
            <w:shd w:val="clear" w:color="auto" w:fill="FFFF99"/>
          </w:tcPr>
          <w:p w14:paraId="52BF95BE" w14:textId="77777777" w:rsidR="00AE06AB" w:rsidRPr="00E10568" w:rsidRDefault="00AE06AB" w:rsidP="00AE06AB">
            <w:pPr>
              <w:rPr>
                <w:rFonts w:ascii="Verdana" w:hAnsi="Verdana"/>
              </w:rPr>
            </w:pPr>
          </w:p>
        </w:tc>
      </w:tr>
      <w:tr w:rsidR="00AE06AB" w14:paraId="694C3108" w14:textId="77777777" w:rsidTr="00AE06AB">
        <w:trPr>
          <w:trHeight w:val="449"/>
        </w:trPr>
        <w:tc>
          <w:tcPr>
            <w:tcW w:w="9322" w:type="dxa"/>
          </w:tcPr>
          <w:p w14:paraId="75521713" w14:textId="73B71699" w:rsidR="00AE06AB" w:rsidRPr="008C5AE1" w:rsidRDefault="00AE06AB" w:rsidP="00315F36">
            <w:pPr>
              <w:rPr>
                <w:rFonts w:ascii="Verdana" w:hAnsi="Verdana"/>
              </w:rPr>
            </w:pPr>
            <w:r>
              <w:rPr>
                <w:rFonts w:ascii="Verdana" w:hAnsi="Verdana"/>
                <w:b/>
              </w:rPr>
              <w:t xml:space="preserve">Summary views </w:t>
            </w:r>
            <w:r w:rsidR="00981DDC">
              <w:rPr>
                <w:rFonts w:ascii="Verdana" w:hAnsi="Verdana"/>
              </w:rPr>
              <w:t>(guide word limit</w:t>
            </w:r>
            <w:r w:rsidRPr="0032000F">
              <w:rPr>
                <w:rFonts w:ascii="Verdana" w:hAnsi="Verdana"/>
              </w:rPr>
              <w:t xml:space="preserve">: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AE06AB" w14:paraId="59E7AD08" w14:textId="77777777" w:rsidTr="00AE06AB">
        <w:tc>
          <w:tcPr>
            <w:tcW w:w="9322" w:type="dxa"/>
          </w:tcPr>
          <w:p w14:paraId="1AB31349" w14:textId="05FC1F62" w:rsidR="00AE06AB" w:rsidRDefault="00AE06AB" w:rsidP="00FC5D2F">
            <w:pPr>
              <w:pStyle w:val="ListParagraph"/>
              <w:numPr>
                <w:ilvl w:val="2"/>
                <w:numId w:val="76"/>
              </w:numPr>
              <w:ind w:left="142" w:firstLine="0"/>
              <w:rPr>
                <w:rFonts w:ascii="Verdana" w:hAnsi="Verdana"/>
              </w:rPr>
            </w:pPr>
            <w:r>
              <w:rPr>
                <w:rFonts w:ascii="Verdana" w:hAnsi="Verdana"/>
              </w:rPr>
              <w:t>Year-on-year comparison of:</w:t>
            </w:r>
          </w:p>
          <w:p w14:paraId="2E179624" w14:textId="1785AAFD" w:rsidR="00AE06AB" w:rsidRPr="008455A1" w:rsidRDefault="008E7B5A" w:rsidP="00FC5D2F">
            <w:pPr>
              <w:pStyle w:val="ListParagraph"/>
              <w:numPr>
                <w:ilvl w:val="0"/>
                <w:numId w:val="66"/>
              </w:numPr>
              <w:ind w:left="284" w:firstLine="0"/>
              <w:rPr>
                <w:rFonts w:ascii="Verdana" w:hAnsi="Verdana"/>
              </w:rPr>
            </w:pPr>
            <w:r>
              <w:rPr>
                <w:rFonts w:ascii="Verdana" w:hAnsi="Verdana"/>
              </w:rPr>
              <w:t xml:space="preserve">FTE numbers </w:t>
            </w:r>
            <w:r w:rsidR="008455A1">
              <w:rPr>
                <w:rFonts w:ascii="Verdana" w:hAnsi="Verdana"/>
              </w:rPr>
              <w:t>and whether this relates to any changes in the mix of different employee grades.</w:t>
            </w:r>
            <w:r>
              <w:rPr>
                <w:rFonts w:ascii="Verdana" w:hAnsi="Verdana"/>
              </w:rPr>
              <w:t xml:space="preserve"> </w:t>
            </w:r>
          </w:p>
        </w:tc>
      </w:tr>
      <w:tr w:rsidR="00AE06AB" w14:paraId="75F38F13" w14:textId="77777777" w:rsidTr="00AE06AB">
        <w:tc>
          <w:tcPr>
            <w:tcW w:w="9322" w:type="dxa"/>
            <w:shd w:val="clear" w:color="auto" w:fill="FFFF99"/>
          </w:tcPr>
          <w:p w14:paraId="2CC3FDFD" w14:textId="77777777" w:rsidR="00AE06AB" w:rsidRDefault="00AE06AB" w:rsidP="00AE06AB">
            <w:pPr>
              <w:pStyle w:val="ListParagraph"/>
              <w:ind w:left="426"/>
              <w:rPr>
                <w:rFonts w:ascii="Verdana" w:hAnsi="Verdana"/>
              </w:rPr>
            </w:pPr>
          </w:p>
        </w:tc>
      </w:tr>
      <w:tr w:rsidR="00AE06AB" w14:paraId="3921B728" w14:textId="77777777" w:rsidTr="00AE06AB">
        <w:tc>
          <w:tcPr>
            <w:tcW w:w="9322" w:type="dxa"/>
          </w:tcPr>
          <w:p w14:paraId="38EB622A" w14:textId="41C8D72F" w:rsidR="00AE06AB" w:rsidRPr="009F1300" w:rsidRDefault="004B1682" w:rsidP="00AE06AB">
            <w:pPr>
              <w:rPr>
                <w:rFonts w:ascii="Verdana" w:hAnsi="Verdana"/>
                <w:b/>
              </w:rPr>
            </w:pPr>
            <w:r>
              <w:rPr>
                <w:rFonts w:ascii="Verdana" w:hAnsi="Verdana"/>
                <w:b/>
              </w:rPr>
              <w:t>Additional commentary</w:t>
            </w:r>
          </w:p>
        </w:tc>
      </w:tr>
      <w:tr w:rsidR="00AE06AB" w14:paraId="02E83419" w14:textId="77777777" w:rsidTr="00AE06AB">
        <w:tc>
          <w:tcPr>
            <w:tcW w:w="9322" w:type="dxa"/>
            <w:shd w:val="clear" w:color="auto" w:fill="FFFF99"/>
          </w:tcPr>
          <w:p w14:paraId="5D7C4176" w14:textId="77777777" w:rsidR="00AE06AB" w:rsidRDefault="00AE06AB" w:rsidP="00AE06AB">
            <w:pPr>
              <w:rPr>
                <w:rFonts w:ascii="Verdana" w:hAnsi="Verdana"/>
              </w:rPr>
            </w:pPr>
          </w:p>
        </w:tc>
      </w:tr>
    </w:tbl>
    <w:p w14:paraId="7C16BA0C" w14:textId="77777777" w:rsidR="00AE06AB" w:rsidRDefault="00AE06AB" w:rsidP="00BE2793">
      <w:pPr>
        <w:pStyle w:val="Heading2"/>
      </w:pPr>
    </w:p>
    <w:p w14:paraId="3A567F57" w14:textId="2676045F" w:rsidR="00AE06AB" w:rsidRPr="003D7306" w:rsidRDefault="001930B4" w:rsidP="00AE06AB">
      <w:pPr>
        <w:spacing w:after="0"/>
        <w:rPr>
          <w:rFonts w:ascii="Verdana" w:hAnsi="Verdana"/>
          <w:b/>
          <w:i/>
          <w:color w:val="FF0000"/>
          <w:sz w:val="24"/>
          <w:szCs w:val="24"/>
        </w:rPr>
      </w:pPr>
      <w:r>
        <w:rPr>
          <w:rFonts w:ascii="Verdana" w:hAnsi="Verdana"/>
          <w:b/>
          <w:sz w:val="24"/>
          <w:szCs w:val="24"/>
        </w:rPr>
        <w:t>3.9</w:t>
      </w:r>
      <w:r w:rsidR="00AE06AB">
        <w:rPr>
          <w:rFonts w:ascii="Verdana" w:hAnsi="Verdana"/>
          <w:b/>
          <w:sz w:val="24"/>
          <w:szCs w:val="24"/>
        </w:rPr>
        <w:t xml:space="preserve"> </w:t>
      </w:r>
      <w:r>
        <w:rPr>
          <w:rFonts w:ascii="Verdana" w:hAnsi="Verdana"/>
          <w:b/>
          <w:sz w:val="24"/>
          <w:szCs w:val="24"/>
        </w:rPr>
        <w:t xml:space="preserve">Analysis of </w:t>
      </w:r>
      <w:r w:rsidR="003C4528">
        <w:rPr>
          <w:rFonts w:ascii="Verdana" w:hAnsi="Verdana"/>
          <w:b/>
          <w:sz w:val="24"/>
          <w:szCs w:val="24"/>
        </w:rPr>
        <w:t>Excluded, C</w:t>
      </w:r>
      <w:r>
        <w:rPr>
          <w:rFonts w:ascii="Verdana" w:hAnsi="Verdana"/>
          <w:b/>
          <w:sz w:val="24"/>
          <w:szCs w:val="24"/>
        </w:rPr>
        <w:t>o</w:t>
      </w:r>
      <w:r w:rsidR="003D7306">
        <w:rPr>
          <w:rFonts w:ascii="Verdana" w:hAnsi="Verdana"/>
          <w:b/>
          <w:sz w:val="24"/>
          <w:szCs w:val="24"/>
        </w:rPr>
        <w:t xml:space="preserve">nsented and </w:t>
      </w:r>
      <w:r w:rsidR="003C4528">
        <w:rPr>
          <w:rFonts w:ascii="Verdana" w:hAnsi="Verdana"/>
          <w:b/>
          <w:sz w:val="24"/>
          <w:szCs w:val="24"/>
        </w:rPr>
        <w:t>D</w:t>
      </w:r>
      <w:r w:rsidR="003D7306">
        <w:rPr>
          <w:rFonts w:ascii="Verdana" w:hAnsi="Verdana"/>
          <w:b/>
          <w:sz w:val="24"/>
          <w:szCs w:val="24"/>
        </w:rPr>
        <w:t xml:space="preserve">e </w:t>
      </w:r>
      <w:r w:rsidR="003C4528">
        <w:rPr>
          <w:rFonts w:ascii="Verdana" w:hAnsi="Verdana"/>
          <w:b/>
          <w:sz w:val="24"/>
          <w:szCs w:val="24"/>
        </w:rPr>
        <w:t>M</w:t>
      </w:r>
      <w:r w:rsidR="003D7306">
        <w:rPr>
          <w:rFonts w:ascii="Verdana" w:hAnsi="Verdana"/>
          <w:b/>
          <w:sz w:val="24"/>
          <w:szCs w:val="24"/>
        </w:rPr>
        <w:t xml:space="preserve">inimis </w:t>
      </w:r>
      <w:r w:rsidR="003C4528">
        <w:rPr>
          <w:rFonts w:ascii="Verdana" w:hAnsi="Verdana"/>
          <w:b/>
          <w:sz w:val="24"/>
          <w:szCs w:val="24"/>
        </w:rPr>
        <w:t>S</w:t>
      </w:r>
      <w:r w:rsidR="003D7306">
        <w:rPr>
          <w:rFonts w:ascii="Verdana" w:hAnsi="Verdana"/>
          <w:b/>
          <w:sz w:val="24"/>
          <w:szCs w:val="24"/>
        </w:rPr>
        <w:t>ervices</w:t>
      </w:r>
    </w:p>
    <w:p w14:paraId="235FFFB4"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45488C39" w14:textId="77777777" w:rsidTr="00AE06AB">
        <w:tc>
          <w:tcPr>
            <w:tcW w:w="9322" w:type="dxa"/>
          </w:tcPr>
          <w:p w14:paraId="34E160BA"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0705B890" w14:textId="77777777" w:rsidTr="00AE06AB">
        <w:tc>
          <w:tcPr>
            <w:tcW w:w="9322" w:type="dxa"/>
            <w:shd w:val="clear" w:color="auto" w:fill="FFFF99"/>
          </w:tcPr>
          <w:p w14:paraId="0B383995" w14:textId="77777777" w:rsidR="00AE06AB" w:rsidRPr="00E10568" w:rsidRDefault="00AE06AB" w:rsidP="00AE06AB">
            <w:pPr>
              <w:rPr>
                <w:rFonts w:ascii="Verdana" w:hAnsi="Verdana"/>
              </w:rPr>
            </w:pPr>
          </w:p>
        </w:tc>
      </w:tr>
      <w:tr w:rsidR="00AE06AB" w14:paraId="1ADEABDD" w14:textId="77777777" w:rsidTr="00AE06AB">
        <w:trPr>
          <w:trHeight w:val="449"/>
        </w:trPr>
        <w:tc>
          <w:tcPr>
            <w:tcW w:w="9322" w:type="dxa"/>
          </w:tcPr>
          <w:p w14:paraId="00ECE375" w14:textId="38E3781E" w:rsidR="00AE06AB" w:rsidRPr="008C5AE1" w:rsidRDefault="00AE06AB" w:rsidP="00AE06AB">
            <w:pPr>
              <w:rPr>
                <w:rFonts w:ascii="Verdana" w:hAnsi="Verdana"/>
              </w:rPr>
            </w:pPr>
            <w:r>
              <w:rPr>
                <w:rFonts w:ascii="Verdana" w:hAnsi="Verdana"/>
                <w:b/>
              </w:rPr>
              <w:t xml:space="preserve">Summary views </w:t>
            </w:r>
            <w:r w:rsidR="00981DDC">
              <w:rPr>
                <w:rFonts w:ascii="Verdana" w:hAnsi="Verdana"/>
              </w:rPr>
              <w:t>(guide word limit</w:t>
            </w:r>
            <w:r w:rsidR="00606668">
              <w:rPr>
                <w:rFonts w:ascii="Verdana" w:hAnsi="Verdana"/>
              </w:rPr>
              <w:t>: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87FD4" w14:paraId="38916CB7" w14:textId="77777777" w:rsidTr="00AE06AB">
        <w:tc>
          <w:tcPr>
            <w:tcW w:w="9322" w:type="dxa"/>
          </w:tcPr>
          <w:p w14:paraId="1F502314" w14:textId="605E79ED" w:rsidR="00EB4425" w:rsidRDefault="00EB4425" w:rsidP="00FC5D2F">
            <w:pPr>
              <w:pStyle w:val="ListParagraph"/>
              <w:numPr>
                <w:ilvl w:val="3"/>
                <w:numId w:val="76"/>
              </w:numPr>
              <w:ind w:left="142" w:firstLine="0"/>
              <w:rPr>
                <w:rFonts w:ascii="Verdana" w:hAnsi="Verdana"/>
              </w:rPr>
            </w:pPr>
            <w:r>
              <w:rPr>
                <w:rFonts w:ascii="Verdana" w:hAnsi="Verdana"/>
              </w:rPr>
              <w:t>Current year:</w:t>
            </w:r>
          </w:p>
          <w:p w14:paraId="50B22F0D" w14:textId="6A49CAF8" w:rsidR="00687FD4" w:rsidRPr="00E978AB" w:rsidRDefault="00D711A0" w:rsidP="00FC5D2F">
            <w:pPr>
              <w:pStyle w:val="ListParagraph"/>
              <w:numPr>
                <w:ilvl w:val="4"/>
                <w:numId w:val="76"/>
              </w:numPr>
              <w:ind w:left="284" w:firstLine="0"/>
              <w:rPr>
                <w:rFonts w:ascii="Verdana" w:hAnsi="Verdana"/>
              </w:rPr>
            </w:pPr>
            <w:r w:rsidRPr="00E978AB">
              <w:rPr>
                <w:rFonts w:ascii="Verdana" w:hAnsi="Verdana"/>
              </w:rPr>
              <w:t>Describe the outputs delivered through works associated with de minimis spend</w:t>
            </w:r>
            <w:r w:rsidR="00E978AB">
              <w:rPr>
                <w:rFonts w:ascii="Verdana" w:hAnsi="Verdana"/>
              </w:rPr>
              <w:t>.</w:t>
            </w:r>
          </w:p>
          <w:p w14:paraId="69A34B6C" w14:textId="6E671570" w:rsidR="00D711A0" w:rsidRPr="00E978AB" w:rsidRDefault="00D711A0" w:rsidP="00FC5D2F">
            <w:pPr>
              <w:pStyle w:val="ListParagraph"/>
              <w:numPr>
                <w:ilvl w:val="4"/>
                <w:numId w:val="76"/>
              </w:numPr>
              <w:ind w:left="284" w:firstLine="0"/>
              <w:rPr>
                <w:rFonts w:ascii="Verdana" w:hAnsi="Verdana"/>
              </w:rPr>
            </w:pPr>
            <w:r w:rsidRPr="00E978AB">
              <w:rPr>
                <w:rFonts w:ascii="Verdana" w:hAnsi="Verdana"/>
              </w:rPr>
              <w:t>Provide information where excluded and consented services have had a notable impact on non-excluded areas</w:t>
            </w:r>
            <w:r w:rsidR="00E978AB">
              <w:rPr>
                <w:rFonts w:ascii="Verdana" w:hAnsi="Verdana"/>
              </w:rPr>
              <w:t>.</w:t>
            </w:r>
          </w:p>
        </w:tc>
      </w:tr>
      <w:tr w:rsidR="00AE06AB" w14:paraId="4966848D" w14:textId="77777777" w:rsidTr="00AE06AB">
        <w:tc>
          <w:tcPr>
            <w:tcW w:w="9322" w:type="dxa"/>
            <w:shd w:val="clear" w:color="auto" w:fill="FFFF99"/>
          </w:tcPr>
          <w:p w14:paraId="5E3F9C92" w14:textId="77777777" w:rsidR="00AE06AB" w:rsidRDefault="00AE06AB" w:rsidP="00AE06AB">
            <w:pPr>
              <w:rPr>
                <w:rFonts w:ascii="Verdana" w:hAnsi="Verdana"/>
              </w:rPr>
            </w:pPr>
          </w:p>
        </w:tc>
      </w:tr>
      <w:tr w:rsidR="00AE06AB" w14:paraId="4CFA3D3C" w14:textId="77777777" w:rsidTr="00AE06AB">
        <w:tc>
          <w:tcPr>
            <w:tcW w:w="9322" w:type="dxa"/>
          </w:tcPr>
          <w:p w14:paraId="7CF7E432" w14:textId="3B57498F" w:rsidR="00AE06AB" w:rsidRPr="009F1300" w:rsidRDefault="004B1682" w:rsidP="00AE06AB">
            <w:pPr>
              <w:rPr>
                <w:rFonts w:ascii="Verdana" w:hAnsi="Verdana"/>
                <w:b/>
              </w:rPr>
            </w:pPr>
            <w:r>
              <w:rPr>
                <w:rFonts w:ascii="Verdana" w:hAnsi="Verdana"/>
                <w:b/>
              </w:rPr>
              <w:t>Additional commentary</w:t>
            </w:r>
          </w:p>
        </w:tc>
      </w:tr>
      <w:tr w:rsidR="00AE06AB" w14:paraId="65C2D961" w14:textId="77777777" w:rsidTr="00AE06AB">
        <w:tc>
          <w:tcPr>
            <w:tcW w:w="9322" w:type="dxa"/>
            <w:shd w:val="clear" w:color="auto" w:fill="FFFF99"/>
          </w:tcPr>
          <w:p w14:paraId="370C165E" w14:textId="77777777" w:rsidR="00AE06AB" w:rsidRDefault="00AE06AB" w:rsidP="00AE06AB">
            <w:pPr>
              <w:rPr>
                <w:rFonts w:ascii="Verdana" w:hAnsi="Verdana"/>
              </w:rPr>
            </w:pPr>
          </w:p>
        </w:tc>
      </w:tr>
    </w:tbl>
    <w:p w14:paraId="16F7C53D" w14:textId="77777777" w:rsidR="00AE06AB" w:rsidRPr="00AE06AB" w:rsidRDefault="00AE06AB" w:rsidP="00AE06AB"/>
    <w:p w14:paraId="1872DE43" w14:textId="2F29CE27" w:rsidR="001930B4" w:rsidRPr="00695FD3" w:rsidRDefault="001930B4" w:rsidP="001930B4">
      <w:pPr>
        <w:spacing w:after="0"/>
        <w:rPr>
          <w:rFonts w:ascii="Verdana" w:hAnsi="Verdana"/>
          <w:b/>
          <w:i/>
          <w:color w:val="00B050"/>
          <w:sz w:val="24"/>
          <w:szCs w:val="24"/>
        </w:rPr>
      </w:pPr>
      <w:r>
        <w:rPr>
          <w:rFonts w:ascii="Verdana" w:hAnsi="Verdana"/>
          <w:b/>
          <w:sz w:val="24"/>
          <w:szCs w:val="24"/>
        </w:rPr>
        <w:t>3.10 Provisions</w:t>
      </w:r>
    </w:p>
    <w:p w14:paraId="09C57CFF"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1FF0DA9E" w14:textId="77777777" w:rsidTr="00695FD3">
        <w:tc>
          <w:tcPr>
            <w:tcW w:w="9322" w:type="dxa"/>
          </w:tcPr>
          <w:p w14:paraId="7BA910A7"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6DB4735D" w14:textId="77777777" w:rsidTr="00695FD3">
        <w:tc>
          <w:tcPr>
            <w:tcW w:w="9322" w:type="dxa"/>
            <w:shd w:val="clear" w:color="auto" w:fill="FFFF99"/>
          </w:tcPr>
          <w:p w14:paraId="75FFB44A" w14:textId="77777777" w:rsidR="00695FD3" w:rsidRPr="00E10568" w:rsidRDefault="00695FD3" w:rsidP="00695FD3">
            <w:pPr>
              <w:rPr>
                <w:rFonts w:ascii="Verdana" w:hAnsi="Verdana"/>
              </w:rPr>
            </w:pPr>
          </w:p>
        </w:tc>
      </w:tr>
      <w:tr w:rsidR="00695FD3" w14:paraId="022A74DC" w14:textId="77777777" w:rsidTr="00695FD3">
        <w:tc>
          <w:tcPr>
            <w:tcW w:w="9322" w:type="dxa"/>
          </w:tcPr>
          <w:p w14:paraId="18F17537" w14:textId="77777777" w:rsidR="00695FD3" w:rsidRPr="009F1300" w:rsidRDefault="00695FD3" w:rsidP="00695FD3">
            <w:pPr>
              <w:rPr>
                <w:rFonts w:ascii="Verdana" w:hAnsi="Verdana"/>
                <w:b/>
              </w:rPr>
            </w:pPr>
            <w:r>
              <w:rPr>
                <w:rFonts w:ascii="Verdana" w:hAnsi="Verdana"/>
                <w:b/>
              </w:rPr>
              <w:t>Additional commentary</w:t>
            </w:r>
          </w:p>
        </w:tc>
      </w:tr>
      <w:tr w:rsidR="00695FD3" w14:paraId="56C1083D" w14:textId="77777777" w:rsidTr="00695FD3">
        <w:tc>
          <w:tcPr>
            <w:tcW w:w="9322" w:type="dxa"/>
            <w:shd w:val="clear" w:color="auto" w:fill="FFFF99"/>
          </w:tcPr>
          <w:p w14:paraId="31D1C00A" w14:textId="77777777" w:rsidR="00695FD3" w:rsidRDefault="00695FD3" w:rsidP="00695FD3">
            <w:pPr>
              <w:rPr>
                <w:rFonts w:ascii="Verdana" w:hAnsi="Verdana"/>
              </w:rPr>
            </w:pPr>
          </w:p>
        </w:tc>
      </w:tr>
    </w:tbl>
    <w:p w14:paraId="28BF2118" w14:textId="77777777" w:rsidR="001930B4" w:rsidRDefault="001930B4" w:rsidP="00BE2793">
      <w:pPr>
        <w:pStyle w:val="Heading2"/>
      </w:pPr>
    </w:p>
    <w:p w14:paraId="04861B77" w14:textId="6DF2F498" w:rsidR="001930B4" w:rsidRPr="00CD6652" w:rsidRDefault="001930B4" w:rsidP="001930B4">
      <w:pPr>
        <w:spacing w:after="0"/>
        <w:rPr>
          <w:rFonts w:ascii="Verdana" w:hAnsi="Verdana"/>
          <w:b/>
          <w:i/>
          <w:sz w:val="24"/>
          <w:szCs w:val="24"/>
        </w:rPr>
      </w:pPr>
      <w:r>
        <w:rPr>
          <w:rFonts w:ascii="Verdana" w:hAnsi="Verdana"/>
          <w:b/>
          <w:sz w:val="24"/>
          <w:szCs w:val="24"/>
        </w:rPr>
        <w:t xml:space="preserve">3.11 Related </w:t>
      </w:r>
      <w:r w:rsidR="003C4528">
        <w:rPr>
          <w:rFonts w:ascii="Verdana" w:hAnsi="Verdana"/>
          <w:b/>
          <w:sz w:val="24"/>
          <w:szCs w:val="24"/>
        </w:rPr>
        <w:t>Party T</w:t>
      </w:r>
      <w:r>
        <w:rPr>
          <w:rFonts w:ascii="Verdana" w:hAnsi="Verdana"/>
          <w:b/>
          <w:sz w:val="24"/>
          <w:szCs w:val="24"/>
        </w:rPr>
        <w:t>ransactions</w:t>
      </w:r>
    </w:p>
    <w:p w14:paraId="27D85FE0"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2A5D9C67" w14:textId="77777777" w:rsidTr="00695FD3">
        <w:tc>
          <w:tcPr>
            <w:tcW w:w="9322" w:type="dxa"/>
          </w:tcPr>
          <w:p w14:paraId="12719494"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67274174" w14:textId="77777777" w:rsidTr="00695FD3">
        <w:tc>
          <w:tcPr>
            <w:tcW w:w="9322" w:type="dxa"/>
            <w:shd w:val="clear" w:color="auto" w:fill="FFFF99"/>
          </w:tcPr>
          <w:p w14:paraId="6445DC74" w14:textId="77777777" w:rsidR="00695FD3" w:rsidRPr="00E10568" w:rsidRDefault="00695FD3" w:rsidP="00695FD3">
            <w:pPr>
              <w:rPr>
                <w:rFonts w:ascii="Verdana" w:hAnsi="Verdana"/>
              </w:rPr>
            </w:pPr>
          </w:p>
        </w:tc>
      </w:tr>
      <w:tr w:rsidR="00695FD3" w14:paraId="5018146C" w14:textId="77777777" w:rsidTr="00695FD3">
        <w:tc>
          <w:tcPr>
            <w:tcW w:w="9322" w:type="dxa"/>
          </w:tcPr>
          <w:p w14:paraId="2D632891" w14:textId="77777777" w:rsidR="00695FD3" w:rsidRPr="009F1300" w:rsidRDefault="00695FD3" w:rsidP="00695FD3">
            <w:pPr>
              <w:rPr>
                <w:rFonts w:ascii="Verdana" w:hAnsi="Verdana"/>
                <w:b/>
              </w:rPr>
            </w:pPr>
            <w:r>
              <w:rPr>
                <w:rFonts w:ascii="Verdana" w:hAnsi="Verdana"/>
                <w:b/>
              </w:rPr>
              <w:t>Additional commentary</w:t>
            </w:r>
          </w:p>
        </w:tc>
      </w:tr>
      <w:tr w:rsidR="00695FD3" w14:paraId="5A97B852" w14:textId="77777777" w:rsidTr="00695FD3">
        <w:tc>
          <w:tcPr>
            <w:tcW w:w="9322" w:type="dxa"/>
            <w:shd w:val="clear" w:color="auto" w:fill="FFFF99"/>
          </w:tcPr>
          <w:p w14:paraId="46D45398" w14:textId="77777777" w:rsidR="00695FD3" w:rsidRDefault="00695FD3" w:rsidP="00695FD3">
            <w:pPr>
              <w:rPr>
                <w:rFonts w:ascii="Verdana" w:hAnsi="Verdana"/>
              </w:rPr>
            </w:pPr>
          </w:p>
        </w:tc>
      </w:tr>
    </w:tbl>
    <w:p w14:paraId="476568D0" w14:textId="77777777" w:rsidR="001930B4" w:rsidRDefault="001930B4" w:rsidP="00BE2793">
      <w:pPr>
        <w:pStyle w:val="Heading2"/>
      </w:pPr>
    </w:p>
    <w:p w14:paraId="42BFECA8" w14:textId="63F06F93" w:rsidR="001930B4" w:rsidRPr="003D7306" w:rsidRDefault="00390982" w:rsidP="001930B4">
      <w:pPr>
        <w:spacing w:after="0"/>
        <w:rPr>
          <w:rFonts w:ascii="Verdana" w:hAnsi="Verdana"/>
          <w:b/>
          <w:i/>
          <w:color w:val="FF0000"/>
          <w:sz w:val="24"/>
          <w:szCs w:val="24"/>
        </w:rPr>
      </w:pPr>
      <w:r>
        <w:rPr>
          <w:rFonts w:ascii="Verdana" w:hAnsi="Verdana"/>
          <w:b/>
          <w:sz w:val="24"/>
          <w:szCs w:val="24"/>
        </w:rPr>
        <w:t>3.12 Innovation R</w:t>
      </w:r>
      <w:r w:rsidR="001930B4">
        <w:rPr>
          <w:rFonts w:ascii="Verdana" w:hAnsi="Verdana"/>
          <w:b/>
          <w:sz w:val="24"/>
          <w:szCs w:val="24"/>
        </w:rPr>
        <w:t xml:space="preserve">ollout </w:t>
      </w:r>
      <w:r>
        <w:rPr>
          <w:rFonts w:ascii="Verdana" w:hAnsi="Verdana"/>
          <w:b/>
          <w:sz w:val="24"/>
          <w:szCs w:val="24"/>
        </w:rPr>
        <w:t>Mechanism (IRM) E</w:t>
      </w:r>
      <w:r w:rsidR="001930B4">
        <w:rPr>
          <w:rFonts w:ascii="Verdana" w:hAnsi="Verdana"/>
          <w:b/>
          <w:sz w:val="24"/>
          <w:szCs w:val="24"/>
        </w:rPr>
        <w:t>xpenditure</w:t>
      </w:r>
    </w:p>
    <w:p w14:paraId="57E6BF0C"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7F3C1889" w14:textId="77777777" w:rsidTr="006237E0">
        <w:tc>
          <w:tcPr>
            <w:tcW w:w="9322" w:type="dxa"/>
          </w:tcPr>
          <w:p w14:paraId="4A3C1D47"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1D763804" w14:textId="77777777" w:rsidTr="006237E0">
        <w:tc>
          <w:tcPr>
            <w:tcW w:w="9322" w:type="dxa"/>
            <w:shd w:val="clear" w:color="auto" w:fill="FFFF99"/>
          </w:tcPr>
          <w:p w14:paraId="3F86479D" w14:textId="77777777" w:rsidR="001930B4" w:rsidRPr="00E10568" w:rsidRDefault="001930B4" w:rsidP="006237E0">
            <w:pPr>
              <w:rPr>
                <w:rFonts w:ascii="Verdana" w:hAnsi="Verdana"/>
              </w:rPr>
            </w:pPr>
          </w:p>
        </w:tc>
      </w:tr>
      <w:tr w:rsidR="001930B4" w14:paraId="795717BF" w14:textId="77777777" w:rsidTr="006237E0">
        <w:trPr>
          <w:trHeight w:val="449"/>
        </w:trPr>
        <w:tc>
          <w:tcPr>
            <w:tcW w:w="9322" w:type="dxa"/>
          </w:tcPr>
          <w:p w14:paraId="7A5DBE36" w14:textId="23E88928" w:rsidR="001930B4" w:rsidRPr="008C5AE1" w:rsidRDefault="001930B4" w:rsidP="00E978AB">
            <w:pPr>
              <w:rPr>
                <w:rFonts w:ascii="Verdana" w:hAnsi="Verdana"/>
              </w:rPr>
            </w:pPr>
            <w:r>
              <w:rPr>
                <w:rFonts w:ascii="Verdana" w:hAnsi="Verdana"/>
                <w:b/>
              </w:rPr>
              <w:t xml:space="preserve">Summary views </w:t>
            </w:r>
            <w:r w:rsidR="00981DDC">
              <w:rPr>
                <w:rFonts w:ascii="Verdana" w:hAnsi="Verdana"/>
              </w:rPr>
              <w:t>(guide word limit</w:t>
            </w:r>
            <w:r w:rsidR="00606668">
              <w:rPr>
                <w:rFonts w:ascii="Verdana" w:hAnsi="Verdana"/>
              </w:rPr>
              <w:t xml:space="preserve">: </w:t>
            </w:r>
            <w:r w:rsidR="00E978AB">
              <w:rPr>
                <w:rFonts w:ascii="Verdana" w:hAnsi="Verdana"/>
              </w:rPr>
              <w:t xml:space="preserve">400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1930B4" w14:paraId="66156A25" w14:textId="77777777" w:rsidTr="00390982">
        <w:trPr>
          <w:trHeight w:val="1140"/>
        </w:trPr>
        <w:tc>
          <w:tcPr>
            <w:tcW w:w="9322" w:type="dxa"/>
          </w:tcPr>
          <w:p w14:paraId="5DB3E256" w14:textId="3F4DF9B6" w:rsidR="002C4859" w:rsidRPr="002C4859" w:rsidRDefault="00F77800" w:rsidP="00FC5D2F">
            <w:pPr>
              <w:pStyle w:val="ListParagraph"/>
              <w:numPr>
                <w:ilvl w:val="6"/>
                <w:numId w:val="21"/>
              </w:numPr>
              <w:ind w:left="142" w:firstLine="0"/>
              <w:rPr>
                <w:rFonts w:ascii="Verdana" w:hAnsi="Verdana"/>
              </w:rPr>
            </w:pPr>
            <w:r>
              <w:rPr>
                <w:rFonts w:ascii="Verdana" w:hAnsi="Verdana"/>
              </w:rPr>
              <w:t>Current year</w:t>
            </w:r>
            <w:r w:rsidR="00201650">
              <w:rPr>
                <w:rFonts w:ascii="Verdana" w:hAnsi="Verdana"/>
              </w:rPr>
              <w:t>:</w:t>
            </w:r>
          </w:p>
          <w:p w14:paraId="71892D8E" w14:textId="03AE627A" w:rsidR="00D02658" w:rsidRPr="002C4859" w:rsidRDefault="00D02658" w:rsidP="00FC5D2F">
            <w:pPr>
              <w:pStyle w:val="ListParagraph"/>
              <w:numPr>
                <w:ilvl w:val="0"/>
                <w:numId w:val="81"/>
              </w:numPr>
              <w:ind w:left="284" w:firstLine="0"/>
              <w:rPr>
                <w:rFonts w:ascii="Verdana" w:hAnsi="Verdana"/>
              </w:rPr>
            </w:pPr>
            <w:r w:rsidRPr="002C4859">
              <w:rPr>
                <w:rFonts w:ascii="Verdana" w:hAnsi="Verdana"/>
              </w:rPr>
              <w:t>Brief description and current status of successful IRM project</w:t>
            </w:r>
            <w:r w:rsidR="00E978AB">
              <w:rPr>
                <w:rFonts w:ascii="Verdana" w:hAnsi="Verdana"/>
              </w:rPr>
              <w:t>s.</w:t>
            </w:r>
          </w:p>
          <w:p w14:paraId="25206026" w14:textId="396CE42F" w:rsidR="00D02658" w:rsidRPr="00653914" w:rsidRDefault="00F77800" w:rsidP="00FC5D2F">
            <w:pPr>
              <w:pStyle w:val="ListParagraph"/>
              <w:numPr>
                <w:ilvl w:val="0"/>
                <w:numId w:val="81"/>
              </w:numPr>
              <w:ind w:left="284" w:firstLine="0"/>
              <w:rPr>
                <w:rFonts w:ascii="Verdana" w:hAnsi="Verdana"/>
              </w:rPr>
            </w:pPr>
            <w:r w:rsidRPr="00F77800">
              <w:rPr>
                <w:rFonts w:ascii="Verdana" w:hAnsi="Verdana"/>
              </w:rPr>
              <w:t>Comparison of Allowed Expenditure for the relevant year to determine if it is different to the IRM value in the PCFM for the corresponding relevant year</w:t>
            </w:r>
            <w:r w:rsidR="00E978AB">
              <w:rPr>
                <w:rFonts w:ascii="Verdana" w:hAnsi="Verdana"/>
              </w:rPr>
              <w:t>.</w:t>
            </w:r>
          </w:p>
        </w:tc>
      </w:tr>
      <w:tr w:rsidR="001930B4" w14:paraId="58737061" w14:textId="77777777" w:rsidTr="006237E0">
        <w:tc>
          <w:tcPr>
            <w:tcW w:w="9322" w:type="dxa"/>
            <w:shd w:val="clear" w:color="auto" w:fill="FFFF99"/>
          </w:tcPr>
          <w:p w14:paraId="6A018C62" w14:textId="77777777" w:rsidR="001930B4" w:rsidRDefault="001930B4" w:rsidP="006237E0">
            <w:pPr>
              <w:rPr>
                <w:rFonts w:ascii="Verdana" w:hAnsi="Verdana"/>
              </w:rPr>
            </w:pPr>
          </w:p>
        </w:tc>
      </w:tr>
      <w:tr w:rsidR="00F77800" w14:paraId="52C6DB81" w14:textId="77777777" w:rsidTr="006237E0">
        <w:tc>
          <w:tcPr>
            <w:tcW w:w="9322" w:type="dxa"/>
          </w:tcPr>
          <w:p w14:paraId="1FC1397B" w14:textId="2F5515FD" w:rsidR="00F77800" w:rsidRPr="00F77800" w:rsidRDefault="00F77800" w:rsidP="00FC5D2F">
            <w:pPr>
              <w:pStyle w:val="ListParagraph"/>
              <w:numPr>
                <w:ilvl w:val="6"/>
                <w:numId w:val="21"/>
              </w:numPr>
              <w:ind w:left="142" w:firstLine="0"/>
              <w:rPr>
                <w:rFonts w:ascii="Verdana" w:hAnsi="Verdana"/>
                <w:b/>
              </w:rPr>
            </w:pPr>
            <w:r>
              <w:rPr>
                <w:rFonts w:ascii="Verdana" w:hAnsi="Verdana"/>
              </w:rPr>
              <w:t xml:space="preserve">Comparison of total allowed expenditure and forecast total expenditure on project(s), explaining any over or under expenditure. </w:t>
            </w:r>
          </w:p>
        </w:tc>
      </w:tr>
      <w:tr w:rsidR="00F77800" w14:paraId="4E3CA329" w14:textId="77777777" w:rsidTr="00F77800">
        <w:tc>
          <w:tcPr>
            <w:tcW w:w="9322" w:type="dxa"/>
            <w:shd w:val="clear" w:color="auto" w:fill="FFFF99"/>
          </w:tcPr>
          <w:p w14:paraId="7157BEB9" w14:textId="77777777" w:rsidR="00F77800" w:rsidRDefault="00F77800" w:rsidP="006237E0">
            <w:pPr>
              <w:rPr>
                <w:rFonts w:ascii="Verdana" w:hAnsi="Verdana"/>
                <w:b/>
              </w:rPr>
            </w:pPr>
          </w:p>
        </w:tc>
      </w:tr>
      <w:tr w:rsidR="001930B4" w14:paraId="42CB03A2" w14:textId="77777777" w:rsidTr="006237E0">
        <w:tc>
          <w:tcPr>
            <w:tcW w:w="9322" w:type="dxa"/>
          </w:tcPr>
          <w:p w14:paraId="5FAB1ED7" w14:textId="6D171DE8" w:rsidR="001930B4" w:rsidRPr="009F1300" w:rsidRDefault="004B1682" w:rsidP="006237E0">
            <w:pPr>
              <w:rPr>
                <w:rFonts w:ascii="Verdana" w:hAnsi="Verdana"/>
                <w:b/>
              </w:rPr>
            </w:pPr>
            <w:r>
              <w:rPr>
                <w:rFonts w:ascii="Verdana" w:hAnsi="Verdana"/>
                <w:b/>
              </w:rPr>
              <w:t>Additional commentary</w:t>
            </w:r>
          </w:p>
        </w:tc>
      </w:tr>
      <w:tr w:rsidR="001930B4" w14:paraId="0AB56AD4" w14:textId="77777777" w:rsidTr="006237E0">
        <w:tc>
          <w:tcPr>
            <w:tcW w:w="9322" w:type="dxa"/>
            <w:shd w:val="clear" w:color="auto" w:fill="FFFF99"/>
          </w:tcPr>
          <w:p w14:paraId="01573C6A" w14:textId="77777777" w:rsidR="001930B4" w:rsidRDefault="001930B4" w:rsidP="006237E0">
            <w:pPr>
              <w:rPr>
                <w:rFonts w:ascii="Verdana" w:hAnsi="Verdana"/>
              </w:rPr>
            </w:pPr>
          </w:p>
        </w:tc>
      </w:tr>
    </w:tbl>
    <w:p w14:paraId="59D10529" w14:textId="77777777" w:rsidR="001930B4" w:rsidRDefault="001930B4" w:rsidP="00BE2793">
      <w:pPr>
        <w:pStyle w:val="Heading2"/>
      </w:pPr>
    </w:p>
    <w:p w14:paraId="57D0DB13" w14:textId="4C4DD6B6" w:rsidR="001930B4" w:rsidRPr="00CD6652" w:rsidRDefault="00390982" w:rsidP="001930B4">
      <w:pPr>
        <w:spacing w:after="0"/>
        <w:rPr>
          <w:rFonts w:ascii="Verdana" w:hAnsi="Verdana"/>
          <w:b/>
          <w:i/>
          <w:sz w:val="24"/>
          <w:szCs w:val="24"/>
        </w:rPr>
      </w:pPr>
      <w:r>
        <w:rPr>
          <w:rFonts w:ascii="Verdana" w:hAnsi="Verdana"/>
          <w:b/>
          <w:sz w:val="24"/>
          <w:szCs w:val="24"/>
        </w:rPr>
        <w:t>3.13 Network I</w:t>
      </w:r>
      <w:r w:rsidR="001930B4">
        <w:rPr>
          <w:rFonts w:ascii="Verdana" w:hAnsi="Verdana"/>
          <w:b/>
          <w:sz w:val="24"/>
          <w:szCs w:val="24"/>
        </w:rPr>
        <w:t xml:space="preserve">nnovation </w:t>
      </w:r>
      <w:r>
        <w:rPr>
          <w:rFonts w:ascii="Verdana" w:hAnsi="Verdana"/>
          <w:b/>
          <w:sz w:val="24"/>
          <w:szCs w:val="24"/>
        </w:rPr>
        <w:t>Allowance (NIA) E</w:t>
      </w:r>
      <w:r w:rsidR="001930B4">
        <w:rPr>
          <w:rFonts w:ascii="Verdana" w:hAnsi="Verdana"/>
          <w:b/>
          <w:sz w:val="24"/>
          <w:szCs w:val="24"/>
        </w:rPr>
        <w:t>xpenditure</w:t>
      </w:r>
    </w:p>
    <w:p w14:paraId="027140EC"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6405E442" w14:textId="77777777" w:rsidTr="006237E0">
        <w:tc>
          <w:tcPr>
            <w:tcW w:w="9322" w:type="dxa"/>
          </w:tcPr>
          <w:p w14:paraId="4DD4491E"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5187A40D" w14:textId="77777777" w:rsidTr="006237E0">
        <w:tc>
          <w:tcPr>
            <w:tcW w:w="9322" w:type="dxa"/>
            <w:shd w:val="clear" w:color="auto" w:fill="FFFF99"/>
          </w:tcPr>
          <w:p w14:paraId="51129915" w14:textId="77777777" w:rsidR="001930B4" w:rsidRPr="00E10568" w:rsidRDefault="001930B4" w:rsidP="006237E0">
            <w:pPr>
              <w:rPr>
                <w:rFonts w:ascii="Verdana" w:hAnsi="Verdana"/>
              </w:rPr>
            </w:pPr>
          </w:p>
        </w:tc>
      </w:tr>
      <w:tr w:rsidR="001930B4" w14:paraId="0AC719D8" w14:textId="77777777" w:rsidTr="006237E0">
        <w:trPr>
          <w:trHeight w:val="449"/>
        </w:trPr>
        <w:tc>
          <w:tcPr>
            <w:tcW w:w="9322" w:type="dxa"/>
          </w:tcPr>
          <w:p w14:paraId="519CE341" w14:textId="4E9D26A5" w:rsidR="001930B4" w:rsidRPr="008C5AE1" w:rsidRDefault="001930B4" w:rsidP="006237E0">
            <w:pPr>
              <w:rPr>
                <w:rFonts w:ascii="Verdana" w:hAnsi="Verdana"/>
              </w:rPr>
            </w:pPr>
            <w:r>
              <w:rPr>
                <w:rFonts w:ascii="Verdana" w:hAnsi="Verdana"/>
                <w:b/>
              </w:rPr>
              <w:t xml:space="preserve">Summary views </w:t>
            </w:r>
            <w:r w:rsidR="00981DDC">
              <w:rPr>
                <w:rFonts w:ascii="Verdana" w:hAnsi="Verdana"/>
              </w:rPr>
              <w:t>(guide word limit</w:t>
            </w:r>
            <w:r w:rsidR="00606668">
              <w:rPr>
                <w:rFonts w:ascii="Verdana" w:hAnsi="Verdana"/>
              </w:rPr>
              <w:t>: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1930B4" w14:paraId="5BA7A77D" w14:textId="77777777" w:rsidTr="006237E0">
        <w:tc>
          <w:tcPr>
            <w:tcW w:w="9322" w:type="dxa"/>
          </w:tcPr>
          <w:p w14:paraId="5E46C2AF" w14:textId="3DE32CD8" w:rsidR="001930B4" w:rsidRPr="0051370D" w:rsidRDefault="0051370D" w:rsidP="00FC5D2F">
            <w:pPr>
              <w:pStyle w:val="ListParagraph"/>
              <w:numPr>
                <w:ilvl w:val="2"/>
                <w:numId w:val="77"/>
              </w:numPr>
              <w:ind w:left="142" w:firstLine="0"/>
              <w:rPr>
                <w:rFonts w:ascii="Verdana" w:hAnsi="Verdana"/>
              </w:rPr>
            </w:pPr>
            <w:r>
              <w:rPr>
                <w:rFonts w:ascii="Verdana" w:hAnsi="Verdana"/>
              </w:rPr>
              <w:t xml:space="preserve">Please list the successfully completed and reported NIA projects. </w:t>
            </w:r>
          </w:p>
        </w:tc>
      </w:tr>
      <w:tr w:rsidR="001930B4" w14:paraId="7B97C90C" w14:textId="77777777" w:rsidTr="006237E0">
        <w:tc>
          <w:tcPr>
            <w:tcW w:w="9322" w:type="dxa"/>
            <w:shd w:val="clear" w:color="auto" w:fill="FFFF99"/>
          </w:tcPr>
          <w:p w14:paraId="49D1402D" w14:textId="77777777" w:rsidR="001930B4" w:rsidRDefault="001930B4" w:rsidP="006237E0">
            <w:pPr>
              <w:rPr>
                <w:rFonts w:ascii="Verdana" w:hAnsi="Verdana"/>
              </w:rPr>
            </w:pPr>
          </w:p>
        </w:tc>
      </w:tr>
      <w:tr w:rsidR="001930B4" w14:paraId="007C1844" w14:textId="77777777" w:rsidTr="006237E0">
        <w:tc>
          <w:tcPr>
            <w:tcW w:w="9322" w:type="dxa"/>
          </w:tcPr>
          <w:p w14:paraId="2EA163BD" w14:textId="6A0143BE" w:rsidR="001930B4" w:rsidRPr="009F1300" w:rsidRDefault="004B1682" w:rsidP="006237E0">
            <w:pPr>
              <w:rPr>
                <w:rFonts w:ascii="Verdana" w:hAnsi="Verdana"/>
                <w:b/>
              </w:rPr>
            </w:pPr>
            <w:r>
              <w:rPr>
                <w:rFonts w:ascii="Verdana" w:hAnsi="Verdana"/>
                <w:b/>
              </w:rPr>
              <w:t>Additional commentary</w:t>
            </w:r>
          </w:p>
        </w:tc>
      </w:tr>
      <w:tr w:rsidR="001930B4" w14:paraId="3CBFE0C7" w14:textId="77777777" w:rsidTr="006237E0">
        <w:tc>
          <w:tcPr>
            <w:tcW w:w="9322" w:type="dxa"/>
            <w:shd w:val="clear" w:color="auto" w:fill="FFFF99"/>
          </w:tcPr>
          <w:p w14:paraId="33BB8A92" w14:textId="77777777" w:rsidR="001930B4" w:rsidRDefault="001930B4" w:rsidP="006237E0">
            <w:pPr>
              <w:rPr>
                <w:rFonts w:ascii="Verdana" w:hAnsi="Verdana"/>
              </w:rPr>
            </w:pPr>
          </w:p>
        </w:tc>
      </w:tr>
    </w:tbl>
    <w:p w14:paraId="5C7035E8" w14:textId="77777777" w:rsidR="001930B4" w:rsidRDefault="001930B4" w:rsidP="00BE2793">
      <w:pPr>
        <w:pStyle w:val="Heading2"/>
      </w:pPr>
    </w:p>
    <w:p w14:paraId="7177B783" w14:textId="7970F8FE" w:rsidR="001930B4" w:rsidRPr="00CD6652" w:rsidRDefault="003160D2" w:rsidP="001930B4">
      <w:pPr>
        <w:spacing w:after="0"/>
        <w:rPr>
          <w:rFonts w:ascii="Verdana" w:hAnsi="Verdana"/>
          <w:b/>
          <w:i/>
          <w:sz w:val="24"/>
          <w:szCs w:val="24"/>
        </w:rPr>
      </w:pPr>
      <w:r>
        <w:rPr>
          <w:rFonts w:ascii="Verdana" w:hAnsi="Verdana"/>
          <w:b/>
          <w:sz w:val="24"/>
          <w:szCs w:val="24"/>
        </w:rPr>
        <w:t xml:space="preserve">3.14 </w:t>
      </w:r>
      <w:r w:rsidR="00D95D41">
        <w:rPr>
          <w:rFonts w:ascii="Verdana" w:hAnsi="Verdana"/>
          <w:b/>
          <w:sz w:val="24"/>
          <w:szCs w:val="24"/>
        </w:rPr>
        <w:t>Network Innovation Competition (NIC) Expenditure</w:t>
      </w:r>
    </w:p>
    <w:p w14:paraId="18C7FF7F"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0D1E4C04" w14:textId="77777777" w:rsidTr="006237E0">
        <w:tc>
          <w:tcPr>
            <w:tcW w:w="9322" w:type="dxa"/>
          </w:tcPr>
          <w:p w14:paraId="4BA17BFC"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46808C27" w14:textId="77777777" w:rsidTr="006237E0">
        <w:tc>
          <w:tcPr>
            <w:tcW w:w="9322" w:type="dxa"/>
            <w:shd w:val="clear" w:color="auto" w:fill="FFFF99"/>
          </w:tcPr>
          <w:p w14:paraId="5E56E448" w14:textId="77777777" w:rsidR="001930B4" w:rsidRPr="00E10568" w:rsidRDefault="001930B4" w:rsidP="006237E0">
            <w:pPr>
              <w:rPr>
                <w:rFonts w:ascii="Verdana" w:hAnsi="Verdana"/>
              </w:rPr>
            </w:pPr>
          </w:p>
        </w:tc>
      </w:tr>
      <w:tr w:rsidR="001930B4" w14:paraId="62FAB2C7" w14:textId="77777777" w:rsidTr="006237E0">
        <w:trPr>
          <w:trHeight w:val="449"/>
        </w:trPr>
        <w:tc>
          <w:tcPr>
            <w:tcW w:w="9322" w:type="dxa"/>
          </w:tcPr>
          <w:p w14:paraId="00C6BAD8" w14:textId="26728C0B" w:rsidR="001930B4" w:rsidRPr="008C5AE1" w:rsidRDefault="001930B4" w:rsidP="006237E0">
            <w:pPr>
              <w:rPr>
                <w:rFonts w:ascii="Verdana" w:hAnsi="Verdana"/>
              </w:rPr>
            </w:pPr>
            <w:r>
              <w:rPr>
                <w:rFonts w:ascii="Verdana" w:hAnsi="Verdana"/>
                <w:b/>
              </w:rPr>
              <w:t xml:space="preserve">Summary views </w:t>
            </w:r>
            <w:r w:rsidR="00981DDC">
              <w:rPr>
                <w:rFonts w:ascii="Verdana" w:hAnsi="Verdana"/>
              </w:rPr>
              <w:t>(guide word limit</w:t>
            </w:r>
            <w:r w:rsidR="00302EBB">
              <w:rPr>
                <w:rFonts w:ascii="Verdana" w:hAnsi="Verdana"/>
              </w:rPr>
              <w:t>: 6</w:t>
            </w:r>
            <w:r w:rsidR="00606668">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1930B4" w14:paraId="76A661AC" w14:textId="77777777" w:rsidTr="006237E0">
        <w:tc>
          <w:tcPr>
            <w:tcW w:w="9322" w:type="dxa"/>
          </w:tcPr>
          <w:p w14:paraId="26D251C8" w14:textId="2D7188E5" w:rsidR="00F936B9" w:rsidRPr="00F936B9" w:rsidRDefault="00F936B9" w:rsidP="00FC5D2F">
            <w:pPr>
              <w:pStyle w:val="ListParagraph"/>
              <w:numPr>
                <w:ilvl w:val="3"/>
                <w:numId w:val="77"/>
              </w:numPr>
              <w:ind w:left="142" w:firstLine="0"/>
              <w:rPr>
                <w:rFonts w:ascii="Verdana" w:hAnsi="Verdana"/>
              </w:rPr>
            </w:pPr>
            <w:r>
              <w:rPr>
                <w:rFonts w:ascii="Verdana" w:hAnsi="Verdana"/>
              </w:rPr>
              <w:t>Current year</w:t>
            </w:r>
            <w:r w:rsidR="00201650">
              <w:rPr>
                <w:rFonts w:ascii="Verdana" w:hAnsi="Verdana"/>
              </w:rPr>
              <w:t>:</w:t>
            </w:r>
          </w:p>
          <w:p w14:paraId="32928BF2" w14:textId="21C3C45C" w:rsidR="002A6338" w:rsidRPr="00606668" w:rsidRDefault="002A6338" w:rsidP="00FC5D2F">
            <w:pPr>
              <w:pStyle w:val="ListParagraph"/>
              <w:numPr>
                <w:ilvl w:val="0"/>
                <w:numId w:val="22"/>
              </w:numPr>
              <w:ind w:left="284" w:firstLine="0"/>
              <w:rPr>
                <w:rFonts w:ascii="Verdana" w:hAnsi="Verdana"/>
              </w:rPr>
            </w:pPr>
            <w:r w:rsidRPr="00606668">
              <w:rPr>
                <w:rFonts w:ascii="Verdana" w:hAnsi="Verdana"/>
              </w:rPr>
              <w:t>Summary and status of successful NIC projects including a brief summary of whether conditions set by Ofgem have been met</w:t>
            </w:r>
          </w:p>
          <w:p w14:paraId="391CD6B2" w14:textId="7C3FBA7D" w:rsidR="002A6338" w:rsidRPr="002A6338" w:rsidRDefault="002A6338" w:rsidP="00FC5D2F">
            <w:pPr>
              <w:pStyle w:val="ListParagraph"/>
              <w:numPr>
                <w:ilvl w:val="0"/>
                <w:numId w:val="22"/>
              </w:numPr>
              <w:ind w:left="284" w:firstLine="0"/>
              <w:rPr>
                <w:rFonts w:ascii="Verdana" w:hAnsi="Verdana"/>
              </w:rPr>
            </w:pPr>
            <w:r>
              <w:rPr>
                <w:rFonts w:ascii="Verdana" w:hAnsi="Verdana"/>
              </w:rPr>
              <w:t>NIC funding allowance for each project – breaking down innovation funding and funding by licensee</w:t>
            </w:r>
            <w:r w:rsidR="00911381">
              <w:rPr>
                <w:rFonts w:ascii="Verdana" w:hAnsi="Verdana"/>
              </w:rPr>
              <w:t>.</w:t>
            </w:r>
          </w:p>
          <w:p w14:paraId="74435358" w14:textId="33E24DEA" w:rsidR="002A6338" w:rsidRDefault="002A6338" w:rsidP="00FC5D2F">
            <w:pPr>
              <w:pStyle w:val="ListParagraph"/>
              <w:numPr>
                <w:ilvl w:val="0"/>
                <w:numId w:val="22"/>
              </w:numPr>
              <w:ind w:left="284" w:firstLine="0"/>
              <w:rPr>
                <w:rFonts w:ascii="Verdana" w:hAnsi="Verdana"/>
              </w:rPr>
            </w:pPr>
            <w:r>
              <w:rPr>
                <w:rFonts w:ascii="Verdana" w:hAnsi="Verdana"/>
              </w:rPr>
              <w:t>NIC expenditure on each project</w:t>
            </w:r>
            <w:r w:rsidR="00D02658">
              <w:rPr>
                <w:rFonts w:ascii="Verdana" w:hAnsi="Verdana"/>
              </w:rPr>
              <w:t xml:space="preserve"> (net and gross) explaining royalties/revenues</w:t>
            </w:r>
            <w:r w:rsidR="00911381">
              <w:rPr>
                <w:rFonts w:ascii="Verdana" w:hAnsi="Verdana"/>
              </w:rPr>
              <w:t>.</w:t>
            </w:r>
            <w:r w:rsidR="00D02658">
              <w:rPr>
                <w:rFonts w:ascii="Verdana" w:hAnsi="Verdana"/>
              </w:rPr>
              <w:t xml:space="preserve"> </w:t>
            </w:r>
          </w:p>
          <w:p w14:paraId="1C5B53B1" w14:textId="0BD3D145" w:rsidR="001930B4" w:rsidRPr="002A6338" w:rsidRDefault="002A6338" w:rsidP="00FC5D2F">
            <w:pPr>
              <w:pStyle w:val="ListParagraph"/>
              <w:numPr>
                <w:ilvl w:val="0"/>
                <w:numId w:val="22"/>
              </w:numPr>
              <w:ind w:left="284" w:firstLine="0"/>
              <w:rPr>
                <w:rFonts w:ascii="Verdana" w:hAnsi="Verdana"/>
              </w:rPr>
            </w:pPr>
            <w:r>
              <w:rPr>
                <w:rFonts w:ascii="Verdana" w:hAnsi="Verdana"/>
              </w:rPr>
              <w:t>Reasons for over or under expenditure</w:t>
            </w:r>
            <w:r w:rsidR="00911381">
              <w:rPr>
                <w:rFonts w:ascii="Verdana" w:hAnsi="Verdana"/>
              </w:rPr>
              <w:t>.</w:t>
            </w:r>
          </w:p>
        </w:tc>
      </w:tr>
      <w:tr w:rsidR="001930B4" w14:paraId="16AF6AD0" w14:textId="77777777" w:rsidTr="006237E0">
        <w:tc>
          <w:tcPr>
            <w:tcW w:w="9322" w:type="dxa"/>
            <w:shd w:val="clear" w:color="auto" w:fill="FFFF99"/>
          </w:tcPr>
          <w:p w14:paraId="67FE0269" w14:textId="77777777" w:rsidR="001930B4" w:rsidRDefault="001930B4" w:rsidP="006237E0">
            <w:pPr>
              <w:rPr>
                <w:rFonts w:ascii="Verdana" w:hAnsi="Verdana"/>
              </w:rPr>
            </w:pPr>
          </w:p>
        </w:tc>
      </w:tr>
      <w:tr w:rsidR="001930B4" w14:paraId="002F59C4" w14:textId="77777777" w:rsidTr="001930B4">
        <w:tc>
          <w:tcPr>
            <w:tcW w:w="9322" w:type="dxa"/>
          </w:tcPr>
          <w:p w14:paraId="553C2A4B" w14:textId="47C1F08B" w:rsidR="001930B4" w:rsidRPr="009F1300" w:rsidRDefault="004B1682" w:rsidP="001930B4">
            <w:pPr>
              <w:rPr>
                <w:rFonts w:ascii="Verdana" w:hAnsi="Verdana"/>
                <w:b/>
              </w:rPr>
            </w:pPr>
            <w:r>
              <w:rPr>
                <w:rFonts w:ascii="Verdana" w:hAnsi="Verdana"/>
                <w:b/>
              </w:rPr>
              <w:t>Additional commentary</w:t>
            </w:r>
          </w:p>
        </w:tc>
      </w:tr>
      <w:tr w:rsidR="001930B4" w14:paraId="35AA762A" w14:textId="77777777" w:rsidTr="001930B4">
        <w:tc>
          <w:tcPr>
            <w:tcW w:w="9322" w:type="dxa"/>
            <w:shd w:val="clear" w:color="auto" w:fill="FFFF99"/>
          </w:tcPr>
          <w:p w14:paraId="33935180" w14:textId="77777777" w:rsidR="001930B4" w:rsidRDefault="001930B4" w:rsidP="001930B4">
            <w:pPr>
              <w:rPr>
                <w:rFonts w:ascii="Verdana" w:hAnsi="Verdana"/>
              </w:rPr>
            </w:pPr>
          </w:p>
        </w:tc>
      </w:tr>
    </w:tbl>
    <w:p w14:paraId="727776F3" w14:textId="77777777" w:rsidR="00BE6DD0" w:rsidRDefault="00BE6DD0" w:rsidP="00D95D41">
      <w:pPr>
        <w:spacing w:after="0"/>
        <w:rPr>
          <w:rFonts w:ascii="Verdana" w:hAnsi="Verdana"/>
          <w:b/>
          <w:sz w:val="24"/>
          <w:szCs w:val="24"/>
        </w:rPr>
      </w:pPr>
    </w:p>
    <w:p w14:paraId="59BB55DB" w14:textId="14216035" w:rsidR="00D95D41" w:rsidRPr="003D7306" w:rsidRDefault="00BE6DD0" w:rsidP="00D95D41">
      <w:pPr>
        <w:spacing w:after="0"/>
        <w:rPr>
          <w:rFonts w:ascii="Verdana" w:hAnsi="Verdana"/>
          <w:b/>
          <w:i/>
          <w:color w:val="FF0000"/>
          <w:sz w:val="24"/>
          <w:szCs w:val="24"/>
        </w:rPr>
      </w:pPr>
      <w:r>
        <w:rPr>
          <w:rFonts w:ascii="Verdana" w:hAnsi="Verdana"/>
          <w:b/>
          <w:sz w:val="24"/>
          <w:szCs w:val="24"/>
        </w:rPr>
        <w:t>3.15</w:t>
      </w:r>
      <w:r w:rsidR="00D95D41">
        <w:rPr>
          <w:rFonts w:ascii="Verdana" w:hAnsi="Verdana"/>
          <w:b/>
          <w:sz w:val="24"/>
          <w:szCs w:val="24"/>
        </w:rPr>
        <w:t xml:space="preserve"> </w:t>
      </w:r>
      <w:r w:rsidR="00390982">
        <w:rPr>
          <w:rFonts w:ascii="Verdana" w:hAnsi="Verdana"/>
          <w:b/>
          <w:sz w:val="24"/>
          <w:szCs w:val="24"/>
        </w:rPr>
        <w:t>Physical S</w:t>
      </w:r>
      <w:r>
        <w:rPr>
          <w:rFonts w:ascii="Verdana" w:hAnsi="Verdana"/>
          <w:b/>
          <w:sz w:val="24"/>
          <w:szCs w:val="24"/>
        </w:rPr>
        <w:t xml:space="preserve">ecurity </w:t>
      </w:r>
      <w:r w:rsidR="00390982">
        <w:rPr>
          <w:rFonts w:ascii="Verdana" w:hAnsi="Verdana"/>
          <w:b/>
          <w:sz w:val="24"/>
          <w:szCs w:val="24"/>
        </w:rPr>
        <w:t>O</w:t>
      </w:r>
      <w:r>
        <w:rPr>
          <w:rFonts w:ascii="Verdana" w:hAnsi="Verdana"/>
          <w:b/>
          <w:sz w:val="24"/>
          <w:szCs w:val="24"/>
        </w:rPr>
        <w:t>pex</w:t>
      </w:r>
    </w:p>
    <w:p w14:paraId="02D9A3B4"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1E21D69D" w14:textId="77777777" w:rsidTr="00695FD3">
        <w:tc>
          <w:tcPr>
            <w:tcW w:w="9322" w:type="dxa"/>
          </w:tcPr>
          <w:p w14:paraId="09871448"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92C0075" w14:textId="77777777" w:rsidTr="00695FD3">
        <w:tc>
          <w:tcPr>
            <w:tcW w:w="9322" w:type="dxa"/>
            <w:shd w:val="clear" w:color="auto" w:fill="FFFF99"/>
          </w:tcPr>
          <w:p w14:paraId="13331151" w14:textId="77777777" w:rsidR="00695FD3" w:rsidRPr="00E10568" w:rsidRDefault="00695FD3" w:rsidP="00695FD3">
            <w:pPr>
              <w:rPr>
                <w:rFonts w:ascii="Verdana" w:hAnsi="Verdana"/>
              </w:rPr>
            </w:pPr>
          </w:p>
        </w:tc>
      </w:tr>
      <w:tr w:rsidR="00695FD3" w14:paraId="71967291" w14:textId="77777777" w:rsidTr="00695FD3">
        <w:tc>
          <w:tcPr>
            <w:tcW w:w="9322" w:type="dxa"/>
          </w:tcPr>
          <w:p w14:paraId="199B303E" w14:textId="77777777" w:rsidR="00695FD3" w:rsidRPr="009F1300" w:rsidRDefault="00695FD3" w:rsidP="00695FD3">
            <w:pPr>
              <w:rPr>
                <w:rFonts w:ascii="Verdana" w:hAnsi="Verdana"/>
                <w:b/>
              </w:rPr>
            </w:pPr>
            <w:r>
              <w:rPr>
                <w:rFonts w:ascii="Verdana" w:hAnsi="Verdana"/>
                <w:b/>
              </w:rPr>
              <w:t>Additional commentary</w:t>
            </w:r>
          </w:p>
        </w:tc>
      </w:tr>
      <w:tr w:rsidR="00695FD3" w14:paraId="6CEE2647" w14:textId="77777777" w:rsidTr="00695FD3">
        <w:tc>
          <w:tcPr>
            <w:tcW w:w="9322" w:type="dxa"/>
            <w:shd w:val="clear" w:color="auto" w:fill="FFFF99"/>
          </w:tcPr>
          <w:p w14:paraId="33B61FC9" w14:textId="77777777" w:rsidR="00695FD3" w:rsidRDefault="00695FD3" w:rsidP="00695FD3">
            <w:pPr>
              <w:rPr>
                <w:rFonts w:ascii="Verdana" w:hAnsi="Verdana"/>
              </w:rPr>
            </w:pPr>
          </w:p>
        </w:tc>
      </w:tr>
    </w:tbl>
    <w:p w14:paraId="1A316A37" w14:textId="77777777" w:rsidR="00D95D41" w:rsidRDefault="00D95D41" w:rsidP="00D95D41">
      <w:pPr>
        <w:spacing w:after="0"/>
        <w:rPr>
          <w:rFonts w:ascii="Verdana" w:hAnsi="Verdana"/>
          <w:b/>
          <w:sz w:val="24"/>
          <w:szCs w:val="24"/>
        </w:rPr>
      </w:pPr>
    </w:p>
    <w:p w14:paraId="6DE61A71" w14:textId="78E6ED76" w:rsidR="00BE6DD0" w:rsidRPr="003D7306" w:rsidRDefault="00BE6DD0" w:rsidP="00BE6DD0">
      <w:pPr>
        <w:spacing w:after="0"/>
        <w:rPr>
          <w:rFonts w:ascii="Verdana" w:hAnsi="Verdana"/>
          <w:b/>
          <w:i/>
          <w:color w:val="FF0000"/>
          <w:sz w:val="24"/>
          <w:szCs w:val="24"/>
        </w:rPr>
      </w:pPr>
      <w:r>
        <w:rPr>
          <w:rFonts w:ascii="Verdana" w:hAnsi="Verdana"/>
          <w:b/>
          <w:sz w:val="24"/>
          <w:szCs w:val="24"/>
        </w:rPr>
        <w:t>3.16 System</w:t>
      </w:r>
      <w:r w:rsidR="00390982">
        <w:rPr>
          <w:rFonts w:ascii="Verdana" w:hAnsi="Verdana"/>
          <w:b/>
          <w:sz w:val="24"/>
          <w:szCs w:val="24"/>
        </w:rPr>
        <w:t xml:space="preserve"> Operator EMR D</w:t>
      </w:r>
      <w:r>
        <w:rPr>
          <w:rFonts w:ascii="Verdana" w:hAnsi="Verdana"/>
          <w:b/>
          <w:sz w:val="24"/>
          <w:szCs w:val="24"/>
        </w:rPr>
        <w:t>ata</w:t>
      </w:r>
      <w:r w:rsidR="00390982">
        <w:rPr>
          <w:rFonts w:ascii="Verdana" w:hAnsi="Verdana"/>
          <w:b/>
          <w:sz w:val="24"/>
          <w:szCs w:val="24"/>
        </w:rPr>
        <w:t xml:space="preserve"> Volumes </w:t>
      </w:r>
    </w:p>
    <w:p w14:paraId="2F914B73"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7E3B87B9" w14:textId="77777777" w:rsidTr="00BE6DD0">
        <w:tc>
          <w:tcPr>
            <w:tcW w:w="9322" w:type="dxa"/>
          </w:tcPr>
          <w:p w14:paraId="740851EB"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4BF10B76" w14:textId="77777777" w:rsidTr="00BE6DD0">
        <w:tc>
          <w:tcPr>
            <w:tcW w:w="9322" w:type="dxa"/>
            <w:shd w:val="clear" w:color="auto" w:fill="FFFF99"/>
          </w:tcPr>
          <w:p w14:paraId="4CD2BEDD" w14:textId="77777777" w:rsidR="00BE6DD0" w:rsidRPr="00E10568" w:rsidRDefault="00BE6DD0" w:rsidP="00BE6DD0">
            <w:pPr>
              <w:rPr>
                <w:rFonts w:ascii="Verdana" w:hAnsi="Verdana"/>
              </w:rPr>
            </w:pPr>
          </w:p>
        </w:tc>
      </w:tr>
      <w:tr w:rsidR="00BE6DD0" w14:paraId="445794D4" w14:textId="77777777" w:rsidTr="00BE6DD0">
        <w:tc>
          <w:tcPr>
            <w:tcW w:w="9322" w:type="dxa"/>
          </w:tcPr>
          <w:p w14:paraId="266679B3" w14:textId="1590A3FC" w:rsidR="00BE6DD0" w:rsidRPr="009F1300" w:rsidRDefault="004B1682" w:rsidP="00BE6DD0">
            <w:pPr>
              <w:rPr>
                <w:rFonts w:ascii="Verdana" w:hAnsi="Verdana"/>
                <w:b/>
              </w:rPr>
            </w:pPr>
            <w:r>
              <w:rPr>
                <w:rFonts w:ascii="Verdana" w:hAnsi="Verdana"/>
                <w:b/>
              </w:rPr>
              <w:t>Additional commentary</w:t>
            </w:r>
          </w:p>
        </w:tc>
      </w:tr>
      <w:tr w:rsidR="00BE6DD0" w14:paraId="57E99134" w14:textId="77777777" w:rsidTr="00BE6DD0">
        <w:tc>
          <w:tcPr>
            <w:tcW w:w="9322" w:type="dxa"/>
            <w:shd w:val="clear" w:color="auto" w:fill="FFFF99"/>
          </w:tcPr>
          <w:p w14:paraId="6EF569D2" w14:textId="77777777" w:rsidR="00BE6DD0" w:rsidRDefault="00BE6DD0" w:rsidP="00BE6DD0">
            <w:pPr>
              <w:rPr>
                <w:rFonts w:ascii="Verdana" w:hAnsi="Verdana"/>
              </w:rPr>
            </w:pPr>
          </w:p>
        </w:tc>
      </w:tr>
    </w:tbl>
    <w:p w14:paraId="601A5970" w14:textId="77777777" w:rsidR="00BE6DD0" w:rsidRDefault="00BE6DD0" w:rsidP="00D95D41">
      <w:pPr>
        <w:spacing w:after="0"/>
        <w:rPr>
          <w:rFonts w:ascii="Verdana" w:hAnsi="Verdana"/>
          <w:b/>
          <w:sz w:val="24"/>
          <w:szCs w:val="24"/>
        </w:rPr>
      </w:pPr>
    </w:p>
    <w:p w14:paraId="33B6CF87" w14:textId="1BA67D19" w:rsidR="00D95D41" w:rsidRPr="003D7306" w:rsidRDefault="00390982" w:rsidP="00D95D41">
      <w:pPr>
        <w:spacing w:after="0"/>
        <w:rPr>
          <w:rFonts w:ascii="Verdana" w:hAnsi="Verdana"/>
          <w:b/>
          <w:i/>
          <w:color w:val="FF0000"/>
          <w:sz w:val="24"/>
          <w:szCs w:val="24"/>
        </w:rPr>
      </w:pPr>
      <w:r>
        <w:rPr>
          <w:rFonts w:ascii="Verdana" w:hAnsi="Verdana"/>
          <w:b/>
          <w:sz w:val="24"/>
          <w:szCs w:val="24"/>
        </w:rPr>
        <w:t>Load Related:</w:t>
      </w:r>
      <w:r w:rsidR="00244EAD">
        <w:rPr>
          <w:rFonts w:ascii="Verdana" w:hAnsi="Verdana"/>
          <w:b/>
          <w:sz w:val="24"/>
          <w:szCs w:val="24"/>
        </w:rPr>
        <w:t xml:space="preserve"> 4.1 </w:t>
      </w:r>
      <w:r>
        <w:rPr>
          <w:rFonts w:ascii="Verdana" w:hAnsi="Verdana"/>
          <w:b/>
          <w:sz w:val="24"/>
          <w:szCs w:val="24"/>
        </w:rPr>
        <w:t>Capex S</w:t>
      </w:r>
      <w:r w:rsidR="00244EAD">
        <w:rPr>
          <w:rFonts w:ascii="Verdana" w:hAnsi="Verdana"/>
          <w:b/>
          <w:sz w:val="24"/>
          <w:szCs w:val="24"/>
        </w:rPr>
        <w:t xml:space="preserve">ummary </w:t>
      </w:r>
      <w:r>
        <w:rPr>
          <w:rFonts w:ascii="Verdana" w:hAnsi="Verdana"/>
          <w:b/>
          <w:sz w:val="24"/>
          <w:szCs w:val="24"/>
        </w:rPr>
        <w:t xml:space="preserve">and </w:t>
      </w:r>
      <w:r w:rsidR="00D95D41">
        <w:rPr>
          <w:rFonts w:ascii="Verdana" w:hAnsi="Verdana"/>
          <w:b/>
          <w:sz w:val="24"/>
          <w:szCs w:val="24"/>
        </w:rPr>
        <w:t xml:space="preserve">4.2 Expenditure </w:t>
      </w:r>
      <w:r>
        <w:rPr>
          <w:rFonts w:ascii="Verdana" w:hAnsi="Verdana"/>
          <w:b/>
          <w:sz w:val="24"/>
          <w:szCs w:val="24"/>
        </w:rPr>
        <w:t>on Load Related Schemes</w:t>
      </w:r>
    </w:p>
    <w:p w14:paraId="07444736" w14:textId="77777777" w:rsidR="00D95D41" w:rsidRDefault="00D95D41" w:rsidP="00D95D41">
      <w:pPr>
        <w:spacing w:after="0"/>
        <w:rPr>
          <w:rFonts w:ascii="Verdana" w:hAnsi="Verdana"/>
          <w:b/>
          <w:sz w:val="28"/>
          <w:szCs w:val="28"/>
        </w:rPr>
      </w:pPr>
    </w:p>
    <w:tbl>
      <w:tblPr>
        <w:tblStyle w:val="TableGrid"/>
        <w:tblW w:w="9350" w:type="dxa"/>
        <w:tblLook w:val="04A0" w:firstRow="1" w:lastRow="0" w:firstColumn="1" w:lastColumn="0" w:noHBand="0" w:noVBand="1"/>
      </w:tblPr>
      <w:tblGrid>
        <w:gridCol w:w="9350"/>
      </w:tblGrid>
      <w:tr w:rsidR="00D95D41" w:rsidRPr="00E10568" w14:paraId="1EA71E4E" w14:textId="77777777" w:rsidTr="00106FB1">
        <w:tc>
          <w:tcPr>
            <w:tcW w:w="9350" w:type="dxa"/>
          </w:tcPr>
          <w:p w14:paraId="616C9BF0"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699759E2" w14:textId="77777777" w:rsidTr="00106FB1">
        <w:tc>
          <w:tcPr>
            <w:tcW w:w="9350" w:type="dxa"/>
            <w:shd w:val="clear" w:color="auto" w:fill="FFFF99"/>
          </w:tcPr>
          <w:p w14:paraId="0C426131" w14:textId="77777777" w:rsidR="00D95D41" w:rsidRPr="00E10568" w:rsidRDefault="00D95D41" w:rsidP="00D95D41">
            <w:pPr>
              <w:rPr>
                <w:rFonts w:ascii="Verdana" w:hAnsi="Verdana"/>
              </w:rPr>
            </w:pPr>
          </w:p>
        </w:tc>
      </w:tr>
      <w:tr w:rsidR="00D95D41" w14:paraId="18C1EAF0" w14:textId="77777777" w:rsidTr="00106FB1">
        <w:trPr>
          <w:trHeight w:val="449"/>
        </w:trPr>
        <w:tc>
          <w:tcPr>
            <w:tcW w:w="9350" w:type="dxa"/>
          </w:tcPr>
          <w:p w14:paraId="1FD7115D" w14:textId="47B45F29" w:rsidR="00D95D41" w:rsidRPr="008C5AE1" w:rsidRDefault="00D95D41" w:rsidP="00D95D41">
            <w:pPr>
              <w:rPr>
                <w:rFonts w:ascii="Verdana" w:hAnsi="Verdana"/>
              </w:rPr>
            </w:pPr>
            <w:r>
              <w:rPr>
                <w:rFonts w:ascii="Verdana" w:hAnsi="Verdana"/>
                <w:b/>
              </w:rPr>
              <w:t xml:space="preserve">Summary views </w:t>
            </w:r>
            <w:r w:rsidR="00981DDC">
              <w:rPr>
                <w:rFonts w:ascii="Verdana" w:hAnsi="Verdana"/>
              </w:rPr>
              <w:t>(guide word limit</w:t>
            </w:r>
            <w:r w:rsidR="00AE0109">
              <w:rPr>
                <w:rFonts w:ascii="Verdana" w:hAnsi="Verdana"/>
              </w:rPr>
              <w:t>: 750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5D41" w14:paraId="7AE5C9C2" w14:textId="77777777" w:rsidTr="00106FB1">
        <w:tc>
          <w:tcPr>
            <w:tcW w:w="9350" w:type="dxa"/>
          </w:tcPr>
          <w:p w14:paraId="625EBDF8" w14:textId="16C1E057" w:rsidR="00D95D41" w:rsidRPr="006237E0" w:rsidRDefault="00D95D41" w:rsidP="00FC5D2F">
            <w:pPr>
              <w:pStyle w:val="ListParagraph"/>
              <w:numPr>
                <w:ilvl w:val="0"/>
                <w:numId w:val="15"/>
              </w:numPr>
              <w:rPr>
                <w:rFonts w:ascii="Verdana" w:hAnsi="Verdana"/>
              </w:rPr>
            </w:pPr>
            <w:r w:rsidRPr="006237E0">
              <w:rPr>
                <w:rFonts w:ascii="Verdana" w:hAnsi="Verdana"/>
              </w:rPr>
              <w:t>Current year</w:t>
            </w:r>
            <w:r w:rsidR="00296FA1">
              <w:rPr>
                <w:rFonts w:ascii="Verdana" w:hAnsi="Verdana"/>
              </w:rPr>
              <w:t xml:space="preserve">, </w:t>
            </w:r>
            <w:r w:rsidR="00296FA1" w:rsidRPr="00B45725">
              <w:rPr>
                <w:rFonts w:ascii="Verdana" w:hAnsi="Verdana"/>
                <w:b/>
              </w:rPr>
              <w:t>by mechanism</w:t>
            </w:r>
            <w:r w:rsidRPr="006237E0">
              <w:rPr>
                <w:rFonts w:ascii="Verdana" w:hAnsi="Verdana"/>
              </w:rPr>
              <w:t>:</w:t>
            </w:r>
          </w:p>
          <w:p w14:paraId="7115E1C1" w14:textId="0AE2C3A8" w:rsidR="00F0705D" w:rsidRDefault="00AF4D53" w:rsidP="00FC5D2F">
            <w:pPr>
              <w:pStyle w:val="ListParagraph"/>
              <w:numPr>
                <w:ilvl w:val="0"/>
                <w:numId w:val="16"/>
              </w:numPr>
              <w:rPr>
                <w:rFonts w:ascii="Verdana" w:hAnsi="Verdana"/>
              </w:rPr>
            </w:pPr>
            <w:r>
              <w:rPr>
                <w:rFonts w:ascii="Verdana" w:hAnsi="Verdana"/>
              </w:rPr>
              <w:t>C</w:t>
            </w:r>
            <w:r w:rsidR="00F0705D">
              <w:rPr>
                <w:rFonts w:ascii="Verdana" w:hAnsi="Verdana"/>
              </w:rPr>
              <w:t xml:space="preserve">omparisons </w:t>
            </w:r>
            <w:r w:rsidR="00BF6AA0">
              <w:rPr>
                <w:rFonts w:ascii="Verdana" w:hAnsi="Verdana"/>
              </w:rPr>
              <w:t xml:space="preserve">across the portfolio </w:t>
            </w:r>
            <w:r w:rsidR="00F0705D">
              <w:rPr>
                <w:rFonts w:ascii="Verdana" w:hAnsi="Verdana"/>
              </w:rPr>
              <w:t xml:space="preserve">between absolute output delivered and that expected from the business plan. Some individual </w:t>
            </w:r>
            <w:r w:rsidR="0014165B">
              <w:rPr>
                <w:rFonts w:ascii="Verdana" w:hAnsi="Verdana"/>
              </w:rPr>
              <w:t xml:space="preserve">explanation </w:t>
            </w:r>
            <w:r w:rsidR="00F0705D">
              <w:rPr>
                <w:rFonts w:ascii="Verdana" w:hAnsi="Verdana"/>
              </w:rPr>
              <w:t>of the most significant schemes</w:t>
            </w:r>
            <w:r w:rsidR="00873FED">
              <w:rPr>
                <w:rFonts w:ascii="Verdana" w:hAnsi="Verdana"/>
              </w:rPr>
              <w:t>,</w:t>
            </w:r>
            <w:r w:rsidR="00F0705D">
              <w:rPr>
                <w:rFonts w:ascii="Verdana" w:hAnsi="Verdana"/>
              </w:rPr>
              <w:t xml:space="preserve"> to explain </w:t>
            </w:r>
            <w:r w:rsidR="00873FED">
              <w:rPr>
                <w:rFonts w:ascii="Verdana" w:hAnsi="Verdana"/>
              </w:rPr>
              <w:t>changes</w:t>
            </w:r>
            <w:r w:rsidR="00F0705D">
              <w:rPr>
                <w:rFonts w:ascii="Verdana" w:hAnsi="Verdana"/>
              </w:rPr>
              <w:t xml:space="preserve"> from the business plan, changes in scope of works, substitutions, or whether these schemes are no longer necessary, with reasons why</w:t>
            </w:r>
            <w:r>
              <w:rPr>
                <w:rFonts w:ascii="Verdana" w:hAnsi="Verdana"/>
              </w:rPr>
              <w:t xml:space="preserve"> and commentary on the economic impact of these delays/deferral decisions</w:t>
            </w:r>
            <w:r w:rsidR="00F0705D">
              <w:rPr>
                <w:rFonts w:ascii="Verdana" w:hAnsi="Verdana"/>
              </w:rPr>
              <w:t>.</w:t>
            </w:r>
          </w:p>
          <w:p w14:paraId="2C69F7BE" w14:textId="77777777" w:rsidR="00F0705D" w:rsidRDefault="00F0705D" w:rsidP="00FC5D2F">
            <w:pPr>
              <w:pStyle w:val="ListParagraph"/>
              <w:numPr>
                <w:ilvl w:val="0"/>
                <w:numId w:val="16"/>
              </w:numPr>
              <w:rPr>
                <w:rFonts w:ascii="Verdana" w:hAnsi="Verdana"/>
              </w:rPr>
            </w:pPr>
            <w:r>
              <w:rPr>
                <w:rFonts w:ascii="Verdana" w:hAnsi="Verdana"/>
              </w:rPr>
              <w:t>As above, for expenditure.</w:t>
            </w:r>
          </w:p>
          <w:p w14:paraId="4F21DE4F" w14:textId="6A76808B" w:rsidR="00D95D41" w:rsidRDefault="00BF6AA0" w:rsidP="00FC5D2F">
            <w:pPr>
              <w:pStyle w:val="ListParagraph"/>
              <w:numPr>
                <w:ilvl w:val="0"/>
                <w:numId w:val="16"/>
              </w:numPr>
              <w:rPr>
                <w:rFonts w:ascii="Verdana" w:hAnsi="Verdana"/>
              </w:rPr>
            </w:pPr>
            <w:r>
              <w:rPr>
                <w:rFonts w:ascii="Verdana" w:hAnsi="Verdana"/>
              </w:rPr>
              <w:t>For each mechanism, at the portfolio level (unless changes driven by significant individual schemes, for which individual commentary is necess</w:t>
            </w:r>
            <w:r w:rsidR="00AE0109">
              <w:rPr>
                <w:rFonts w:ascii="Verdana" w:hAnsi="Verdana"/>
              </w:rPr>
              <w:t>a</w:t>
            </w:r>
            <w:r>
              <w:rPr>
                <w:rFonts w:ascii="Verdana" w:hAnsi="Verdana"/>
              </w:rPr>
              <w:t>ry) the m</w:t>
            </w:r>
            <w:r w:rsidR="00CA761E">
              <w:rPr>
                <w:rFonts w:ascii="Verdana" w:hAnsi="Verdana"/>
              </w:rPr>
              <w:t>ain drivers of over/</w:t>
            </w:r>
            <w:r>
              <w:rPr>
                <w:rFonts w:ascii="Verdana" w:hAnsi="Verdana"/>
              </w:rPr>
              <w:t>under delivery and</w:t>
            </w:r>
            <w:r w:rsidR="00CA761E">
              <w:rPr>
                <w:rFonts w:ascii="Verdana" w:hAnsi="Verdana"/>
              </w:rPr>
              <w:t xml:space="preserve"> over/under spend against business plans, and/or re-profiling of work</w:t>
            </w:r>
            <w:r w:rsidR="00911381">
              <w:rPr>
                <w:rFonts w:ascii="Verdana" w:hAnsi="Verdana"/>
              </w:rPr>
              <w:t>.</w:t>
            </w:r>
            <w:r w:rsidR="00490454">
              <w:t xml:space="preserve"> </w:t>
            </w:r>
            <w:r w:rsidR="0074057D" w:rsidRPr="0074057D">
              <w:rPr>
                <w:rFonts w:ascii="Verdana" w:hAnsi="Verdana"/>
              </w:rPr>
              <w:t>The narrative will explain the company view of what  is driving this level of performance (ie multiple drivers) and the materiality for each performance driver (as detailed in table 2.2).</w:t>
            </w:r>
            <w:r w:rsidR="0074057D">
              <w:t xml:space="preserve"> </w:t>
            </w:r>
            <w:r w:rsidR="00490454">
              <w:rPr>
                <w:rFonts w:ascii="Verdana" w:hAnsi="Verdana"/>
              </w:rPr>
              <w:t>Explain</w:t>
            </w:r>
            <w:r w:rsidR="00490454" w:rsidRPr="00490454">
              <w:rPr>
                <w:rFonts w:ascii="Verdana" w:hAnsi="Verdana"/>
              </w:rPr>
              <w:t xml:space="preserve"> </w:t>
            </w:r>
            <w:r w:rsidR="007955E4">
              <w:rPr>
                <w:rFonts w:ascii="Verdana" w:hAnsi="Verdana"/>
              </w:rPr>
              <w:t xml:space="preserve">the impact of </w:t>
            </w:r>
            <w:r w:rsidR="00490454" w:rsidRPr="00490454">
              <w:rPr>
                <w:rFonts w:ascii="Verdana" w:hAnsi="Verdana"/>
              </w:rPr>
              <w:t>material variances in both economic and technical terms</w:t>
            </w:r>
            <w:r w:rsidR="00490454">
              <w:rPr>
                <w:rFonts w:ascii="Verdana" w:hAnsi="Verdana"/>
              </w:rPr>
              <w:t>.</w:t>
            </w:r>
          </w:p>
          <w:p w14:paraId="4DAA7A90" w14:textId="4D71737E" w:rsidR="00296FA1" w:rsidRDefault="00296FA1" w:rsidP="00FC5D2F">
            <w:pPr>
              <w:pStyle w:val="ListParagraph"/>
              <w:numPr>
                <w:ilvl w:val="0"/>
                <w:numId w:val="16"/>
              </w:numPr>
              <w:rPr>
                <w:rFonts w:ascii="Verdana" w:hAnsi="Verdana"/>
              </w:rPr>
            </w:pPr>
            <w:r>
              <w:rPr>
                <w:rFonts w:ascii="Verdana" w:hAnsi="Verdana"/>
              </w:rPr>
              <w:t>Commentary on how the portfolio composition has changed between best view, base view, new schemes etc</w:t>
            </w:r>
            <w:r w:rsidR="00911381">
              <w:rPr>
                <w:rFonts w:ascii="Verdana" w:hAnsi="Verdana"/>
              </w:rPr>
              <w:t>.</w:t>
            </w:r>
            <w:r w:rsidR="0014165B">
              <w:rPr>
                <w:rFonts w:ascii="Verdana" w:hAnsi="Verdana"/>
              </w:rPr>
              <w:t xml:space="preserve"> </w:t>
            </w:r>
          </w:p>
          <w:p w14:paraId="4153CD43" w14:textId="0E284D3A" w:rsidR="004E5621" w:rsidRPr="00523EC2" w:rsidRDefault="00C33FB5" w:rsidP="00790FBE">
            <w:pPr>
              <w:rPr>
                <w:rFonts w:ascii="Verdana" w:hAnsi="Verdana"/>
              </w:rPr>
            </w:pPr>
            <w:r w:rsidRPr="00790FBE">
              <w:rPr>
                <w:rFonts w:ascii="Verdana" w:eastAsia="Times New Roman" w:hAnsi="Verdana" w:cs="Times New Roman"/>
                <w:lang w:val="en-GB" w:eastAsia="en-US"/>
              </w:rPr>
              <w:t xml:space="preserve"> </w:t>
            </w:r>
          </w:p>
          <w:p w14:paraId="1E032D19" w14:textId="6DF5CA24" w:rsidR="0014165B" w:rsidRPr="00AF4D53" w:rsidRDefault="0014165B" w:rsidP="00AF4D53">
            <w:pPr>
              <w:ind w:left="360"/>
              <w:rPr>
                <w:rFonts w:ascii="Verdana" w:hAnsi="Verdana"/>
              </w:rPr>
            </w:pPr>
          </w:p>
        </w:tc>
      </w:tr>
      <w:tr w:rsidR="00D95D41" w14:paraId="4FA105C6" w14:textId="77777777" w:rsidTr="00106FB1">
        <w:tc>
          <w:tcPr>
            <w:tcW w:w="9350" w:type="dxa"/>
            <w:shd w:val="clear" w:color="auto" w:fill="FFFF99"/>
          </w:tcPr>
          <w:p w14:paraId="5C7A01B9" w14:textId="77777777" w:rsidR="00D95D41" w:rsidRDefault="00D95D41" w:rsidP="00D95D41">
            <w:pPr>
              <w:rPr>
                <w:rFonts w:ascii="Verdana" w:hAnsi="Verdana"/>
              </w:rPr>
            </w:pPr>
          </w:p>
        </w:tc>
      </w:tr>
      <w:tr w:rsidR="00D95D41" w14:paraId="6BEC14BE" w14:textId="77777777" w:rsidTr="00106FB1">
        <w:tc>
          <w:tcPr>
            <w:tcW w:w="9350" w:type="dxa"/>
          </w:tcPr>
          <w:p w14:paraId="6F676886" w14:textId="3A6714C8" w:rsidR="00D95D41" w:rsidRDefault="00D95D41" w:rsidP="00FC5D2F">
            <w:pPr>
              <w:pStyle w:val="ListParagraph"/>
              <w:numPr>
                <w:ilvl w:val="0"/>
                <w:numId w:val="15"/>
              </w:numPr>
              <w:rPr>
                <w:rFonts w:ascii="Verdana" w:hAnsi="Verdana"/>
              </w:rPr>
            </w:pPr>
            <w:r>
              <w:rPr>
                <w:rFonts w:ascii="Verdana" w:hAnsi="Verdana"/>
              </w:rPr>
              <w:t>Year-on-year comparison</w:t>
            </w:r>
            <w:r w:rsidR="00BF6AA0">
              <w:rPr>
                <w:rFonts w:ascii="Verdana" w:hAnsi="Verdana"/>
              </w:rPr>
              <w:t>, by mechanism,</w:t>
            </w:r>
            <w:r>
              <w:rPr>
                <w:rFonts w:ascii="Verdana" w:hAnsi="Verdana"/>
              </w:rPr>
              <w:t xml:space="preserve"> of:</w:t>
            </w:r>
          </w:p>
          <w:p w14:paraId="6D21D696" w14:textId="032FE0C8" w:rsidR="00D95D41" w:rsidRDefault="00D95D41" w:rsidP="00FC5D2F">
            <w:pPr>
              <w:pStyle w:val="ListParagraph"/>
              <w:numPr>
                <w:ilvl w:val="0"/>
                <w:numId w:val="18"/>
              </w:numPr>
              <w:rPr>
                <w:rFonts w:ascii="Verdana" w:hAnsi="Verdana"/>
              </w:rPr>
            </w:pPr>
            <w:r>
              <w:rPr>
                <w:rFonts w:ascii="Verdana" w:hAnsi="Verdana"/>
              </w:rPr>
              <w:t>Output and spend, both absolute and vs. allowance/targets.</w:t>
            </w:r>
          </w:p>
          <w:p w14:paraId="463226B6" w14:textId="761A125E" w:rsidR="00D95D41" w:rsidRPr="006237E0" w:rsidRDefault="00D95D41" w:rsidP="00FC5D2F">
            <w:pPr>
              <w:pStyle w:val="ListParagraph"/>
              <w:numPr>
                <w:ilvl w:val="0"/>
                <w:numId w:val="18"/>
              </w:numPr>
              <w:rPr>
                <w:rFonts w:ascii="Verdana" w:hAnsi="Verdana"/>
              </w:rPr>
            </w:pPr>
            <w:r w:rsidRPr="006237E0">
              <w:rPr>
                <w:rFonts w:ascii="Verdana" w:hAnsi="Verdana"/>
              </w:rPr>
              <w:t>Main drivers of over/under performance</w:t>
            </w:r>
            <w:r w:rsidR="00911381">
              <w:rPr>
                <w:rFonts w:ascii="Verdana" w:hAnsi="Verdana"/>
              </w:rPr>
              <w:t>.</w:t>
            </w:r>
            <w:r w:rsidRPr="006237E0">
              <w:rPr>
                <w:rFonts w:ascii="Verdana" w:hAnsi="Verdana"/>
              </w:rPr>
              <w:t xml:space="preserve"> </w:t>
            </w:r>
          </w:p>
          <w:p w14:paraId="79B102F6" w14:textId="479DA840" w:rsidR="00AF4D53" w:rsidRDefault="00F936B9" w:rsidP="00FC5D2F">
            <w:pPr>
              <w:pStyle w:val="ListParagraph"/>
              <w:numPr>
                <w:ilvl w:val="0"/>
                <w:numId w:val="18"/>
              </w:numPr>
              <w:rPr>
                <w:rFonts w:ascii="Verdana" w:hAnsi="Verdana"/>
              </w:rPr>
            </w:pPr>
            <w:r>
              <w:rPr>
                <w:rFonts w:ascii="Verdana" w:hAnsi="Verdana"/>
              </w:rPr>
              <w:t>T</w:t>
            </w:r>
            <w:r w:rsidR="00884267" w:rsidRPr="00F936B9">
              <w:rPr>
                <w:rFonts w:ascii="Verdana" w:hAnsi="Verdana"/>
              </w:rPr>
              <w:t>he reasons</w:t>
            </w:r>
            <w:r w:rsidR="00D95D41" w:rsidRPr="00F936B9">
              <w:rPr>
                <w:rFonts w:ascii="Verdana" w:hAnsi="Verdana"/>
              </w:rPr>
              <w:t xml:space="preserve"> for year-on-year change</w:t>
            </w:r>
            <w:r w:rsidR="00911381">
              <w:rPr>
                <w:rFonts w:ascii="Verdana" w:hAnsi="Verdana"/>
              </w:rPr>
              <w:t>.</w:t>
            </w:r>
            <w:r w:rsidR="00AF4D53">
              <w:rPr>
                <w:rFonts w:ascii="Verdana" w:hAnsi="Verdana"/>
              </w:rPr>
              <w:t xml:space="preserve"> </w:t>
            </w:r>
            <w:r w:rsidR="00490454" w:rsidRPr="00490454">
              <w:rPr>
                <w:rFonts w:ascii="Verdana" w:hAnsi="Verdana"/>
              </w:rPr>
              <w:t xml:space="preserve">Explain </w:t>
            </w:r>
            <w:r w:rsidR="007955E4">
              <w:rPr>
                <w:rFonts w:ascii="Verdana" w:hAnsi="Verdana"/>
              </w:rPr>
              <w:t xml:space="preserve">the impact of </w:t>
            </w:r>
            <w:r w:rsidR="00490454" w:rsidRPr="00490454">
              <w:rPr>
                <w:rFonts w:ascii="Verdana" w:hAnsi="Verdana"/>
              </w:rPr>
              <w:t>material variances in both economic and technical terms.</w:t>
            </w:r>
          </w:p>
          <w:p w14:paraId="659564D5" w14:textId="77777777" w:rsidR="00D95D41" w:rsidRDefault="00AF4D53" w:rsidP="00FC5D2F">
            <w:pPr>
              <w:pStyle w:val="ListParagraph"/>
              <w:numPr>
                <w:ilvl w:val="0"/>
                <w:numId w:val="18"/>
              </w:numPr>
              <w:rPr>
                <w:rFonts w:ascii="Verdana" w:hAnsi="Verdana"/>
              </w:rPr>
            </w:pPr>
            <w:r>
              <w:rPr>
                <w:rFonts w:ascii="Verdana" w:hAnsi="Verdana"/>
              </w:rPr>
              <w:t xml:space="preserve">Commentary on how </w:t>
            </w:r>
            <w:r w:rsidRPr="0014165B">
              <w:rPr>
                <w:rFonts w:ascii="Verdana" w:hAnsi="Verdana"/>
              </w:rPr>
              <w:t>the average portfolio basis has changed</w:t>
            </w:r>
            <w:r>
              <w:rPr>
                <w:rFonts w:ascii="Verdana" w:hAnsi="Verdana"/>
              </w:rPr>
              <w:t xml:space="preserve"> from the previous reporting year and against the original business plan expectations.   </w:t>
            </w:r>
          </w:p>
          <w:p w14:paraId="2F4A1E9D" w14:textId="77777777" w:rsidR="00490454" w:rsidRDefault="00490454" w:rsidP="00490454">
            <w:pPr>
              <w:pStyle w:val="ListParagraph"/>
              <w:rPr>
                <w:rFonts w:ascii="Verdana" w:hAnsi="Verdana"/>
              </w:rPr>
            </w:pPr>
          </w:p>
          <w:p w14:paraId="0D03F574" w14:textId="639828B9" w:rsidR="00490454" w:rsidRPr="00490454" w:rsidRDefault="001332CA" w:rsidP="001332CA">
            <w:pPr>
              <w:ind w:left="360"/>
              <w:rPr>
                <w:rFonts w:ascii="Verdana" w:hAnsi="Verdana"/>
              </w:rPr>
            </w:pPr>
            <w:r>
              <w:rPr>
                <w:rFonts w:ascii="Verdana" w:hAnsi="Verdana"/>
              </w:rPr>
              <w:t>Please provide a summary table of the key numerical data presented in this section (in current reporting year prices).</w:t>
            </w:r>
          </w:p>
        </w:tc>
      </w:tr>
      <w:tr w:rsidR="00D95D41" w14:paraId="0FE69DBD" w14:textId="77777777" w:rsidTr="00106FB1">
        <w:tc>
          <w:tcPr>
            <w:tcW w:w="9350" w:type="dxa"/>
            <w:shd w:val="clear" w:color="auto" w:fill="FFFF99"/>
          </w:tcPr>
          <w:p w14:paraId="5AE4A04D" w14:textId="77777777" w:rsidR="00D95D41" w:rsidRDefault="00D95D41" w:rsidP="00D95D41">
            <w:pPr>
              <w:pStyle w:val="ListParagraph"/>
              <w:ind w:left="426"/>
              <w:rPr>
                <w:rFonts w:ascii="Verdana" w:hAnsi="Verdana"/>
              </w:rPr>
            </w:pPr>
          </w:p>
        </w:tc>
      </w:tr>
      <w:tr w:rsidR="00D95D41" w14:paraId="548C38B9" w14:textId="77777777" w:rsidTr="00106FB1">
        <w:tc>
          <w:tcPr>
            <w:tcW w:w="9350" w:type="dxa"/>
          </w:tcPr>
          <w:p w14:paraId="75B5E4DC" w14:textId="71C3ADE8" w:rsidR="00D95D41" w:rsidRPr="008C5AE1" w:rsidRDefault="00D95D41" w:rsidP="00FC5D2F">
            <w:pPr>
              <w:pStyle w:val="ListParagraph"/>
              <w:numPr>
                <w:ilvl w:val="0"/>
                <w:numId w:val="15"/>
              </w:numPr>
              <w:rPr>
                <w:rFonts w:ascii="Verdana" w:hAnsi="Verdana"/>
              </w:rPr>
            </w:pPr>
            <w:r w:rsidRPr="008C5AE1">
              <w:rPr>
                <w:rFonts w:ascii="Verdana" w:hAnsi="Verdana"/>
              </w:rPr>
              <w:t>Eight year view</w:t>
            </w:r>
            <w:r w:rsidR="00296FA1">
              <w:rPr>
                <w:rFonts w:ascii="Verdana" w:hAnsi="Verdana"/>
              </w:rPr>
              <w:t>, by mechanism</w:t>
            </w:r>
            <w:r w:rsidRPr="008C5AE1">
              <w:rPr>
                <w:rFonts w:ascii="Verdana" w:hAnsi="Verdana"/>
              </w:rPr>
              <w:t>:</w:t>
            </w:r>
          </w:p>
          <w:p w14:paraId="5E19C049" w14:textId="77777777" w:rsidR="00D95D41" w:rsidRPr="006237E0" w:rsidRDefault="00D95D41" w:rsidP="00FC5D2F">
            <w:pPr>
              <w:pStyle w:val="ListParagraph"/>
              <w:numPr>
                <w:ilvl w:val="0"/>
                <w:numId w:val="17"/>
              </w:numPr>
              <w:rPr>
                <w:rFonts w:ascii="Verdana" w:hAnsi="Verdana"/>
              </w:rPr>
            </w:pPr>
            <w:r w:rsidRPr="006237E0">
              <w:rPr>
                <w:rFonts w:ascii="Verdana" w:hAnsi="Verdana"/>
              </w:rPr>
              <w:t>Output and spend, both absolute and vs. allowance/targets.</w:t>
            </w:r>
          </w:p>
          <w:p w14:paraId="1CF28DCF" w14:textId="661E353D" w:rsidR="00D95D41" w:rsidRDefault="00D95D41" w:rsidP="00FC5D2F">
            <w:pPr>
              <w:pStyle w:val="ListParagraph"/>
              <w:numPr>
                <w:ilvl w:val="0"/>
                <w:numId w:val="17"/>
              </w:numPr>
              <w:rPr>
                <w:rFonts w:ascii="Verdana" w:hAnsi="Verdana"/>
              </w:rPr>
            </w:pPr>
            <w:r>
              <w:rPr>
                <w:rFonts w:ascii="Verdana" w:hAnsi="Verdana"/>
              </w:rPr>
              <w:t>Main drivers of over/under performance</w:t>
            </w:r>
            <w:r w:rsidR="00911381">
              <w:rPr>
                <w:rFonts w:ascii="Verdana" w:hAnsi="Verdana"/>
              </w:rPr>
              <w:t>.</w:t>
            </w:r>
          </w:p>
          <w:p w14:paraId="2036F726" w14:textId="77777777" w:rsidR="00D95D41" w:rsidRDefault="00D95D41" w:rsidP="00FC5D2F">
            <w:pPr>
              <w:pStyle w:val="ListParagraph"/>
              <w:numPr>
                <w:ilvl w:val="0"/>
                <w:numId w:val="17"/>
              </w:numPr>
              <w:rPr>
                <w:rFonts w:ascii="Verdana" w:hAnsi="Verdana"/>
              </w:rPr>
            </w:pPr>
            <w:r>
              <w:rPr>
                <w:rFonts w:ascii="Verdana" w:hAnsi="Verdana"/>
              </w:rPr>
              <w:t>Change in the forecast since last year’s report.</w:t>
            </w:r>
          </w:p>
          <w:p w14:paraId="1C7DB130" w14:textId="669F1A4C" w:rsidR="00633B96" w:rsidRDefault="00D95D41" w:rsidP="00FC5D2F">
            <w:pPr>
              <w:pStyle w:val="ListParagraph"/>
              <w:numPr>
                <w:ilvl w:val="0"/>
                <w:numId w:val="17"/>
              </w:numPr>
              <w:rPr>
                <w:rFonts w:ascii="Verdana" w:hAnsi="Verdana"/>
              </w:rPr>
            </w:pPr>
            <w:r>
              <w:rPr>
                <w:rFonts w:ascii="Verdana" w:hAnsi="Verdana"/>
              </w:rPr>
              <w:t>Drivers of change in forecast since last year’s report</w:t>
            </w:r>
            <w:r w:rsidR="00745B5D">
              <w:rPr>
                <w:rFonts w:ascii="Verdana" w:hAnsi="Verdana"/>
              </w:rPr>
              <w:t>.</w:t>
            </w:r>
            <w:r w:rsidR="00745B5D">
              <w:t xml:space="preserve"> </w:t>
            </w:r>
            <w:r w:rsidR="00745B5D" w:rsidRPr="00745B5D">
              <w:rPr>
                <w:rFonts w:ascii="Verdana" w:hAnsi="Verdana"/>
              </w:rPr>
              <w:t>The explanation will explain the company view of what  is driving this level of performance (ie multiple drivers) and the materiality for each performance driver (as detailed in table 2.2)</w:t>
            </w:r>
            <w:r w:rsidR="00490454">
              <w:rPr>
                <w:rFonts w:ascii="Verdana" w:hAnsi="Verdana"/>
              </w:rPr>
              <w:t xml:space="preserve">; </w:t>
            </w:r>
          </w:p>
          <w:p w14:paraId="5ED092DE" w14:textId="22FABD46" w:rsidR="00D95D41" w:rsidRDefault="00633B96" w:rsidP="00FC5D2F">
            <w:pPr>
              <w:pStyle w:val="ListParagraph"/>
              <w:numPr>
                <w:ilvl w:val="0"/>
                <w:numId w:val="17"/>
              </w:numPr>
              <w:rPr>
                <w:rFonts w:ascii="Verdana" w:hAnsi="Verdana"/>
              </w:rPr>
            </w:pPr>
            <w:r>
              <w:rPr>
                <w:rFonts w:ascii="Verdana" w:hAnsi="Verdana"/>
              </w:rPr>
              <w:t>Explanation of the</w:t>
            </w:r>
            <w:r w:rsidR="007955E4">
              <w:rPr>
                <w:rFonts w:ascii="Verdana" w:hAnsi="Verdana"/>
              </w:rPr>
              <w:t xml:space="preserve"> impact of </w:t>
            </w:r>
            <w:r w:rsidR="00490454">
              <w:rPr>
                <w:rFonts w:ascii="Verdana" w:hAnsi="Verdana"/>
              </w:rPr>
              <w:t>material variances in both economic and technical terms</w:t>
            </w:r>
            <w:r w:rsidR="00D95D41">
              <w:rPr>
                <w:rFonts w:ascii="Verdana" w:hAnsi="Verdana"/>
              </w:rPr>
              <w:t xml:space="preserve">. </w:t>
            </w:r>
          </w:p>
          <w:p w14:paraId="11BAA9F0" w14:textId="77777777" w:rsidR="00296FA1" w:rsidRDefault="00296FA1" w:rsidP="00FC5D2F">
            <w:pPr>
              <w:pStyle w:val="ListParagraph"/>
              <w:numPr>
                <w:ilvl w:val="0"/>
                <w:numId w:val="17"/>
              </w:numPr>
              <w:rPr>
                <w:rFonts w:ascii="Verdana" w:hAnsi="Verdana"/>
              </w:rPr>
            </w:pPr>
            <w:r>
              <w:rPr>
                <w:rFonts w:ascii="Verdana" w:hAnsi="Verdana"/>
              </w:rPr>
              <w:t>Commentary on how the portfolio composition (for each mechanism) has changed between best view, base view, new schemes etc</w:t>
            </w:r>
            <w:r w:rsidR="00911381">
              <w:rPr>
                <w:rFonts w:ascii="Verdana" w:hAnsi="Verdana"/>
              </w:rPr>
              <w:t>.</w:t>
            </w:r>
          </w:p>
          <w:p w14:paraId="77B42213" w14:textId="20E457CE" w:rsidR="00490454" w:rsidRPr="00490454" w:rsidRDefault="00490454" w:rsidP="00633B96">
            <w:pPr>
              <w:rPr>
                <w:rFonts w:ascii="Verdana" w:hAnsi="Verdana"/>
              </w:rPr>
            </w:pPr>
          </w:p>
        </w:tc>
      </w:tr>
      <w:tr w:rsidR="00D95D41" w14:paraId="3069A1E0" w14:textId="77777777" w:rsidTr="00106FB1">
        <w:tc>
          <w:tcPr>
            <w:tcW w:w="9350" w:type="dxa"/>
            <w:shd w:val="clear" w:color="auto" w:fill="FFFF99"/>
          </w:tcPr>
          <w:p w14:paraId="2268FAC8" w14:textId="77777777" w:rsidR="00D95D41" w:rsidRDefault="00D95D41" w:rsidP="00D95D41">
            <w:pPr>
              <w:rPr>
                <w:rFonts w:ascii="Verdana" w:hAnsi="Verdana"/>
              </w:rPr>
            </w:pPr>
          </w:p>
        </w:tc>
      </w:tr>
      <w:tr w:rsidR="00D95D41" w14:paraId="7958FD6A" w14:textId="77777777" w:rsidTr="00106FB1">
        <w:tc>
          <w:tcPr>
            <w:tcW w:w="9350" w:type="dxa"/>
          </w:tcPr>
          <w:p w14:paraId="5F73D255" w14:textId="3B7347FC" w:rsidR="00D95D41" w:rsidRPr="009F1300" w:rsidRDefault="004B1682" w:rsidP="00D95D41">
            <w:pPr>
              <w:rPr>
                <w:rFonts w:ascii="Verdana" w:hAnsi="Verdana"/>
                <w:b/>
              </w:rPr>
            </w:pPr>
            <w:r>
              <w:rPr>
                <w:rFonts w:ascii="Verdana" w:hAnsi="Verdana"/>
                <w:b/>
              </w:rPr>
              <w:t>Additional commentary</w:t>
            </w:r>
          </w:p>
        </w:tc>
      </w:tr>
      <w:tr w:rsidR="00D95D41" w14:paraId="7725418A" w14:textId="77777777" w:rsidTr="00106FB1">
        <w:tc>
          <w:tcPr>
            <w:tcW w:w="9350" w:type="dxa"/>
            <w:shd w:val="clear" w:color="auto" w:fill="FFFF99"/>
          </w:tcPr>
          <w:p w14:paraId="6A9BB206" w14:textId="01224B22" w:rsidR="00E617D9" w:rsidRDefault="0099489A" w:rsidP="00D95D41">
            <w:pPr>
              <w:rPr>
                <w:rFonts w:ascii="Verdana" w:hAnsi="Verdana"/>
              </w:rPr>
            </w:pPr>
            <w:r>
              <w:rPr>
                <w:rFonts w:ascii="Verdana" w:hAnsi="Verdana"/>
              </w:rPr>
              <w:t>NGET TO</w:t>
            </w:r>
            <w:r w:rsidR="00BC66A5">
              <w:rPr>
                <w:rFonts w:ascii="Verdana" w:hAnsi="Verdana"/>
              </w:rPr>
              <w:t xml:space="preserve"> to populate the tables </w:t>
            </w:r>
            <w:r>
              <w:rPr>
                <w:rFonts w:ascii="Verdana" w:hAnsi="Verdana"/>
              </w:rPr>
              <w:t xml:space="preserve">1 and 2 </w:t>
            </w:r>
            <w:r w:rsidR="00E617D9">
              <w:rPr>
                <w:rFonts w:ascii="Verdana" w:hAnsi="Verdana"/>
              </w:rPr>
              <w:t xml:space="preserve">below to </w:t>
            </w:r>
            <w:r w:rsidR="00BC66A5">
              <w:rPr>
                <w:rFonts w:ascii="Verdana" w:hAnsi="Verdana"/>
              </w:rPr>
              <w:t xml:space="preserve">assist in the above narrative. </w:t>
            </w:r>
            <w:r w:rsidR="00EF5848">
              <w:rPr>
                <w:rFonts w:ascii="Verdana" w:hAnsi="Verdana"/>
              </w:rPr>
              <w:t>SPT to populate table 3 and SHET to populate table 4.</w:t>
            </w:r>
            <w:r w:rsidR="00BC66A5">
              <w:rPr>
                <w:rFonts w:ascii="Verdana" w:hAnsi="Verdana"/>
              </w:rPr>
              <w:t xml:space="preserve"> </w:t>
            </w:r>
          </w:p>
          <w:p w14:paraId="040FEA89" w14:textId="5624E680" w:rsidR="00E617D9" w:rsidRDefault="00E617D9" w:rsidP="00D95D41">
            <w:pPr>
              <w:rPr>
                <w:rFonts w:ascii="Verdana" w:hAnsi="Verdana"/>
              </w:rPr>
            </w:pPr>
          </w:p>
          <w:p w14:paraId="63A30426" w14:textId="181B588B" w:rsidR="002225FC" w:rsidRDefault="00BC66A5" w:rsidP="00D95D41">
            <w:pPr>
              <w:rPr>
                <w:rFonts w:ascii="Verdana" w:hAnsi="Verdana"/>
              </w:rPr>
            </w:pPr>
            <w:r>
              <w:rPr>
                <w:rFonts w:ascii="Verdana" w:hAnsi="Verdana"/>
              </w:rPr>
              <w:t>Table 1</w:t>
            </w:r>
            <w:r w:rsidR="00461878">
              <w:rPr>
                <w:rFonts w:ascii="Verdana" w:hAnsi="Verdana"/>
              </w:rPr>
              <w:t>: NGET TO</w:t>
            </w:r>
          </w:p>
          <w:p w14:paraId="456D0C79" w14:textId="77777777" w:rsidR="002225FC" w:rsidRDefault="002225FC" w:rsidP="00D95D41">
            <w:pPr>
              <w:rPr>
                <w:rFonts w:ascii="Verdana" w:hAnsi="Verdana"/>
              </w:rPr>
            </w:pPr>
          </w:p>
          <w:tbl>
            <w:tblPr>
              <w:tblStyle w:val="TableGrid"/>
              <w:tblW w:w="0" w:type="auto"/>
              <w:jc w:val="center"/>
              <w:tblLook w:val="04A0" w:firstRow="1" w:lastRow="0" w:firstColumn="1" w:lastColumn="0" w:noHBand="0" w:noVBand="1"/>
            </w:tblPr>
            <w:tblGrid>
              <w:gridCol w:w="2398"/>
              <w:gridCol w:w="1080"/>
              <w:gridCol w:w="1080"/>
              <w:gridCol w:w="1080"/>
              <w:gridCol w:w="1080"/>
              <w:gridCol w:w="1080"/>
              <w:gridCol w:w="1080"/>
            </w:tblGrid>
            <w:tr w:rsidR="00610A43" w:rsidRPr="00633B96" w14:paraId="11179529" w14:textId="77777777" w:rsidTr="00E617D9">
              <w:trPr>
                <w:trHeight w:val="300"/>
                <w:tblHeader/>
                <w:jc w:val="center"/>
              </w:trPr>
              <w:tc>
                <w:tcPr>
                  <w:tcW w:w="2398" w:type="dxa"/>
                  <w:vMerge w:val="restart"/>
                  <w:shd w:val="clear" w:color="auto" w:fill="C6D9F1" w:themeFill="text2" w:themeFillTint="33"/>
                  <w:noWrap/>
                  <w:vAlign w:val="center"/>
                </w:tcPr>
                <w:p w14:paraId="185A628C" w14:textId="77777777" w:rsidR="00610A43" w:rsidRPr="00633B96" w:rsidRDefault="00610A43" w:rsidP="00610A43">
                  <w:pPr>
                    <w:spacing w:after="200" w:line="276" w:lineRule="auto"/>
                    <w:rPr>
                      <w:rFonts w:cs="Arial"/>
                      <w:b/>
                      <w:bCs/>
                      <w:sz w:val="18"/>
                      <w:szCs w:val="18"/>
                    </w:rPr>
                  </w:pPr>
                  <w:r w:rsidRPr="00633B96">
                    <w:rPr>
                      <w:rFonts w:cs="Arial"/>
                      <w:b/>
                      <w:bCs/>
                      <w:sz w:val="18"/>
                      <w:szCs w:val="18"/>
                    </w:rPr>
                    <w:t>Mechanism</w:t>
                  </w:r>
                </w:p>
              </w:tc>
              <w:tc>
                <w:tcPr>
                  <w:tcW w:w="3240" w:type="dxa"/>
                  <w:gridSpan w:val="3"/>
                  <w:shd w:val="clear" w:color="auto" w:fill="C6D9F1" w:themeFill="text2" w:themeFillTint="33"/>
                  <w:noWrap/>
                  <w:vAlign w:val="center"/>
                </w:tcPr>
                <w:p w14:paraId="5E835F1D" w14:textId="5A61D690" w:rsidR="00610A43" w:rsidRPr="00633B96" w:rsidRDefault="00610A43" w:rsidP="00610A43">
                  <w:pPr>
                    <w:spacing w:after="200" w:line="276" w:lineRule="auto"/>
                    <w:rPr>
                      <w:rFonts w:cs="Arial"/>
                      <w:b/>
                      <w:bCs/>
                      <w:sz w:val="18"/>
                      <w:szCs w:val="18"/>
                    </w:rPr>
                  </w:pPr>
                  <w:r w:rsidRPr="00633B96">
                    <w:rPr>
                      <w:rFonts w:cs="Arial"/>
                      <w:b/>
                      <w:bCs/>
                      <w:sz w:val="18"/>
                      <w:szCs w:val="18"/>
                    </w:rPr>
                    <w:t xml:space="preserve">RIIO-T1 Spend (£m) </w:t>
                  </w:r>
                  <w:r w:rsidR="003A2384" w:rsidRPr="003A2384">
                    <w:rPr>
                      <w:rFonts w:cs="Arial"/>
                      <w:b/>
                      <w:bCs/>
                      <w:sz w:val="18"/>
                      <w:szCs w:val="18"/>
                    </w:rPr>
                    <w:t>(including de minimis and RPEs.  Excluding RPMs)</w:t>
                  </w:r>
                </w:p>
              </w:tc>
              <w:tc>
                <w:tcPr>
                  <w:tcW w:w="3240" w:type="dxa"/>
                  <w:gridSpan w:val="3"/>
                  <w:shd w:val="clear" w:color="auto" w:fill="C6D9F1" w:themeFill="text2" w:themeFillTint="33"/>
                  <w:vAlign w:val="center"/>
                </w:tcPr>
                <w:p w14:paraId="70E4B599" w14:textId="21043921" w:rsidR="00610A43" w:rsidRPr="00633B96" w:rsidRDefault="00610A43" w:rsidP="00610A43">
                  <w:pPr>
                    <w:spacing w:after="200" w:line="276" w:lineRule="auto"/>
                    <w:rPr>
                      <w:rFonts w:cs="Arial"/>
                      <w:b/>
                      <w:bCs/>
                      <w:sz w:val="18"/>
                      <w:szCs w:val="18"/>
                    </w:rPr>
                  </w:pPr>
                  <w:r w:rsidRPr="00633B96">
                    <w:rPr>
                      <w:rFonts w:cs="Arial"/>
                      <w:b/>
                      <w:bCs/>
                      <w:sz w:val="18"/>
                      <w:szCs w:val="18"/>
                    </w:rPr>
                    <w:t xml:space="preserve">RIIO-T1 Outputs </w:t>
                  </w:r>
                </w:p>
              </w:tc>
            </w:tr>
            <w:tr w:rsidR="00610A43" w:rsidRPr="00633B96" w14:paraId="033EF6E7" w14:textId="77777777" w:rsidTr="00E617D9">
              <w:trPr>
                <w:trHeight w:val="300"/>
                <w:tblHeader/>
                <w:jc w:val="center"/>
              </w:trPr>
              <w:tc>
                <w:tcPr>
                  <w:tcW w:w="2398" w:type="dxa"/>
                  <w:vMerge/>
                  <w:shd w:val="clear" w:color="auto" w:fill="C6D9F1" w:themeFill="text2" w:themeFillTint="33"/>
                  <w:noWrap/>
                  <w:vAlign w:val="center"/>
                  <w:hideMark/>
                </w:tcPr>
                <w:p w14:paraId="50C212FF" w14:textId="77777777" w:rsidR="00610A43" w:rsidRPr="00633B96" w:rsidRDefault="00610A43" w:rsidP="00610A43">
                  <w:pPr>
                    <w:spacing w:after="200" w:line="276" w:lineRule="auto"/>
                    <w:rPr>
                      <w:rFonts w:cs="Arial"/>
                      <w:b/>
                      <w:bCs/>
                      <w:sz w:val="18"/>
                      <w:szCs w:val="18"/>
                    </w:rPr>
                  </w:pPr>
                </w:p>
              </w:tc>
              <w:tc>
                <w:tcPr>
                  <w:tcW w:w="1080" w:type="dxa"/>
                  <w:shd w:val="clear" w:color="auto" w:fill="C6D9F1" w:themeFill="text2" w:themeFillTint="33"/>
                  <w:noWrap/>
                  <w:vAlign w:val="center"/>
                  <w:hideMark/>
                </w:tcPr>
                <w:p w14:paraId="405F96F4" w14:textId="1BA90330" w:rsidR="00610A43" w:rsidRPr="00633B96" w:rsidRDefault="00610A43" w:rsidP="00610A43">
                  <w:pPr>
                    <w:spacing w:after="200" w:line="276" w:lineRule="auto"/>
                    <w:rPr>
                      <w:rFonts w:cs="Arial"/>
                      <w:b/>
                      <w:bCs/>
                      <w:sz w:val="18"/>
                      <w:szCs w:val="18"/>
                    </w:rPr>
                  </w:pPr>
                  <w:r w:rsidRPr="00633B96">
                    <w:rPr>
                      <w:rFonts w:cs="Arial"/>
                      <w:b/>
                      <w:bCs/>
                      <w:sz w:val="18"/>
                      <w:szCs w:val="18"/>
                    </w:rPr>
                    <w:t>RRP16</w:t>
                  </w:r>
                  <w:r w:rsidR="00F83ED1">
                    <w:rPr>
                      <w:rFonts w:cs="Arial"/>
                      <w:b/>
                      <w:bCs/>
                      <w:sz w:val="18"/>
                      <w:szCs w:val="18"/>
                    </w:rPr>
                    <w:t>-17</w:t>
                  </w:r>
                  <w:r w:rsidR="002225FC">
                    <w:rPr>
                      <w:rFonts w:cs="Arial"/>
                      <w:b/>
                      <w:bCs/>
                      <w:sz w:val="18"/>
                      <w:szCs w:val="18"/>
                    </w:rPr>
                    <w:t>*</w:t>
                  </w:r>
                </w:p>
              </w:tc>
              <w:tc>
                <w:tcPr>
                  <w:tcW w:w="1080" w:type="dxa"/>
                  <w:shd w:val="clear" w:color="auto" w:fill="C6D9F1" w:themeFill="text2" w:themeFillTint="33"/>
                  <w:noWrap/>
                  <w:vAlign w:val="center"/>
                  <w:hideMark/>
                </w:tcPr>
                <w:p w14:paraId="2E2EF212" w14:textId="3DEC05E1" w:rsidR="00610A43" w:rsidRPr="00633B96" w:rsidRDefault="00610A43" w:rsidP="00610A43">
                  <w:pPr>
                    <w:spacing w:after="200" w:line="276" w:lineRule="auto"/>
                    <w:rPr>
                      <w:rFonts w:cs="Arial"/>
                      <w:b/>
                      <w:bCs/>
                      <w:sz w:val="18"/>
                      <w:szCs w:val="18"/>
                    </w:rPr>
                  </w:pPr>
                  <w:r w:rsidRPr="00633B96">
                    <w:rPr>
                      <w:rFonts w:cs="Arial"/>
                      <w:b/>
                      <w:bCs/>
                      <w:sz w:val="18"/>
                      <w:szCs w:val="18"/>
                    </w:rPr>
                    <w:t>RRP17</w:t>
                  </w:r>
                  <w:r w:rsidR="00F83ED1">
                    <w:rPr>
                      <w:rFonts w:cs="Arial"/>
                      <w:b/>
                      <w:bCs/>
                      <w:sz w:val="18"/>
                      <w:szCs w:val="18"/>
                    </w:rPr>
                    <w:t>-18</w:t>
                  </w:r>
                  <w:r w:rsidR="002225FC">
                    <w:rPr>
                      <w:rFonts w:cs="Arial"/>
                      <w:b/>
                      <w:bCs/>
                      <w:sz w:val="18"/>
                      <w:szCs w:val="18"/>
                    </w:rPr>
                    <w:t>**</w:t>
                  </w:r>
                </w:p>
              </w:tc>
              <w:tc>
                <w:tcPr>
                  <w:tcW w:w="1080" w:type="dxa"/>
                  <w:shd w:val="clear" w:color="auto" w:fill="C6D9F1" w:themeFill="text2" w:themeFillTint="33"/>
                  <w:noWrap/>
                  <w:vAlign w:val="center"/>
                  <w:hideMark/>
                </w:tcPr>
                <w:p w14:paraId="5A0977CD" w14:textId="77777777" w:rsidR="00610A43" w:rsidRPr="00633B96" w:rsidRDefault="00610A43" w:rsidP="00610A43">
                  <w:pPr>
                    <w:spacing w:after="200" w:line="276" w:lineRule="auto"/>
                    <w:rPr>
                      <w:rFonts w:cs="Arial"/>
                      <w:b/>
                      <w:bCs/>
                      <w:sz w:val="18"/>
                      <w:szCs w:val="18"/>
                    </w:rPr>
                  </w:pPr>
                  <w:r w:rsidRPr="00633B96">
                    <w:rPr>
                      <w:rFonts w:cs="Arial"/>
                      <w:b/>
                      <w:bCs/>
                      <w:sz w:val="18"/>
                      <w:szCs w:val="18"/>
                    </w:rPr>
                    <w:t>Change</w:t>
                  </w:r>
                </w:p>
              </w:tc>
              <w:tc>
                <w:tcPr>
                  <w:tcW w:w="1080" w:type="dxa"/>
                  <w:shd w:val="clear" w:color="auto" w:fill="C6D9F1" w:themeFill="text2" w:themeFillTint="33"/>
                  <w:vAlign w:val="center"/>
                </w:tcPr>
                <w:p w14:paraId="3845D674" w14:textId="22AA6BFC" w:rsidR="00610A43" w:rsidRPr="00633B96" w:rsidRDefault="00610A43" w:rsidP="00610A43">
                  <w:pPr>
                    <w:spacing w:after="200" w:line="276" w:lineRule="auto"/>
                    <w:rPr>
                      <w:rFonts w:cs="Arial"/>
                      <w:b/>
                      <w:bCs/>
                      <w:sz w:val="18"/>
                      <w:szCs w:val="18"/>
                    </w:rPr>
                  </w:pPr>
                  <w:r w:rsidRPr="00633B96">
                    <w:rPr>
                      <w:rFonts w:cs="Arial"/>
                      <w:b/>
                      <w:bCs/>
                      <w:sz w:val="18"/>
                      <w:szCs w:val="18"/>
                    </w:rPr>
                    <w:t>RRP1</w:t>
                  </w:r>
                  <w:r w:rsidR="00F83ED1">
                    <w:rPr>
                      <w:rFonts w:cs="Arial"/>
                      <w:b/>
                      <w:bCs/>
                      <w:sz w:val="18"/>
                      <w:szCs w:val="18"/>
                    </w:rPr>
                    <w:t>6-17</w:t>
                  </w:r>
                </w:p>
              </w:tc>
              <w:tc>
                <w:tcPr>
                  <w:tcW w:w="1080" w:type="dxa"/>
                  <w:shd w:val="clear" w:color="auto" w:fill="C6D9F1" w:themeFill="text2" w:themeFillTint="33"/>
                  <w:vAlign w:val="center"/>
                </w:tcPr>
                <w:p w14:paraId="6A40F7F4" w14:textId="7EFD593E" w:rsidR="00610A43" w:rsidRPr="00633B96" w:rsidRDefault="00610A43" w:rsidP="00610A43">
                  <w:pPr>
                    <w:spacing w:after="200" w:line="276" w:lineRule="auto"/>
                    <w:rPr>
                      <w:rFonts w:cs="Arial"/>
                      <w:b/>
                      <w:bCs/>
                      <w:sz w:val="18"/>
                      <w:szCs w:val="18"/>
                    </w:rPr>
                  </w:pPr>
                  <w:r w:rsidRPr="00633B96">
                    <w:rPr>
                      <w:rFonts w:cs="Arial"/>
                      <w:b/>
                      <w:bCs/>
                      <w:sz w:val="18"/>
                      <w:szCs w:val="18"/>
                    </w:rPr>
                    <w:t>RRP1</w:t>
                  </w:r>
                  <w:r w:rsidR="00F83ED1">
                    <w:rPr>
                      <w:rFonts w:cs="Arial"/>
                      <w:b/>
                      <w:bCs/>
                      <w:sz w:val="18"/>
                      <w:szCs w:val="18"/>
                    </w:rPr>
                    <w:t>7-18</w:t>
                  </w:r>
                </w:p>
              </w:tc>
              <w:tc>
                <w:tcPr>
                  <w:tcW w:w="1080" w:type="dxa"/>
                  <w:shd w:val="clear" w:color="auto" w:fill="C6D9F1" w:themeFill="text2" w:themeFillTint="33"/>
                  <w:vAlign w:val="center"/>
                </w:tcPr>
                <w:p w14:paraId="59754759" w14:textId="77777777" w:rsidR="00610A43" w:rsidRPr="00633B96" w:rsidRDefault="00610A43" w:rsidP="00610A43">
                  <w:pPr>
                    <w:spacing w:after="200" w:line="276" w:lineRule="auto"/>
                    <w:rPr>
                      <w:rFonts w:cs="Arial"/>
                      <w:b/>
                      <w:bCs/>
                      <w:sz w:val="18"/>
                      <w:szCs w:val="18"/>
                    </w:rPr>
                  </w:pPr>
                  <w:r w:rsidRPr="00633B96">
                    <w:rPr>
                      <w:rFonts w:cs="Arial"/>
                      <w:b/>
                      <w:bCs/>
                      <w:sz w:val="18"/>
                      <w:szCs w:val="18"/>
                    </w:rPr>
                    <w:t>Change</w:t>
                  </w:r>
                </w:p>
              </w:tc>
            </w:tr>
            <w:tr w:rsidR="00610A43" w:rsidRPr="00633B96" w14:paraId="2C1F3D1A" w14:textId="77777777" w:rsidTr="00E617D9">
              <w:trPr>
                <w:trHeight w:val="300"/>
                <w:jc w:val="center"/>
              </w:trPr>
              <w:tc>
                <w:tcPr>
                  <w:tcW w:w="2398" w:type="dxa"/>
                  <w:noWrap/>
                  <w:vAlign w:val="center"/>
                  <w:hideMark/>
                </w:tcPr>
                <w:p w14:paraId="2192C008" w14:textId="77777777" w:rsidR="00610A43" w:rsidRPr="00633B96" w:rsidRDefault="00610A43" w:rsidP="00610A43">
                  <w:pPr>
                    <w:spacing w:after="200" w:line="276" w:lineRule="auto"/>
                    <w:rPr>
                      <w:rFonts w:cs="Arial"/>
                      <w:sz w:val="18"/>
                      <w:szCs w:val="18"/>
                    </w:rPr>
                  </w:pPr>
                  <w:r w:rsidRPr="00633B96">
                    <w:rPr>
                      <w:rFonts w:cs="Arial"/>
                      <w:sz w:val="18"/>
                      <w:szCs w:val="18"/>
                    </w:rPr>
                    <w:t>Entry - Sole Use</w:t>
                  </w:r>
                </w:p>
              </w:tc>
              <w:tc>
                <w:tcPr>
                  <w:tcW w:w="1080" w:type="dxa"/>
                  <w:noWrap/>
                  <w:vAlign w:val="center"/>
                </w:tcPr>
                <w:p w14:paraId="15DDAAA8" w14:textId="21FDB1D4" w:rsidR="00610A43" w:rsidRPr="00633B96" w:rsidRDefault="00610A43" w:rsidP="00610A43">
                  <w:pPr>
                    <w:spacing w:after="200" w:line="276" w:lineRule="auto"/>
                    <w:rPr>
                      <w:rFonts w:cs="Arial"/>
                      <w:sz w:val="18"/>
                      <w:szCs w:val="18"/>
                    </w:rPr>
                  </w:pPr>
                </w:p>
              </w:tc>
              <w:tc>
                <w:tcPr>
                  <w:tcW w:w="1080" w:type="dxa"/>
                  <w:noWrap/>
                  <w:vAlign w:val="center"/>
                </w:tcPr>
                <w:p w14:paraId="73E8BEE7" w14:textId="1B3A2DDA" w:rsidR="00610A43" w:rsidRPr="00633B96" w:rsidRDefault="00610A43" w:rsidP="00610A43">
                  <w:pPr>
                    <w:spacing w:after="200" w:line="276" w:lineRule="auto"/>
                    <w:rPr>
                      <w:rFonts w:cs="Arial"/>
                      <w:sz w:val="18"/>
                      <w:szCs w:val="18"/>
                    </w:rPr>
                  </w:pPr>
                </w:p>
              </w:tc>
              <w:tc>
                <w:tcPr>
                  <w:tcW w:w="1080" w:type="dxa"/>
                  <w:noWrap/>
                  <w:vAlign w:val="center"/>
                </w:tcPr>
                <w:p w14:paraId="42F095E2" w14:textId="0ABD4CDB" w:rsidR="00610A43" w:rsidRPr="00633B96" w:rsidRDefault="00610A43" w:rsidP="00610A43">
                  <w:pPr>
                    <w:spacing w:after="200" w:line="276" w:lineRule="auto"/>
                    <w:rPr>
                      <w:rFonts w:cs="Arial"/>
                      <w:sz w:val="18"/>
                      <w:szCs w:val="18"/>
                    </w:rPr>
                  </w:pPr>
                </w:p>
              </w:tc>
              <w:tc>
                <w:tcPr>
                  <w:tcW w:w="1080" w:type="dxa"/>
                  <w:vAlign w:val="center"/>
                </w:tcPr>
                <w:p w14:paraId="22B2E395" w14:textId="4F1936C5" w:rsidR="00610A43" w:rsidRPr="00633B96" w:rsidRDefault="00610A43" w:rsidP="00610A43">
                  <w:pPr>
                    <w:spacing w:after="200" w:line="276" w:lineRule="auto"/>
                    <w:rPr>
                      <w:rFonts w:cs="Arial"/>
                      <w:sz w:val="18"/>
                      <w:szCs w:val="18"/>
                    </w:rPr>
                  </w:pPr>
                </w:p>
              </w:tc>
              <w:tc>
                <w:tcPr>
                  <w:tcW w:w="1080" w:type="dxa"/>
                  <w:vAlign w:val="center"/>
                </w:tcPr>
                <w:p w14:paraId="43D194DC" w14:textId="08A8CEFB" w:rsidR="00610A43" w:rsidRPr="00633B96" w:rsidRDefault="00610A43" w:rsidP="00610A43">
                  <w:pPr>
                    <w:spacing w:after="200" w:line="276" w:lineRule="auto"/>
                    <w:rPr>
                      <w:rFonts w:cs="Arial"/>
                      <w:sz w:val="18"/>
                      <w:szCs w:val="18"/>
                    </w:rPr>
                  </w:pPr>
                </w:p>
              </w:tc>
              <w:tc>
                <w:tcPr>
                  <w:tcW w:w="1080" w:type="dxa"/>
                  <w:vAlign w:val="center"/>
                </w:tcPr>
                <w:p w14:paraId="5A488B92" w14:textId="56B8BFF4" w:rsidR="00610A43" w:rsidRPr="00633B96" w:rsidRDefault="00610A43" w:rsidP="00610A43">
                  <w:pPr>
                    <w:spacing w:after="200" w:line="276" w:lineRule="auto"/>
                    <w:rPr>
                      <w:rFonts w:cs="Arial"/>
                      <w:sz w:val="18"/>
                      <w:szCs w:val="18"/>
                    </w:rPr>
                  </w:pPr>
                </w:p>
              </w:tc>
            </w:tr>
            <w:tr w:rsidR="00610A43" w:rsidRPr="00633B96" w14:paraId="7C579C3B" w14:textId="77777777" w:rsidTr="00E617D9">
              <w:trPr>
                <w:trHeight w:val="300"/>
                <w:jc w:val="center"/>
              </w:trPr>
              <w:tc>
                <w:tcPr>
                  <w:tcW w:w="2398" w:type="dxa"/>
                  <w:noWrap/>
                  <w:vAlign w:val="center"/>
                  <w:hideMark/>
                </w:tcPr>
                <w:p w14:paraId="4577D8D9" w14:textId="77777777" w:rsidR="00610A43" w:rsidRPr="00633B96" w:rsidRDefault="00610A43" w:rsidP="00610A43">
                  <w:pPr>
                    <w:spacing w:after="200" w:line="276" w:lineRule="auto"/>
                    <w:rPr>
                      <w:rFonts w:cs="Arial"/>
                      <w:sz w:val="18"/>
                      <w:szCs w:val="18"/>
                    </w:rPr>
                  </w:pPr>
                  <w:r w:rsidRPr="00633B96">
                    <w:rPr>
                      <w:rFonts w:cs="Arial"/>
                      <w:sz w:val="18"/>
                      <w:szCs w:val="18"/>
                    </w:rPr>
                    <w:t>Exit - Sole Use</w:t>
                  </w:r>
                </w:p>
              </w:tc>
              <w:tc>
                <w:tcPr>
                  <w:tcW w:w="1080" w:type="dxa"/>
                  <w:noWrap/>
                  <w:vAlign w:val="center"/>
                </w:tcPr>
                <w:p w14:paraId="21C6E4D6" w14:textId="5BDBD756" w:rsidR="00610A43" w:rsidRPr="00633B96" w:rsidRDefault="00610A43" w:rsidP="00610A43">
                  <w:pPr>
                    <w:spacing w:after="200" w:line="276" w:lineRule="auto"/>
                    <w:rPr>
                      <w:rFonts w:cs="Arial"/>
                      <w:sz w:val="18"/>
                      <w:szCs w:val="18"/>
                    </w:rPr>
                  </w:pPr>
                </w:p>
              </w:tc>
              <w:tc>
                <w:tcPr>
                  <w:tcW w:w="1080" w:type="dxa"/>
                  <w:noWrap/>
                  <w:vAlign w:val="center"/>
                </w:tcPr>
                <w:p w14:paraId="66459DB6" w14:textId="2923C225" w:rsidR="00610A43" w:rsidRPr="00633B96" w:rsidRDefault="00610A43" w:rsidP="00610A43">
                  <w:pPr>
                    <w:spacing w:after="200" w:line="276" w:lineRule="auto"/>
                    <w:rPr>
                      <w:rFonts w:cs="Arial"/>
                      <w:sz w:val="18"/>
                      <w:szCs w:val="18"/>
                    </w:rPr>
                  </w:pPr>
                </w:p>
              </w:tc>
              <w:tc>
                <w:tcPr>
                  <w:tcW w:w="1080" w:type="dxa"/>
                  <w:noWrap/>
                  <w:vAlign w:val="center"/>
                </w:tcPr>
                <w:p w14:paraId="17C04342" w14:textId="22837B73" w:rsidR="00610A43" w:rsidRPr="00633B96" w:rsidRDefault="00610A43" w:rsidP="00610A43">
                  <w:pPr>
                    <w:spacing w:after="200" w:line="276" w:lineRule="auto"/>
                    <w:rPr>
                      <w:rFonts w:cs="Arial"/>
                      <w:sz w:val="18"/>
                      <w:szCs w:val="18"/>
                    </w:rPr>
                  </w:pPr>
                </w:p>
              </w:tc>
              <w:tc>
                <w:tcPr>
                  <w:tcW w:w="1080" w:type="dxa"/>
                  <w:vAlign w:val="center"/>
                </w:tcPr>
                <w:p w14:paraId="45E10348" w14:textId="16416080" w:rsidR="00610A43" w:rsidRPr="00633B96" w:rsidRDefault="00610A43" w:rsidP="00610A43">
                  <w:pPr>
                    <w:spacing w:after="200" w:line="276" w:lineRule="auto"/>
                    <w:rPr>
                      <w:rFonts w:cs="Arial"/>
                      <w:sz w:val="18"/>
                      <w:szCs w:val="18"/>
                    </w:rPr>
                  </w:pPr>
                </w:p>
              </w:tc>
              <w:tc>
                <w:tcPr>
                  <w:tcW w:w="1080" w:type="dxa"/>
                  <w:vAlign w:val="center"/>
                </w:tcPr>
                <w:p w14:paraId="6447C5DC" w14:textId="44589B0F" w:rsidR="00610A43" w:rsidRPr="00633B96" w:rsidRDefault="00610A43" w:rsidP="00610A43">
                  <w:pPr>
                    <w:spacing w:after="200" w:line="276" w:lineRule="auto"/>
                    <w:rPr>
                      <w:rFonts w:cs="Arial"/>
                      <w:sz w:val="18"/>
                      <w:szCs w:val="18"/>
                    </w:rPr>
                  </w:pPr>
                </w:p>
              </w:tc>
              <w:tc>
                <w:tcPr>
                  <w:tcW w:w="1080" w:type="dxa"/>
                  <w:vAlign w:val="center"/>
                </w:tcPr>
                <w:p w14:paraId="307E678F" w14:textId="1556F744" w:rsidR="00610A43" w:rsidRPr="00633B96" w:rsidRDefault="00610A43" w:rsidP="00610A43">
                  <w:pPr>
                    <w:spacing w:after="200" w:line="276" w:lineRule="auto"/>
                    <w:rPr>
                      <w:rFonts w:cs="Arial"/>
                      <w:sz w:val="18"/>
                      <w:szCs w:val="18"/>
                    </w:rPr>
                  </w:pPr>
                </w:p>
              </w:tc>
            </w:tr>
            <w:tr w:rsidR="002225FC" w:rsidRPr="00633B96" w14:paraId="5498C9AD" w14:textId="77777777" w:rsidTr="007C3666">
              <w:trPr>
                <w:trHeight w:val="850"/>
                <w:jc w:val="center"/>
              </w:trPr>
              <w:tc>
                <w:tcPr>
                  <w:tcW w:w="2398"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481187FB" w14:textId="4466B224" w:rsidR="002225FC" w:rsidRPr="00633B96" w:rsidRDefault="002225FC" w:rsidP="002225FC">
                  <w:pPr>
                    <w:spacing w:after="200" w:line="276" w:lineRule="auto"/>
                    <w:rPr>
                      <w:rFonts w:cs="Arial"/>
                      <w:sz w:val="18"/>
                      <w:szCs w:val="18"/>
                    </w:rPr>
                  </w:pPr>
                  <w:r w:rsidRPr="002225FC">
                    <w:rPr>
                      <w:rFonts w:ascii="Calibri" w:eastAsia="Times New Roman" w:hAnsi="Calibri" w:cs="Calibri"/>
                      <w:color w:val="000000"/>
                      <w:sz w:val="18"/>
                      <w:szCs w:val="18"/>
                      <w:lang w:val="en-GB" w:eastAsia="en-GB"/>
                    </w:rPr>
                    <w:t>Local Demand volume Driver (6L)</w:t>
                  </w:r>
                </w:p>
              </w:tc>
              <w:tc>
                <w:tcPr>
                  <w:tcW w:w="1080" w:type="dxa"/>
                  <w:noWrap/>
                  <w:vAlign w:val="center"/>
                </w:tcPr>
                <w:p w14:paraId="639A8E75" w14:textId="2412635E" w:rsidR="002225FC" w:rsidRPr="00633B96" w:rsidRDefault="002225FC" w:rsidP="002225FC">
                  <w:pPr>
                    <w:spacing w:after="200" w:line="276" w:lineRule="auto"/>
                    <w:rPr>
                      <w:rFonts w:cs="Arial"/>
                      <w:sz w:val="18"/>
                      <w:szCs w:val="18"/>
                    </w:rPr>
                  </w:pPr>
                </w:p>
              </w:tc>
              <w:tc>
                <w:tcPr>
                  <w:tcW w:w="1080" w:type="dxa"/>
                  <w:noWrap/>
                  <w:vAlign w:val="center"/>
                </w:tcPr>
                <w:p w14:paraId="3B581C62" w14:textId="72A7A283" w:rsidR="002225FC" w:rsidRPr="00633B96" w:rsidRDefault="002225FC" w:rsidP="002225FC">
                  <w:pPr>
                    <w:spacing w:after="200" w:line="276" w:lineRule="auto"/>
                    <w:rPr>
                      <w:rFonts w:cs="Arial"/>
                      <w:sz w:val="18"/>
                      <w:szCs w:val="18"/>
                    </w:rPr>
                  </w:pPr>
                </w:p>
              </w:tc>
              <w:tc>
                <w:tcPr>
                  <w:tcW w:w="1080" w:type="dxa"/>
                  <w:noWrap/>
                  <w:vAlign w:val="center"/>
                </w:tcPr>
                <w:p w14:paraId="3E45BB6F" w14:textId="1EDF2BFF" w:rsidR="002225FC" w:rsidRPr="00633B96" w:rsidRDefault="002225FC" w:rsidP="002225FC">
                  <w:pPr>
                    <w:spacing w:after="200" w:line="276" w:lineRule="auto"/>
                    <w:rPr>
                      <w:rFonts w:cs="Arial"/>
                      <w:sz w:val="18"/>
                      <w:szCs w:val="18"/>
                    </w:rPr>
                  </w:pPr>
                </w:p>
              </w:tc>
              <w:tc>
                <w:tcPr>
                  <w:tcW w:w="1080" w:type="dxa"/>
                  <w:vAlign w:val="center"/>
                </w:tcPr>
                <w:p w14:paraId="14347761" w14:textId="40C4D9C2" w:rsidR="002225FC" w:rsidRPr="00633B96" w:rsidRDefault="002225FC" w:rsidP="002225FC">
                  <w:pPr>
                    <w:spacing w:after="200" w:line="276" w:lineRule="auto"/>
                    <w:rPr>
                      <w:rFonts w:cs="Arial"/>
                      <w:sz w:val="18"/>
                      <w:szCs w:val="18"/>
                    </w:rPr>
                  </w:pPr>
                  <w:r w:rsidRPr="00633B96">
                    <w:rPr>
                      <w:rFonts w:cs="Arial"/>
                      <w:sz w:val="18"/>
                      <w:szCs w:val="18"/>
                    </w:rPr>
                    <w:t>XSGTs</w:t>
                  </w:r>
                </w:p>
                <w:p w14:paraId="63461F07" w14:textId="5855904A" w:rsidR="002225FC" w:rsidRPr="00633B96" w:rsidRDefault="002225FC" w:rsidP="002225FC">
                  <w:pPr>
                    <w:spacing w:after="200" w:line="276" w:lineRule="auto"/>
                    <w:rPr>
                      <w:rFonts w:cs="Arial"/>
                      <w:sz w:val="18"/>
                      <w:szCs w:val="18"/>
                    </w:rPr>
                  </w:pPr>
                  <w:r w:rsidRPr="00633B96">
                    <w:rPr>
                      <w:rFonts w:cs="Arial"/>
                      <w:sz w:val="18"/>
                      <w:szCs w:val="18"/>
                    </w:rPr>
                    <w:t>Xkm</w:t>
                  </w:r>
                  <w:r w:rsidRPr="00633B96">
                    <w:rPr>
                      <w:rFonts w:cs="Arial"/>
                      <w:sz w:val="18"/>
                      <w:szCs w:val="18"/>
                      <w:vertAlign w:val="subscript"/>
                    </w:rPr>
                    <w:t>OHL</w:t>
                  </w:r>
                </w:p>
              </w:tc>
              <w:tc>
                <w:tcPr>
                  <w:tcW w:w="1080" w:type="dxa"/>
                  <w:vAlign w:val="center"/>
                </w:tcPr>
                <w:p w14:paraId="14213479" w14:textId="4B7FDB7D" w:rsidR="002225FC" w:rsidRPr="00633B96" w:rsidRDefault="002225FC" w:rsidP="002225FC">
                  <w:pPr>
                    <w:spacing w:after="200" w:line="276" w:lineRule="auto"/>
                    <w:rPr>
                      <w:rFonts w:cs="Arial"/>
                      <w:sz w:val="18"/>
                      <w:szCs w:val="18"/>
                    </w:rPr>
                  </w:pPr>
                  <w:r w:rsidRPr="00633B96">
                    <w:rPr>
                      <w:rFonts w:cs="Arial"/>
                      <w:sz w:val="18"/>
                      <w:szCs w:val="18"/>
                    </w:rPr>
                    <w:t>YSGTs</w:t>
                  </w:r>
                </w:p>
                <w:p w14:paraId="2A3E9CA4" w14:textId="658D4EF5" w:rsidR="002225FC" w:rsidRPr="00633B96" w:rsidRDefault="002225FC" w:rsidP="002225FC">
                  <w:pPr>
                    <w:spacing w:after="200" w:line="276" w:lineRule="auto"/>
                    <w:rPr>
                      <w:rFonts w:cs="Arial"/>
                      <w:sz w:val="18"/>
                      <w:szCs w:val="18"/>
                    </w:rPr>
                  </w:pPr>
                  <w:r w:rsidRPr="00633B96">
                    <w:rPr>
                      <w:rFonts w:cs="Arial"/>
                      <w:sz w:val="18"/>
                      <w:szCs w:val="18"/>
                    </w:rPr>
                    <w:t>Ykm</w:t>
                  </w:r>
                  <w:r w:rsidRPr="00633B96">
                    <w:rPr>
                      <w:rFonts w:cs="Arial"/>
                      <w:sz w:val="18"/>
                      <w:szCs w:val="18"/>
                      <w:vertAlign w:val="subscript"/>
                    </w:rPr>
                    <w:t>OHL</w:t>
                  </w:r>
                </w:p>
              </w:tc>
              <w:tc>
                <w:tcPr>
                  <w:tcW w:w="1080" w:type="dxa"/>
                  <w:vAlign w:val="center"/>
                </w:tcPr>
                <w:p w14:paraId="3F0BF886" w14:textId="10B194A9" w:rsidR="002225FC" w:rsidRPr="00633B96" w:rsidRDefault="002225FC" w:rsidP="002225FC">
                  <w:pPr>
                    <w:spacing w:after="200" w:line="276" w:lineRule="auto"/>
                    <w:rPr>
                      <w:rFonts w:cs="Arial"/>
                      <w:sz w:val="18"/>
                      <w:szCs w:val="18"/>
                    </w:rPr>
                  </w:pPr>
                  <w:r w:rsidRPr="00633B96">
                    <w:rPr>
                      <w:rFonts w:cs="Arial"/>
                      <w:sz w:val="18"/>
                      <w:szCs w:val="18"/>
                    </w:rPr>
                    <w:t xml:space="preserve"> ZSGTs</w:t>
                  </w:r>
                </w:p>
                <w:p w14:paraId="382DEAE3" w14:textId="791AF24E" w:rsidR="002225FC" w:rsidRPr="00633B96" w:rsidRDefault="002225FC" w:rsidP="002225FC">
                  <w:pPr>
                    <w:spacing w:after="200" w:line="276" w:lineRule="auto"/>
                    <w:rPr>
                      <w:rFonts w:cs="Arial"/>
                      <w:sz w:val="18"/>
                      <w:szCs w:val="18"/>
                    </w:rPr>
                  </w:pPr>
                  <w:r w:rsidRPr="00633B96">
                    <w:rPr>
                      <w:rFonts w:cs="Arial"/>
                      <w:sz w:val="18"/>
                      <w:szCs w:val="18"/>
                    </w:rPr>
                    <w:t>Zkm</w:t>
                  </w:r>
                  <w:r w:rsidRPr="00633B96">
                    <w:rPr>
                      <w:rFonts w:cs="Arial"/>
                      <w:sz w:val="18"/>
                      <w:szCs w:val="18"/>
                      <w:vertAlign w:val="subscript"/>
                    </w:rPr>
                    <w:t>OHL</w:t>
                  </w:r>
                </w:p>
              </w:tc>
            </w:tr>
            <w:tr w:rsidR="002225FC" w:rsidRPr="00633B96" w14:paraId="330E6073" w14:textId="77777777" w:rsidTr="007C3666">
              <w:trPr>
                <w:trHeight w:val="756"/>
                <w:jc w:val="center"/>
              </w:trPr>
              <w:tc>
                <w:tcPr>
                  <w:tcW w:w="2398" w:type="dxa"/>
                  <w:tcBorders>
                    <w:top w:val="single" w:sz="8" w:space="0" w:color="auto"/>
                    <w:left w:val="single" w:sz="8" w:space="0" w:color="auto"/>
                    <w:bottom w:val="single" w:sz="8" w:space="0" w:color="000000"/>
                    <w:right w:val="single" w:sz="8" w:space="0" w:color="auto"/>
                  </w:tcBorders>
                  <w:noWrap/>
                  <w:vAlign w:val="center"/>
                </w:tcPr>
                <w:p w14:paraId="047DC911" w14:textId="32CCF954" w:rsidR="002225FC" w:rsidRPr="00633B96" w:rsidRDefault="002225FC" w:rsidP="002225FC">
                  <w:pPr>
                    <w:spacing w:after="200" w:line="276" w:lineRule="auto"/>
                    <w:rPr>
                      <w:rFonts w:cs="Arial"/>
                      <w:sz w:val="18"/>
                      <w:szCs w:val="18"/>
                    </w:rPr>
                  </w:pPr>
                  <w:r w:rsidRPr="002225FC">
                    <w:rPr>
                      <w:rFonts w:ascii="Calibri" w:eastAsia="Times New Roman" w:hAnsi="Calibri" w:cs="Calibri"/>
                      <w:color w:val="000000"/>
                      <w:sz w:val="18"/>
                      <w:szCs w:val="18"/>
                      <w:lang w:val="en-GB" w:eastAsia="en-GB"/>
                    </w:rPr>
                    <w:t>Generation Connection (6F)</w:t>
                  </w:r>
                </w:p>
              </w:tc>
              <w:tc>
                <w:tcPr>
                  <w:tcW w:w="1080" w:type="dxa"/>
                  <w:noWrap/>
                  <w:vAlign w:val="center"/>
                </w:tcPr>
                <w:p w14:paraId="68975522" w14:textId="7C941A56" w:rsidR="002225FC" w:rsidRPr="00633B96" w:rsidRDefault="002225FC" w:rsidP="002225FC">
                  <w:pPr>
                    <w:spacing w:after="200" w:line="276" w:lineRule="auto"/>
                    <w:rPr>
                      <w:rFonts w:cs="Arial"/>
                      <w:sz w:val="18"/>
                      <w:szCs w:val="18"/>
                    </w:rPr>
                  </w:pPr>
                </w:p>
              </w:tc>
              <w:tc>
                <w:tcPr>
                  <w:tcW w:w="1080" w:type="dxa"/>
                  <w:noWrap/>
                  <w:vAlign w:val="center"/>
                </w:tcPr>
                <w:p w14:paraId="10A9EFE4" w14:textId="42A9865B" w:rsidR="002225FC" w:rsidRPr="00633B96" w:rsidRDefault="002225FC" w:rsidP="002225FC">
                  <w:pPr>
                    <w:spacing w:after="200" w:line="276" w:lineRule="auto"/>
                    <w:rPr>
                      <w:rFonts w:cs="Arial"/>
                      <w:sz w:val="18"/>
                      <w:szCs w:val="18"/>
                    </w:rPr>
                  </w:pPr>
                </w:p>
              </w:tc>
              <w:tc>
                <w:tcPr>
                  <w:tcW w:w="1080" w:type="dxa"/>
                  <w:noWrap/>
                  <w:vAlign w:val="center"/>
                </w:tcPr>
                <w:p w14:paraId="6264BEF0" w14:textId="3389A5C7" w:rsidR="002225FC" w:rsidRPr="00633B96" w:rsidRDefault="002225FC" w:rsidP="002225FC">
                  <w:pPr>
                    <w:spacing w:after="200" w:line="276" w:lineRule="auto"/>
                    <w:rPr>
                      <w:rFonts w:cs="Arial"/>
                      <w:sz w:val="18"/>
                      <w:szCs w:val="18"/>
                    </w:rPr>
                  </w:pPr>
                </w:p>
              </w:tc>
              <w:tc>
                <w:tcPr>
                  <w:tcW w:w="1080" w:type="dxa"/>
                  <w:vAlign w:val="center"/>
                </w:tcPr>
                <w:p w14:paraId="4DFDF778" w14:textId="7BF5774F" w:rsidR="002225FC" w:rsidRPr="00633B96" w:rsidRDefault="002225FC" w:rsidP="002225FC">
                  <w:pPr>
                    <w:spacing w:after="200" w:line="276" w:lineRule="auto"/>
                    <w:rPr>
                      <w:rFonts w:cs="Arial"/>
                      <w:sz w:val="18"/>
                      <w:szCs w:val="18"/>
                    </w:rPr>
                  </w:pPr>
                  <w:r w:rsidRPr="00633B96">
                    <w:rPr>
                      <w:rFonts w:cs="Arial"/>
                      <w:sz w:val="18"/>
                      <w:szCs w:val="18"/>
                    </w:rPr>
                    <w:t>XGW</w:t>
                  </w:r>
                </w:p>
                <w:p w14:paraId="1034A708" w14:textId="19CE8A5B" w:rsidR="002225FC" w:rsidRPr="00633B96" w:rsidRDefault="002225FC" w:rsidP="002225FC">
                  <w:pPr>
                    <w:spacing w:after="200" w:line="276" w:lineRule="auto"/>
                    <w:rPr>
                      <w:rFonts w:cs="Arial"/>
                      <w:sz w:val="18"/>
                      <w:szCs w:val="18"/>
                    </w:rPr>
                  </w:pPr>
                  <w:r w:rsidRPr="00633B96">
                    <w:rPr>
                      <w:rFonts w:cs="Arial"/>
                      <w:sz w:val="18"/>
                      <w:szCs w:val="18"/>
                    </w:rPr>
                    <w:t>Xkm</w:t>
                  </w:r>
                  <w:r w:rsidRPr="00633B96">
                    <w:rPr>
                      <w:rFonts w:cs="Arial"/>
                      <w:sz w:val="18"/>
                      <w:szCs w:val="18"/>
                      <w:vertAlign w:val="subscript"/>
                    </w:rPr>
                    <w:t>OHL</w:t>
                  </w:r>
                </w:p>
              </w:tc>
              <w:tc>
                <w:tcPr>
                  <w:tcW w:w="1080" w:type="dxa"/>
                  <w:vAlign w:val="center"/>
                </w:tcPr>
                <w:p w14:paraId="4EF88E89" w14:textId="6C4D7713" w:rsidR="002225FC" w:rsidRPr="00633B96" w:rsidRDefault="002225FC" w:rsidP="002225FC">
                  <w:pPr>
                    <w:spacing w:after="200" w:line="276" w:lineRule="auto"/>
                    <w:rPr>
                      <w:rFonts w:cs="Arial"/>
                      <w:sz w:val="18"/>
                      <w:szCs w:val="18"/>
                    </w:rPr>
                  </w:pPr>
                  <w:r w:rsidRPr="00633B96">
                    <w:rPr>
                      <w:rFonts w:cs="Arial"/>
                      <w:sz w:val="18"/>
                      <w:szCs w:val="18"/>
                    </w:rPr>
                    <w:t>YGW</w:t>
                  </w:r>
                </w:p>
                <w:p w14:paraId="5DFE54F9" w14:textId="239E8DD1" w:rsidR="002225FC" w:rsidRPr="00633B96" w:rsidRDefault="002225FC" w:rsidP="002225FC">
                  <w:pPr>
                    <w:spacing w:after="200" w:line="276" w:lineRule="auto"/>
                    <w:rPr>
                      <w:rFonts w:cs="Arial"/>
                      <w:sz w:val="18"/>
                      <w:szCs w:val="18"/>
                    </w:rPr>
                  </w:pPr>
                  <w:r w:rsidRPr="00633B96">
                    <w:rPr>
                      <w:rFonts w:cs="Arial"/>
                      <w:sz w:val="18"/>
                      <w:szCs w:val="18"/>
                    </w:rPr>
                    <w:t>Ykm</w:t>
                  </w:r>
                  <w:r w:rsidRPr="00633B96">
                    <w:rPr>
                      <w:rFonts w:cs="Arial"/>
                      <w:sz w:val="18"/>
                      <w:szCs w:val="18"/>
                      <w:vertAlign w:val="subscript"/>
                    </w:rPr>
                    <w:t>OHL</w:t>
                  </w:r>
                </w:p>
              </w:tc>
              <w:tc>
                <w:tcPr>
                  <w:tcW w:w="1080" w:type="dxa"/>
                  <w:vAlign w:val="center"/>
                </w:tcPr>
                <w:p w14:paraId="1A215DEF" w14:textId="4DD96FB8" w:rsidR="002225FC" w:rsidRPr="00633B96" w:rsidRDefault="002225FC" w:rsidP="002225FC">
                  <w:pPr>
                    <w:spacing w:after="200" w:line="276" w:lineRule="auto"/>
                    <w:rPr>
                      <w:rFonts w:cs="Arial"/>
                      <w:sz w:val="18"/>
                      <w:szCs w:val="18"/>
                    </w:rPr>
                  </w:pPr>
                  <w:r w:rsidRPr="00633B96">
                    <w:rPr>
                      <w:rFonts w:cs="Arial"/>
                      <w:sz w:val="18"/>
                      <w:szCs w:val="18"/>
                    </w:rPr>
                    <w:t>ZGW</w:t>
                  </w:r>
                </w:p>
                <w:p w14:paraId="77AC9649" w14:textId="14B34CB7" w:rsidR="002225FC" w:rsidRPr="00633B96" w:rsidRDefault="002225FC" w:rsidP="002225FC">
                  <w:pPr>
                    <w:spacing w:after="200" w:line="276" w:lineRule="auto"/>
                    <w:rPr>
                      <w:rFonts w:cs="Arial"/>
                      <w:sz w:val="18"/>
                      <w:szCs w:val="18"/>
                    </w:rPr>
                  </w:pPr>
                  <w:r w:rsidRPr="00633B96">
                    <w:rPr>
                      <w:rFonts w:cs="Arial"/>
                      <w:sz w:val="18"/>
                      <w:szCs w:val="18"/>
                    </w:rPr>
                    <w:t>Zkm</w:t>
                  </w:r>
                  <w:r w:rsidRPr="00633B96">
                    <w:rPr>
                      <w:rFonts w:cs="Arial"/>
                      <w:sz w:val="18"/>
                      <w:szCs w:val="18"/>
                    </w:rPr>
                    <w:softHyphen/>
                  </w:r>
                  <w:r w:rsidRPr="00633B96">
                    <w:rPr>
                      <w:rFonts w:cs="Arial"/>
                      <w:sz w:val="18"/>
                      <w:szCs w:val="18"/>
                      <w:vertAlign w:val="subscript"/>
                    </w:rPr>
                    <w:t>OHL</w:t>
                  </w:r>
                </w:p>
              </w:tc>
            </w:tr>
            <w:tr w:rsidR="002225FC" w:rsidRPr="00633B96" w14:paraId="1A986B90" w14:textId="77777777" w:rsidTr="002225FC">
              <w:trPr>
                <w:cantSplit/>
                <w:trHeight w:val="300"/>
                <w:jc w:val="center"/>
              </w:trPr>
              <w:tc>
                <w:tcPr>
                  <w:tcW w:w="2398" w:type="dxa"/>
                  <w:tcBorders>
                    <w:top w:val="single" w:sz="8" w:space="0" w:color="auto"/>
                    <w:left w:val="single" w:sz="8" w:space="0" w:color="auto"/>
                    <w:bottom w:val="single" w:sz="8" w:space="0" w:color="000000"/>
                    <w:right w:val="single" w:sz="8" w:space="0" w:color="auto"/>
                  </w:tcBorders>
                  <w:noWrap/>
                  <w:vAlign w:val="center"/>
                </w:tcPr>
                <w:p w14:paraId="4996E9A1" w14:textId="123E80D3" w:rsidR="002225FC" w:rsidRPr="00633B96" w:rsidRDefault="007C3666" w:rsidP="002225FC">
                  <w:pPr>
                    <w:spacing w:after="200" w:line="276" w:lineRule="auto"/>
                    <w:rPr>
                      <w:rFonts w:cs="Arial"/>
                      <w:sz w:val="18"/>
                      <w:szCs w:val="18"/>
                    </w:rPr>
                  </w:pPr>
                  <w:r>
                    <w:rPr>
                      <w:rFonts w:ascii="Calibri" w:eastAsia="Times New Roman" w:hAnsi="Calibri" w:cs="Calibri"/>
                      <w:color w:val="000000"/>
                      <w:sz w:val="18"/>
                      <w:szCs w:val="18"/>
                      <w:lang w:val="en-GB" w:eastAsia="en-GB"/>
                    </w:rPr>
                    <w:t xml:space="preserve">Incremental </w:t>
                  </w:r>
                  <w:r w:rsidR="002225FC" w:rsidRPr="002225FC">
                    <w:rPr>
                      <w:rFonts w:ascii="Calibri" w:eastAsia="Times New Roman" w:hAnsi="Calibri" w:cs="Calibri"/>
                      <w:color w:val="000000"/>
                      <w:sz w:val="18"/>
                      <w:szCs w:val="18"/>
                      <w:lang w:val="en-GB" w:eastAsia="en-GB"/>
                    </w:rPr>
                    <w:t>Wider Works</w:t>
                  </w:r>
                  <w:r>
                    <w:rPr>
                      <w:rFonts w:ascii="Calibri" w:eastAsia="Times New Roman" w:hAnsi="Calibri" w:cs="Calibri"/>
                      <w:color w:val="000000"/>
                      <w:sz w:val="18"/>
                      <w:szCs w:val="18"/>
                      <w:lang w:val="en-GB" w:eastAsia="en-GB"/>
                    </w:rPr>
                    <w:t xml:space="preserve"> (6I)</w:t>
                  </w:r>
                </w:p>
              </w:tc>
              <w:tc>
                <w:tcPr>
                  <w:tcW w:w="1080" w:type="dxa"/>
                  <w:noWrap/>
                  <w:vAlign w:val="center"/>
                </w:tcPr>
                <w:p w14:paraId="3D8D94C3" w14:textId="51496527" w:rsidR="002225FC" w:rsidRPr="00633B96" w:rsidRDefault="002225FC" w:rsidP="002225FC">
                  <w:pPr>
                    <w:spacing w:after="200" w:line="276" w:lineRule="auto"/>
                    <w:rPr>
                      <w:rFonts w:cs="Arial"/>
                      <w:sz w:val="18"/>
                      <w:szCs w:val="18"/>
                    </w:rPr>
                  </w:pPr>
                </w:p>
              </w:tc>
              <w:tc>
                <w:tcPr>
                  <w:tcW w:w="1080" w:type="dxa"/>
                  <w:noWrap/>
                  <w:vAlign w:val="center"/>
                </w:tcPr>
                <w:p w14:paraId="7B90DD6B" w14:textId="56A69FB2" w:rsidR="002225FC" w:rsidRPr="00633B96" w:rsidRDefault="002225FC" w:rsidP="002225FC">
                  <w:pPr>
                    <w:spacing w:after="200" w:line="276" w:lineRule="auto"/>
                    <w:rPr>
                      <w:rFonts w:cs="Arial"/>
                      <w:sz w:val="18"/>
                      <w:szCs w:val="18"/>
                    </w:rPr>
                  </w:pPr>
                </w:p>
              </w:tc>
              <w:tc>
                <w:tcPr>
                  <w:tcW w:w="1080" w:type="dxa"/>
                  <w:noWrap/>
                  <w:vAlign w:val="center"/>
                </w:tcPr>
                <w:p w14:paraId="7F8B573D" w14:textId="58C347CE" w:rsidR="002225FC" w:rsidRPr="00633B96" w:rsidRDefault="002225FC" w:rsidP="002225FC">
                  <w:pPr>
                    <w:spacing w:after="200" w:line="276" w:lineRule="auto"/>
                    <w:rPr>
                      <w:rFonts w:cs="Arial"/>
                      <w:sz w:val="18"/>
                      <w:szCs w:val="18"/>
                    </w:rPr>
                  </w:pPr>
                </w:p>
              </w:tc>
              <w:tc>
                <w:tcPr>
                  <w:tcW w:w="1080" w:type="dxa"/>
                  <w:vAlign w:val="center"/>
                </w:tcPr>
                <w:p w14:paraId="1F9ECBA7" w14:textId="733250AA" w:rsidR="002225FC" w:rsidRPr="00633B96" w:rsidRDefault="002225FC" w:rsidP="002225FC">
                  <w:pPr>
                    <w:spacing w:after="200" w:line="276" w:lineRule="auto"/>
                    <w:rPr>
                      <w:rFonts w:cs="Arial"/>
                      <w:sz w:val="18"/>
                      <w:szCs w:val="18"/>
                    </w:rPr>
                  </w:pPr>
                  <w:r w:rsidRPr="00633B96">
                    <w:rPr>
                      <w:rFonts w:cs="Arial"/>
                      <w:sz w:val="18"/>
                      <w:szCs w:val="18"/>
                    </w:rPr>
                    <w:t>XGW</w:t>
                  </w:r>
                </w:p>
              </w:tc>
              <w:tc>
                <w:tcPr>
                  <w:tcW w:w="1080" w:type="dxa"/>
                  <w:vAlign w:val="center"/>
                </w:tcPr>
                <w:p w14:paraId="29F78F53" w14:textId="74657424" w:rsidR="002225FC" w:rsidRPr="00633B96" w:rsidRDefault="002225FC" w:rsidP="002225FC">
                  <w:pPr>
                    <w:spacing w:after="200" w:line="276" w:lineRule="auto"/>
                    <w:rPr>
                      <w:rFonts w:cs="Arial"/>
                      <w:sz w:val="18"/>
                      <w:szCs w:val="18"/>
                    </w:rPr>
                  </w:pPr>
                  <w:r w:rsidRPr="00633B96">
                    <w:rPr>
                      <w:rFonts w:cs="Arial"/>
                      <w:sz w:val="18"/>
                      <w:szCs w:val="18"/>
                    </w:rPr>
                    <w:t>YGW</w:t>
                  </w:r>
                </w:p>
              </w:tc>
              <w:tc>
                <w:tcPr>
                  <w:tcW w:w="1080" w:type="dxa"/>
                  <w:vAlign w:val="center"/>
                </w:tcPr>
                <w:p w14:paraId="19422BD6" w14:textId="0C0339AF" w:rsidR="002225FC" w:rsidRPr="00633B96" w:rsidRDefault="002225FC" w:rsidP="002225FC">
                  <w:pPr>
                    <w:spacing w:after="200" w:line="276" w:lineRule="auto"/>
                    <w:rPr>
                      <w:rFonts w:cs="Arial"/>
                      <w:sz w:val="18"/>
                      <w:szCs w:val="18"/>
                    </w:rPr>
                  </w:pPr>
                  <w:r w:rsidRPr="00633B96">
                    <w:rPr>
                      <w:rFonts w:cs="Arial"/>
                      <w:sz w:val="18"/>
                      <w:szCs w:val="18"/>
                    </w:rPr>
                    <w:t>ZGW</w:t>
                  </w:r>
                </w:p>
              </w:tc>
            </w:tr>
            <w:tr w:rsidR="002225FC" w:rsidRPr="00633B96" w14:paraId="2F7BE3B4" w14:textId="77777777" w:rsidTr="002225FC">
              <w:trPr>
                <w:trHeight w:val="300"/>
                <w:jc w:val="center"/>
              </w:trPr>
              <w:tc>
                <w:tcPr>
                  <w:tcW w:w="2398" w:type="dxa"/>
                  <w:tcBorders>
                    <w:top w:val="nil"/>
                    <w:left w:val="single" w:sz="8" w:space="0" w:color="auto"/>
                    <w:bottom w:val="single" w:sz="8" w:space="0" w:color="auto"/>
                    <w:right w:val="single" w:sz="8" w:space="0" w:color="auto"/>
                  </w:tcBorders>
                  <w:shd w:val="clear" w:color="auto" w:fill="auto"/>
                  <w:noWrap/>
                  <w:vAlign w:val="center"/>
                </w:tcPr>
                <w:p w14:paraId="64633D57" w14:textId="24559D6A" w:rsidR="002225FC" w:rsidRPr="00633B96" w:rsidRDefault="002225FC" w:rsidP="002225FC">
                  <w:pPr>
                    <w:spacing w:after="200" w:line="276" w:lineRule="auto"/>
                    <w:rPr>
                      <w:rFonts w:cs="Arial"/>
                      <w:sz w:val="18"/>
                      <w:szCs w:val="18"/>
                    </w:rPr>
                  </w:pPr>
                  <w:r w:rsidRPr="002225FC">
                    <w:rPr>
                      <w:rFonts w:ascii="Calibri" w:eastAsia="Times New Roman" w:hAnsi="Calibri" w:cs="Calibri"/>
                      <w:color w:val="000000"/>
                      <w:sz w:val="18"/>
                      <w:szCs w:val="18"/>
                      <w:lang w:val="en-GB" w:eastAsia="en-GB"/>
                    </w:rPr>
                    <w:t>TPWW (6J)</w:t>
                  </w:r>
                </w:p>
              </w:tc>
              <w:tc>
                <w:tcPr>
                  <w:tcW w:w="1080" w:type="dxa"/>
                  <w:noWrap/>
                  <w:vAlign w:val="center"/>
                </w:tcPr>
                <w:p w14:paraId="4E351E21" w14:textId="1032A72D" w:rsidR="002225FC" w:rsidRPr="00633B96" w:rsidRDefault="002225FC" w:rsidP="002225FC">
                  <w:pPr>
                    <w:spacing w:after="200" w:line="276" w:lineRule="auto"/>
                    <w:rPr>
                      <w:rFonts w:cs="Arial"/>
                      <w:sz w:val="18"/>
                      <w:szCs w:val="18"/>
                    </w:rPr>
                  </w:pPr>
                </w:p>
              </w:tc>
              <w:tc>
                <w:tcPr>
                  <w:tcW w:w="1080" w:type="dxa"/>
                  <w:noWrap/>
                  <w:vAlign w:val="center"/>
                </w:tcPr>
                <w:p w14:paraId="66D1A490" w14:textId="105B0DF2" w:rsidR="002225FC" w:rsidRPr="00633B96" w:rsidRDefault="002225FC" w:rsidP="002225FC">
                  <w:pPr>
                    <w:spacing w:after="200" w:line="276" w:lineRule="auto"/>
                    <w:rPr>
                      <w:rFonts w:cs="Arial"/>
                      <w:sz w:val="18"/>
                      <w:szCs w:val="18"/>
                    </w:rPr>
                  </w:pPr>
                </w:p>
              </w:tc>
              <w:tc>
                <w:tcPr>
                  <w:tcW w:w="1080" w:type="dxa"/>
                  <w:noWrap/>
                  <w:vAlign w:val="center"/>
                </w:tcPr>
                <w:p w14:paraId="13A31A95" w14:textId="136121D1" w:rsidR="002225FC" w:rsidRPr="00633B96" w:rsidRDefault="002225FC" w:rsidP="002225FC">
                  <w:pPr>
                    <w:spacing w:after="200" w:line="276" w:lineRule="auto"/>
                    <w:rPr>
                      <w:rFonts w:cs="Arial"/>
                      <w:sz w:val="18"/>
                      <w:szCs w:val="18"/>
                    </w:rPr>
                  </w:pPr>
                </w:p>
              </w:tc>
              <w:tc>
                <w:tcPr>
                  <w:tcW w:w="1080" w:type="dxa"/>
                  <w:vAlign w:val="center"/>
                </w:tcPr>
                <w:p w14:paraId="733F79AD" w14:textId="2F87DC50" w:rsidR="002225FC" w:rsidRPr="00633B96" w:rsidRDefault="002225FC" w:rsidP="002225FC">
                  <w:pPr>
                    <w:spacing w:after="200" w:line="276" w:lineRule="auto"/>
                    <w:rPr>
                      <w:rFonts w:cs="Arial"/>
                      <w:sz w:val="18"/>
                      <w:szCs w:val="18"/>
                    </w:rPr>
                  </w:pPr>
                </w:p>
              </w:tc>
              <w:tc>
                <w:tcPr>
                  <w:tcW w:w="1080" w:type="dxa"/>
                  <w:vAlign w:val="center"/>
                </w:tcPr>
                <w:p w14:paraId="652BE0D9" w14:textId="6D995CBE" w:rsidR="002225FC" w:rsidRPr="00633B96" w:rsidRDefault="002225FC" w:rsidP="002225FC">
                  <w:pPr>
                    <w:spacing w:after="200" w:line="276" w:lineRule="auto"/>
                    <w:rPr>
                      <w:rFonts w:cs="Arial"/>
                      <w:sz w:val="18"/>
                      <w:szCs w:val="18"/>
                    </w:rPr>
                  </w:pPr>
                </w:p>
              </w:tc>
              <w:tc>
                <w:tcPr>
                  <w:tcW w:w="1080" w:type="dxa"/>
                  <w:vAlign w:val="center"/>
                </w:tcPr>
                <w:p w14:paraId="5F5DE089" w14:textId="33C026B2" w:rsidR="002225FC" w:rsidRPr="00633B96" w:rsidRDefault="002225FC" w:rsidP="002225FC">
                  <w:pPr>
                    <w:spacing w:after="200" w:line="276" w:lineRule="auto"/>
                    <w:rPr>
                      <w:rFonts w:cs="Arial"/>
                      <w:sz w:val="18"/>
                      <w:szCs w:val="18"/>
                    </w:rPr>
                  </w:pPr>
                </w:p>
              </w:tc>
            </w:tr>
            <w:tr w:rsidR="002225FC" w:rsidRPr="00633B96" w14:paraId="701C4053" w14:textId="77777777" w:rsidTr="002225FC">
              <w:trPr>
                <w:trHeight w:val="300"/>
                <w:jc w:val="center"/>
              </w:trPr>
              <w:tc>
                <w:tcPr>
                  <w:tcW w:w="2398" w:type="dxa"/>
                  <w:tcBorders>
                    <w:top w:val="nil"/>
                    <w:left w:val="single" w:sz="8" w:space="0" w:color="auto"/>
                    <w:bottom w:val="single" w:sz="8" w:space="0" w:color="auto"/>
                    <w:right w:val="single" w:sz="8" w:space="0" w:color="auto"/>
                  </w:tcBorders>
                  <w:shd w:val="clear" w:color="auto" w:fill="auto"/>
                  <w:noWrap/>
                  <w:vAlign w:val="center"/>
                </w:tcPr>
                <w:p w14:paraId="43932C97" w14:textId="0384B0D2" w:rsidR="002225FC" w:rsidRPr="00633B96" w:rsidRDefault="002225FC" w:rsidP="002225FC">
                  <w:pPr>
                    <w:rPr>
                      <w:rFonts w:cs="Arial"/>
                      <w:sz w:val="18"/>
                      <w:szCs w:val="18"/>
                    </w:rPr>
                  </w:pPr>
                  <w:r w:rsidRPr="002225FC">
                    <w:rPr>
                      <w:rFonts w:ascii="Calibri" w:eastAsia="Times New Roman" w:hAnsi="Calibri" w:cs="Calibri"/>
                      <w:color w:val="000000"/>
                      <w:sz w:val="18"/>
                      <w:szCs w:val="18"/>
                      <w:lang w:val="en-GB" w:eastAsia="en-GB"/>
                    </w:rPr>
                    <w:t>DNO Volume Driver (6k)</w:t>
                  </w:r>
                </w:p>
              </w:tc>
              <w:tc>
                <w:tcPr>
                  <w:tcW w:w="1080" w:type="dxa"/>
                  <w:noWrap/>
                  <w:vAlign w:val="center"/>
                </w:tcPr>
                <w:p w14:paraId="002273B4" w14:textId="77777777" w:rsidR="002225FC" w:rsidRPr="00633B96" w:rsidRDefault="002225FC" w:rsidP="002225FC">
                  <w:pPr>
                    <w:rPr>
                      <w:rFonts w:cs="Arial"/>
                      <w:sz w:val="18"/>
                      <w:szCs w:val="18"/>
                    </w:rPr>
                  </w:pPr>
                </w:p>
              </w:tc>
              <w:tc>
                <w:tcPr>
                  <w:tcW w:w="1080" w:type="dxa"/>
                  <w:noWrap/>
                  <w:vAlign w:val="center"/>
                </w:tcPr>
                <w:p w14:paraId="44BD6182" w14:textId="77777777" w:rsidR="002225FC" w:rsidRPr="00633B96" w:rsidRDefault="002225FC" w:rsidP="002225FC">
                  <w:pPr>
                    <w:rPr>
                      <w:rFonts w:cs="Arial"/>
                      <w:sz w:val="18"/>
                      <w:szCs w:val="18"/>
                    </w:rPr>
                  </w:pPr>
                </w:p>
              </w:tc>
              <w:tc>
                <w:tcPr>
                  <w:tcW w:w="1080" w:type="dxa"/>
                  <w:noWrap/>
                  <w:vAlign w:val="center"/>
                </w:tcPr>
                <w:p w14:paraId="30529D02" w14:textId="77777777" w:rsidR="002225FC" w:rsidRPr="00633B96" w:rsidRDefault="002225FC" w:rsidP="002225FC">
                  <w:pPr>
                    <w:rPr>
                      <w:rFonts w:cs="Arial"/>
                      <w:sz w:val="18"/>
                      <w:szCs w:val="18"/>
                    </w:rPr>
                  </w:pPr>
                </w:p>
              </w:tc>
              <w:tc>
                <w:tcPr>
                  <w:tcW w:w="1080" w:type="dxa"/>
                  <w:vAlign w:val="center"/>
                </w:tcPr>
                <w:p w14:paraId="6C5E235A" w14:textId="77777777" w:rsidR="002225FC" w:rsidRPr="00633B96" w:rsidRDefault="002225FC" w:rsidP="002225FC">
                  <w:pPr>
                    <w:rPr>
                      <w:rFonts w:cs="Arial"/>
                      <w:sz w:val="18"/>
                      <w:szCs w:val="18"/>
                    </w:rPr>
                  </w:pPr>
                </w:p>
              </w:tc>
              <w:tc>
                <w:tcPr>
                  <w:tcW w:w="1080" w:type="dxa"/>
                  <w:vAlign w:val="center"/>
                </w:tcPr>
                <w:p w14:paraId="727F146D" w14:textId="77777777" w:rsidR="002225FC" w:rsidRPr="00633B96" w:rsidRDefault="002225FC" w:rsidP="002225FC">
                  <w:pPr>
                    <w:rPr>
                      <w:rFonts w:cs="Arial"/>
                      <w:sz w:val="18"/>
                      <w:szCs w:val="18"/>
                    </w:rPr>
                  </w:pPr>
                </w:p>
              </w:tc>
              <w:tc>
                <w:tcPr>
                  <w:tcW w:w="1080" w:type="dxa"/>
                  <w:vAlign w:val="center"/>
                </w:tcPr>
                <w:p w14:paraId="103F869F" w14:textId="77777777" w:rsidR="002225FC" w:rsidRPr="00633B96" w:rsidRDefault="002225FC" w:rsidP="002225FC">
                  <w:pPr>
                    <w:rPr>
                      <w:rFonts w:cs="Arial"/>
                      <w:sz w:val="18"/>
                      <w:szCs w:val="18"/>
                    </w:rPr>
                  </w:pPr>
                </w:p>
              </w:tc>
            </w:tr>
            <w:tr w:rsidR="002225FC" w:rsidRPr="00633B96" w14:paraId="7C8D57C8" w14:textId="77777777" w:rsidTr="002225FC">
              <w:trPr>
                <w:trHeight w:val="300"/>
                <w:jc w:val="center"/>
              </w:trPr>
              <w:tc>
                <w:tcPr>
                  <w:tcW w:w="2398" w:type="dxa"/>
                  <w:tcBorders>
                    <w:top w:val="nil"/>
                    <w:left w:val="single" w:sz="8" w:space="0" w:color="auto"/>
                    <w:bottom w:val="single" w:sz="8" w:space="0" w:color="auto"/>
                    <w:right w:val="single" w:sz="8" w:space="0" w:color="auto"/>
                  </w:tcBorders>
                  <w:shd w:val="clear" w:color="auto" w:fill="auto"/>
                  <w:noWrap/>
                  <w:vAlign w:val="center"/>
                </w:tcPr>
                <w:p w14:paraId="6A467FBF" w14:textId="14801C71" w:rsidR="002225FC" w:rsidRPr="00633B96" w:rsidRDefault="002225FC" w:rsidP="002225FC">
                  <w:pPr>
                    <w:rPr>
                      <w:rFonts w:cs="Arial"/>
                      <w:sz w:val="18"/>
                      <w:szCs w:val="18"/>
                    </w:rPr>
                  </w:pPr>
                  <w:r w:rsidRPr="002225FC">
                    <w:rPr>
                      <w:rFonts w:ascii="Calibri" w:eastAsia="Times New Roman" w:hAnsi="Calibri" w:cs="Calibri"/>
                      <w:color w:val="000000"/>
                      <w:sz w:val="18"/>
                      <w:szCs w:val="18"/>
                      <w:lang w:val="en-GB" w:eastAsia="en-GB"/>
                    </w:rPr>
                    <w:t>Undergrounding provision (6k)</w:t>
                  </w:r>
                </w:p>
              </w:tc>
              <w:tc>
                <w:tcPr>
                  <w:tcW w:w="1080" w:type="dxa"/>
                  <w:noWrap/>
                  <w:vAlign w:val="center"/>
                </w:tcPr>
                <w:p w14:paraId="2D9FB27B" w14:textId="77777777" w:rsidR="002225FC" w:rsidRPr="00633B96" w:rsidRDefault="002225FC" w:rsidP="002225FC">
                  <w:pPr>
                    <w:rPr>
                      <w:rFonts w:cs="Arial"/>
                      <w:sz w:val="18"/>
                      <w:szCs w:val="18"/>
                    </w:rPr>
                  </w:pPr>
                </w:p>
              </w:tc>
              <w:tc>
                <w:tcPr>
                  <w:tcW w:w="1080" w:type="dxa"/>
                  <w:noWrap/>
                  <w:vAlign w:val="center"/>
                </w:tcPr>
                <w:p w14:paraId="628EE855" w14:textId="77777777" w:rsidR="002225FC" w:rsidRPr="00633B96" w:rsidRDefault="002225FC" w:rsidP="002225FC">
                  <w:pPr>
                    <w:rPr>
                      <w:rFonts w:cs="Arial"/>
                      <w:sz w:val="18"/>
                      <w:szCs w:val="18"/>
                    </w:rPr>
                  </w:pPr>
                </w:p>
              </w:tc>
              <w:tc>
                <w:tcPr>
                  <w:tcW w:w="1080" w:type="dxa"/>
                  <w:noWrap/>
                  <w:vAlign w:val="center"/>
                </w:tcPr>
                <w:p w14:paraId="1F73E1F1" w14:textId="77777777" w:rsidR="002225FC" w:rsidRPr="00633B96" w:rsidRDefault="002225FC" w:rsidP="002225FC">
                  <w:pPr>
                    <w:rPr>
                      <w:rFonts w:cs="Arial"/>
                      <w:sz w:val="18"/>
                      <w:szCs w:val="18"/>
                    </w:rPr>
                  </w:pPr>
                </w:p>
              </w:tc>
              <w:tc>
                <w:tcPr>
                  <w:tcW w:w="1080" w:type="dxa"/>
                  <w:vAlign w:val="center"/>
                </w:tcPr>
                <w:p w14:paraId="3BAFA4F5" w14:textId="77777777" w:rsidR="002225FC" w:rsidRPr="00633B96" w:rsidRDefault="002225FC" w:rsidP="002225FC">
                  <w:pPr>
                    <w:rPr>
                      <w:rFonts w:cs="Arial"/>
                      <w:sz w:val="18"/>
                      <w:szCs w:val="18"/>
                    </w:rPr>
                  </w:pPr>
                </w:p>
              </w:tc>
              <w:tc>
                <w:tcPr>
                  <w:tcW w:w="1080" w:type="dxa"/>
                  <w:vAlign w:val="center"/>
                </w:tcPr>
                <w:p w14:paraId="5C580CA4" w14:textId="77777777" w:rsidR="002225FC" w:rsidRPr="00633B96" w:rsidRDefault="002225FC" w:rsidP="002225FC">
                  <w:pPr>
                    <w:rPr>
                      <w:rFonts w:cs="Arial"/>
                      <w:sz w:val="18"/>
                      <w:szCs w:val="18"/>
                    </w:rPr>
                  </w:pPr>
                </w:p>
              </w:tc>
              <w:tc>
                <w:tcPr>
                  <w:tcW w:w="1080" w:type="dxa"/>
                  <w:vAlign w:val="center"/>
                </w:tcPr>
                <w:p w14:paraId="38E9CDEA" w14:textId="77777777" w:rsidR="002225FC" w:rsidRPr="00633B96" w:rsidRDefault="002225FC" w:rsidP="002225FC">
                  <w:pPr>
                    <w:rPr>
                      <w:rFonts w:cs="Arial"/>
                      <w:sz w:val="18"/>
                      <w:szCs w:val="18"/>
                    </w:rPr>
                  </w:pPr>
                </w:p>
              </w:tc>
            </w:tr>
            <w:tr w:rsidR="002225FC" w:rsidRPr="00633B96" w14:paraId="3551C279" w14:textId="77777777" w:rsidTr="002225FC">
              <w:trPr>
                <w:trHeight w:val="300"/>
                <w:jc w:val="center"/>
              </w:trPr>
              <w:tc>
                <w:tcPr>
                  <w:tcW w:w="2398" w:type="dxa"/>
                  <w:tcBorders>
                    <w:top w:val="nil"/>
                    <w:left w:val="single" w:sz="8" w:space="0" w:color="auto"/>
                    <w:bottom w:val="single" w:sz="8" w:space="0" w:color="auto"/>
                    <w:right w:val="single" w:sz="8" w:space="0" w:color="auto"/>
                  </w:tcBorders>
                  <w:shd w:val="clear" w:color="auto" w:fill="auto"/>
                  <w:noWrap/>
                  <w:vAlign w:val="center"/>
                </w:tcPr>
                <w:p w14:paraId="556D8253" w14:textId="11CFDEB7" w:rsidR="002225FC" w:rsidRPr="00633B96" w:rsidRDefault="002225FC" w:rsidP="002225FC">
                  <w:pPr>
                    <w:rPr>
                      <w:rFonts w:cs="Arial"/>
                      <w:sz w:val="18"/>
                      <w:szCs w:val="18"/>
                    </w:rPr>
                  </w:pPr>
                  <w:r w:rsidRPr="002225FC">
                    <w:rPr>
                      <w:rFonts w:ascii="Calibri" w:eastAsia="Times New Roman" w:hAnsi="Calibri" w:cs="Calibri"/>
                      <w:color w:val="000000"/>
                      <w:sz w:val="18"/>
                      <w:szCs w:val="18"/>
                      <w:lang w:val="en-GB" w:eastAsia="en-GB"/>
                    </w:rPr>
                    <w:t>Strategic Wider Works (construction only)</w:t>
                  </w:r>
                </w:p>
              </w:tc>
              <w:tc>
                <w:tcPr>
                  <w:tcW w:w="1080" w:type="dxa"/>
                  <w:noWrap/>
                  <w:vAlign w:val="center"/>
                </w:tcPr>
                <w:p w14:paraId="652D8EEE" w14:textId="77777777" w:rsidR="002225FC" w:rsidRPr="00633B96" w:rsidRDefault="002225FC" w:rsidP="002225FC">
                  <w:pPr>
                    <w:rPr>
                      <w:rFonts w:cs="Arial"/>
                      <w:sz w:val="18"/>
                      <w:szCs w:val="18"/>
                    </w:rPr>
                  </w:pPr>
                </w:p>
              </w:tc>
              <w:tc>
                <w:tcPr>
                  <w:tcW w:w="1080" w:type="dxa"/>
                  <w:noWrap/>
                  <w:vAlign w:val="center"/>
                </w:tcPr>
                <w:p w14:paraId="1FD12611" w14:textId="77777777" w:rsidR="002225FC" w:rsidRPr="00633B96" w:rsidRDefault="002225FC" w:rsidP="002225FC">
                  <w:pPr>
                    <w:rPr>
                      <w:rFonts w:cs="Arial"/>
                      <w:sz w:val="18"/>
                      <w:szCs w:val="18"/>
                    </w:rPr>
                  </w:pPr>
                </w:p>
              </w:tc>
              <w:tc>
                <w:tcPr>
                  <w:tcW w:w="1080" w:type="dxa"/>
                  <w:noWrap/>
                  <w:vAlign w:val="center"/>
                </w:tcPr>
                <w:p w14:paraId="35AE1957" w14:textId="77777777" w:rsidR="002225FC" w:rsidRPr="00633B96" w:rsidRDefault="002225FC" w:rsidP="002225FC">
                  <w:pPr>
                    <w:rPr>
                      <w:rFonts w:cs="Arial"/>
                      <w:sz w:val="18"/>
                      <w:szCs w:val="18"/>
                    </w:rPr>
                  </w:pPr>
                </w:p>
              </w:tc>
              <w:tc>
                <w:tcPr>
                  <w:tcW w:w="1080" w:type="dxa"/>
                  <w:vAlign w:val="center"/>
                </w:tcPr>
                <w:p w14:paraId="730EFD2A" w14:textId="77777777" w:rsidR="002225FC" w:rsidRPr="00633B96" w:rsidRDefault="002225FC" w:rsidP="002225FC">
                  <w:pPr>
                    <w:rPr>
                      <w:rFonts w:cs="Arial"/>
                      <w:sz w:val="18"/>
                      <w:szCs w:val="18"/>
                    </w:rPr>
                  </w:pPr>
                </w:p>
              </w:tc>
              <w:tc>
                <w:tcPr>
                  <w:tcW w:w="1080" w:type="dxa"/>
                  <w:vAlign w:val="center"/>
                </w:tcPr>
                <w:p w14:paraId="211316F1" w14:textId="77777777" w:rsidR="002225FC" w:rsidRPr="00633B96" w:rsidRDefault="002225FC" w:rsidP="002225FC">
                  <w:pPr>
                    <w:rPr>
                      <w:rFonts w:cs="Arial"/>
                      <w:sz w:val="18"/>
                      <w:szCs w:val="18"/>
                    </w:rPr>
                  </w:pPr>
                </w:p>
              </w:tc>
              <w:tc>
                <w:tcPr>
                  <w:tcW w:w="1080" w:type="dxa"/>
                  <w:vAlign w:val="center"/>
                </w:tcPr>
                <w:p w14:paraId="7463D791" w14:textId="77777777" w:rsidR="002225FC" w:rsidRPr="00633B96" w:rsidRDefault="002225FC" w:rsidP="002225FC">
                  <w:pPr>
                    <w:rPr>
                      <w:rFonts w:cs="Arial"/>
                      <w:sz w:val="18"/>
                      <w:szCs w:val="18"/>
                    </w:rPr>
                  </w:pPr>
                </w:p>
              </w:tc>
            </w:tr>
            <w:tr w:rsidR="007C3666" w:rsidRPr="00633B96" w14:paraId="2A5674C5" w14:textId="77777777" w:rsidTr="002225FC">
              <w:trPr>
                <w:trHeight w:val="300"/>
                <w:jc w:val="center"/>
              </w:trPr>
              <w:tc>
                <w:tcPr>
                  <w:tcW w:w="2398" w:type="dxa"/>
                  <w:tcBorders>
                    <w:top w:val="nil"/>
                    <w:left w:val="single" w:sz="8" w:space="0" w:color="auto"/>
                    <w:bottom w:val="single" w:sz="8" w:space="0" w:color="auto"/>
                    <w:right w:val="single" w:sz="8" w:space="0" w:color="auto"/>
                  </w:tcBorders>
                  <w:shd w:val="clear" w:color="auto" w:fill="auto"/>
                  <w:noWrap/>
                  <w:vAlign w:val="center"/>
                </w:tcPr>
                <w:p w14:paraId="1F432D11" w14:textId="47ED56AA" w:rsidR="007C3666" w:rsidRPr="00633B96" w:rsidRDefault="007C3666" w:rsidP="007C3666">
                  <w:pPr>
                    <w:spacing w:after="200" w:line="276" w:lineRule="auto"/>
                    <w:rPr>
                      <w:rFonts w:cs="Arial"/>
                      <w:sz w:val="18"/>
                      <w:szCs w:val="18"/>
                    </w:rPr>
                  </w:pPr>
                  <w:r w:rsidRPr="002225FC">
                    <w:rPr>
                      <w:rFonts w:ascii="Calibri" w:eastAsia="Times New Roman" w:hAnsi="Calibri" w:cs="Calibri"/>
                      <w:color w:val="000000"/>
                      <w:sz w:val="18"/>
                      <w:szCs w:val="18"/>
                      <w:lang w:val="en-GB" w:eastAsia="en-GB"/>
                    </w:rPr>
                    <w:t>Baseline Wider Works (6I)</w:t>
                  </w:r>
                  <w:r>
                    <w:rPr>
                      <w:rStyle w:val="FootnoteReference"/>
                      <w:rFonts w:ascii="Calibri" w:eastAsia="Times New Roman" w:hAnsi="Calibri" w:cs="Calibri"/>
                      <w:color w:val="000000"/>
                      <w:sz w:val="18"/>
                      <w:szCs w:val="18"/>
                      <w:lang w:val="en-GB" w:eastAsia="en-GB"/>
                    </w:rPr>
                    <w:footnoteReference w:id="8"/>
                  </w:r>
                </w:p>
              </w:tc>
              <w:tc>
                <w:tcPr>
                  <w:tcW w:w="1080" w:type="dxa"/>
                  <w:noWrap/>
                  <w:vAlign w:val="center"/>
                </w:tcPr>
                <w:p w14:paraId="6F24B9C4" w14:textId="51BA4A42" w:rsidR="007C3666" w:rsidRPr="00633B96" w:rsidRDefault="007C3666" w:rsidP="007C3666">
                  <w:pPr>
                    <w:spacing w:after="200" w:line="276" w:lineRule="auto"/>
                    <w:rPr>
                      <w:rFonts w:cs="Arial"/>
                      <w:sz w:val="18"/>
                      <w:szCs w:val="18"/>
                    </w:rPr>
                  </w:pPr>
                </w:p>
              </w:tc>
              <w:tc>
                <w:tcPr>
                  <w:tcW w:w="1080" w:type="dxa"/>
                  <w:noWrap/>
                  <w:vAlign w:val="center"/>
                </w:tcPr>
                <w:p w14:paraId="6EF7972D" w14:textId="181AA861" w:rsidR="007C3666" w:rsidRPr="00633B96" w:rsidRDefault="007C3666" w:rsidP="007C3666">
                  <w:pPr>
                    <w:spacing w:after="200" w:line="276" w:lineRule="auto"/>
                    <w:rPr>
                      <w:rFonts w:cs="Arial"/>
                      <w:sz w:val="18"/>
                      <w:szCs w:val="18"/>
                    </w:rPr>
                  </w:pPr>
                </w:p>
              </w:tc>
              <w:tc>
                <w:tcPr>
                  <w:tcW w:w="1080" w:type="dxa"/>
                  <w:noWrap/>
                  <w:vAlign w:val="center"/>
                </w:tcPr>
                <w:p w14:paraId="2B6F86AB" w14:textId="2DE728F2" w:rsidR="007C3666" w:rsidRPr="00633B96" w:rsidRDefault="007C3666" w:rsidP="007C3666">
                  <w:pPr>
                    <w:spacing w:after="200" w:line="276" w:lineRule="auto"/>
                    <w:rPr>
                      <w:rFonts w:cs="Arial"/>
                      <w:sz w:val="18"/>
                      <w:szCs w:val="18"/>
                    </w:rPr>
                  </w:pPr>
                </w:p>
              </w:tc>
              <w:tc>
                <w:tcPr>
                  <w:tcW w:w="1080" w:type="dxa"/>
                  <w:vAlign w:val="center"/>
                </w:tcPr>
                <w:p w14:paraId="708E288F" w14:textId="7A5E5FA3" w:rsidR="007C3666" w:rsidRPr="00633B96" w:rsidRDefault="007C3666" w:rsidP="007C3666">
                  <w:pPr>
                    <w:spacing w:after="200" w:line="276" w:lineRule="auto"/>
                    <w:rPr>
                      <w:rFonts w:cs="Arial"/>
                      <w:sz w:val="18"/>
                      <w:szCs w:val="18"/>
                    </w:rPr>
                  </w:pPr>
                  <w:r w:rsidRPr="00633B96">
                    <w:rPr>
                      <w:rFonts w:cs="Arial"/>
                      <w:sz w:val="18"/>
                      <w:szCs w:val="18"/>
                    </w:rPr>
                    <w:t>XGW</w:t>
                  </w:r>
                </w:p>
              </w:tc>
              <w:tc>
                <w:tcPr>
                  <w:tcW w:w="1080" w:type="dxa"/>
                  <w:vAlign w:val="center"/>
                </w:tcPr>
                <w:p w14:paraId="18B6D902" w14:textId="1187DF43" w:rsidR="007C3666" w:rsidRPr="00633B96" w:rsidRDefault="007C3666" w:rsidP="007C3666">
                  <w:pPr>
                    <w:spacing w:after="200" w:line="276" w:lineRule="auto"/>
                    <w:rPr>
                      <w:rFonts w:cs="Arial"/>
                      <w:sz w:val="18"/>
                      <w:szCs w:val="18"/>
                    </w:rPr>
                  </w:pPr>
                  <w:r w:rsidRPr="00633B96">
                    <w:rPr>
                      <w:rFonts w:cs="Arial"/>
                      <w:sz w:val="18"/>
                      <w:szCs w:val="18"/>
                    </w:rPr>
                    <w:t>YGW</w:t>
                  </w:r>
                </w:p>
              </w:tc>
              <w:tc>
                <w:tcPr>
                  <w:tcW w:w="1080" w:type="dxa"/>
                  <w:vAlign w:val="center"/>
                </w:tcPr>
                <w:p w14:paraId="39AFDA4C" w14:textId="248CC84F" w:rsidR="007C3666" w:rsidRPr="00633B96" w:rsidRDefault="007C3666" w:rsidP="007C3666">
                  <w:pPr>
                    <w:spacing w:after="200" w:line="276" w:lineRule="auto"/>
                    <w:rPr>
                      <w:rFonts w:cs="Arial"/>
                      <w:sz w:val="18"/>
                      <w:szCs w:val="18"/>
                    </w:rPr>
                  </w:pPr>
                  <w:r w:rsidRPr="00633B96">
                    <w:rPr>
                      <w:rFonts w:cs="Arial"/>
                      <w:sz w:val="18"/>
                      <w:szCs w:val="18"/>
                    </w:rPr>
                    <w:t>ZGW</w:t>
                  </w:r>
                </w:p>
              </w:tc>
            </w:tr>
            <w:tr w:rsidR="002225FC" w:rsidRPr="00633B96" w14:paraId="4E55DD90" w14:textId="77777777" w:rsidTr="002225FC">
              <w:trPr>
                <w:trHeight w:val="300"/>
                <w:jc w:val="center"/>
              </w:trPr>
              <w:tc>
                <w:tcPr>
                  <w:tcW w:w="2398" w:type="dxa"/>
                  <w:tcBorders>
                    <w:top w:val="nil"/>
                    <w:left w:val="single" w:sz="8" w:space="0" w:color="auto"/>
                    <w:bottom w:val="single" w:sz="8" w:space="0" w:color="auto"/>
                    <w:right w:val="single" w:sz="8" w:space="0" w:color="auto"/>
                  </w:tcBorders>
                  <w:shd w:val="clear" w:color="auto" w:fill="auto"/>
                  <w:noWrap/>
                  <w:vAlign w:val="center"/>
                </w:tcPr>
                <w:p w14:paraId="78C76A6D" w14:textId="7BE0DAC2" w:rsidR="002225FC" w:rsidRPr="00633B96" w:rsidRDefault="002225FC" w:rsidP="002225FC">
                  <w:pPr>
                    <w:rPr>
                      <w:sz w:val="18"/>
                      <w:szCs w:val="18"/>
                    </w:rPr>
                  </w:pPr>
                  <w:r w:rsidRPr="002225FC">
                    <w:rPr>
                      <w:rFonts w:ascii="Calibri" w:eastAsia="Times New Roman" w:hAnsi="Calibri" w:cs="Calibri"/>
                      <w:color w:val="000000"/>
                      <w:sz w:val="18"/>
                      <w:szCs w:val="18"/>
                      <w:lang w:val="en-GB" w:eastAsia="en-GB"/>
                    </w:rPr>
                    <w:t xml:space="preserve">Other </w:t>
                  </w:r>
                  <w:r w:rsidR="005E2AA7">
                    <w:rPr>
                      <w:rFonts w:ascii="Calibri" w:eastAsia="Times New Roman" w:hAnsi="Calibri" w:cs="Calibri"/>
                      <w:color w:val="000000"/>
                      <w:sz w:val="18"/>
                      <w:szCs w:val="18"/>
                      <w:lang w:val="en-GB" w:eastAsia="en-GB"/>
                    </w:rPr>
                    <w:t>“</w:t>
                  </w:r>
                  <w:r w:rsidRPr="002225FC">
                    <w:rPr>
                      <w:rFonts w:ascii="Calibri" w:eastAsia="Times New Roman" w:hAnsi="Calibri" w:cs="Calibri"/>
                      <w:color w:val="000000"/>
                      <w:sz w:val="18"/>
                      <w:szCs w:val="18"/>
                      <w:lang w:val="en-GB" w:eastAsia="en-GB"/>
                    </w:rPr>
                    <w:t>non-variant</w:t>
                  </w:r>
                  <w:r w:rsidR="005E2AA7">
                    <w:rPr>
                      <w:rFonts w:ascii="Calibri" w:eastAsia="Times New Roman" w:hAnsi="Calibri" w:cs="Calibri"/>
                      <w:color w:val="000000"/>
                      <w:sz w:val="18"/>
                      <w:szCs w:val="18"/>
                      <w:lang w:val="en-GB" w:eastAsia="en-GB"/>
                    </w:rPr>
                    <w:t>”</w:t>
                  </w:r>
                </w:p>
              </w:tc>
              <w:tc>
                <w:tcPr>
                  <w:tcW w:w="1080" w:type="dxa"/>
                  <w:noWrap/>
                  <w:vAlign w:val="center"/>
                </w:tcPr>
                <w:p w14:paraId="154AC166" w14:textId="77777777" w:rsidR="002225FC" w:rsidRPr="00633B96" w:rsidRDefault="002225FC" w:rsidP="002225FC">
                  <w:pPr>
                    <w:rPr>
                      <w:rFonts w:cs="Arial"/>
                      <w:sz w:val="18"/>
                      <w:szCs w:val="18"/>
                    </w:rPr>
                  </w:pPr>
                </w:p>
              </w:tc>
              <w:tc>
                <w:tcPr>
                  <w:tcW w:w="1080" w:type="dxa"/>
                  <w:noWrap/>
                  <w:vAlign w:val="center"/>
                </w:tcPr>
                <w:p w14:paraId="6FEA2BCF" w14:textId="77777777" w:rsidR="002225FC" w:rsidRPr="00633B96" w:rsidRDefault="002225FC" w:rsidP="002225FC">
                  <w:pPr>
                    <w:rPr>
                      <w:rFonts w:cs="Arial"/>
                      <w:sz w:val="18"/>
                      <w:szCs w:val="18"/>
                    </w:rPr>
                  </w:pPr>
                </w:p>
              </w:tc>
              <w:tc>
                <w:tcPr>
                  <w:tcW w:w="1080" w:type="dxa"/>
                  <w:noWrap/>
                  <w:vAlign w:val="center"/>
                </w:tcPr>
                <w:p w14:paraId="059FA887" w14:textId="77777777" w:rsidR="002225FC" w:rsidRPr="00633B96" w:rsidRDefault="002225FC" w:rsidP="002225FC">
                  <w:pPr>
                    <w:rPr>
                      <w:rFonts w:cs="Arial"/>
                      <w:sz w:val="18"/>
                      <w:szCs w:val="18"/>
                    </w:rPr>
                  </w:pPr>
                </w:p>
              </w:tc>
              <w:tc>
                <w:tcPr>
                  <w:tcW w:w="1080" w:type="dxa"/>
                  <w:vAlign w:val="center"/>
                </w:tcPr>
                <w:p w14:paraId="5910EE20" w14:textId="77777777" w:rsidR="002225FC" w:rsidRPr="00633B96" w:rsidRDefault="002225FC" w:rsidP="002225FC">
                  <w:pPr>
                    <w:rPr>
                      <w:rFonts w:cs="Arial"/>
                      <w:sz w:val="18"/>
                      <w:szCs w:val="18"/>
                    </w:rPr>
                  </w:pPr>
                </w:p>
              </w:tc>
              <w:tc>
                <w:tcPr>
                  <w:tcW w:w="1080" w:type="dxa"/>
                  <w:vAlign w:val="center"/>
                </w:tcPr>
                <w:p w14:paraId="798C2C78" w14:textId="77777777" w:rsidR="002225FC" w:rsidRPr="00633B96" w:rsidRDefault="002225FC" w:rsidP="002225FC">
                  <w:pPr>
                    <w:rPr>
                      <w:rFonts w:cs="Arial"/>
                      <w:sz w:val="18"/>
                      <w:szCs w:val="18"/>
                    </w:rPr>
                  </w:pPr>
                </w:p>
              </w:tc>
              <w:tc>
                <w:tcPr>
                  <w:tcW w:w="1080" w:type="dxa"/>
                  <w:vAlign w:val="center"/>
                </w:tcPr>
                <w:p w14:paraId="1192F88C" w14:textId="77777777" w:rsidR="002225FC" w:rsidRPr="00633B96" w:rsidRDefault="002225FC" w:rsidP="002225FC">
                  <w:pPr>
                    <w:rPr>
                      <w:rFonts w:cs="Arial"/>
                      <w:sz w:val="18"/>
                      <w:szCs w:val="18"/>
                    </w:rPr>
                  </w:pPr>
                </w:p>
              </w:tc>
            </w:tr>
            <w:tr w:rsidR="00610A43" w:rsidRPr="00633B96" w14:paraId="6A2E9F64" w14:textId="77777777" w:rsidTr="00E617D9">
              <w:trPr>
                <w:trHeight w:val="300"/>
                <w:jc w:val="center"/>
              </w:trPr>
              <w:tc>
                <w:tcPr>
                  <w:tcW w:w="2398" w:type="dxa"/>
                  <w:noWrap/>
                  <w:vAlign w:val="center"/>
                  <w:hideMark/>
                </w:tcPr>
                <w:p w14:paraId="51CA7744" w14:textId="77777777" w:rsidR="00610A43" w:rsidRPr="00633B96" w:rsidRDefault="00610A43" w:rsidP="00610A43">
                  <w:pPr>
                    <w:spacing w:after="200" w:line="276" w:lineRule="auto"/>
                    <w:rPr>
                      <w:rFonts w:cs="Arial"/>
                      <w:b/>
                      <w:bCs/>
                      <w:sz w:val="18"/>
                      <w:szCs w:val="18"/>
                    </w:rPr>
                  </w:pPr>
                  <w:r w:rsidRPr="00633B96">
                    <w:rPr>
                      <w:rFonts w:cs="Arial"/>
                      <w:b/>
                      <w:bCs/>
                      <w:sz w:val="18"/>
                      <w:szCs w:val="18"/>
                    </w:rPr>
                    <w:t>Total Spend</w:t>
                  </w:r>
                </w:p>
              </w:tc>
              <w:tc>
                <w:tcPr>
                  <w:tcW w:w="1080" w:type="dxa"/>
                  <w:noWrap/>
                  <w:vAlign w:val="center"/>
                </w:tcPr>
                <w:p w14:paraId="5F4E5367" w14:textId="5C72C495" w:rsidR="00610A43" w:rsidRPr="00633B96" w:rsidRDefault="00610A43" w:rsidP="00610A43">
                  <w:pPr>
                    <w:spacing w:after="200" w:line="276" w:lineRule="auto"/>
                    <w:rPr>
                      <w:rFonts w:cs="Arial"/>
                      <w:b/>
                      <w:bCs/>
                      <w:sz w:val="18"/>
                      <w:szCs w:val="18"/>
                    </w:rPr>
                  </w:pPr>
                </w:p>
              </w:tc>
              <w:tc>
                <w:tcPr>
                  <w:tcW w:w="1080" w:type="dxa"/>
                  <w:noWrap/>
                  <w:vAlign w:val="center"/>
                </w:tcPr>
                <w:p w14:paraId="5AE27F3E" w14:textId="0DFDCB73" w:rsidR="00610A43" w:rsidRPr="00633B96" w:rsidRDefault="00610A43" w:rsidP="00610A43">
                  <w:pPr>
                    <w:spacing w:after="200" w:line="276" w:lineRule="auto"/>
                    <w:rPr>
                      <w:rFonts w:cs="Arial"/>
                      <w:b/>
                      <w:bCs/>
                      <w:sz w:val="18"/>
                      <w:szCs w:val="18"/>
                    </w:rPr>
                  </w:pPr>
                </w:p>
              </w:tc>
              <w:tc>
                <w:tcPr>
                  <w:tcW w:w="1080" w:type="dxa"/>
                  <w:noWrap/>
                  <w:vAlign w:val="center"/>
                </w:tcPr>
                <w:p w14:paraId="3E384BC9" w14:textId="03131448" w:rsidR="00610A43" w:rsidRPr="00633B96" w:rsidRDefault="00610A43" w:rsidP="00610A43">
                  <w:pPr>
                    <w:spacing w:after="200" w:line="276" w:lineRule="auto"/>
                    <w:rPr>
                      <w:rFonts w:cs="Arial"/>
                      <w:b/>
                      <w:bCs/>
                      <w:sz w:val="18"/>
                      <w:szCs w:val="18"/>
                    </w:rPr>
                  </w:pPr>
                </w:p>
              </w:tc>
              <w:tc>
                <w:tcPr>
                  <w:tcW w:w="1080" w:type="dxa"/>
                  <w:vAlign w:val="center"/>
                </w:tcPr>
                <w:p w14:paraId="10C024D4" w14:textId="0D3EBD9B" w:rsidR="00610A43" w:rsidRPr="00633B96" w:rsidRDefault="00610A43" w:rsidP="00610A43">
                  <w:pPr>
                    <w:spacing w:after="200" w:line="276" w:lineRule="auto"/>
                    <w:rPr>
                      <w:rFonts w:cs="Arial"/>
                      <w:sz w:val="18"/>
                      <w:szCs w:val="18"/>
                    </w:rPr>
                  </w:pPr>
                </w:p>
              </w:tc>
              <w:tc>
                <w:tcPr>
                  <w:tcW w:w="1080" w:type="dxa"/>
                  <w:vAlign w:val="center"/>
                </w:tcPr>
                <w:p w14:paraId="3651A572" w14:textId="614E206C" w:rsidR="00610A43" w:rsidRPr="00633B96" w:rsidRDefault="00610A43" w:rsidP="00610A43">
                  <w:pPr>
                    <w:spacing w:after="200" w:line="276" w:lineRule="auto"/>
                    <w:rPr>
                      <w:rFonts w:cs="Arial"/>
                      <w:sz w:val="18"/>
                      <w:szCs w:val="18"/>
                    </w:rPr>
                  </w:pPr>
                </w:p>
              </w:tc>
              <w:tc>
                <w:tcPr>
                  <w:tcW w:w="1080" w:type="dxa"/>
                  <w:vAlign w:val="center"/>
                </w:tcPr>
                <w:p w14:paraId="7544C460" w14:textId="0A1BA323" w:rsidR="00610A43" w:rsidRPr="00633B96" w:rsidRDefault="00610A43" w:rsidP="00610A43">
                  <w:pPr>
                    <w:spacing w:after="200" w:line="276" w:lineRule="auto"/>
                    <w:rPr>
                      <w:rFonts w:cs="Arial"/>
                      <w:sz w:val="18"/>
                      <w:szCs w:val="18"/>
                    </w:rPr>
                  </w:pPr>
                </w:p>
              </w:tc>
            </w:tr>
            <w:tr w:rsidR="00610A43" w:rsidRPr="00633B96" w14:paraId="1D2BA569" w14:textId="77777777" w:rsidTr="00633B96">
              <w:trPr>
                <w:trHeight w:val="300"/>
                <w:jc w:val="center"/>
              </w:trPr>
              <w:tc>
                <w:tcPr>
                  <w:tcW w:w="2398" w:type="dxa"/>
                  <w:tcBorders>
                    <w:bottom w:val="single" w:sz="4" w:space="0" w:color="auto"/>
                  </w:tcBorders>
                  <w:noWrap/>
                  <w:vAlign w:val="center"/>
                </w:tcPr>
                <w:p w14:paraId="19A5BDBC" w14:textId="77777777" w:rsidR="00610A43" w:rsidRPr="00633B96" w:rsidRDefault="00610A43" w:rsidP="00610A43">
                  <w:pPr>
                    <w:spacing w:after="200" w:line="276" w:lineRule="auto"/>
                    <w:rPr>
                      <w:rFonts w:cs="Arial"/>
                      <w:bCs/>
                      <w:sz w:val="18"/>
                      <w:szCs w:val="18"/>
                    </w:rPr>
                  </w:pPr>
                  <w:r w:rsidRPr="00633B96">
                    <w:rPr>
                      <w:rFonts w:cs="Arial"/>
                      <w:bCs/>
                      <w:sz w:val="18"/>
                      <w:szCs w:val="18"/>
                    </w:rPr>
                    <w:t>Customer Contributions</w:t>
                  </w:r>
                </w:p>
              </w:tc>
              <w:tc>
                <w:tcPr>
                  <w:tcW w:w="1080" w:type="dxa"/>
                  <w:tcBorders>
                    <w:bottom w:val="single" w:sz="4" w:space="0" w:color="auto"/>
                  </w:tcBorders>
                  <w:noWrap/>
                  <w:vAlign w:val="center"/>
                </w:tcPr>
                <w:p w14:paraId="066C9930" w14:textId="6A6F9AF9" w:rsidR="00610A43" w:rsidRPr="00633B96" w:rsidRDefault="00610A43" w:rsidP="00610A43">
                  <w:pPr>
                    <w:spacing w:after="200" w:line="276" w:lineRule="auto"/>
                    <w:rPr>
                      <w:rFonts w:cs="Arial"/>
                      <w:sz w:val="18"/>
                      <w:szCs w:val="18"/>
                    </w:rPr>
                  </w:pPr>
                </w:p>
              </w:tc>
              <w:tc>
                <w:tcPr>
                  <w:tcW w:w="1080" w:type="dxa"/>
                  <w:tcBorders>
                    <w:bottom w:val="single" w:sz="4" w:space="0" w:color="auto"/>
                  </w:tcBorders>
                  <w:noWrap/>
                  <w:vAlign w:val="center"/>
                </w:tcPr>
                <w:p w14:paraId="0F3D6948" w14:textId="7D66C3B9" w:rsidR="00610A43" w:rsidRPr="00633B96" w:rsidRDefault="00610A43" w:rsidP="00610A43">
                  <w:pPr>
                    <w:spacing w:after="200" w:line="276" w:lineRule="auto"/>
                    <w:rPr>
                      <w:rFonts w:cs="Arial"/>
                      <w:sz w:val="18"/>
                      <w:szCs w:val="18"/>
                    </w:rPr>
                  </w:pPr>
                </w:p>
              </w:tc>
              <w:tc>
                <w:tcPr>
                  <w:tcW w:w="1080" w:type="dxa"/>
                  <w:tcBorders>
                    <w:bottom w:val="single" w:sz="4" w:space="0" w:color="auto"/>
                  </w:tcBorders>
                  <w:noWrap/>
                  <w:vAlign w:val="center"/>
                </w:tcPr>
                <w:p w14:paraId="41FCB464" w14:textId="3F6E16A0" w:rsidR="00610A43" w:rsidRPr="00633B96" w:rsidRDefault="00610A43" w:rsidP="00610A43">
                  <w:pPr>
                    <w:spacing w:after="200" w:line="276" w:lineRule="auto"/>
                    <w:rPr>
                      <w:rFonts w:cs="Arial"/>
                      <w:sz w:val="18"/>
                      <w:szCs w:val="18"/>
                    </w:rPr>
                  </w:pPr>
                </w:p>
              </w:tc>
              <w:tc>
                <w:tcPr>
                  <w:tcW w:w="1080" w:type="dxa"/>
                  <w:tcBorders>
                    <w:bottom w:val="single" w:sz="4" w:space="0" w:color="auto"/>
                  </w:tcBorders>
                  <w:vAlign w:val="center"/>
                </w:tcPr>
                <w:p w14:paraId="16A133E0" w14:textId="52D43887" w:rsidR="00610A43" w:rsidRPr="00633B96" w:rsidRDefault="00610A43" w:rsidP="00610A43">
                  <w:pPr>
                    <w:spacing w:after="200" w:line="276" w:lineRule="auto"/>
                    <w:rPr>
                      <w:rFonts w:cs="Arial"/>
                      <w:sz w:val="18"/>
                      <w:szCs w:val="18"/>
                    </w:rPr>
                  </w:pPr>
                </w:p>
              </w:tc>
              <w:tc>
                <w:tcPr>
                  <w:tcW w:w="1080" w:type="dxa"/>
                  <w:tcBorders>
                    <w:bottom w:val="single" w:sz="4" w:space="0" w:color="auto"/>
                  </w:tcBorders>
                  <w:vAlign w:val="center"/>
                </w:tcPr>
                <w:p w14:paraId="414FE028" w14:textId="0A64A9D6" w:rsidR="00610A43" w:rsidRPr="00633B96" w:rsidRDefault="00610A43" w:rsidP="00610A43">
                  <w:pPr>
                    <w:spacing w:after="200" w:line="276" w:lineRule="auto"/>
                    <w:rPr>
                      <w:rFonts w:cs="Arial"/>
                      <w:sz w:val="18"/>
                      <w:szCs w:val="18"/>
                    </w:rPr>
                  </w:pPr>
                </w:p>
              </w:tc>
              <w:tc>
                <w:tcPr>
                  <w:tcW w:w="1080" w:type="dxa"/>
                  <w:tcBorders>
                    <w:bottom w:val="single" w:sz="4" w:space="0" w:color="auto"/>
                  </w:tcBorders>
                  <w:vAlign w:val="center"/>
                </w:tcPr>
                <w:p w14:paraId="305738D2" w14:textId="3AFCAC24" w:rsidR="00610A43" w:rsidRPr="00633B96" w:rsidRDefault="00610A43" w:rsidP="00610A43">
                  <w:pPr>
                    <w:spacing w:after="200" w:line="276" w:lineRule="auto"/>
                    <w:rPr>
                      <w:rFonts w:cs="Arial"/>
                      <w:sz w:val="18"/>
                      <w:szCs w:val="18"/>
                    </w:rPr>
                  </w:pPr>
                </w:p>
              </w:tc>
            </w:tr>
            <w:tr w:rsidR="00610A43" w:rsidRPr="00633B96" w14:paraId="43A90DEA" w14:textId="77777777" w:rsidTr="00633B96">
              <w:trPr>
                <w:trHeight w:val="70"/>
                <w:jc w:val="center"/>
              </w:trPr>
              <w:tc>
                <w:tcPr>
                  <w:tcW w:w="2398" w:type="dxa"/>
                  <w:shd w:val="clear" w:color="auto" w:fill="BFBFBF" w:themeFill="background1" w:themeFillShade="BF"/>
                  <w:noWrap/>
                  <w:vAlign w:val="center"/>
                  <w:hideMark/>
                </w:tcPr>
                <w:p w14:paraId="2E756DCF" w14:textId="77777777" w:rsidR="00610A43" w:rsidRPr="00633B96" w:rsidRDefault="00610A43" w:rsidP="00610A43">
                  <w:pPr>
                    <w:spacing w:after="200" w:line="276" w:lineRule="auto"/>
                    <w:rPr>
                      <w:rFonts w:cs="Arial"/>
                      <w:b/>
                      <w:bCs/>
                      <w:sz w:val="18"/>
                      <w:szCs w:val="18"/>
                    </w:rPr>
                  </w:pPr>
                  <w:r w:rsidRPr="00633B96">
                    <w:rPr>
                      <w:rFonts w:cs="Arial"/>
                      <w:b/>
                      <w:bCs/>
                      <w:sz w:val="18"/>
                      <w:szCs w:val="18"/>
                    </w:rPr>
                    <w:t xml:space="preserve">Total </w:t>
                  </w:r>
                  <w:r w:rsidRPr="00633B96">
                    <w:rPr>
                      <w:rFonts w:cs="Arial"/>
                      <w:bCs/>
                      <w:sz w:val="18"/>
                      <w:szCs w:val="18"/>
                    </w:rPr>
                    <w:t>(with Contributions)</w:t>
                  </w:r>
                </w:p>
              </w:tc>
              <w:tc>
                <w:tcPr>
                  <w:tcW w:w="1080" w:type="dxa"/>
                  <w:shd w:val="clear" w:color="auto" w:fill="BFBFBF" w:themeFill="background1" w:themeFillShade="BF"/>
                  <w:noWrap/>
                  <w:vAlign w:val="center"/>
                </w:tcPr>
                <w:p w14:paraId="6A026EAC" w14:textId="56C0423D" w:rsidR="00610A43" w:rsidRPr="00633B96" w:rsidRDefault="00610A43" w:rsidP="00610A43">
                  <w:pPr>
                    <w:spacing w:after="200" w:line="276" w:lineRule="auto"/>
                    <w:rPr>
                      <w:rFonts w:cs="Arial"/>
                      <w:b/>
                      <w:bCs/>
                      <w:sz w:val="18"/>
                      <w:szCs w:val="18"/>
                    </w:rPr>
                  </w:pPr>
                </w:p>
              </w:tc>
              <w:tc>
                <w:tcPr>
                  <w:tcW w:w="1080" w:type="dxa"/>
                  <w:shd w:val="clear" w:color="auto" w:fill="BFBFBF" w:themeFill="background1" w:themeFillShade="BF"/>
                  <w:noWrap/>
                  <w:vAlign w:val="center"/>
                </w:tcPr>
                <w:p w14:paraId="7A5C9978" w14:textId="4D29C6E6" w:rsidR="00610A43" w:rsidRPr="00633B96" w:rsidRDefault="00610A43" w:rsidP="00610A43">
                  <w:pPr>
                    <w:spacing w:after="200" w:line="276" w:lineRule="auto"/>
                    <w:rPr>
                      <w:rFonts w:cs="Arial"/>
                      <w:b/>
                      <w:bCs/>
                      <w:sz w:val="18"/>
                      <w:szCs w:val="18"/>
                    </w:rPr>
                  </w:pPr>
                </w:p>
              </w:tc>
              <w:tc>
                <w:tcPr>
                  <w:tcW w:w="1080" w:type="dxa"/>
                  <w:shd w:val="clear" w:color="auto" w:fill="BFBFBF" w:themeFill="background1" w:themeFillShade="BF"/>
                  <w:noWrap/>
                  <w:vAlign w:val="center"/>
                </w:tcPr>
                <w:p w14:paraId="4D787A64" w14:textId="56992B95" w:rsidR="00610A43" w:rsidRPr="00633B96" w:rsidRDefault="00610A43" w:rsidP="00610A43">
                  <w:pPr>
                    <w:spacing w:after="200" w:line="276" w:lineRule="auto"/>
                    <w:rPr>
                      <w:rFonts w:cs="Arial"/>
                      <w:b/>
                      <w:bCs/>
                      <w:sz w:val="18"/>
                      <w:szCs w:val="18"/>
                    </w:rPr>
                  </w:pPr>
                </w:p>
              </w:tc>
              <w:tc>
                <w:tcPr>
                  <w:tcW w:w="1080" w:type="dxa"/>
                  <w:shd w:val="clear" w:color="auto" w:fill="BFBFBF" w:themeFill="background1" w:themeFillShade="BF"/>
                  <w:vAlign w:val="center"/>
                </w:tcPr>
                <w:p w14:paraId="21FC3A74" w14:textId="1765A56D" w:rsidR="00610A43" w:rsidRPr="00633B96" w:rsidRDefault="00610A43" w:rsidP="00610A43">
                  <w:pPr>
                    <w:spacing w:after="200" w:line="276" w:lineRule="auto"/>
                    <w:rPr>
                      <w:rFonts w:cs="Arial"/>
                      <w:b/>
                      <w:bCs/>
                      <w:sz w:val="18"/>
                      <w:szCs w:val="18"/>
                    </w:rPr>
                  </w:pPr>
                </w:p>
              </w:tc>
              <w:tc>
                <w:tcPr>
                  <w:tcW w:w="1080" w:type="dxa"/>
                  <w:shd w:val="clear" w:color="auto" w:fill="BFBFBF" w:themeFill="background1" w:themeFillShade="BF"/>
                  <w:vAlign w:val="center"/>
                </w:tcPr>
                <w:p w14:paraId="645B2BBC" w14:textId="5FE60BF5" w:rsidR="00610A43" w:rsidRPr="00633B96" w:rsidRDefault="00610A43" w:rsidP="00610A43">
                  <w:pPr>
                    <w:spacing w:after="200" w:line="276" w:lineRule="auto"/>
                    <w:rPr>
                      <w:rFonts w:cs="Arial"/>
                      <w:b/>
                      <w:bCs/>
                      <w:sz w:val="18"/>
                      <w:szCs w:val="18"/>
                    </w:rPr>
                  </w:pPr>
                </w:p>
              </w:tc>
              <w:tc>
                <w:tcPr>
                  <w:tcW w:w="1080" w:type="dxa"/>
                  <w:shd w:val="clear" w:color="auto" w:fill="BFBFBF" w:themeFill="background1" w:themeFillShade="BF"/>
                  <w:vAlign w:val="center"/>
                </w:tcPr>
                <w:p w14:paraId="18A9C2F6" w14:textId="32897F51" w:rsidR="00610A43" w:rsidRPr="00633B96" w:rsidRDefault="00610A43" w:rsidP="00610A43">
                  <w:pPr>
                    <w:spacing w:after="200" w:line="276" w:lineRule="auto"/>
                    <w:rPr>
                      <w:rFonts w:cs="Arial"/>
                      <w:b/>
                      <w:bCs/>
                      <w:sz w:val="18"/>
                      <w:szCs w:val="18"/>
                    </w:rPr>
                  </w:pPr>
                </w:p>
              </w:tc>
            </w:tr>
          </w:tbl>
          <w:p w14:paraId="010E6BAD" w14:textId="28B5F69F" w:rsidR="002225FC" w:rsidRPr="002225FC" w:rsidRDefault="002225FC" w:rsidP="00D95D41">
            <w:pPr>
              <w:rPr>
                <w:rFonts w:ascii="Verdana" w:hAnsi="Verdana"/>
                <w:sz w:val="18"/>
                <w:szCs w:val="18"/>
              </w:rPr>
            </w:pPr>
            <w:r w:rsidRPr="002225FC">
              <w:rPr>
                <w:rFonts w:ascii="Verdana" w:hAnsi="Verdana"/>
                <w:sz w:val="18"/>
                <w:szCs w:val="18"/>
              </w:rPr>
              <w:t>* Four years of actual costs and four years of forecast costs</w:t>
            </w:r>
          </w:p>
          <w:p w14:paraId="56DC1459" w14:textId="6D928AEE" w:rsidR="002225FC" w:rsidRDefault="002225FC" w:rsidP="00D95D41">
            <w:pPr>
              <w:rPr>
                <w:rFonts w:ascii="Verdana" w:hAnsi="Verdana"/>
                <w:sz w:val="18"/>
                <w:szCs w:val="18"/>
              </w:rPr>
            </w:pPr>
            <w:r w:rsidRPr="002225FC">
              <w:rPr>
                <w:rFonts w:ascii="Verdana" w:hAnsi="Verdana"/>
                <w:sz w:val="18"/>
                <w:szCs w:val="18"/>
              </w:rPr>
              <w:t>** Five years of actual costs and three years of forecast costs</w:t>
            </w:r>
          </w:p>
          <w:p w14:paraId="29E8B417" w14:textId="0175DBCE" w:rsidR="005B1492" w:rsidRDefault="005B1492" w:rsidP="00D95D41">
            <w:pPr>
              <w:rPr>
                <w:rFonts w:ascii="Verdana" w:hAnsi="Verdana"/>
                <w:sz w:val="18"/>
                <w:szCs w:val="18"/>
              </w:rPr>
            </w:pPr>
          </w:p>
          <w:p w14:paraId="7EAE4D49" w14:textId="596766AE" w:rsidR="00EF5848" w:rsidRDefault="00EF5848" w:rsidP="00EF5848">
            <w:pPr>
              <w:rPr>
                <w:rFonts w:ascii="Verdana" w:hAnsi="Verdana"/>
              </w:rPr>
            </w:pPr>
            <w:r>
              <w:rPr>
                <w:rFonts w:ascii="Verdana" w:hAnsi="Verdana"/>
              </w:rPr>
              <w:t>Table 2: NGET TO</w:t>
            </w:r>
          </w:p>
          <w:p w14:paraId="217E206A" w14:textId="77777777" w:rsidR="00EF5848" w:rsidRPr="002225FC" w:rsidRDefault="00EF5848" w:rsidP="00D95D41">
            <w:pPr>
              <w:rPr>
                <w:rFonts w:ascii="Verdana" w:hAnsi="Verdana"/>
                <w:sz w:val="18"/>
                <w:szCs w:val="18"/>
              </w:rPr>
            </w:pPr>
          </w:p>
          <w:tbl>
            <w:tblPr>
              <w:tblW w:w="9114" w:type="dxa"/>
              <w:tblLook w:val="04A0" w:firstRow="1" w:lastRow="0" w:firstColumn="1" w:lastColumn="0" w:noHBand="0" w:noVBand="1"/>
            </w:tblPr>
            <w:tblGrid>
              <w:gridCol w:w="3137"/>
              <w:gridCol w:w="572"/>
              <w:gridCol w:w="1268"/>
              <w:gridCol w:w="1269"/>
              <w:gridCol w:w="863"/>
              <w:gridCol w:w="1235"/>
              <w:gridCol w:w="770"/>
            </w:tblGrid>
            <w:tr w:rsidR="005B1492" w:rsidRPr="00F4772E" w14:paraId="65AB131F" w14:textId="77777777" w:rsidTr="005B1492">
              <w:trPr>
                <w:trHeight w:val="270"/>
              </w:trPr>
              <w:tc>
                <w:tcPr>
                  <w:tcW w:w="3709" w:type="dxa"/>
                  <w:gridSpan w:val="2"/>
                  <w:vMerge w:val="restart"/>
                  <w:tcBorders>
                    <w:top w:val="single" w:sz="8" w:space="0" w:color="auto"/>
                    <w:left w:val="single" w:sz="8" w:space="0" w:color="auto"/>
                    <w:right w:val="single" w:sz="8" w:space="0" w:color="auto"/>
                  </w:tcBorders>
                  <w:shd w:val="clear" w:color="000000" w:fill="C6D9F1"/>
                  <w:noWrap/>
                  <w:vAlign w:val="center"/>
                  <w:hideMark/>
                </w:tcPr>
                <w:p w14:paraId="7E1809B1" w14:textId="7A1D78B5" w:rsidR="005B1492" w:rsidRDefault="005B1492" w:rsidP="005B1492">
                  <w:pPr>
                    <w:spacing w:after="0" w:line="240" w:lineRule="auto"/>
                    <w:rPr>
                      <w:rFonts w:ascii="Calibri" w:eastAsia="Times New Roman" w:hAnsi="Calibri" w:cs="Calibri"/>
                      <w:b/>
                      <w:bCs/>
                      <w:color w:val="000000"/>
                      <w:sz w:val="18"/>
                      <w:szCs w:val="18"/>
                      <w:lang w:val="en-GB" w:eastAsia="en-GB"/>
                    </w:rPr>
                  </w:pPr>
                </w:p>
                <w:p w14:paraId="7B38BDB7" w14:textId="77777777" w:rsidR="005B1492" w:rsidRDefault="005B1492" w:rsidP="005B1492">
                  <w:pPr>
                    <w:spacing w:after="0" w:line="240" w:lineRule="auto"/>
                    <w:rPr>
                      <w:rFonts w:ascii="Calibri" w:eastAsia="Times New Roman" w:hAnsi="Calibri" w:cs="Calibri"/>
                      <w:b/>
                      <w:bCs/>
                      <w:color w:val="000000"/>
                      <w:sz w:val="18"/>
                      <w:szCs w:val="18"/>
                      <w:lang w:val="en-GB" w:eastAsia="en-GB"/>
                    </w:rPr>
                  </w:pPr>
                </w:p>
                <w:p w14:paraId="4AD2FD68" w14:textId="77777777" w:rsidR="005B1492" w:rsidRPr="00F4772E" w:rsidRDefault="005B1492" w:rsidP="005B1492">
                  <w:pPr>
                    <w:spacing w:after="0" w:line="240" w:lineRule="auto"/>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Mechanism (2017-18</w:t>
                  </w:r>
                  <w:r w:rsidRPr="00F4772E">
                    <w:rPr>
                      <w:rFonts w:ascii="Calibri" w:eastAsia="Times New Roman" w:hAnsi="Calibri" w:cs="Calibri"/>
                      <w:b/>
                      <w:bCs/>
                      <w:color w:val="000000"/>
                      <w:sz w:val="18"/>
                      <w:szCs w:val="18"/>
                      <w:lang w:val="en-GB" w:eastAsia="en-GB"/>
                    </w:rPr>
                    <w:t xml:space="preserve"> prices)</w:t>
                  </w:r>
                </w:p>
                <w:p w14:paraId="1B50563A" w14:textId="77777777" w:rsidR="005B1492" w:rsidRDefault="005B1492" w:rsidP="005B1492">
                  <w:pPr>
                    <w:spacing w:after="0" w:line="240" w:lineRule="auto"/>
                    <w:rPr>
                      <w:rFonts w:ascii="Calibri" w:eastAsia="Times New Roman" w:hAnsi="Calibri" w:cs="Calibri"/>
                      <w:b/>
                      <w:bCs/>
                      <w:color w:val="000000"/>
                      <w:sz w:val="18"/>
                      <w:szCs w:val="18"/>
                      <w:lang w:val="en-GB" w:eastAsia="en-GB"/>
                    </w:rPr>
                  </w:pPr>
                </w:p>
                <w:p w14:paraId="7408A192" w14:textId="77777777" w:rsidR="005B1492" w:rsidRDefault="005B1492" w:rsidP="005B1492">
                  <w:pPr>
                    <w:spacing w:after="0" w:line="240" w:lineRule="auto"/>
                    <w:rPr>
                      <w:rFonts w:ascii="Calibri" w:eastAsia="Times New Roman" w:hAnsi="Calibri" w:cs="Calibri"/>
                      <w:b/>
                      <w:bCs/>
                      <w:color w:val="000000"/>
                      <w:sz w:val="18"/>
                      <w:szCs w:val="18"/>
                      <w:lang w:val="en-GB" w:eastAsia="en-GB"/>
                    </w:rPr>
                  </w:pPr>
                </w:p>
                <w:p w14:paraId="0A2B4837" w14:textId="77777777" w:rsidR="005B1492" w:rsidRDefault="005B1492" w:rsidP="005B1492">
                  <w:pPr>
                    <w:spacing w:after="0" w:line="240" w:lineRule="auto"/>
                    <w:rPr>
                      <w:rFonts w:ascii="Calibri" w:eastAsia="Times New Roman" w:hAnsi="Calibri" w:cs="Calibri"/>
                      <w:b/>
                      <w:bCs/>
                      <w:color w:val="000000"/>
                      <w:sz w:val="18"/>
                      <w:szCs w:val="18"/>
                      <w:lang w:val="en-GB" w:eastAsia="en-GB"/>
                    </w:rPr>
                  </w:pPr>
                </w:p>
                <w:p w14:paraId="397E284B" w14:textId="77777777" w:rsidR="005B1492" w:rsidRDefault="005B1492" w:rsidP="005B1492">
                  <w:pPr>
                    <w:spacing w:after="0" w:line="240" w:lineRule="auto"/>
                    <w:rPr>
                      <w:rFonts w:ascii="Calibri" w:eastAsia="Times New Roman" w:hAnsi="Calibri" w:cs="Calibri"/>
                      <w:b/>
                      <w:bCs/>
                      <w:color w:val="000000"/>
                      <w:sz w:val="18"/>
                      <w:szCs w:val="18"/>
                      <w:lang w:val="en-GB" w:eastAsia="en-GB"/>
                    </w:rPr>
                  </w:pPr>
                </w:p>
                <w:p w14:paraId="37DC9592" w14:textId="77777777" w:rsidR="005B1492" w:rsidRPr="00F4772E" w:rsidRDefault="005B1492" w:rsidP="005B1492">
                  <w:pPr>
                    <w:spacing w:after="0" w:line="240" w:lineRule="auto"/>
                    <w:rPr>
                      <w:rFonts w:ascii="Calibri" w:eastAsia="Times New Roman" w:hAnsi="Calibri" w:cs="Calibri"/>
                      <w:b/>
                      <w:bCs/>
                      <w:color w:val="000000"/>
                      <w:sz w:val="18"/>
                      <w:szCs w:val="18"/>
                      <w:lang w:val="en-GB" w:eastAsia="en-GB"/>
                    </w:rPr>
                  </w:pPr>
                </w:p>
              </w:tc>
              <w:tc>
                <w:tcPr>
                  <w:tcW w:w="1269"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14:paraId="2462D117" w14:textId="77777777" w:rsidR="005B1492" w:rsidRDefault="005B1492" w:rsidP="005B1492">
                  <w:pPr>
                    <w:spacing w:after="0" w:line="240" w:lineRule="auto"/>
                    <w:rPr>
                      <w:rFonts w:ascii="Calibri" w:eastAsia="Times New Roman" w:hAnsi="Calibri" w:cs="Calibri"/>
                      <w:b/>
                      <w:bCs/>
                      <w:color w:val="000000"/>
                      <w:sz w:val="18"/>
                      <w:szCs w:val="18"/>
                      <w:lang w:val="en-GB" w:eastAsia="en-GB"/>
                    </w:rPr>
                  </w:pPr>
                  <w:r w:rsidRPr="00F4772E">
                    <w:rPr>
                      <w:rFonts w:ascii="Calibri" w:eastAsia="Times New Roman" w:hAnsi="Calibri" w:cs="Calibri"/>
                      <w:b/>
                      <w:bCs/>
                      <w:color w:val="000000"/>
                      <w:sz w:val="18"/>
                      <w:szCs w:val="18"/>
                      <w:lang w:val="en-GB" w:eastAsia="en-GB"/>
                    </w:rPr>
                    <w:t>Baseline Allowance</w:t>
                  </w:r>
                  <w:r>
                    <w:rPr>
                      <w:rFonts w:ascii="Calibri" w:eastAsia="Times New Roman" w:hAnsi="Calibri" w:cs="Calibri"/>
                      <w:b/>
                      <w:bCs/>
                      <w:color w:val="000000"/>
                      <w:sz w:val="18"/>
                      <w:szCs w:val="18"/>
                      <w:lang w:val="en-GB" w:eastAsia="en-GB"/>
                    </w:rPr>
                    <w:t xml:space="preserve"> </w:t>
                  </w:r>
                </w:p>
                <w:p w14:paraId="7DFC2B08" w14:textId="77777777" w:rsidR="005B1492" w:rsidRPr="00F4772E" w:rsidRDefault="005B1492" w:rsidP="005B1492">
                  <w:pPr>
                    <w:spacing w:after="0" w:line="240" w:lineRule="auto"/>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(1 April 2013)</w:t>
                  </w:r>
                </w:p>
              </w:tc>
              <w:tc>
                <w:tcPr>
                  <w:tcW w:w="1270"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14:paraId="4E0BBD47" w14:textId="31ECA8E1" w:rsidR="005B1492" w:rsidRPr="00F4772E" w:rsidRDefault="005B1492" w:rsidP="005B1492">
                  <w:pPr>
                    <w:spacing w:after="0" w:line="240" w:lineRule="auto"/>
                    <w:rPr>
                      <w:rFonts w:ascii="Calibri" w:eastAsia="Times New Roman" w:hAnsi="Calibri" w:cs="Calibri"/>
                      <w:b/>
                      <w:bCs/>
                      <w:color w:val="000000"/>
                      <w:sz w:val="18"/>
                      <w:szCs w:val="18"/>
                      <w:lang w:val="en-GB" w:eastAsia="en-GB"/>
                    </w:rPr>
                  </w:pPr>
                  <w:r w:rsidRPr="00F4772E">
                    <w:rPr>
                      <w:rFonts w:ascii="Calibri" w:eastAsia="Times New Roman" w:hAnsi="Calibri" w:cs="Calibri"/>
                      <w:b/>
                      <w:bCs/>
                      <w:color w:val="000000"/>
                      <w:sz w:val="18"/>
                      <w:szCs w:val="18"/>
                      <w:lang w:val="en-GB" w:eastAsia="en-GB"/>
                    </w:rPr>
                    <w:t>T1 Allowance (current</w:t>
                  </w:r>
                  <w:r>
                    <w:rPr>
                      <w:rFonts w:ascii="Calibri" w:eastAsia="Times New Roman" w:hAnsi="Calibri" w:cs="Calibri"/>
                      <w:b/>
                      <w:bCs/>
                      <w:color w:val="000000"/>
                      <w:sz w:val="18"/>
                      <w:szCs w:val="18"/>
                      <w:lang w:val="en-GB" w:eastAsia="en-GB"/>
                    </w:rPr>
                    <w:t xml:space="preserve"> T1</w:t>
                  </w:r>
                  <w:r w:rsidRPr="00F4772E">
                    <w:rPr>
                      <w:rFonts w:ascii="Calibri" w:eastAsia="Times New Roman" w:hAnsi="Calibri" w:cs="Calibri"/>
                      <w:b/>
                      <w:bCs/>
                      <w:color w:val="000000"/>
                      <w:sz w:val="18"/>
                      <w:szCs w:val="18"/>
                      <w:lang w:val="en-GB" w:eastAsia="en-GB"/>
                    </w:rPr>
                    <w:t xml:space="preserve"> best view)</w:t>
                  </w:r>
                  <w:r>
                    <w:rPr>
                      <w:rFonts w:ascii="Calibri" w:eastAsia="Times New Roman" w:hAnsi="Calibri" w:cs="Calibri"/>
                      <w:b/>
                      <w:bCs/>
                      <w:color w:val="000000"/>
                      <w:sz w:val="18"/>
                      <w:szCs w:val="18"/>
                      <w:lang w:val="en-GB" w:eastAsia="en-GB"/>
                    </w:rPr>
                    <w:t>**</w:t>
                  </w:r>
                </w:p>
              </w:tc>
              <w:tc>
                <w:tcPr>
                  <w:tcW w:w="2866" w:type="dxa"/>
                  <w:gridSpan w:val="3"/>
                  <w:tcBorders>
                    <w:top w:val="single" w:sz="8" w:space="0" w:color="auto"/>
                    <w:left w:val="nil"/>
                    <w:bottom w:val="nil"/>
                    <w:right w:val="single" w:sz="8" w:space="0" w:color="000000"/>
                  </w:tcBorders>
                  <w:shd w:val="clear" w:color="000000" w:fill="C6D9F1"/>
                  <w:vAlign w:val="center"/>
                  <w:hideMark/>
                </w:tcPr>
                <w:p w14:paraId="336931DF" w14:textId="77777777" w:rsidR="005B1492" w:rsidRPr="00F4772E" w:rsidRDefault="005B1492" w:rsidP="005B1492">
                  <w:pPr>
                    <w:spacing w:after="0" w:line="240" w:lineRule="auto"/>
                    <w:rPr>
                      <w:rFonts w:ascii="Calibri" w:eastAsia="Times New Roman" w:hAnsi="Calibri" w:cs="Calibri"/>
                      <w:b/>
                      <w:bCs/>
                      <w:color w:val="000000"/>
                      <w:sz w:val="18"/>
                      <w:szCs w:val="18"/>
                      <w:lang w:val="en-GB" w:eastAsia="en-GB"/>
                    </w:rPr>
                  </w:pPr>
                  <w:r w:rsidRPr="000C094A">
                    <w:rPr>
                      <w:rFonts w:ascii="Calibri" w:eastAsia="Times New Roman" w:hAnsi="Calibri" w:cs="Calibri"/>
                      <w:b/>
                      <w:bCs/>
                      <w:color w:val="000000"/>
                      <w:sz w:val="18"/>
                      <w:szCs w:val="18"/>
                      <w:lang w:val="en-GB" w:eastAsia="en-GB"/>
                    </w:rPr>
                    <w:t>Spend (</w:t>
                  </w:r>
                  <w:r w:rsidRPr="00B036CD">
                    <w:rPr>
                      <w:rFonts w:ascii="Calibri" w:eastAsia="Times New Roman" w:hAnsi="Calibri" w:cs="Calibri"/>
                      <w:b/>
                      <w:bCs/>
                      <w:color w:val="000000"/>
                      <w:sz w:val="18"/>
                      <w:szCs w:val="18"/>
                      <w:lang w:val="en-GB" w:eastAsia="en-GB"/>
                    </w:rPr>
                    <w:t>including de minimis and RPEs.  Excluding RPMs</w:t>
                  </w:r>
                  <w:r w:rsidRPr="000C094A">
                    <w:rPr>
                      <w:rFonts w:ascii="Calibri" w:eastAsia="Times New Roman" w:hAnsi="Calibri" w:cs="Calibri"/>
                      <w:b/>
                      <w:bCs/>
                      <w:color w:val="000000"/>
                      <w:sz w:val="18"/>
                      <w:szCs w:val="18"/>
                      <w:lang w:val="en-GB" w:eastAsia="en-GB"/>
                    </w:rPr>
                    <w:t>), £m</w:t>
                  </w:r>
                </w:p>
              </w:tc>
            </w:tr>
            <w:tr w:rsidR="005B1492" w:rsidRPr="00F4772E" w14:paraId="455AD904" w14:textId="77777777" w:rsidTr="005B1492">
              <w:trPr>
                <w:trHeight w:val="1035"/>
              </w:trPr>
              <w:tc>
                <w:tcPr>
                  <w:tcW w:w="3709" w:type="dxa"/>
                  <w:gridSpan w:val="2"/>
                  <w:vMerge/>
                  <w:tcBorders>
                    <w:left w:val="single" w:sz="8" w:space="0" w:color="auto"/>
                    <w:right w:val="single" w:sz="8" w:space="0" w:color="auto"/>
                  </w:tcBorders>
                  <w:vAlign w:val="center"/>
                  <w:hideMark/>
                </w:tcPr>
                <w:p w14:paraId="6F0987AB" w14:textId="77777777" w:rsidR="005B1492" w:rsidRPr="00F4772E" w:rsidRDefault="005B1492" w:rsidP="005B1492">
                  <w:pPr>
                    <w:spacing w:after="0" w:line="240" w:lineRule="auto"/>
                    <w:rPr>
                      <w:rFonts w:ascii="Calibri" w:eastAsia="Times New Roman" w:hAnsi="Calibri" w:cs="Calibri"/>
                      <w:b/>
                      <w:bCs/>
                      <w:color w:val="000000"/>
                      <w:sz w:val="18"/>
                      <w:szCs w:val="18"/>
                      <w:lang w:val="en-GB" w:eastAsia="en-GB"/>
                    </w:rPr>
                  </w:pPr>
                </w:p>
              </w:tc>
              <w:tc>
                <w:tcPr>
                  <w:tcW w:w="1269" w:type="dxa"/>
                  <w:vMerge/>
                  <w:tcBorders>
                    <w:top w:val="single" w:sz="8" w:space="0" w:color="auto"/>
                    <w:left w:val="single" w:sz="8" w:space="0" w:color="auto"/>
                    <w:bottom w:val="single" w:sz="8" w:space="0" w:color="000000"/>
                    <w:right w:val="single" w:sz="8" w:space="0" w:color="auto"/>
                  </w:tcBorders>
                  <w:vAlign w:val="center"/>
                  <w:hideMark/>
                </w:tcPr>
                <w:p w14:paraId="5BA68B2E" w14:textId="77777777" w:rsidR="005B1492" w:rsidRPr="00F4772E" w:rsidRDefault="005B1492" w:rsidP="005B1492">
                  <w:pPr>
                    <w:spacing w:after="0" w:line="240" w:lineRule="auto"/>
                    <w:rPr>
                      <w:rFonts w:ascii="Calibri" w:eastAsia="Times New Roman" w:hAnsi="Calibri" w:cs="Calibri"/>
                      <w:b/>
                      <w:bCs/>
                      <w:color w:val="000000"/>
                      <w:sz w:val="18"/>
                      <w:szCs w:val="18"/>
                      <w:lang w:val="en-GB" w:eastAsia="en-GB"/>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1F363875" w14:textId="77777777" w:rsidR="005B1492" w:rsidRPr="00F4772E" w:rsidRDefault="005B1492" w:rsidP="005B1492">
                  <w:pPr>
                    <w:spacing w:after="0" w:line="240" w:lineRule="auto"/>
                    <w:rPr>
                      <w:rFonts w:ascii="Calibri" w:eastAsia="Times New Roman" w:hAnsi="Calibri" w:cs="Calibri"/>
                      <w:b/>
                      <w:bCs/>
                      <w:color w:val="000000"/>
                      <w:sz w:val="18"/>
                      <w:szCs w:val="18"/>
                      <w:lang w:val="en-GB" w:eastAsia="en-GB"/>
                    </w:rPr>
                  </w:pPr>
                </w:p>
              </w:tc>
              <w:tc>
                <w:tcPr>
                  <w:tcW w:w="2866" w:type="dxa"/>
                  <w:gridSpan w:val="3"/>
                  <w:tcBorders>
                    <w:top w:val="nil"/>
                    <w:left w:val="nil"/>
                    <w:bottom w:val="single" w:sz="8" w:space="0" w:color="auto"/>
                    <w:right w:val="single" w:sz="8" w:space="0" w:color="000000"/>
                  </w:tcBorders>
                  <w:shd w:val="clear" w:color="000000" w:fill="C6D9F1"/>
                  <w:vAlign w:val="center"/>
                  <w:hideMark/>
                </w:tcPr>
                <w:p w14:paraId="7E20A4AF" w14:textId="77777777" w:rsidR="005B1492" w:rsidRPr="00F4772E" w:rsidRDefault="005B1492" w:rsidP="005B1492">
                  <w:pPr>
                    <w:spacing w:after="0" w:line="240" w:lineRule="auto"/>
                    <w:rPr>
                      <w:rFonts w:ascii="Calibri" w:eastAsia="Times New Roman" w:hAnsi="Calibri" w:cs="Calibri"/>
                      <w:color w:val="000000"/>
                      <w:sz w:val="18"/>
                      <w:szCs w:val="18"/>
                      <w:lang w:val="en-GB" w:eastAsia="en-GB"/>
                    </w:rPr>
                  </w:pPr>
                </w:p>
              </w:tc>
            </w:tr>
            <w:tr w:rsidR="005B1492" w:rsidRPr="00F4772E" w14:paraId="25373E01" w14:textId="77777777" w:rsidTr="005B1492">
              <w:trPr>
                <w:trHeight w:val="780"/>
              </w:trPr>
              <w:tc>
                <w:tcPr>
                  <w:tcW w:w="3709" w:type="dxa"/>
                  <w:gridSpan w:val="2"/>
                  <w:vMerge/>
                  <w:tcBorders>
                    <w:left w:val="single" w:sz="8" w:space="0" w:color="auto"/>
                    <w:bottom w:val="single" w:sz="8" w:space="0" w:color="000000"/>
                    <w:right w:val="single" w:sz="8" w:space="0" w:color="auto"/>
                  </w:tcBorders>
                  <w:vAlign w:val="center"/>
                  <w:hideMark/>
                </w:tcPr>
                <w:p w14:paraId="494449A4" w14:textId="77777777" w:rsidR="005B1492" w:rsidRPr="00F4772E" w:rsidRDefault="005B1492" w:rsidP="005B1492">
                  <w:pPr>
                    <w:spacing w:after="0" w:line="240" w:lineRule="auto"/>
                    <w:rPr>
                      <w:rFonts w:ascii="Calibri" w:eastAsia="Times New Roman" w:hAnsi="Calibri" w:cs="Calibri"/>
                      <w:b/>
                      <w:bCs/>
                      <w:color w:val="000000"/>
                      <w:sz w:val="18"/>
                      <w:szCs w:val="18"/>
                      <w:lang w:val="en-GB" w:eastAsia="en-GB"/>
                    </w:rPr>
                  </w:pPr>
                </w:p>
              </w:tc>
              <w:tc>
                <w:tcPr>
                  <w:tcW w:w="1269" w:type="dxa"/>
                  <w:vMerge/>
                  <w:tcBorders>
                    <w:top w:val="single" w:sz="8" w:space="0" w:color="auto"/>
                    <w:left w:val="single" w:sz="8" w:space="0" w:color="auto"/>
                    <w:bottom w:val="single" w:sz="8" w:space="0" w:color="000000"/>
                    <w:right w:val="single" w:sz="8" w:space="0" w:color="auto"/>
                  </w:tcBorders>
                  <w:vAlign w:val="center"/>
                  <w:hideMark/>
                </w:tcPr>
                <w:p w14:paraId="5BC9F497" w14:textId="77777777" w:rsidR="005B1492" w:rsidRPr="00F4772E" w:rsidRDefault="005B1492" w:rsidP="005B1492">
                  <w:pPr>
                    <w:spacing w:after="0" w:line="240" w:lineRule="auto"/>
                    <w:rPr>
                      <w:rFonts w:ascii="Calibri" w:eastAsia="Times New Roman" w:hAnsi="Calibri" w:cs="Calibri"/>
                      <w:b/>
                      <w:bCs/>
                      <w:color w:val="000000"/>
                      <w:sz w:val="18"/>
                      <w:szCs w:val="18"/>
                      <w:lang w:val="en-GB" w:eastAsia="en-GB"/>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6DB920CA" w14:textId="77777777" w:rsidR="005B1492" w:rsidRPr="00F4772E" w:rsidRDefault="005B1492" w:rsidP="005B1492">
                  <w:pPr>
                    <w:spacing w:after="0" w:line="240" w:lineRule="auto"/>
                    <w:rPr>
                      <w:rFonts w:ascii="Calibri" w:eastAsia="Times New Roman" w:hAnsi="Calibri" w:cs="Calibri"/>
                      <w:b/>
                      <w:bCs/>
                      <w:color w:val="000000"/>
                      <w:sz w:val="18"/>
                      <w:szCs w:val="18"/>
                      <w:lang w:val="en-GB" w:eastAsia="en-GB"/>
                    </w:rPr>
                  </w:pPr>
                </w:p>
              </w:tc>
              <w:tc>
                <w:tcPr>
                  <w:tcW w:w="863" w:type="dxa"/>
                  <w:tcBorders>
                    <w:top w:val="nil"/>
                    <w:left w:val="nil"/>
                    <w:bottom w:val="single" w:sz="8" w:space="0" w:color="auto"/>
                    <w:right w:val="single" w:sz="8" w:space="0" w:color="auto"/>
                  </w:tcBorders>
                  <w:shd w:val="clear" w:color="000000" w:fill="C6D9F1"/>
                  <w:vAlign w:val="center"/>
                  <w:hideMark/>
                </w:tcPr>
                <w:p w14:paraId="722BE0B6" w14:textId="77777777" w:rsidR="005B1492" w:rsidRPr="00F4772E" w:rsidRDefault="005B1492" w:rsidP="005B1492">
                  <w:pPr>
                    <w:spacing w:after="0" w:line="240" w:lineRule="auto"/>
                    <w:rPr>
                      <w:rFonts w:ascii="Calibri" w:eastAsia="Times New Roman" w:hAnsi="Calibri" w:cs="Calibri"/>
                      <w:b/>
                      <w:bCs/>
                      <w:color w:val="000000"/>
                      <w:sz w:val="18"/>
                      <w:szCs w:val="18"/>
                      <w:lang w:val="en-GB" w:eastAsia="en-GB"/>
                    </w:rPr>
                  </w:pPr>
                  <w:r w:rsidRPr="00F4772E">
                    <w:rPr>
                      <w:rFonts w:ascii="Calibri" w:eastAsia="Times New Roman" w:hAnsi="Calibri" w:cs="Calibri"/>
                      <w:b/>
                      <w:bCs/>
                      <w:color w:val="000000"/>
                      <w:sz w:val="18"/>
                      <w:szCs w:val="18"/>
                      <w:lang w:val="en-GB" w:eastAsia="en-GB"/>
                    </w:rPr>
                    <w:t xml:space="preserve">Business Plan </w:t>
                  </w:r>
                </w:p>
              </w:tc>
              <w:tc>
                <w:tcPr>
                  <w:tcW w:w="1236" w:type="dxa"/>
                  <w:tcBorders>
                    <w:top w:val="single" w:sz="8" w:space="0" w:color="auto"/>
                    <w:left w:val="nil"/>
                    <w:bottom w:val="single" w:sz="8" w:space="0" w:color="auto"/>
                    <w:right w:val="single" w:sz="8" w:space="0" w:color="auto"/>
                  </w:tcBorders>
                  <w:shd w:val="clear" w:color="000000" w:fill="C6D9F1"/>
                  <w:noWrap/>
                  <w:vAlign w:val="center"/>
                  <w:hideMark/>
                </w:tcPr>
                <w:p w14:paraId="1858A5B9" w14:textId="7A4F8F65" w:rsidR="005B1492" w:rsidRPr="00F4772E" w:rsidRDefault="005B1492" w:rsidP="005B1492">
                  <w:pPr>
                    <w:spacing w:after="0" w:line="240" w:lineRule="auto"/>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RRP17-18: T1 forecast</w:t>
                  </w:r>
                </w:p>
              </w:tc>
              <w:tc>
                <w:tcPr>
                  <w:tcW w:w="767" w:type="dxa"/>
                  <w:tcBorders>
                    <w:top w:val="single" w:sz="8" w:space="0" w:color="auto"/>
                    <w:left w:val="nil"/>
                    <w:bottom w:val="single" w:sz="8" w:space="0" w:color="auto"/>
                    <w:right w:val="single" w:sz="8" w:space="0" w:color="auto"/>
                  </w:tcBorders>
                  <w:shd w:val="clear" w:color="000000" w:fill="C6D9F1"/>
                  <w:noWrap/>
                  <w:vAlign w:val="center"/>
                  <w:hideMark/>
                </w:tcPr>
                <w:p w14:paraId="1BDA6A93" w14:textId="77777777" w:rsidR="005B1492" w:rsidRPr="00F4772E" w:rsidRDefault="005B1492" w:rsidP="005B1492">
                  <w:pPr>
                    <w:spacing w:after="0" w:line="240" w:lineRule="auto"/>
                    <w:rPr>
                      <w:rFonts w:ascii="Calibri" w:eastAsia="Times New Roman" w:hAnsi="Calibri" w:cs="Calibri"/>
                      <w:b/>
                      <w:bCs/>
                      <w:color w:val="000000"/>
                      <w:sz w:val="18"/>
                      <w:szCs w:val="18"/>
                      <w:lang w:val="en-GB" w:eastAsia="en-GB"/>
                    </w:rPr>
                  </w:pPr>
                  <w:r w:rsidRPr="00F4772E">
                    <w:rPr>
                      <w:rFonts w:ascii="Calibri" w:eastAsia="Times New Roman" w:hAnsi="Calibri" w:cs="Calibri"/>
                      <w:b/>
                      <w:bCs/>
                      <w:color w:val="000000"/>
                      <w:sz w:val="18"/>
                      <w:szCs w:val="18"/>
                      <w:lang w:val="en-GB" w:eastAsia="en-GB"/>
                    </w:rPr>
                    <w:t>Change</w:t>
                  </w:r>
                </w:p>
              </w:tc>
            </w:tr>
            <w:tr w:rsidR="005B1492" w:rsidRPr="00F4772E" w14:paraId="1F88A1AC" w14:textId="77777777" w:rsidTr="005B1492">
              <w:trPr>
                <w:trHeight w:val="270"/>
              </w:trPr>
              <w:tc>
                <w:tcPr>
                  <w:tcW w:w="3139" w:type="dxa"/>
                  <w:tcBorders>
                    <w:top w:val="nil"/>
                    <w:left w:val="single" w:sz="8" w:space="0" w:color="auto"/>
                    <w:bottom w:val="single" w:sz="8" w:space="0" w:color="auto"/>
                    <w:right w:val="single" w:sz="8" w:space="0" w:color="auto"/>
                  </w:tcBorders>
                  <w:shd w:val="clear" w:color="auto" w:fill="auto"/>
                  <w:noWrap/>
                  <w:vAlign w:val="center"/>
                  <w:hideMark/>
                </w:tcPr>
                <w:p w14:paraId="53527378" w14:textId="77777777" w:rsidR="005B1492" w:rsidRDefault="005B1492" w:rsidP="005B1492">
                  <w:pPr>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1. </w:t>
                  </w:r>
                  <w:r w:rsidRPr="00F4772E">
                    <w:rPr>
                      <w:rFonts w:ascii="Calibri" w:eastAsia="Times New Roman" w:hAnsi="Calibri" w:cs="Calibri"/>
                      <w:color w:val="000000"/>
                      <w:sz w:val="18"/>
                      <w:szCs w:val="18"/>
                      <w:lang w:val="en-GB" w:eastAsia="en-GB"/>
                    </w:rPr>
                    <w:t>LE_Entry_GenConns_Sole-Use</w:t>
                  </w:r>
                  <w:r>
                    <w:rPr>
                      <w:rFonts w:ascii="Calibri" w:eastAsia="Times New Roman" w:hAnsi="Calibri" w:cs="Calibri"/>
                      <w:color w:val="000000"/>
                      <w:sz w:val="18"/>
                      <w:szCs w:val="18"/>
                      <w:lang w:val="en-GB" w:eastAsia="en-GB"/>
                    </w:rPr>
                    <w:t xml:space="preserve"> </w:t>
                  </w:r>
                </w:p>
                <w:p w14:paraId="1D24AAE5" w14:textId="77777777" w:rsidR="005B1492" w:rsidRPr="00F4772E" w:rsidRDefault="005B1492" w:rsidP="005B1492">
                  <w:pPr>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(pre capital contribution)</w:t>
                  </w:r>
                </w:p>
              </w:tc>
              <w:tc>
                <w:tcPr>
                  <w:tcW w:w="570" w:type="dxa"/>
                  <w:tcBorders>
                    <w:top w:val="single" w:sz="8" w:space="0" w:color="000000"/>
                    <w:left w:val="nil"/>
                    <w:bottom w:val="single" w:sz="8" w:space="0" w:color="auto"/>
                    <w:right w:val="single" w:sz="4" w:space="0" w:color="auto"/>
                  </w:tcBorders>
                </w:tcPr>
                <w:p w14:paraId="22BCE70A" w14:textId="77777777" w:rsidR="005B1492" w:rsidRPr="00F4772E" w:rsidRDefault="005B1492" w:rsidP="005B1492">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LR1</w:t>
                  </w:r>
                </w:p>
              </w:tc>
              <w:tc>
                <w:tcPr>
                  <w:tcW w:w="1269" w:type="dxa"/>
                  <w:tcBorders>
                    <w:top w:val="nil"/>
                    <w:left w:val="single" w:sz="4" w:space="0" w:color="auto"/>
                    <w:bottom w:val="single" w:sz="8" w:space="0" w:color="auto"/>
                    <w:right w:val="single" w:sz="8" w:space="0" w:color="auto"/>
                  </w:tcBorders>
                  <w:shd w:val="clear" w:color="000000" w:fill="FFFFFF" w:themeFill="background1"/>
                  <w:noWrap/>
                  <w:vAlign w:val="center"/>
                </w:tcPr>
                <w:p w14:paraId="43F827ED"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70" w:type="dxa"/>
                  <w:tcBorders>
                    <w:top w:val="nil"/>
                    <w:left w:val="nil"/>
                    <w:bottom w:val="single" w:sz="8" w:space="0" w:color="auto"/>
                    <w:right w:val="single" w:sz="8" w:space="0" w:color="auto"/>
                  </w:tcBorders>
                  <w:shd w:val="clear" w:color="000000" w:fill="FFFFFF" w:themeFill="background1"/>
                  <w:noWrap/>
                  <w:vAlign w:val="center"/>
                </w:tcPr>
                <w:p w14:paraId="222078E7"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863" w:type="dxa"/>
                  <w:tcBorders>
                    <w:top w:val="nil"/>
                    <w:left w:val="nil"/>
                    <w:bottom w:val="single" w:sz="8" w:space="0" w:color="auto"/>
                    <w:right w:val="single" w:sz="8" w:space="0" w:color="auto"/>
                  </w:tcBorders>
                  <w:shd w:val="clear" w:color="000000" w:fill="FFFFFF" w:themeFill="background1"/>
                  <w:noWrap/>
                  <w:vAlign w:val="center"/>
                </w:tcPr>
                <w:p w14:paraId="52CB0C89"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36" w:type="dxa"/>
                  <w:tcBorders>
                    <w:top w:val="nil"/>
                    <w:left w:val="nil"/>
                    <w:bottom w:val="single" w:sz="8" w:space="0" w:color="auto"/>
                    <w:right w:val="single" w:sz="8" w:space="0" w:color="auto"/>
                  </w:tcBorders>
                  <w:shd w:val="clear" w:color="000000" w:fill="FFFFFF" w:themeFill="background1"/>
                  <w:noWrap/>
                  <w:vAlign w:val="center"/>
                </w:tcPr>
                <w:p w14:paraId="52ACBCB5"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767" w:type="dxa"/>
                  <w:tcBorders>
                    <w:top w:val="nil"/>
                    <w:left w:val="nil"/>
                    <w:bottom w:val="single" w:sz="8" w:space="0" w:color="auto"/>
                    <w:right w:val="single" w:sz="8" w:space="0" w:color="auto"/>
                  </w:tcBorders>
                  <w:shd w:val="clear" w:color="000000" w:fill="FFFFFF" w:themeFill="background1"/>
                  <w:noWrap/>
                  <w:vAlign w:val="center"/>
                </w:tcPr>
                <w:p w14:paraId="47D05CE5"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0CF1A67D" w14:textId="77777777" w:rsidTr="005B1492">
              <w:trPr>
                <w:trHeight w:val="270"/>
              </w:trPr>
              <w:tc>
                <w:tcPr>
                  <w:tcW w:w="3139" w:type="dxa"/>
                  <w:tcBorders>
                    <w:top w:val="single" w:sz="4" w:space="0" w:color="auto"/>
                    <w:left w:val="single" w:sz="8" w:space="0" w:color="auto"/>
                    <w:bottom w:val="single" w:sz="4" w:space="0" w:color="auto"/>
                    <w:right w:val="single" w:sz="4" w:space="0" w:color="auto"/>
                  </w:tcBorders>
                  <w:shd w:val="clear" w:color="auto" w:fill="auto"/>
                  <w:noWrap/>
                  <w:hideMark/>
                </w:tcPr>
                <w:p w14:paraId="57AF0D36" w14:textId="77777777" w:rsidR="005B1492" w:rsidRPr="000C094A" w:rsidRDefault="005B1492" w:rsidP="005B1492">
                  <w:pPr>
                    <w:spacing w:after="0" w:line="240" w:lineRule="auto"/>
                    <w:rPr>
                      <w:rFonts w:eastAsia="Times New Roman" w:cstheme="minorHAnsi"/>
                      <w:color w:val="000000"/>
                      <w:sz w:val="18"/>
                      <w:szCs w:val="18"/>
                      <w:lang w:val="en-GB" w:eastAsia="en-GB"/>
                    </w:rPr>
                  </w:pPr>
                  <w:r w:rsidRPr="000C094A">
                    <w:rPr>
                      <w:rFonts w:cstheme="minorHAnsi"/>
                      <w:sz w:val="18"/>
                      <w:szCs w:val="18"/>
                    </w:rPr>
                    <w:t>L</w:t>
                  </w:r>
                  <w:r>
                    <w:rPr>
                      <w:rFonts w:cstheme="minorHAnsi"/>
                      <w:sz w:val="18"/>
                      <w:szCs w:val="18"/>
                    </w:rPr>
                    <w:t xml:space="preserve">E </w:t>
                  </w:r>
                  <w:r w:rsidRPr="000C094A">
                    <w:rPr>
                      <w:rFonts w:cstheme="minorHAnsi"/>
                      <w:sz w:val="18"/>
                      <w:szCs w:val="18"/>
                    </w:rPr>
                    <w:t>Entry</w:t>
                  </w:r>
                  <w:r>
                    <w:rPr>
                      <w:rFonts w:cstheme="minorHAnsi"/>
                      <w:sz w:val="18"/>
                      <w:szCs w:val="18"/>
                    </w:rPr>
                    <w:t xml:space="preserve">  Generation connection</w:t>
                  </w:r>
                  <w:r w:rsidRPr="000C094A">
                    <w:rPr>
                      <w:rFonts w:cstheme="minorHAnsi"/>
                      <w:sz w:val="18"/>
                      <w:szCs w:val="18"/>
                    </w:rPr>
                    <w:t xml:space="preserve"> </w:t>
                  </w:r>
                </w:p>
              </w:tc>
              <w:tc>
                <w:tcPr>
                  <w:tcW w:w="570" w:type="dxa"/>
                  <w:tcBorders>
                    <w:top w:val="single" w:sz="8" w:space="0" w:color="auto"/>
                    <w:left w:val="nil"/>
                    <w:bottom w:val="single" w:sz="8" w:space="0" w:color="auto"/>
                    <w:right w:val="single" w:sz="4" w:space="0" w:color="auto"/>
                  </w:tcBorders>
                </w:tcPr>
                <w:p w14:paraId="719AC6A0" w14:textId="77777777" w:rsidR="005B1492" w:rsidRPr="00F4772E" w:rsidRDefault="005B1492" w:rsidP="005B1492">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LR4</w:t>
                  </w:r>
                </w:p>
              </w:tc>
              <w:tc>
                <w:tcPr>
                  <w:tcW w:w="1269" w:type="dxa"/>
                  <w:tcBorders>
                    <w:top w:val="single" w:sz="8" w:space="0" w:color="auto"/>
                    <w:left w:val="single" w:sz="4" w:space="0" w:color="auto"/>
                    <w:bottom w:val="single" w:sz="8" w:space="0" w:color="auto"/>
                    <w:right w:val="single" w:sz="8" w:space="0" w:color="auto"/>
                  </w:tcBorders>
                  <w:shd w:val="clear" w:color="000000" w:fill="FFFFFF" w:themeFill="background1"/>
                  <w:noWrap/>
                  <w:vAlign w:val="center"/>
                </w:tcPr>
                <w:p w14:paraId="59C2EB8C"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000000" w:fill="FFFFFF" w:themeFill="background1"/>
                  <w:noWrap/>
                  <w:vAlign w:val="center"/>
                </w:tcPr>
                <w:p w14:paraId="25D34AC7"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000000" w:fill="FFFFFF" w:themeFill="background1"/>
                  <w:noWrap/>
                  <w:vAlign w:val="center"/>
                </w:tcPr>
                <w:p w14:paraId="35E883DE"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000000" w:fill="FFFFFF" w:themeFill="background1"/>
                  <w:noWrap/>
                  <w:vAlign w:val="center"/>
                </w:tcPr>
                <w:p w14:paraId="3417B1BE"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000000" w:fill="FFFFFF" w:themeFill="background1"/>
                  <w:noWrap/>
                  <w:vAlign w:val="center"/>
                </w:tcPr>
                <w:p w14:paraId="0C0A948D"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341F5001" w14:textId="77777777" w:rsidTr="005B1492">
              <w:trPr>
                <w:trHeight w:val="270"/>
              </w:trPr>
              <w:tc>
                <w:tcPr>
                  <w:tcW w:w="3139" w:type="dxa"/>
                  <w:tcBorders>
                    <w:top w:val="nil"/>
                    <w:left w:val="single" w:sz="8" w:space="0" w:color="auto"/>
                    <w:bottom w:val="single" w:sz="8" w:space="0" w:color="auto"/>
                    <w:right w:val="single" w:sz="8" w:space="0" w:color="auto"/>
                  </w:tcBorders>
                  <w:shd w:val="clear" w:color="000000" w:fill="BFBFBF"/>
                  <w:noWrap/>
                  <w:vAlign w:val="center"/>
                </w:tcPr>
                <w:p w14:paraId="2D8CC4E8" w14:textId="77777777" w:rsidR="005B1492" w:rsidRPr="00F1359E" w:rsidRDefault="005B1492" w:rsidP="005B1492">
                  <w:pPr>
                    <w:spacing w:after="0" w:line="240" w:lineRule="auto"/>
                    <w:rPr>
                      <w:rFonts w:ascii="Calibri" w:eastAsia="Times New Roman" w:hAnsi="Calibri" w:cs="Calibri"/>
                      <w:bCs/>
                      <w:color w:val="000000"/>
                      <w:sz w:val="18"/>
                      <w:szCs w:val="18"/>
                      <w:lang w:val="en-GB" w:eastAsia="en-GB"/>
                    </w:rPr>
                  </w:pPr>
                  <w:r>
                    <w:rPr>
                      <w:rFonts w:ascii="Calibri" w:eastAsia="Times New Roman" w:hAnsi="Calibri" w:cs="Calibri"/>
                      <w:bCs/>
                      <w:color w:val="000000"/>
                      <w:sz w:val="18"/>
                      <w:szCs w:val="18"/>
                      <w:lang w:val="en-GB" w:eastAsia="en-GB"/>
                    </w:rPr>
                    <w:t>1. LE Entry (schemes not subject to UM)</w:t>
                  </w:r>
                </w:p>
              </w:tc>
              <w:tc>
                <w:tcPr>
                  <w:tcW w:w="570" w:type="dxa"/>
                  <w:tcBorders>
                    <w:top w:val="single" w:sz="8" w:space="0" w:color="auto"/>
                    <w:left w:val="nil"/>
                    <w:bottom w:val="single" w:sz="8" w:space="0" w:color="auto"/>
                    <w:right w:val="single" w:sz="4" w:space="0" w:color="auto"/>
                  </w:tcBorders>
                  <w:shd w:val="clear" w:color="auto" w:fill="FFFFFF" w:themeFill="background1"/>
                </w:tcPr>
                <w:p w14:paraId="0C6AB44D" w14:textId="77777777" w:rsidR="005B1492" w:rsidRPr="00F1359E" w:rsidRDefault="005B1492" w:rsidP="005B1492">
                  <w:pPr>
                    <w:spacing w:after="0" w:line="240" w:lineRule="auto"/>
                    <w:jc w:val="center"/>
                    <w:rPr>
                      <w:rFonts w:ascii="Calibri" w:eastAsia="Times New Roman" w:hAnsi="Calibri" w:cs="Calibri"/>
                      <w:bCs/>
                      <w:color w:val="000000"/>
                      <w:sz w:val="18"/>
                      <w:szCs w:val="18"/>
                      <w:lang w:val="en-GB" w:eastAsia="en-GB"/>
                    </w:rPr>
                  </w:pPr>
                  <w:r w:rsidRPr="00F1359E">
                    <w:rPr>
                      <w:rFonts w:ascii="Calibri" w:eastAsia="Times New Roman" w:hAnsi="Calibri" w:cs="Calibri"/>
                      <w:bCs/>
                      <w:color w:val="000000"/>
                      <w:sz w:val="18"/>
                      <w:szCs w:val="18"/>
                      <w:lang w:val="en-GB" w:eastAsia="en-GB"/>
                    </w:rPr>
                    <w:t>LR3</w:t>
                  </w: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7493B467"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617CC9BA"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0B53DD95"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2B685E05"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5DEBA4D4"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40DEB783" w14:textId="77777777" w:rsidTr="005B1492">
              <w:trPr>
                <w:trHeight w:val="270"/>
              </w:trPr>
              <w:tc>
                <w:tcPr>
                  <w:tcW w:w="3139" w:type="dxa"/>
                  <w:tcBorders>
                    <w:top w:val="nil"/>
                    <w:left w:val="single" w:sz="8" w:space="0" w:color="auto"/>
                    <w:bottom w:val="single" w:sz="8" w:space="0" w:color="auto"/>
                    <w:right w:val="single" w:sz="8" w:space="0" w:color="auto"/>
                  </w:tcBorders>
                  <w:shd w:val="clear" w:color="000000" w:fill="BFBFBF"/>
                  <w:noWrap/>
                  <w:vAlign w:val="center"/>
                  <w:hideMark/>
                </w:tcPr>
                <w:p w14:paraId="304CFAED" w14:textId="77777777" w:rsidR="005B1492" w:rsidRPr="00F4772E" w:rsidRDefault="005B1492" w:rsidP="005B1492">
                  <w:pPr>
                    <w:spacing w:after="0" w:line="240" w:lineRule="auto"/>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Sub-Total: Generation Connections</w:t>
                  </w:r>
                </w:p>
              </w:tc>
              <w:tc>
                <w:tcPr>
                  <w:tcW w:w="570" w:type="dxa"/>
                  <w:tcBorders>
                    <w:top w:val="single" w:sz="8" w:space="0" w:color="auto"/>
                    <w:left w:val="nil"/>
                    <w:bottom w:val="single" w:sz="8" w:space="0" w:color="auto"/>
                    <w:right w:val="single" w:sz="4" w:space="0" w:color="auto"/>
                  </w:tcBorders>
                  <w:shd w:val="clear" w:color="auto" w:fill="FFFFFF" w:themeFill="background1"/>
                </w:tcPr>
                <w:p w14:paraId="1443114B" w14:textId="77777777" w:rsidR="005B1492" w:rsidRPr="00F4772E" w:rsidRDefault="005B1492" w:rsidP="005B1492">
                  <w:pPr>
                    <w:spacing w:after="0" w:line="240" w:lineRule="auto"/>
                    <w:jc w:val="center"/>
                    <w:rPr>
                      <w:rFonts w:ascii="Calibri" w:eastAsia="Times New Roman" w:hAnsi="Calibri" w:cs="Calibri"/>
                      <w:b/>
                      <w:bCs/>
                      <w:color w:val="000000"/>
                      <w:sz w:val="18"/>
                      <w:szCs w:val="18"/>
                      <w:lang w:val="en-GB" w:eastAsia="en-GB"/>
                    </w:rPr>
                  </w:pP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6BFB30C0"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1E8A3308"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36D4885B"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127FEBB8"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5082B175"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7A544276" w14:textId="77777777" w:rsidTr="005B1492">
              <w:trPr>
                <w:trHeight w:val="270"/>
              </w:trPr>
              <w:tc>
                <w:tcPr>
                  <w:tcW w:w="3139" w:type="dxa"/>
                  <w:tcBorders>
                    <w:top w:val="nil"/>
                    <w:left w:val="single" w:sz="8" w:space="0" w:color="auto"/>
                    <w:bottom w:val="single" w:sz="8" w:space="0" w:color="auto"/>
                    <w:right w:val="single" w:sz="8" w:space="0" w:color="auto"/>
                  </w:tcBorders>
                  <w:shd w:val="clear" w:color="auto" w:fill="auto"/>
                  <w:noWrap/>
                  <w:vAlign w:val="center"/>
                  <w:hideMark/>
                </w:tcPr>
                <w:p w14:paraId="3B32E68B" w14:textId="77777777" w:rsidR="005B1492" w:rsidRDefault="005B1492" w:rsidP="005B1492">
                  <w:pPr>
                    <w:spacing w:after="0" w:line="240" w:lineRule="auto"/>
                    <w:rPr>
                      <w:rFonts w:ascii="Calibri" w:eastAsia="Times New Roman" w:hAnsi="Calibri" w:cs="Calibri"/>
                      <w:color w:val="000000"/>
                      <w:sz w:val="18"/>
                      <w:szCs w:val="18"/>
                      <w:lang w:val="en-GB" w:eastAsia="en-GB"/>
                    </w:rPr>
                  </w:pPr>
                  <w:r w:rsidRPr="00F4772E">
                    <w:rPr>
                      <w:rFonts w:ascii="Calibri" w:eastAsia="Times New Roman" w:hAnsi="Calibri" w:cs="Calibri"/>
                      <w:color w:val="000000"/>
                      <w:sz w:val="18"/>
                      <w:szCs w:val="18"/>
                      <w:lang w:val="en-GB" w:eastAsia="en-GB"/>
                    </w:rPr>
                    <w:t>2. LE_Entry_</w:t>
                  </w:r>
                  <w:r>
                    <w:rPr>
                      <w:rFonts w:ascii="Calibri" w:eastAsia="Times New Roman" w:hAnsi="Calibri" w:cs="Calibri"/>
                      <w:color w:val="000000"/>
                      <w:sz w:val="18"/>
                      <w:szCs w:val="18"/>
                      <w:lang w:val="en-GB" w:eastAsia="en-GB"/>
                    </w:rPr>
                    <w:t>Exit</w:t>
                  </w:r>
                  <w:r w:rsidRPr="00F4772E">
                    <w:rPr>
                      <w:rFonts w:ascii="Calibri" w:eastAsia="Times New Roman" w:hAnsi="Calibri" w:cs="Calibri"/>
                      <w:color w:val="000000"/>
                      <w:sz w:val="18"/>
                      <w:szCs w:val="18"/>
                      <w:lang w:val="en-GB" w:eastAsia="en-GB"/>
                    </w:rPr>
                    <w:t>Conns_Sole-Use</w:t>
                  </w:r>
                  <w:r>
                    <w:rPr>
                      <w:rFonts w:ascii="Calibri" w:eastAsia="Times New Roman" w:hAnsi="Calibri" w:cs="Calibri"/>
                      <w:color w:val="000000"/>
                      <w:sz w:val="18"/>
                      <w:szCs w:val="18"/>
                      <w:lang w:val="en-GB" w:eastAsia="en-GB"/>
                    </w:rPr>
                    <w:t xml:space="preserve"> </w:t>
                  </w:r>
                </w:p>
                <w:p w14:paraId="2AC3470D" w14:textId="77777777" w:rsidR="005B1492" w:rsidRPr="00F4772E" w:rsidRDefault="005B1492" w:rsidP="005B1492">
                  <w:pPr>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(pre capital contribution)</w:t>
                  </w:r>
                </w:p>
              </w:tc>
              <w:tc>
                <w:tcPr>
                  <w:tcW w:w="570" w:type="dxa"/>
                  <w:tcBorders>
                    <w:top w:val="single" w:sz="8" w:space="0" w:color="auto"/>
                    <w:left w:val="nil"/>
                    <w:bottom w:val="single" w:sz="8" w:space="0" w:color="auto"/>
                    <w:right w:val="single" w:sz="4" w:space="0" w:color="auto"/>
                  </w:tcBorders>
                </w:tcPr>
                <w:p w14:paraId="20898E6C" w14:textId="77777777" w:rsidR="005B1492" w:rsidRPr="00F4772E" w:rsidRDefault="005B1492" w:rsidP="005B1492">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LR2</w:t>
                  </w: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582990C3"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4DA36646"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109778AE"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1DFD583F"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1B2F22BC"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6B54C41F" w14:textId="77777777" w:rsidTr="005B1492">
              <w:trPr>
                <w:trHeight w:val="270"/>
              </w:trPr>
              <w:tc>
                <w:tcPr>
                  <w:tcW w:w="3139" w:type="dxa"/>
                  <w:tcBorders>
                    <w:top w:val="nil"/>
                    <w:left w:val="single" w:sz="8" w:space="0" w:color="auto"/>
                    <w:bottom w:val="single" w:sz="8" w:space="0" w:color="auto"/>
                    <w:right w:val="single" w:sz="8" w:space="0" w:color="auto"/>
                  </w:tcBorders>
                  <w:shd w:val="clear" w:color="auto" w:fill="auto"/>
                  <w:noWrap/>
                  <w:vAlign w:val="center"/>
                  <w:hideMark/>
                </w:tcPr>
                <w:p w14:paraId="0D86A39A" w14:textId="77777777" w:rsidR="005B1492" w:rsidRPr="00F4772E" w:rsidRDefault="005B1492" w:rsidP="005B1492">
                  <w:pPr>
                    <w:spacing w:after="0" w:line="240" w:lineRule="auto"/>
                    <w:rPr>
                      <w:rFonts w:ascii="Calibri" w:eastAsia="Times New Roman" w:hAnsi="Calibri" w:cs="Calibri"/>
                      <w:color w:val="000000"/>
                      <w:sz w:val="18"/>
                      <w:szCs w:val="18"/>
                      <w:lang w:val="en-GB" w:eastAsia="en-GB"/>
                    </w:rPr>
                  </w:pPr>
                  <w:r w:rsidRPr="00F4772E">
                    <w:rPr>
                      <w:rFonts w:ascii="Calibri" w:eastAsia="Times New Roman" w:hAnsi="Calibri" w:cs="Calibri"/>
                      <w:color w:val="000000"/>
                      <w:sz w:val="18"/>
                      <w:szCs w:val="18"/>
                      <w:lang w:val="en-GB" w:eastAsia="en-GB"/>
                    </w:rPr>
                    <w:t>2. LE_</w:t>
                  </w:r>
                  <w:r>
                    <w:rPr>
                      <w:rFonts w:ascii="Calibri" w:eastAsia="Times New Roman" w:hAnsi="Calibri" w:cs="Calibri"/>
                      <w:color w:val="000000"/>
                      <w:sz w:val="18"/>
                      <w:szCs w:val="18"/>
                      <w:lang w:val="en-GB" w:eastAsia="en-GB"/>
                    </w:rPr>
                    <w:t>Local demand volume driver</w:t>
                  </w:r>
                </w:p>
              </w:tc>
              <w:tc>
                <w:tcPr>
                  <w:tcW w:w="570" w:type="dxa"/>
                  <w:tcBorders>
                    <w:top w:val="single" w:sz="8" w:space="0" w:color="auto"/>
                    <w:left w:val="nil"/>
                    <w:bottom w:val="single" w:sz="8" w:space="0" w:color="auto"/>
                    <w:right w:val="single" w:sz="4" w:space="0" w:color="auto"/>
                  </w:tcBorders>
                </w:tcPr>
                <w:p w14:paraId="013F12CE" w14:textId="77777777" w:rsidR="005B1492" w:rsidRPr="00F4772E" w:rsidRDefault="005B1492" w:rsidP="005B1492">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LR14</w:t>
                  </w: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6BC123BA" w14:textId="77777777" w:rsidR="005B1492" w:rsidRPr="00F4772E" w:rsidRDefault="005B1492" w:rsidP="005B1492">
                  <w:pPr>
                    <w:spacing w:after="0" w:line="240" w:lineRule="auto"/>
                    <w:rPr>
                      <w:rFonts w:ascii="Calibri" w:eastAsia="Times New Roman" w:hAnsi="Calibri" w:cs="Calibri"/>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6B848DEE" w14:textId="77777777" w:rsidR="005B1492" w:rsidRPr="00F4772E" w:rsidRDefault="005B1492" w:rsidP="005B1492">
                  <w:pPr>
                    <w:spacing w:after="0" w:line="240" w:lineRule="auto"/>
                    <w:rPr>
                      <w:rFonts w:ascii="Calibri" w:eastAsia="Times New Roman" w:hAnsi="Calibri" w:cs="Calibri"/>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5745D67A"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2D41D944"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5238E277"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48C5A262" w14:textId="77777777" w:rsidTr="005B1492">
              <w:trPr>
                <w:trHeight w:val="270"/>
              </w:trPr>
              <w:tc>
                <w:tcPr>
                  <w:tcW w:w="3139" w:type="dxa"/>
                  <w:tcBorders>
                    <w:top w:val="nil"/>
                    <w:left w:val="single" w:sz="8" w:space="0" w:color="auto"/>
                    <w:bottom w:val="single" w:sz="8" w:space="0" w:color="auto"/>
                    <w:right w:val="single" w:sz="8" w:space="0" w:color="auto"/>
                  </w:tcBorders>
                  <w:shd w:val="clear" w:color="000000" w:fill="BFBFBF"/>
                  <w:noWrap/>
                  <w:vAlign w:val="center"/>
                  <w:hideMark/>
                </w:tcPr>
                <w:p w14:paraId="2DF4D1BF" w14:textId="77777777" w:rsidR="005B1492" w:rsidRPr="00F4772E" w:rsidRDefault="005B1492" w:rsidP="005B1492">
                  <w:pPr>
                    <w:spacing w:after="0" w:line="240" w:lineRule="auto"/>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Sub-Total: </w:t>
                  </w:r>
                  <w:r w:rsidRPr="00F4772E">
                    <w:rPr>
                      <w:rFonts w:ascii="Calibri" w:eastAsia="Times New Roman" w:hAnsi="Calibri" w:cs="Calibri"/>
                      <w:b/>
                      <w:bCs/>
                      <w:color w:val="000000"/>
                      <w:sz w:val="18"/>
                      <w:szCs w:val="18"/>
                      <w:lang w:val="en-GB" w:eastAsia="en-GB"/>
                    </w:rPr>
                    <w:t>Demand</w:t>
                  </w:r>
                  <w:r>
                    <w:rPr>
                      <w:rFonts w:ascii="Calibri" w:eastAsia="Times New Roman" w:hAnsi="Calibri" w:cs="Calibri"/>
                      <w:b/>
                      <w:bCs/>
                      <w:color w:val="000000"/>
                      <w:sz w:val="18"/>
                      <w:szCs w:val="18"/>
                      <w:lang w:val="en-GB" w:eastAsia="en-GB"/>
                    </w:rPr>
                    <w:t xml:space="preserve"> Connections</w:t>
                  </w:r>
                </w:p>
              </w:tc>
              <w:tc>
                <w:tcPr>
                  <w:tcW w:w="570" w:type="dxa"/>
                  <w:tcBorders>
                    <w:top w:val="single" w:sz="8" w:space="0" w:color="auto"/>
                    <w:left w:val="nil"/>
                    <w:bottom w:val="single" w:sz="8" w:space="0" w:color="auto"/>
                    <w:right w:val="single" w:sz="4" w:space="0" w:color="auto"/>
                  </w:tcBorders>
                  <w:shd w:val="clear" w:color="auto" w:fill="FFFFFF" w:themeFill="background1"/>
                </w:tcPr>
                <w:p w14:paraId="241F693A" w14:textId="77777777" w:rsidR="005B1492" w:rsidRPr="00F4772E" w:rsidRDefault="005B1492" w:rsidP="005B1492">
                  <w:pPr>
                    <w:spacing w:after="0" w:line="240" w:lineRule="auto"/>
                    <w:jc w:val="center"/>
                    <w:rPr>
                      <w:rFonts w:ascii="Calibri" w:eastAsia="Times New Roman" w:hAnsi="Calibri" w:cs="Calibri"/>
                      <w:b/>
                      <w:bCs/>
                      <w:color w:val="000000"/>
                      <w:sz w:val="18"/>
                      <w:szCs w:val="18"/>
                      <w:lang w:val="en-GB" w:eastAsia="en-GB"/>
                    </w:rPr>
                  </w:pP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64148B91"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033B2E0B"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106212D9"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1D79C0D0"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62E6BBF5"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596D63A3" w14:textId="77777777" w:rsidTr="005B1492">
              <w:trPr>
                <w:trHeight w:val="270"/>
              </w:trPr>
              <w:tc>
                <w:tcPr>
                  <w:tcW w:w="3139" w:type="dxa"/>
                  <w:tcBorders>
                    <w:top w:val="nil"/>
                    <w:left w:val="single" w:sz="8" w:space="0" w:color="auto"/>
                    <w:bottom w:val="single" w:sz="8" w:space="0" w:color="auto"/>
                    <w:right w:val="single" w:sz="8" w:space="0" w:color="auto"/>
                  </w:tcBorders>
                  <w:shd w:val="clear" w:color="auto" w:fill="auto"/>
                  <w:noWrap/>
                  <w:vAlign w:val="center"/>
                  <w:hideMark/>
                </w:tcPr>
                <w:p w14:paraId="60F37785" w14:textId="77777777" w:rsidR="005B1492" w:rsidRPr="00F4772E" w:rsidRDefault="005B1492" w:rsidP="005B1492">
                  <w:pPr>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3. LE_Exit  schemes not subject to UM</w:t>
                  </w:r>
                </w:p>
              </w:tc>
              <w:tc>
                <w:tcPr>
                  <w:tcW w:w="570" w:type="dxa"/>
                  <w:tcBorders>
                    <w:top w:val="single" w:sz="8" w:space="0" w:color="auto"/>
                    <w:left w:val="nil"/>
                    <w:bottom w:val="single" w:sz="8" w:space="0" w:color="auto"/>
                    <w:right w:val="single" w:sz="4" w:space="0" w:color="auto"/>
                  </w:tcBorders>
                </w:tcPr>
                <w:p w14:paraId="773D150F" w14:textId="77777777" w:rsidR="005B1492" w:rsidRPr="00F4772E" w:rsidRDefault="005B1492" w:rsidP="005B1492">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LR13</w:t>
                  </w: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7D5DE84A"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16A56B3A"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630F4BC9"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5CDB554E"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656471C4"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2506C27D" w14:textId="77777777" w:rsidTr="005B1492">
              <w:trPr>
                <w:trHeight w:val="270"/>
              </w:trPr>
              <w:tc>
                <w:tcPr>
                  <w:tcW w:w="3139" w:type="dxa"/>
                  <w:tcBorders>
                    <w:top w:val="nil"/>
                    <w:left w:val="single" w:sz="8" w:space="0" w:color="auto"/>
                    <w:bottom w:val="single" w:sz="8" w:space="0" w:color="auto"/>
                    <w:right w:val="single" w:sz="8" w:space="0" w:color="auto"/>
                  </w:tcBorders>
                  <w:shd w:val="clear" w:color="auto" w:fill="auto"/>
                  <w:noWrap/>
                  <w:vAlign w:val="center"/>
                  <w:hideMark/>
                </w:tcPr>
                <w:p w14:paraId="54945295" w14:textId="77777777" w:rsidR="005B1492" w:rsidRPr="00F4772E" w:rsidRDefault="005B1492" w:rsidP="005B1492">
                  <w:pPr>
                    <w:spacing w:after="0" w:line="240" w:lineRule="auto"/>
                    <w:rPr>
                      <w:rFonts w:ascii="Calibri" w:eastAsia="Times New Roman" w:hAnsi="Calibri" w:cs="Calibri"/>
                      <w:color w:val="000000"/>
                      <w:sz w:val="18"/>
                      <w:szCs w:val="18"/>
                      <w:lang w:val="en-GB" w:eastAsia="en-GB"/>
                    </w:rPr>
                  </w:pPr>
                  <w:r w:rsidRPr="00F4772E">
                    <w:rPr>
                      <w:rFonts w:ascii="Calibri" w:eastAsia="Times New Roman" w:hAnsi="Calibri" w:cs="Calibri"/>
                      <w:color w:val="000000"/>
                      <w:sz w:val="18"/>
                      <w:szCs w:val="18"/>
                      <w:lang w:val="en-GB" w:eastAsia="en-GB"/>
                    </w:rPr>
                    <w:t>4. Baseline Wider Works</w:t>
                  </w:r>
                </w:p>
              </w:tc>
              <w:tc>
                <w:tcPr>
                  <w:tcW w:w="570" w:type="dxa"/>
                  <w:tcBorders>
                    <w:top w:val="single" w:sz="8" w:space="0" w:color="auto"/>
                    <w:left w:val="nil"/>
                    <w:bottom w:val="single" w:sz="8" w:space="0" w:color="auto"/>
                    <w:right w:val="single" w:sz="4" w:space="0" w:color="auto"/>
                  </w:tcBorders>
                </w:tcPr>
                <w:p w14:paraId="59310D52" w14:textId="77777777" w:rsidR="005B1492" w:rsidRPr="00F4772E" w:rsidRDefault="005B1492" w:rsidP="005B1492">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LR21</w:t>
                  </w: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49D8F1E8"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22C5396F"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03391D3D"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41234C55"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023421F1"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673848BF" w14:textId="77777777" w:rsidTr="005B1492">
              <w:trPr>
                <w:trHeight w:val="189"/>
              </w:trPr>
              <w:tc>
                <w:tcPr>
                  <w:tcW w:w="3139" w:type="dxa"/>
                  <w:tcBorders>
                    <w:top w:val="nil"/>
                    <w:left w:val="single" w:sz="8" w:space="0" w:color="auto"/>
                    <w:bottom w:val="single" w:sz="8" w:space="0" w:color="auto"/>
                    <w:right w:val="single" w:sz="8" w:space="0" w:color="auto"/>
                  </w:tcBorders>
                  <w:shd w:val="clear" w:color="auto" w:fill="auto"/>
                  <w:noWrap/>
                  <w:vAlign w:val="center"/>
                  <w:hideMark/>
                </w:tcPr>
                <w:p w14:paraId="0F600823" w14:textId="77777777" w:rsidR="005B1492" w:rsidRPr="00F4772E" w:rsidRDefault="005B1492" w:rsidP="005B1492">
                  <w:pPr>
                    <w:spacing w:after="0" w:line="240" w:lineRule="auto"/>
                    <w:rPr>
                      <w:rFonts w:ascii="Calibri" w:eastAsia="Times New Roman" w:hAnsi="Calibri" w:cs="Calibri"/>
                      <w:color w:val="000000"/>
                      <w:sz w:val="18"/>
                      <w:szCs w:val="18"/>
                      <w:lang w:val="en-GB" w:eastAsia="en-GB"/>
                    </w:rPr>
                  </w:pPr>
                  <w:r w:rsidRPr="00F4772E">
                    <w:rPr>
                      <w:rFonts w:ascii="Calibri" w:eastAsia="Times New Roman" w:hAnsi="Calibri" w:cs="Calibri"/>
                      <w:color w:val="000000"/>
                      <w:sz w:val="18"/>
                      <w:szCs w:val="18"/>
                      <w:lang w:val="en-GB" w:eastAsia="en-GB"/>
                    </w:rPr>
                    <w:t>5. Strategic Wider Works</w:t>
                  </w:r>
                  <w:r>
                    <w:rPr>
                      <w:rFonts w:ascii="Calibri" w:eastAsia="Times New Roman" w:hAnsi="Calibri" w:cs="Calibri"/>
                      <w:color w:val="000000"/>
                      <w:sz w:val="18"/>
                      <w:szCs w:val="18"/>
                      <w:lang w:val="en-GB" w:eastAsia="en-GB"/>
                    </w:rPr>
                    <w:t xml:space="preserve"> (SWW) construction</w:t>
                  </w:r>
                </w:p>
              </w:tc>
              <w:tc>
                <w:tcPr>
                  <w:tcW w:w="570" w:type="dxa"/>
                  <w:tcBorders>
                    <w:top w:val="single" w:sz="8" w:space="0" w:color="auto"/>
                    <w:left w:val="nil"/>
                    <w:bottom w:val="single" w:sz="8" w:space="0" w:color="auto"/>
                    <w:right w:val="single" w:sz="4" w:space="0" w:color="auto"/>
                  </w:tcBorders>
                </w:tcPr>
                <w:p w14:paraId="7224DF35" w14:textId="77777777" w:rsidR="005B1492" w:rsidRPr="00F4772E" w:rsidRDefault="005B1492" w:rsidP="005B1492">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LR20</w:t>
                  </w: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0B93F2D0"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45D6C119"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5ABAA403"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4532EF51"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4E13C34D"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6EDD51E8" w14:textId="77777777" w:rsidTr="005B1492">
              <w:trPr>
                <w:trHeight w:val="189"/>
              </w:trPr>
              <w:tc>
                <w:tcPr>
                  <w:tcW w:w="3139" w:type="dxa"/>
                  <w:tcBorders>
                    <w:top w:val="nil"/>
                    <w:left w:val="single" w:sz="8" w:space="0" w:color="auto"/>
                    <w:bottom w:val="single" w:sz="8" w:space="0" w:color="auto"/>
                    <w:right w:val="single" w:sz="8" w:space="0" w:color="auto"/>
                  </w:tcBorders>
                  <w:shd w:val="clear" w:color="auto" w:fill="auto"/>
                  <w:noWrap/>
                  <w:vAlign w:val="center"/>
                </w:tcPr>
                <w:p w14:paraId="754BB72D" w14:textId="77777777" w:rsidR="005B1492" w:rsidRPr="00F4772E" w:rsidRDefault="005B1492" w:rsidP="005B1492">
                  <w:pPr>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SWW pre-construction </w:t>
                  </w:r>
                </w:p>
              </w:tc>
              <w:tc>
                <w:tcPr>
                  <w:tcW w:w="570" w:type="dxa"/>
                  <w:tcBorders>
                    <w:top w:val="single" w:sz="8" w:space="0" w:color="auto"/>
                    <w:left w:val="nil"/>
                    <w:bottom w:val="single" w:sz="8" w:space="0" w:color="auto"/>
                    <w:right w:val="single" w:sz="4" w:space="0" w:color="auto"/>
                  </w:tcBorders>
                </w:tcPr>
                <w:p w14:paraId="74BF39D9" w14:textId="77777777" w:rsidR="005B1492" w:rsidRPr="00F4772E" w:rsidRDefault="005B1492" w:rsidP="005B1492">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LR20</w:t>
                  </w: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671B2773"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17C55D18"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09910DEE"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1CD01D62"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7703FBBC"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60E8859E" w14:textId="77777777" w:rsidTr="005B1492">
              <w:trPr>
                <w:trHeight w:val="270"/>
              </w:trPr>
              <w:tc>
                <w:tcPr>
                  <w:tcW w:w="3139" w:type="dxa"/>
                  <w:tcBorders>
                    <w:top w:val="nil"/>
                    <w:left w:val="single" w:sz="8" w:space="0" w:color="auto"/>
                    <w:bottom w:val="single" w:sz="8" w:space="0" w:color="auto"/>
                    <w:right w:val="single" w:sz="8" w:space="0" w:color="auto"/>
                  </w:tcBorders>
                  <w:shd w:val="clear" w:color="auto" w:fill="auto"/>
                  <w:noWrap/>
                  <w:vAlign w:val="center"/>
                  <w:hideMark/>
                </w:tcPr>
                <w:p w14:paraId="3B9C1FCD" w14:textId="77777777" w:rsidR="005B1492" w:rsidRPr="00F4772E" w:rsidRDefault="005B1492" w:rsidP="005B1492">
                  <w:pPr>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7</w:t>
                  </w:r>
                  <w:r w:rsidRPr="00F4772E">
                    <w:rPr>
                      <w:rFonts w:ascii="Calibri" w:eastAsia="Times New Roman" w:hAnsi="Calibri" w:cs="Calibri"/>
                      <w:color w:val="000000"/>
                      <w:sz w:val="18"/>
                      <w:szCs w:val="18"/>
                      <w:lang w:val="en-GB" w:eastAsia="en-GB"/>
                    </w:rPr>
                    <w:t>. Infrastructure - TSS</w:t>
                  </w:r>
                </w:p>
              </w:tc>
              <w:tc>
                <w:tcPr>
                  <w:tcW w:w="570" w:type="dxa"/>
                  <w:tcBorders>
                    <w:top w:val="single" w:sz="8" w:space="0" w:color="auto"/>
                    <w:left w:val="nil"/>
                    <w:bottom w:val="single" w:sz="8" w:space="0" w:color="auto"/>
                    <w:right w:val="single" w:sz="4" w:space="0" w:color="auto"/>
                  </w:tcBorders>
                </w:tcPr>
                <w:p w14:paraId="6F7CD250" w14:textId="77777777" w:rsidR="005B1492" w:rsidRPr="00F4772E" w:rsidRDefault="005B1492" w:rsidP="005B1492">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LR22</w:t>
                  </w: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229D34E9"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04038D37"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174D1DCC"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047CD209"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43925C37"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76C33A92" w14:textId="77777777" w:rsidTr="005B1492">
              <w:trPr>
                <w:trHeight w:val="270"/>
              </w:trPr>
              <w:tc>
                <w:tcPr>
                  <w:tcW w:w="3139" w:type="dxa"/>
                  <w:tcBorders>
                    <w:top w:val="nil"/>
                    <w:left w:val="single" w:sz="8" w:space="0" w:color="auto"/>
                    <w:bottom w:val="single" w:sz="8" w:space="0" w:color="auto"/>
                    <w:right w:val="single" w:sz="8" w:space="0" w:color="auto"/>
                  </w:tcBorders>
                  <w:shd w:val="clear" w:color="000000" w:fill="BFBFBF"/>
                  <w:noWrap/>
                  <w:vAlign w:val="center"/>
                </w:tcPr>
                <w:p w14:paraId="535ADDDB" w14:textId="77777777" w:rsidR="005B1492" w:rsidRPr="00F1359E" w:rsidRDefault="005B1492" w:rsidP="005B1492">
                  <w:pPr>
                    <w:spacing w:after="0" w:line="240" w:lineRule="auto"/>
                    <w:rPr>
                      <w:rFonts w:ascii="Calibri" w:eastAsia="Times New Roman" w:hAnsi="Calibri" w:cs="Calibri"/>
                      <w:bCs/>
                      <w:color w:val="000000"/>
                      <w:sz w:val="18"/>
                      <w:szCs w:val="18"/>
                      <w:lang w:val="en-GB" w:eastAsia="en-GB"/>
                    </w:rPr>
                  </w:pPr>
                  <w:r>
                    <w:rPr>
                      <w:rFonts w:ascii="Calibri" w:eastAsia="Times New Roman" w:hAnsi="Calibri" w:cs="Calibri"/>
                      <w:bCs/>
                      <w:color w:val="000000"/>
                      <w:sz w:val="18"/>
                      <w:szCs w:val="18"/>
                      <w:lang w:val="en-GB" w:eastAsia="en-GB"/>
                    </w:rPr>
                    <w:t>8. Wider Works schemes not subject to UM</w:t>
                  </w:r>
                </w:p>
              </w:tc>
              <w:tc>
                <w:tcPr>
                  <w:tcW w:w="570" w:type="dxa"/>
                  <w:tcBorders>
                    <w:top w:val="single" w:sz="8" w:space="0" w:color="auto"/>
                    <w:left w:val="nil"/>
                    <w:bottom w:val="single" w:sz="8" w:space="0" w:color="auto"/>
                    <w:right w:val="single" w:sz="4" w:space="0" w:color="auto"/>
                  </w:tcBorders>
                  <w:shd w:val="clear" w:color="auto" w:fill="FFFFFF" w:themeFill="background1"/>
                </w:tcPr>
                <w:p w14:paraId="5FFE0422" w14:textId="77777777" w:rsidR="005B1492" w:rsidRPr="00F1359E" w:rsidRDefault="005B1492" w:rsidP="005B1492">
                  <w:pPr>
                    <w:spacing w:after="0" w:line="240" w:lineRule="auto"/>
                    <w:jc w:val="center"/>
                    <w:rPr>
                      <w:rFonts w:ascii="Calibri" w:eastAsia="Times New Roman" w:hAnsi="Calibri" w:cs="Calibri"/>
                      <w:bCs/>
                      <w:color w:val="000000"/>
                      <w:sz w:val="18"/>
                      <w:szCs w:val="18"/>
                      <w:lang w:val="en-GB" w:eastAsia="en-GB"/>
                    </w:rPr>
                  </w:pPr>
                  <w:r w:rsidRPr="00F1359E">
                    <w:rPr>
                      <w:rFonts w:ascii="Calibri" w:eastAsia="Times New Roman" w:hAnsi="Calibri" w:cs="Calibri"/>
                      <w:bCs/>
                      <w:color w:val="000000"/>
                      <w:sz w:val="18"/>
                      <w:szCs w:val="18"/>
                      <w:lang w:val="en-GB" w:eastAsia="en-GB"/>
                    </w:rPr>
                    <w:t>LR15</w:t>
                  </w: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2EF16392"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7D859BFF"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09BE7C2D"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6BAE8B9C"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222EC188"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06B7746B" w14:textId="77777777" w:rsidTr="005B1492">
              <w:trPr>
                <w:trHeight w:val="270"/>
              </w:trPr>
              <w:tc>
                <w:tcPr>
                  <w:tcW w:w="3139" w:type="dxa"/>
                  <w:tcBorders>
                    <w:top w:val="single" w:sz="4" w:space="0" w:color="auto"/>
                    <w:left w:val="single" w:sz="8" w:space="0" w:color="auto"/>
                    <w:bottom w:val="single" w:sz="4" w:space="0" w:color="auto"/>
                    <w:right w:val="single" w:sz="4" w:space="0" w:color="auto"/>
                  </w:tcBorders>
                  <w:shd w:val="clear" w:color="auto" w:fill="auto"/>
                  <w:noWrap/>
                </w:tcPr>
                <w:p w14:paraId="3AAAEDC6" w14:textId="4EB8807D" w:rsidR="005B1492" w:rsidRPr="00B036CD" w:rsidRDefault="005B1492" w:rsidP="005B1492">
                  <w:pPr>
                    <w:spacing w:after="0" w:line="240" w:lineRule="auto"/>
                    <w:rPr>
                      <w:rFonts w:eastAsia="Times New Roman" w:cstheme="minorHAnsi"/>
                      <w:bCs/>
                      <w:color w:val="000000"/>
                      <w:sz w:val="18"/>
                      <w:szCs w:val="18"/>
                      <w:lang w:val="en-GB" w:eastAsia="en-GB"/>
                    </w:rPr>
                  </w:pPr>
                  <w:r>
                    <w:rPr>
                      <w:rFonts w:cstheme="minorHAnsi"/>
                      <w:sz w:val="18"/>
                      <w:szCs w:val="18"/>
                    </w:rPr>
                    <w:t xml:space="preserve">9. </w:t>
                  </w:r>
                  <w:r w:rsidRPr="00B036CD">
                    <w:rPr>
                      <w:rFonts w:cstheme="minorHAnsi"/>
                      <w:sz w:val="18"/>
                      <w:szCs w:val="18"/>
                    </w:rPr>
                    <w:t>Incremental Wider Works excluding TPWW</w:t>
                  </w:r>
                </w:p>
              </w:tc>
              <w:tc>
                <w:tcPr>
                  <w:tcW w:w="570" w:type="dxa"/>
                  <w:tcBorders>
                    <w:top w:val="single" w:sz="8" w:space="0" w:color="auto"/>
                    <w:left w:val="nil"/>
                    <w:bottom w:val="single" w:sz="8" w:space="0" w:color="auto"/>
                    <w:right w:val="single" w:sz="4" w:space="0" w:color="auto"/>
                  </w:tcBorders>
                  <w:shd w:val="clear" w:color="auto" w:fill="FFFFFF" w:themeFill="background1"/>
                </w:tcPr>
                <w:p w14:paraId="4A708CC9" w14:textId="77777777" w:rsidR="005B1492" w:rsidRPr="00B036CD" w:rsidRDefault="005B1492" w:rsidP="005B1492">
                  <w:pPr>
                    <w:spacing w:after="0" w:line="240" w:lineRule="auto"/>
                    <w:jc w:val="center"/>
                    <w:rPr>
                      <w:rFonts w:ascii="Calibri" w:eastAsia="Times New Roman" w:hAnsi="Calibri" w:cs="Calibri"/>
                      <w:bCs/>
                      <w:color w:val="000000"/>
                      <w:sz w:val="18"/>
                      <w:szCs w:val="18"/>
                      <w:lang w:val="en-GB" w:eastAsia="en-GB"/>
                    </w:rPr>
                  </w:pPr>
                  <w:r w:rsidRPr="00B036CD">
                    <w:rPr>
                      <w:rFonts w:ascii="Calibri" w:eastAsia="Times New Roman" w:hAnsi="Calibri" w:cs="Calibri"/>
                      <w:bCs/>
                      <w:color w:val="000000"/>
                      <w:sz w:val="18"/>
                      <w:szCs w:val="18"/>
                      <w:lang w:val="en-GB" w:eastAsia="en-GB"/>
                    </w:rPr>
                    <w:t>LR16</w:t>
                  </w: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5AD5DC46"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597060CA"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473E0CC9"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327D47F9"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0B3EE3D7"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66F9CEC0" w14:textId="77777777" w:rsidTr="005B1492">
              <w:trPr>
                <w:trHeight w:val="270"/>
              </w:trPr>
              <w:tc>
                <w:tcPr>
                  <w:tcW w:w="3139" w:type="dxa"/>
                  <w:tcBorders>
                    <w:top w:val="nil"/>
                    <w:left w:val="single" w:sz="8" w:space="0" w:color="auto"/>
                    <w:bottom w:val="single" w:sz="4" w:space="0" w:color="auto"/>
                    <w:right w:val="single" w:sz="4" w:space="0" w:color="auto"/>
                  </w:tcBorders>
                  <w:shd w:val="clear" w:color="auto" w:fill="auto"/>
                  <w:noWrap/>
                </w:tcPr>
                <w:p w14:paraId="46F9E105" w14:textId="77777777" w:rsidR="005B1492" w:rsidRPr="00B036CD" w:rsidRDefault="005B1492" w:rsidP="005B1492">
                  <w:pPr>
                    <w:spacing w:after="0" w:line="240" w:lineRule="auto"/>
                    <w:rPr>
                      <w:rFonts w:eastAsia="Times New Roman" w:cstheme="minorHAnsi"/>
                      <w:bCs/>
                      <w:color w:val="000000"/>
                      <w:sz w:val="18"/>
                      <w:szCs w:val="18"/>
                      <w:lang w:val="en-GB" w:eastAsia="en-GB"/>
                    </w:rPr>
                  </w:pPr>
                  <w:r>
                    <w:rPr>
                      <w:rFonts w:cstheme="minorHAnsi"/>
                      <w:sz w:val="18"/>
                      <w:szCs w:val="18"/>
                    </w:rPr>
                    <w:t xml:space="preserve">10. Wider works TPWW </w:t>
                  </w:r>
                </w:p>
              </w:tc>
              <w:tc>
                <w:tcPr>
                  <w:tcW w:w="570" w:type="dxa"/>
                  <w:tcBorders>
                    <w:top w:val="single" w:sz="8" w:space="0" w:color="auto"/>
                    <w:left w:val="nil"/>
                    <w:bottom w:val="single" w:sz="8" w:space="0" w:color="auto"/>
                    <w:right w:val="single" w:sz="4" w:space="0" w:color="auto"/>
                  </w:tcBorders>
                  <w:shd w:val="clear" w:color="auto" w:fill="FFFFFF" w:themeFill="background1"/>
                </w:tcPr>
                <w:p w14:paraId="7B3A66D6" w14:textId="77777777" w:rsidR="005B1492" w:rsidRPr="00B036CD" w:rsidRDefault="005B1492" w:rsidP="005B1492">
                  <w:pPr>
                    <w:spacing w:after="0" w:line="240" w:lineRule="auto"/>
                    <w:jc w:val="center"/>
                    <w:rPr>
                      <w:rFonts w:ascii="Calibri" w:eastAsia="Times New Roman" w:hAnsi="Calibri" w:cs="Calibri"/>
                      <w:bCs/>
                      <w:color w:val="000000"/>
                      <w:sz w:val="18"/>
                      <w:szCs w:val="18"/>
                      <w:lang w:val="en-GB" w:eastAsia="en-GB"/>
                    </w:rPr>
                  </w:pPr>
                  <w:r w:rsidRPr="00B036CD">
                    <w:rPr>
                      <w:rFonts w:ascii="Calibri" w:eastAsia="Times New Roman" w:hAnsi="Calibri" w:cs="Calibri"/>
                      <w:bCs/>
                      <w:color w:val="000000"/>
                      <w:sz w:val="18"/>
                      <w:szCs w:val="18"/>
                      <w:lang w:val="en-GB" w:eastAsia="en-GB"/>
                    </w:rPr>
                    <w:t>LR17</w:t>
                  </w: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0A8820C6"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235DF751"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66E5986B"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11153157"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7512A2BB"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6658AE43" w14:textId="77777777" w:rsidTr="005B1492">
              <w:trPr>
                <w:trHeight w:val="270"/>
              </w:trPr>
              <w:tc>
                <w:tcPr>
                  <w:tcW w:w="3139" w:type="dxa"/>
                  <w:tcBorders>
                    <w:top w:val="nil"/>
                    <w:left w:val="single" w:sz="8" w:space="0" w:color="auto"/>
                    <w:bottom w:val="single" w:sz="4" w:space="0" w:color="auto"/>
                    <w:right w:val="single" w:sz="4" w:space="0" w:color="auto"/>
                  </w:tcBorders>
                  <w:shd w:val="clear" w:color="auto" w:fill="auto"/>
                  <w:noWrap/>
                </w:tcPr>
                <w:p w14:paraId="187D8E78" w14:textId="77777777" w:rsidR="005B1492" w:rsidRPr="00B036CD" w:rsidRDefault="005B1492" w:rsidP="005B1492">
                  <w:pPr>
                    <w:spacing w:after="0" w:line="240" w:lineRule="auto"/>
                    <w:rPr>
                      <w:rFonts w:eastAsia="Times New Roman" w:cstheme="minorHAnsi"/>
                      <w:bCs/>
                      <w:color w:val="000000"/>
                      <w:sz w:val="18"/>
                      <w:szCs w:val="18"/>
                      <w:lang w:val="en-GB" w:eastAsia="en-GB"/>
                    </w:rPr>
                  </w:pPr>
                  <w:r>
                    <w:rPr>
                      <w:rFonts w:cstheme="minorHAnsi"/>
                      <w:sz w:val="18"/>
                      <w:szCs w:val="18"/>
                    </w:rPr>
                    <w:t xml:space="preserve">11. </w:t>
                  </w:r>
                  <w:r w:rsidRPr="00B036CD">
                    <w:rPr>
                      <w:rFonts w:cstheme="minorHAnsi"/>
                      <w:sz w:val="18"/>
                      <w:szCs w:val="18"/>
                    </w:rPr>
                    <w:t>Wider works DN</w:t>
                  </w:r>
                  <w:r>
                    <w:rPr>
                      <w:rFonts w:cstheme="minorHAnsi"/>
                      <w:sz w:val="18"/>
                      <w:szCs w:val="18"/>
                    </w:rPr>
                    <w:t>O Volume Driver</w:t>
                  </w:r>
                </w:p>
              </w:tc>
              <w:tc>
                <w:tcPr>
                  <w:tcW w:w="570" w:type="dxa"/>
                  <w:tcBorders>
                    <w:top w:val="single" w:sz="8" w:space="0" w:color="auto"/>
                    <w:left w:val="nil"/>
                    <w:bottom w:val="single" w:sz="8" w:space="0" w:color="auto"/>
                    <w:right w:val="single" w:sz="4" w:space="0" w:color="auto"/>
                  </w:tcBorders>
                  <w:shd w:val="clear" w:color="auto" w:fill="FFFFFF" w:themeFill="background1"/>
                </w:tcPr>
                <w:p w14:paraId="23CF4898" w14:textId="77777777" w:rsidR="005B1492" w:rsidRPr="00B036CD" w:rsidRDefault="005B1492" w:rsidP="005B1492">
                  <w:pPr>
                    <w:spacing w:after="0" w:line="240" w:lineRule="auto"/>
                    <w:jc w:val="center"/>
                    <w:rPr>
                      <w:rFonts w:ascii="Calibri" w:eastAsia="Times New Roman" w:hAnsi="Calibri" w:cs="Calibri"/>
                      <w:bCs/>
                      <w:color w:val="000000"/>
                      <w:sz w:val="18"/>
                      <w:szCs w:val="18"/>
                      <w:lang w:val="en-GB" w:eastAsia="en-GB"/>
                    </w:rPr>
                  </w:pPr>
                  <w:r w:rsidRPr="00B036CD">
                    <w:rPr>
                      <w:rFonts w:ascii="Calibri" w:eastAsia="Times New Roman" w:hAnsi="Calibri" w:cs="Calibri"/>
                      <w:bCs/>
                      <w:color w:val="000000"/>
                      <w:sz w:val="18"/>
                      <w:szCs w:val="18"/>
                      <w:lang w:val="en-GB" w:eastAsia="en-GB"/>
                    </w:rPr>
                    <w:t>LR18</w:t>
                  </w: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6220AF21"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1AEB82DF"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58085E7B"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541D7ABC"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09FA6746"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434DDAFB" w14:textId="77777777" w:rsidTr="005B1492">
              <w:trPr>
                <w:trHeight w:val="270"/>
              </w:trPr>
              <w:tc>
                <w:tcPr>
                  <w:tcW w:w="3139" w:type="dxa"/>
                  <w:tcBorders>
                    <w:top w:val="nil"/>
                    <w:left w:val="single" w:sz="8" w:space="0" w:color="auto"/>
                    <w:bottom w:val="single" w:sz="4" w:space="0" w:color="auto"/>
                    <w:right w:val="single" w:sz="4" w:space="0" w:color="auto"/>
                  </w:tcBorders>
                  <w:shd w:val="clear" w:color="auto" w:fill="auto"/>
                  <w:noWrap/>
                </w:tcPr>
                <w:p w14:paraId="73222544" w14:textId="77777777" w:rsidR="005B1492" w:rsidRPr="00B036CD" w:rsidRDefault="005B1492" w:rsidP="005B1492">
                  <w:pPr>
                    <w:spacing w:after="0" w:line="240" w:lineRule="auto"/>
                    <w:rPr>
                      <w:rFonts w:eastAsia="Times New Roman" w:cstheme="minorHAnsi"/>
                      <w:bCs/>
                      <w:color w:val="000000"/>
                      <w:sz w:val="18"/>
                      <w:szCs w:val="18"/>
                      <w:lang w:val="en-GB" w:eastAsia="en-GB"/>
                    </w:rPr>
                  </w:pPr>
                  <w:r>
                    <w:rPr>
                      <w:rFonts w:cstheme="minorHAnsi"/>
                      <w:sz w:val="18"/>
                      <w:szCs w:val="18"/>
                    </w:rPr>
                    <w:t xml:space="preserve">12. </w:t>
                  </w:r>
                  <w:r w:rsidRPr="00B036CD">
                    <w:rPr>
                      <w:rFonts w:cstheme="minorHAnsi"/>
                      <w:sz w:val="18"/>
                      <w:szCs w:val="18"/>
                    </w:rPr>
                    <w:t>Wider works Undergrounding provision</w:t>
                  </w:r>
                </w:p>
              </w:tc>
              <w:tc>
                <w:tcPr>
                  <w:tcW w:w="570" w:type="dxa"/>
                  <w:tcBorders>
                    <w:top w:val="single" w:sz="8" w:space="0" w:color="auto"/>
                    <w:left w:val="nil"/>
                    <w:bottom w:val="single" w:sz="8" w:space="0" w:color="auto"/>
                    <w:right w:val="single" w:sz="4" w:space="0" w:color="auto"/>
                  </w:tcBorders>
                  <w:shd w:val="clear" w:color="auto" w:fill="FFFFFF" w:themeFill="background1"/>
                </w:tcPr>
                <w:p w14:paraId="7FFC953D" w14:textId="77777777" w:rsidR="005B1492" w:rsidRPr="00B036CD" w:rsidRDefault="005B1492" w:rsidP="005B1492">
                  <w:pPr>
                    <w:spacing w:after="0" w:line="240" w:lineRule="auto"/>
                    <w:jc w:val="center"/>
                    <w:rPr>
                      <w:rFonts w:ascii="Calibri" w:eastAsia="Times New Roman" w:hAnsi="Calibri" w:cs="Calibri"/>
                      <w:bCs/>
                      <w:color w:val="000000"/>
                      <w:sz w:val="18"/>
                      <w:szCs w:val="18"/>
                      <w:lang w:val="en-GB" w:eastAsia="en-GB"/>
                    </w:rPr>
                  </w:pPr>
                  <w:r w:rsidRPr="00B036CD">
                    <w:rPr>
                      <w:rFonts w:ascii="Calibri" w:eastAsia="Times New Roman" w:hAnsi="Calibri" w:cs="Calibri"/>
                      <w:bCs/>
                      <w:color w:val="000000"/>
                      <w:sz w:val="18"/>
                      <w:szCs w:val="18"/>
                      <w:lang w:val="en-GB" w:eastAsia="en-GB"/>
                    </w:rPr>
                    <w:t>LR19</w:t>
                  </w: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17F648F6"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5E59CC53"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36006684"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4869B20A"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19E00C8A"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77668448" w14:textId="77777777" w:rsidTr="005B1492">
              <w:trPr>
                <w:trHeight w:val="270"/>
              </w:trPr>
              <w:tc>
                <w:tcPr>
                  <w:tcW w:w="3139" w:type="dxa"/>
                  <w:tcBorders>
                    <w:top w:val="nil"/>
                    <w:left w:val="single" w:sz="8" w:space="0" w:color="auto"/>
                    <w:bottom w:val="single" w:sz="8" w:space="0" w:color="auto"/>
                    <w:right w:val="single" w:sz="8" w:space="0" w:color="auto"/>
                  </w:tcBorders>
                  <w:shd w:val="clear" w:color="000000" w:fill="BFBFBF"/>
                  <w:noWrap/>
                  <w:vAlign w:val="center"/>
                  <w:hideMark/>
                </w:tcPr>
                <w:p w14:paraId="1CD6A8A7" w14:textId="77777777" w:rsidR="005B1492" w:rsidRPr="00F4772E" w:rsidRDefault="005B1492" w:rsidP="005B1492">
                  <w:pPr>
                    <w:spacing w:after="0" w:line="240" w:lineRule="auto"/>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Total</w:t>
                  </w:r>
                </w:p>
              </w:tc>
              <w:tc>
                <w:tcPr>
                  <w:tcW w:w="570" w:type="dxa"/>
                  <w:tcBorders>
                    <w:top w:val="single" w:sz="8" w:space="0" w:color="auto"/>
                    <w:left w:val="nil"/>
                    <w:bottom w:val="single" w:sz="8" w:space="0" w:color="auto"/>
                    <w:right w:val="single" w:sz="4" w:space="0" w:color="auto"/>
                  </w:tcBorders>
                  <w:shd w:val="clear" w:color="auto" w:fill="FFFFFF" w:themeFill="background1"/>
                </w:tcPr>
                <w:p w14:paraId="7210BD7F" w14:textId="77777777" w:rsidR="005B1492" w:rsidRPr="00F4772E" w:rsidRDefault="005B1492" w:rsidP="005B1492">
                  <w:pPr>
                    <w:spacing w:after="0" w:line="240" w:lineRule="auto"/>
                    <w:jc w:val="center"/>
                    <w:rPr>
                      <w:rFonts w:ascii="Calibri" w:eastAsia="Times New Roman" w:hAnsi="Calibri" w:cs="Calibri"/>
                      <w:b/>
                      <w:bCs/>
                      <w:color w:val="000000"/>
                      <w:sz w:val="18"/>
                      <w:szCs w:val="18"/>
                      <w:lang w:val="en-GB" w:eastAsia="en-GB"/>
                    </w:rPr>
                  </w:pP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07429F23"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21DFA7B5"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1C3181C1"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324B8907"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16D4A910"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70FCD0F7" w14:textId="77777777" w:rsidTr="005B1492">
              <w:trPr>
                <w:trHeight w:val="270"/>
              </w:trPr>
              <w:tc>
                <w:tcPr>
                  <w:tcW w:w="3139" w:type="dxa"/>
                  <w:tcBorders>
                    <w:top w:val="nil"/>
                    <w:left w:val="single" w:sz="8" w:space="0" w:color="auto"/>
                    <w:bottom w:val="single" w:sz="8" w:space="0" w:color="auto"/>
                    <w:right w:val="single" w:sz="8" w:space="0" w:color="auto"/>
                  </w:tcBorders>
                  <w:shd w:val="clear" w:color="000000" w:fill="FFFFFF"/>
                  <w:noWrap/>
                  <w:vAlign w:val="center"/>
                  <w:hideMark/>
                </w:tcPr>
                <w:p w14:paraId="32EDA436" w14:textId="77777777" w:rsidR="005B1492" w:rsidRPr="007E06F6" w:rsidRDefault="005B1492" w:rsidP="005B1492">
                  <w:pPr>
                    <w:spacing w:after="0" w:line="240" w:lineRule="auto"/>
                    <w:rPr>
                      <w:rFonts w:ascii="Calibri" w:eastAsia="Times New Roman" w:hAnsi="Calibri" w:cs="Calibri"/>
                      <w:bCs/>
                      <w:sz w:val="18"/>
                      <w:szCs w:val="18"/>
                      <w:lang w:val="en-GB" w:eastAsia="en-GB"/>
                    </w:rPr>
                  </w:pPr>
                  <w:r w:rsidRPr="007E06F6">
                    <w:rPr>
                      <w:rFonts w:ascii="Calibri" w:eastAsia="Times New Roman" w:hAnsi="Calibri" w:cs="Calibri"/>
                      <w:bCs/>
                      <w:sz w:val="18"/>
                      <w:szCs w:val="18"/>
                      <w:lang w:val="en-GB" w:eastAsia="en-GB"/>
                    </w:rPr>
                    <w:t>LE_Entry_Sole-Use Capital Contributions</w:t>
                  </w:r>
                </w:p>
              </w:tc>
              <w:tc>
                <w:tcPr>
                  <w:tcW w:w="570" w:type="dxa"/>
                  <w:tcBorders>
                    <w:top w:val="single" w:sz="8" w:space="0" w:color="auto"/>
                    <w:left w:val="nil"/>
                    <w:bottom w:val="single" w:sz="8" w:space="0" w:color="auto"/>
                    <w:right w:val="single" w:sz="4" w:space="0" w:color="auto"/>
                  </w:tcBorders>
                  <w:shd w:val="clear" w:color="auto" w:fill="FFFFFF" w:themeFill="background1"/>
                </w:tcPr>
                <w:p w14:paraId="61C16E60" w14:textId="77777777" w:rsidR="005B1492" w:rsidRPr="00F4772E" w:rsidRDefault="005B1492" w:rsidP="005B1492">
                  <w:pPr>
                    <w:spacing w:after="0" w:line="240" w:lineRule="auto"/>
                    <w:jc w:val="center"/>
                    <w:rPr>
                      <w:rFonts w:ascii="Calibri" w:eastAsia="Times New Roman" w:hAnsi="Calibri" w:cs="Calibri"/>
                      <w:color w:val="000000"/>
                      <w:sz w:val="18"/>
                      <w:szCs w:val="18"/>
                      <w:lang w:val="en-GB" w:eastAsia="en-GB"/>
                    </w:rPr>
                  </w:pP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54B45302"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24E1506A"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72D6C06E"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33A13891"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4B03EF36"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1A20B267" w14:textId="77777777" w:rsidTr="005B1492">
              <w:trPr>
                <w:trHeight w:val="270"/>
              </w:trPr>
              <w:tc>
                <w:tcPr>
                  <w:tcW w:w="3139" w:type="dxa"/>
                  <w:tcBorders>
                    <w:top w:val="nil"/>
                    <w:left w:val="single" w:sz="8" w:space="0" w:color="auto"/>
                    <w:bottom w:val="single" w:sz="8" w:space="0" w:color="auto"/>
                    <w:right w:val="single" w:sz="8" w:space="0" w:color="auto"/>
                  </w:tcBorders>
                  <w:shd w:val="clear" w:color="000000" w:fill="FFFFFF"/>
                  <w:noWrap/>
                  <w:vAlign w:val="center"/>
                  <w:hideMark/>
                </w:tcPr>
                <w:p w14:paraId="2DE99894" w14:textId="77777777" w:rsidR="005B1492" w:rsidRPr="007E06F6" w:rsidRDefault="005B1492" w:rsidP="005B1492">
                  <w:pPr>
                    <w:spacing w:after="0" w:line="240" w:lineRule="auto"/>
                    <w:rPr>
                      <w:rFonts w:ascii="Calibri" w:eastAsia="Times New Roman" w:hAnsi="Calibri" w:cs="Calibri"/>
                      <w:bCs/>
                      <w:sz w:val="18"/>
                      <w:szCs w:val="18"/>
                      <w:lang w:val="en-GB" w:eastAsia="en-GB"/>
                    </w:rPr>
                  </w:pPr>
                  <w:r w:rsidRPr="007E06F6">
                    <w:rPr>
                      <w:rFonts w:ascii="Calibri" w:eastAsia="Times New Roman" w:hAnsi="Calibri" w:cs="Calibri"/>
                      <w:bCs/>
                      <w:sz w:val="18"/>
                      <w:szCs w:val="18"/>
                      <w:lang w:val="en-GB" w:eastAsia="en-GB"/>
                    </w:rPr>
                    <w:t>LE_Entry Capital Contributions</w:t>
                  </w:r>
                </w:p>
              </w:tc>
              <w:tc>
                <w:tcPr>
                  <w:tcW w:w="570" w:type="dxa"/>
                  <w:tcBorders>
                    <w:top w:val="single" w:sz="8" w:space="0" w:color="auto"/>
                    <w:left w:val="nil"/>
                    <w:bottom w:val="single" w:sz="8" w:space="0" w:color="auto"/>
                    <w:right w:val="single" w:sz="4" w:space="0" w:color="auto"/>
                  </w:tcBorders>
                  <w:shd w:val="clear" w:color="auto" w:fill="FFFFFF" w:themeFill="background1"/>
                </w:tcPr>
                <w:p w14:paraId="758F418D" w14:textId="77777777" w:rsidR="005B1492" w:rsidRPr="00F4772E" w:rsidRDefault="005B1492" w:rsidP="005B1492">
                  <w:pPr>
                    <w:spacing w:after="0" w:line="240" w:lineRule="auto"/>
                    <w:jc w:val="center"/>
                    <w:rPr>
                      <w:rFonts w:ascii="Calibri" w:eastAsia="Times New Roman" w:hAnsi="Calibri" w:cs="Calibri"/>
                      <w:color w:val="000000"/>
                      <w:sz w:val="18"/>
                      <w:szCs w:val="18"/>
                      <w:lang w:val="en-GB" w:eastAsia="en-GB"/>
                    </w:rPr>
                  </w:pP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13D2AB9F"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140EADBC"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122BB6E7"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321478D6"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566C7711"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3765EBF2" w14:textId="77777777" w:rsidTr="005B1492">
              <w:trPr>
                <w:trHeight w:val="270"/>
              </w:trPr>
              <w:tc>
                <w:tcPr>
                  <w:tcW w:w="3139" w:type="dxa"/>
                  <w:tcBorders>
                    <w:top w:val="nil"/>
                    <w:left w:val="single" w:sz="8" w:space="0" w:color="auto"/>
                    <w:bottom w:val="single" w:sz="8" w:space="0" w:color="auto"/>
                    <w:right w:val="single" w:sz="8" w:space="0" w:color="auto"/>
                  </w:tcBorders>
                  <w:shd w:val="clear" w:color="000000" w:fill="FFFFFF"/>
                  <w:noWrap/>
                  <w:vAlign w:val="center"/>
                  <w:hideMark/>
                </w:tcPr>
                <w:p w14:paraId="7368CA1E" w14:textId="77777777" w:rsidR="005B1492" w:rsidRPr="007E06F6" w:rsidRDefault="005B1492" w:rsidP="005B1492">
                  <w:pPr>
                    <w:spacing w:after="0" w:line="240" w:lineRule="auto"/>
                    <w:rPr>
                      <w:rFonts w:ascii="Calibri" w:eastAsia="Times New Roman" w:hAnsi="Calibri" w:cs="Calibri"/>
                      <w:bCs/>
                      <w:sz w:val="18"/>
                      <w:szCs w:val="18"/>
                      <w:lang w:val="en-GB" w:eastAsia="en-GB"/>
                    </w:rPr>
                  </w:pPr>
                  <w:r w:rsidRPr="007E06F6">
                    <w:rPr>
                      <w:rFonts w:ascii="Calibri" w:eastAsia="Times New Roman" w:hAnsi="Calibri" w:cs="Calibri"/>
                      <w:bCs/>
                      <w:sz w:val="18"/>
                      <w:szCs w:val="18"/>
                      <w:lang w:val="en-GB" w:eastAsia="en-GB"/>
                    </w:rPr>
                    <w:t>LE_Exit_Sole-Use Capital Contributions</w:t>
                  </w:r>
                </w:p>
              </w:tc>
              <w:tc>
                <w:tcPr>
                  <w:tcW w:w="570" w:type="dxa"/>
                  <w:tcBorders>
                    <w:top w:val="single" w:sz="8" w:space="0" w:color="auto"/>
                    <w:left w:val="nil"/>
                    <w:bottom w:val="single" w:sz="8" w:space="0" w:color="auto"/>
                    <w:right w:val="single" w:sz="4" w:space="0" w:color="auto"/>
                  </w:tcBorders>
                  <w:shd w:val="clear" w:color="auto" w:fill="FFFFFF" w:themeFill="background1"/>
                </w:tcPr>
                <w:p w14:paraId="161EE3A7" w14:textId="77777777" w:rsidR="005B1492" w:rsidRPr="00F4772E" w:rsidRDefault="005B1492" w:rsidP="005B1492">
                  <w:pPr>
                    <w:spacing w:after="0" w:line="240" w:lineRule="auto"/>
                    <w:jc w:val="center"/>
                    <w:rPr>
                      <w:rFonts w:ascii="Calibri" w:eastAsia="Times New Roman" w:hAnsi="Calibri" w:cs="Calibri"/>
                      <w:color w:val="000000"/>
                      <w:sz w:val="18"/>
                      <w:szCs w:val="18"/>
                      <w:lang w:val="en-GB" w:eastAsia="en-GB"/>
                    </w:rPr>
                  </w:pP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3A102FCC"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1A066C72"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037B01E6"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210475AD"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43232C43"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2D403F6E" w14:textId="77777777" w:rsidTr="005B1492">
              <w:trPr>
                <w:trHeight w:val="270"/>
              </w:trPr>
              <w:tc>
                <w:tcPr>
                  <w:tcW w:w="3139" w:type="dxa"/>
                  <w:tcBorders>
                    <w:top w:val="nil"/>
                    <w:left w:val="single" w:sz="8" w:space="0" w:color="auto"/>
                    <w:bottom w:val="single" w:sz="8" w:space="0" w:color="auto"/>
                    <w:right w:val="single" w:sz="8" w:space="0" w:color="auto"/>
                  </w:tcBorders>
                  <w:shd w:val="clear" w:color="000000" w:fill="FFFFFF"/>
                  <w:noWrap/>
                  <w:vAlign w:val="center"/>
                  <w:hideMark/>
                </w:tcPr>
                <w:p w14:paraId="5C196214" w14:textId="77777777" w:rsidR="005B1492" w:rsidRPr="007E06F6" w:rsidRDefault="005B1492" w:rsidP="005B1492">
                  <w:pPr>
                    <w:spacing w:after="0" w:line="240" w:lineRule="auto"/>
                    <w:rPr>
                      <w:rFonts w:ascii="Calibri" w:eastAsia="Times New Roman" w:hAnsi="Calibri" w:cs="Calibri"/>
                      <w:bCs/>
                      <w:sz w:val="18"/>
                      <w:szCs w:val="18"/>
                      <w:lang w:val="en-GB" w:eastAsia="en-GB"/>
                    </w:rPr>
                  </w:pPr>
                  <w:r w:rsidRPr="007E06F6">
                    <w:rPr>
                      <w:rFonts w:ascii="Calibri" w:eastAsia="Times New Roman" w:hAnsi="Calibri" w:cs="Calibri"/>
                      <w:bCs/>
                      <w:sz w:val="18"/>
                      <w:szCs w:val="18"/>
                      <w:lang w:val="en-GB" w:eastAsia="en-GB"/>
                    </w:rPr>
                    <w:t>LE_Exit Capital Contributions</w:t>
                  </w:r>
                </w:p>
              </w:tc>
              <w:tc>
                <w:tcPr>
                  <w:tcW w:w="570" w:type="dxa"/>
                  <w:tcBorders>
                    <w:top w:val="single" w:sz="8" w:space="0" w:color="auto"/>
                    <w:left w:val="nil"/>
                    <w:bottom w:val="single" w:sz="8" w:space="0" w:color="auto"/>
                    <w:right w:val="single" w:sz="4" w:space="0" w:color="auto"/>
                  </w:tcBorders>
                  <w:shd w:val="clear" w:color="auto" w:fill="FFFFFF" w:themeFill="background1"/>
                </w:tcPr>
                <w:p w14:paraId="54D477D3" w14:textId="77777777" w:rsidR="005B1492" w:rsidRPr="00F4772E" w:rsidRDefault="005B1492" w:rsidP="005B1492">
                  <w:pPr>
                    <w:spacing w:after="0" w:line="240" w:lineRule="auto"/>
                    <w:jc w:val="center"/>
                    <w:rPr>
                      <w:rFonts w:ascii="Calibri" w:eastAsia="Times New Roman" w:hAnsi="Calibri" w:cs="Calibri"/>
                      <w:color w:val="000000"/>
                      <w:sz w:val="18"/>
                      <w:szCs w:val="18"/>
                      <w:lang w:val="en-GB" w:eastAsia="en-GB"/>
                    </w:rPr>
                  </w:pP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7605BC54"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5516EB2F"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6B494FE6"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768B24FC"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5316D041"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3F6D03E3" w14:textId="77777777" w:rsidTr="005B1492">
              <w:trPr>
                <w:trHeight w:val="270"/>
              </w:trPr>
              <w:tc>
                <w:tcPr>
                  <w:tcW w:w="3139" w:type="dxa"/>
                  <w:tcBorders>
                    <w:top w:val="nil"/>
                    <w:left w:val="single" w:sz="8" w:space="0" w:color="auto"/>
                    <w:bottom w:val="single" w:sz="8" w:space="0" w:color="auto"/>
                    <w:right w:val="single" w:sz="8" w:space="0" w:color="auto"/>
                  </w:tcBorders>
                  <w:shd w:val="clear" w:color="000000" w:fill="FFFFFF"/>
                  <w:noWrap/>
                  <w:vAlign w:val="center"/>
                  <w:hideMark/>
                </w:tcPr>
                <w:p w14:paraId="14CE356E" w14:textId="77777777" w:rsidR="005B1492" w:rsidRPr="007E06F6" w:rsidRDefault="005B1492" w:rsidP="005B1492">
                  <w:pPr>
                    <w:spacing w:after="0" w:line="240" w:lineRule="auto"/>
                    <w:rPr>
                      <w:rFonts w:ascii="Calibri" w:eastAsia="Times New Roman" w:hAnsi="Calibri" w:cs="Calibri"/>
                      <w:bCs/>
                      <w:sz w:val="18"/>
                      <w:szCs w:val="18"/>
                      <w:lang w:val="en-GB" w:eastAsia="en-GB"/>
                    </w:rPr>
                  </w:pPr>
                  <w:r w:rsidRPr="007E06F6">
                    <w:rPr>
                      <w:rFonts w:ascii="Calibri" w:eastAsia="Times New Roman" w:hAnsi="Calibri" w:cs="Calibri"/>
                      <w:bCs/>
                      <w:sz w:val="18"/>
                      <w:szCs w:val="18"/>
                      <w:lang w:val="en-GB" w:eastAsia="en-GB"/>
                    </w:rPr>
                    <w:t>Capital Contributions (Other)</w:t>
                  </w:r>
                </w:p>
              </w:tc>
              <w:tc>
                <w:tcPr>
                  <w:tcW w:w="570" w:type="dxa"/>
                  <w:tcBorders>
                    <w:top w:val="single" w:sz="8" w:space="0" w:color="auto"/>
                    <w:left w:val="nil"/>
                    <w:bottom w:val="single" w:sz="8" w:space="0" w:color="auto"/>
                    <w:right w:val="single" w:sz="4" w:space="0" w:color="auto"/>
                  </w:tcBorders>
                  <w:shd w:val="clear" w:color="auto" w:fill="FFFFFF" w:themeFill="background1"/>
                </w:tcPr>
                <w:p w14:paraId="45E487F7" w14:textId="77777777" w:rsidR="005B1492" w:rsidRPr="00F4772E" w:rsidRDefault="005B1492" w:rsidP="005B1492">
                  <w:pPr>
                    <w:spacing w:after="0" w:line="240" w:lineRule="auto"/>
                    <w:jc w:val="center"/>
                    <w:rPr>
                      <w:rFonts w:ascii="Calibri" w:eastAsia="Times New Roman" w:hAnsi="Calibri" w:cs="Calibri"/>
                      <w:color w:val="000000"/>
                      <w:sz w:val="18"/>
                      <w:szCs w:val="18"/>
                      <w:lang w:val="en-GB" w:eastAsia="en-GB"/>
                    </w:rPr>
                  </w:pP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6B40E1C0"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3321667B"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23654D89"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005C33E0" w14:textId="77777777" w:rsidR="005B1492" w:rsidRPr="00F4772E" w:rsidRDefault="005B1492" w:rsidP="005B1492">
                  <w:pPr>
                    <w:spacing w:after="0" w:line="240" w:lineRule="auto"/>
                    <w:jc w:val="right"/>
                    <w:rPr>
                      <w:rFonts w:ascii="Calibri" w:eastAsia="Times New Roman" w:hAnsi="Calibri" w:cs="Calibri"/>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6C3EC734"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24D65141" w14:textId="77777777" w:rsidTr="005B1492">
              <w:trPr>
                <w:trHeight w:val="270"/>
              </w:trPr>
              <w:tc>
                <w:tcPr>
                  <w:tcW w:w="3139" w:type="dxa"/>
                  <w:tcBorders>
                    <w:top w:val="nil"/>
                    <w:left w:val="single" w:sz="8" w:space="0" w:color="auto"/>
                    <w:bottom w:val="single" w:sz="8" w:space="0" w:color="auto"/>
                    <w:right w:val="single" w:sz="8" w:space="0" w:color="auto"/>
                  </w:tcBorders>
                  <w:shd w:val="clear" w:color="000000" w:fill="BFBFBF"/>
                  <w:noWrap/>
                  <w:vAlign w:val="center"/>
                  <w:hideMark/>
                </w:tcPr>
                <w:p w14:paraId="543AF634" w14:textId="77777777" w:rsidR="005B1492" w:rsidRPr="00F4772E" w:rsidRDefault="005B1492" w:rsidP="005B1492">
                  <w:pPr>
                    <w:spacing w:after="0" w:line="240" w:lineRule="auto"/>
                    <w:rPr>
                      <w:rFonts w:ascii="Calibri" w:eastAsia="Times New Roman" w:hAnsi="Calibri" w:cs="Calibri"/>
                      <w:b/>
                      <w:bCs/>
                      <w:color w:val="000000"/>
                      <w:sz w:val="18"/>
                      <w:szCs w:val="18"/>
                      <w:lang w:val="en-GB" w:eastAsia="en-GB"/>
                    </w:rPr>
                  </w:pPr>
                  <w:r w:rsidRPr="00F4772E">
                    <w:rPr>
                      <w:rFonts w:ascii="Calibri" w:eastAsia="Times New Roman" w:hAnsi="Calibri" w:cs="Calibri"/>
                      <w:b/>
                      <w:bCs/>
                      <w:color w:val="000000"/>
                      <w:sz w:val="18"/>
                      <w:szCs w:val="18"/>
                      <w:lang w:val="en-GB" w:eastAsia="en-GB"/>
                    </w:rPr>
                    <w:t>Total Contributions (show as -ve)</w:t>
                  </w:r>
                </w:p>
              </w:tc>
              <w:tc>
                <w:tcPr>
                  <w:tcW w:w="570" w:type="dxa"/>
                  <w:tcBorders>
                    <w:top w:val="single" w:sz="8" w:space="0" w:color="auto"/>
                    <w:left w:val="nil"/>
                    <w:bottom w:val="single" w:sz="8" w:space="0" w:color="auto"/>
                    <w:right w:val="single" w:sz="4" w:space="0" w:color="auto"/>
                  </w:tcBorders>
                  <w:shd w:val="clear" w:color="auto" w:fill="FFFFFF" w:themeFill="background1"/>
                </w:tcPr>
                <w:p w14:paraId="75040174" w14:textId="77777777" w:rsidR="005B1492" w:rsidRPr="00F4772E" w:rsidRDefault="005B1492" w:rsidP="005B1492">
                  <w:pPr>
                    <w:spacing w:after="0" w:line="240" w:lineRule="auto"/>
                    <w:jc w:val="center"/>
                    <w:rPr>
                      <w:rFonts w:ascii="Calibri" w:eastAsia="Times New Roman" w:hAnsi="Calibri" w:cs="Calibri"/>
                      <w:b/>
                      <w:bCs/>
                      <w:color w:val="000000"/>
                      <w:sz w:val="18"/>
                      <w:szCs w:val="18"/>
                      <w:lang w:val="en-GB" w:eastAsia="en-GB"/>
                    </w:rPr>
                  </w:pP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35B8B3CE"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09D6B8A3"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0D75EDAE"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002BE2FD"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2EAFAEEC"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r w:rsidR="005B1492" w:rsidRPr="00F4772E" w14:paraId="3D0B1788" w14:textId="77777777" w:rsidTr="005B1492">
              <w:trPr>
                <w:trHeight w:val="270"/>
              </w:trPr>
              <w:tc>
                <w:tcPr>
                  <w:tcW w:w="3139" w:type="dxa"/>
                  <w:tcBorders>
                    <w:top w:val="nil"/>
                    <w:left w:val="single" w:sz="8" w:space="0" w:color="auto"/>
                    <w:bottom w:val="single" w:sz="8" w:space="0" w:color="auto"/>
                    <w:right w:val="single" w:sz="8" w:space="0" w:color="auto"/>
                  </w:tcBorders>
                  <w:shd w:val="clear" w:color="000000" w:fill="BFBFBF"/>
                  <w:noWrap/>
                  <w:vAlign w:val="center"/>
                  <w:hideMark/>
                </w:tcPr>
                <w:p w14:paraId="4CF7F158" w14:textId="77777777" w:rsidR="005B1492" w:rsidRPr="00F4772E" w:rsidRDefault="005B1492" w:rsidP="005B1492">
                  <w:pPr>
                    <w:spacing w:after="0" w:line="240" w:lineRule="auto"/>
                    <w:rPr>
                      <w:rFonts w:ascii="Calibri" w:eastAsia="Times New Roman" w:hAnsi="Calibri" w:cs="Calibri"/>
                      <w:b/>
                      <w:bCs/>
                      <w:color w:val="000000"/>
                      <w:sz w:val="18"/>
                      <w:szCs w:val="18"/>
                      <w:lang w:val="en-GB" w:eastAsia="en-GB"/>
                    </w:rPr>
                  </w:pPr>
                  <w:r w:rsidRPr="00F4772E">
                    <w:rPr>
                      <w:rFonts w:ascii="Calibri" w:eastAsia="Times New Roman" w:hAnsi="Calibri" w:cs="Calibri"/>
                      <w:b/>
                      <w:bCs/>
                      <w:color w:val="000000"/>
                      <w:sz w:val="18"/>
                      <w:szCs w:val="18"/>
                      <w:lang w:val="en-GB" w:eastAsia="en-GB"/>
                    </w:rPr>
                    <w:t>Total (with Contributions)</w:t>
                  </w:r>
                </w:p>
              </w:tc>
              <w:tc>
                <w:tcPr>
                  <w:tcW w:w="570" w:type="dxa"/>
                  <w:tcBorders>
                    <w:top w:val="single" w:sz="8" w:space="0" w:color="auto"/>
                    <w:left w:val="nil"/>
                    <w:bottom w:val="single" w:sz="8" w:space="0" w:color="auto"/>
                    <w:right w:val="single" w:sz="4" w:space="0" w:color="auto"/>
                  </w:tcBorders>
                  <w:shd w:val="clear" w:color="auto" w:fill="FFFFFF" w:themeFill="background1"/>
                </w:tcPr>
                <w:p w14:paraId="5EF2A8CA" w14:textId="77777777" w:rsidR="005B1492" w:rsidRPr="00F4772E" w:rsidRDefault="005B1492" w:rsidP="005B1492">
                  <w:pPr>
                    <w:spacing w:after="0" w:line="240" w:lineRule="auto"/>
                    <w:jc w:val="center"/>
                    <w:rPr>
                      <w:rFonts w:ascii="Calibri" w:eastAsia="Times New Roman" w:hAnsi="Calibri" w:cs="Calibri"/>
                      <w:b/>
                      <w:bCs/>
                      <w:color w:val="000000"/>
                      <w:sz w:val="18"/>
                      <w:szCs w:val="18"/>
                      <w:lang w:val="en-GB" w:eastAsia="en-GB"/>
                    </w:rPr>
                  </w:pPr>
                </w:p>
              </w:tc>
              <w:tc>
                <w:tcPr>
                  <w:tcW w:w="126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1E4235D6"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70" w:type="dxa"/>
                  <w:tcBorders>
                    <w:top w:val="single" w:sz="8" w:space="0" w:color="auto"/>
                    <w:left w:val="nil"/>
                    <w:bottom w:val="single" w:sz="8" w:space="0" w:color="auto"/>
                    <w:right w:val="single" w:sz="8" w:space="0" w:color="auto"/>
                  </w:tcBorders>
                  <w:shd w:val="clear" w:color="auto" w:fill="FFFFFF" w:themeFill="background1"/>
                  <w:noWrap/>
                  <w:vAlign w:val="center"/>
                </w:tcPr>
                <w:p w14:paraId="6D180E28"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863" w:type="dxa"/>
                  <w:tcBorders>
                    <w:top w:val="single" w:sz="8" w:space="0" w:color="auto"/>
                    <w:left w:val="nil"/>
                    <w:bottom w:val="single" w:sz="8" w:space="0" w:color="auto"/>
                    <w:right w:val="single" w:sz="8" w:space="0" w:color="auto"/>
                  </w:tcBorders>
                  <w:shd w:val="clear" w:color="auto" w:fill="FFFFFF" w:themeFill="background1"/>
                  <w:noWrap/>
                  <w:vAlign w:val="center"/>
                </w:tcPr>
                <w:p w14:paraId="4EE4164E"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1236" w:type="dxa"/>
                  <w:tcBorders>
                    <w:top w:val="single" w:sz="8" w:space="0" w:color="auto"/>
                    <w:left w:val="nil"/>
                    <w:bottom w:val="single" w:sz="8" w:space="0" w:color="auto"/>
                    <w:right w:val="single" w:sz="8" w:space="0" w:color="auto"/>
                  </w:tcBorders>
                  <w:shd w:val="clear" w:color="auto" w:fill="FFFFFF" w:themeFill="background1"/>
                  <w:noWrap/>
                  <w:vAlign w:val="center"/>
                </w:tcPr>
                <w:p w14:paraId="1F389F41"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c>
                <w:tcPr>
                  <w:tcW w:w="767" w:type="dxa"/>
                  <w:tcBorders>
                    <w:top w:val="single" w:sz="8" w:space="0" w:color="auto"/>
                    <w:left w:val="nil"/>
                    <w:bottom w:val="single" w:sz="8" w:space="0" w:color="auto"/>
                    <w:right w:val="single" w:sz="8" w:space="0" w:color="auto"/>
                  </w:tcBorders>
                  <w:shd w:val="clear" w:color="auto" w:fill="FFFFFF" w:themeFill="background1"/>
                  <w:noWrap/>
                  <w:vAlign w:val="center"/>
                </w:tcPr>
                <w:p w14:paraId="5A425030" w14:textId="77777777" w:rsidR="005B1492" w:rsidRPr="00F4772E" w:rsidRDefault="005B1492" w:rsidP="005B1492">
                  <w:pPr>
                    <w:spacing w:after="0" w:line="240" w:lineRule="auto"/>
                    <w:jc w:val="right"/>
                    <w:rPr>
                      <w:rFonts w:ascii="Calibri" w:eastAsia="Times New Roman" w:hAnsi="Calibri" w:cs="Calibri"/>
                      <w:b/>
                      <w:bCs/>
                      <w:color w:val="000000"/>
                      <w:sz w:val="18"/>
                      <w:szCs w:val="18"/>
                      <w:lang w:val="en-GB" w:eastAsia="en-GB"/>
                    </w:rPr>
                  </w:pPr>
                </w:p>
              </w:tc>
            </w:tr>
          </w:tbl>
          <w:p w14:paraId="277713EC" w14:textId="77777777" w:rsidR="005B1492" w:rsidRDefault="005B1492" w:rsidP="005B1492">
            <w:pPr>
              <w:rPr>
                <w:rFonts w:ascii="Verdana" w:hAnsi="Verdana"/>
                <w:sz w:val="18"/>
                <w:szCs w:val="18"/>
              </w:rPr>
            </w:pPr>
            <w:r w:rsidRPr="002225FC">
              <w:rPr>
                <w:rFonts w:ascii="Verdana" w:hAnsi="Verdana"/>
                <w:sz w:val="18"/>
                <w:szCs w:val="18"/>
              </w:rPr>
              <w:t>** Five years of actual costs and three years of forecast costs</w:t>
            </w:r>
          </w:p>
          <w:p w14:paraId="4C08DDA2" w14:textId="77777777" w:rsidR="007C3666" w:rsidRDefault="007C3666" w:rsidP="00D95D41">
            <w:pPr>
              <w:rPr>
                <w:rFonts w:ascii="Verdana" w:hAnsi="Verdana"/>
              </w:rPr>
            </w:pPr>
          </w:p>
          <w:p w14:paraId="3491F708" w14:textId="615CB148" w:rsidR="00BC66A5" w:rsidRDefault="00BC66A5" w:rsidP="00D95D41">
            <w:pPr>
              <w:rPr>
                <w:rFonts w:ascii="Verdana" w:hAnsi="Verdana"/>
              </w:rPr>
            </w:pPr>
          </w:p>
          <w:p w14:paraId="5535FC42" w14:textId="3C09F8DD" w:rsidR="00BC66A5" w:rsidRDefault="00BC66A5" w:rsidP="00D95D41">
            <w:pPr>
              <w:rPr>
                <w:rFonts w:ascii="Verdana" w:hAnsi="Verdana"/>
              </w:rPr>
            </w:pPr>
          </w:p>
          <w:p w14:paraId="47F481F6" w14:textId="0E503027" w:rsidR="001D1681" w:rsidRDefault="001D1681" w:rsidP="00D95D41">
            <w:pPr>
              <w:rPr>
                <w:rFonts w:ascii="Verdana" w:hAnsi="Verdana"/>
              </w:rPr>
            </w:pPr>
          </w:p>
          <w:p w14:paraId="65FEB2FB" w14:textId="2D0C325A" w:rsidR="001D1681" w:rsidRDefault="001D1681" w:rsidP="00D95D41">
            <w:pPr>
              <w:rPr>
                <w:rFonts w:ascii="Verdana" w:hAnsi="Verdana"/>
              </w:rPr>
            </w:pPr>
          </w:p>
        </w:tc>
      </w:tr>
    </w:tbl>
    <w:p w14:paraId="0511E3DE" w14:textId="77777777" w:rsidR="00D95D41" w:rsidRDefault="00D95D41" w:rsidP="00BE2793">
      <w:pPr>
        <w:pStyle w:val="Heading2"/>
      </w:pPr>
    </w:p>
    <w:p w14:paraId="6B9547FF" w14:textId="4F6C0E51" w:rsidR="00D95D41" w:rsidRPr="003D7306" w:rsidRDefault="005168DB" w:rsidP="00D95D41">
      <w:pPr>
        <w:spacing w:after="0"/>
        <w:rPr>
          <w:rFonts w:ascii="Verdana" w:hAnsi="Verdana"/>
          <w:b/>
          <w:i/>
          <w:color w:val="FF0000"/>
          <w:sz w:val="24"/>
          <w:szCs w:val="24"/>
        </w:rPr>
      </w:pPr>
      <w:r>
        <w:rPr>
          <w:rFonts w:ascii="Verdana" w:hAnsi="Verdana"/>
          <w:b/>
          <w:sz w:val="24"/>
          <w:szCs w:val="24"/>
        </w:rPr>
        <w:t>N</w:t>
      </w:r>
      <w:r w:rsidR="00390982">
        <w:rPr>
          <w:rFonts w:ascii="Verdana" w:hAnsi="Verdana"/>
          <w:b/>
          <w:sz w:val="24"/>
          <w:szCs w:val="24"/>
        </w:rPr>
        <w:t>on-load Related: 4.1 C</w:t>
      </w:r>
      <w:r w:rsidR="00244EAD">
        <w:rPr>
          <w:rFonts w:ascii="Verdana" w:hAnsi="Verdana"/>
          <w:b/>
          <w:sz w:val="24"/>
          <w:szCs w:val="24"/>
        </w:rPr>
        <w:t xml:space="preserve">apex </w:t>
      </w:r>
      <w:r w:rsidR="00390982">
        <w:rPr>
          <w:rFonts w:ascii="Verdana" w:hAnsi="Verdana"/>
          <w:b/>
          <w:sz w:val="24"/>
          <w:szCs w:val="24"/>
        </w:rPr>
        <w:t>S</w:t>
      </w:r>
      <w:r w:rsidR="00244EAD">
        <w:rPr>
          <w:rFonts w:ascii="Verdana" w:hAnsi="Verdana"/>
          <w:b/>
          <w:sz w:val="24"/>
          <w:szCs w:val="24"/>
        </w:rPr>
        <w:t xml:space="preserve">ummary and </w:t>
      </w:r>
      <w:r w:rsidR="00170475">
        <w:rPr>
          <w:rFonts w:ascii="Verdana" w:hAnsi="Verdana"/>
          <w:b/>
          <w:sz w:val="24"/>
          <w:szCs w:val="24"/>
        </w:rPr>
        <w:t>4.3</w:t>
      </w:r>
      <w:r w:rsidR="00D95D41">
        <w:rPr>
          <w:rFonts w:ascii="Verdana" w:hAnsi="Verdana"/>
          <w:b/>
          <w:sz w:val="24"/>
          <w:szCs w:val="24"/>
        </w:rPr>
        <w:t xml:space="preserve"> </w:t>
      </w:r>
      <w:r w:rsidR="00390982">
        <w:rPr>
          <w:rFonts w:ascii="Verdana" w:hAnsi="Verdana"/>
          <w:b/>
          <w:sz w:val="24"/>
          <w:szCs w:val="24"/>
        </w:rPr>
        <w:t>Non-load Related Scheme Listing</w:t>
      </w:r>
    </w:p>
    <w:p w14:paraId="58F7EA3C"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2BAE6E20" w14:textId="77777777" w:rsidTr="00D95D41">
        <w:tc>
          <w:tcPr>
            <w:tcW w:w="9322" w:type="dxa"/>
          </w:tcPr>
          <w:p w14:paraId="39E1EF84"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32024EFE" w14:textId="77777777" w:rsidTr="00D95D41">
        <w:tc>
          <w:tcPr>
            <w:tcW w:w="9322" w:type="dxa"/>
            <w:shd w:val="clear" w:color="auto" w:fill="FFFF99"/>
          </w:tcPr>
          <w:p w14:paraId="5DC38CED" w14:textId="77777777" w:rsidR="00D95D41" w:rsidRPr="00E10568" w:rsidRDefault="00D95D41" w:rsidP="00D95D41">
            <w:pPr>
              <w:rPr>
                <w:rFonts w:ascii="Verdana" w:hAnsi="Verdana"/>
              </w:rPr>
            </w:pPr>
          </w:p>
        </w:tc>
      </w:tr>
      <w:tr w:rsidR="00D95D41" w14:paraId="34BBF18D" w14:textId="77777777" w:rsidTr="00D95D41">
        <w:trPr>
          <w:trHeight w:val="449"/>
        </w:trPr>
        <w:tc>
          <w:tcPr>
            <w:tcW w:w="9322" w:type="dxa"/>
          </w:tcPr>
          <w:p w14:paraId="7034CD7C" w14:textId="1B6AD0A0" w:rsidR="00D95D41" w:rsidRPr="008C5AE1" w:rsidRDefault="00D95D41" w:rsidP="00D95D41">
            <w:pPr>
              <w:rPr>
                <w:rFonts w:ascii="Verdana" w:hAnsi="Verdana"/>
              </w:rPr>
            </w:pPr>
            <w:r>
              <w:rPr>
                <w:rFonts w:ascii="Verdana" w:hAnsi="Verdana"/>
                <w:b/>
              </w:rPr>
              <w:t xml:space="preserve">Summary views </w:t>
            </w:r>
            <w:r w:rsidR="00981DDC">
              <w:rPr>
                <w:rFonts w:ascii="Verdana" w:hAnsi="Verdana"/>
              </w:rPr>
              <w:t>(guide word limit</w:t>
            </w:r>
            <w:r w:rsidR="00103796">
              <w:rPr>
                <w:rFonts w:ascii="Verdana" w:hAnsi="Verdana"/>
              </w:rPr>
              <w:t>: 400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5D41" w14:paraId="54F57AB2" w14:textId="77777777" w:rsidTr="00D95D41">
        <w:tc>
          <w:tcPr>
            <w:tcW w:w="9322" w:type="dxa"/>
          </w:tcPr>
          <w:p w14:paraId="292E9075" w14:textId="29225927" w:rsidR="00D95D41" w:rsidRDefault="00D95D41" w:rsidP="00FC5D2F">
            <w:pPr>
              <w:pStyle w:val="ListParagraph"/>
              <w:numPr>
                <w:ilvl w:val="2"/>
                <w:numId w:val="20"/>
              </w:numPr>
              <w:ind w:left="142" w:firstLine="0"/>
              <w:rPr>
                <w:rFonts w:ascii="Verdana" w:hAnsi="Verdana"/>
              </w:rPr>
            </w:pPr>
            <w:r>
              <w:rPr>
                <w:rFonts w:ascii="Verdana" w:hAnsi="Verdana"/>
              </w:rPr>
              <w:t>Current year:</w:t>
            </w:r>
          </w:p>
          <w:p w14:paraId="7A6890FF" w14:textId="5D5B8FF8" w:rsidR="00D95D41" w:rsidRDefault="00F346EF" w:rsidP="00FC5D2F">
            <w:pPr>
              <w:pStyle w:val="ListParagraph"/>
              <w:numPr>
                <w:ilvl w:val="0"/>
                <w:numId w:val="39"/>
              </w:numPr>
              <w:rPr>
                <w:rFonts w:ascii="Verdana" w:hAnsi="Verdana"/>
              </w:rPr>
            </w:pPr>
            <w:r>
              <w:rPr>
                <w:rFonts w:ascii="Verdana" w:hAnsi="Verdana"/>
              </w:rPr>
              <w:t>Absolute o</w:t>
            </w:r>
            <w:r w:rsidR="00D95D41">
              <w:rPr>
                <w:rFonts w:ascii="Verdana" w:hAnsi="Verdana"/>
              </w:rPr>
              <w:t>utput</w:t>
            </w:r>
            <w:r>
              <w:rPr>
                <w:rFonts w:ascii="Verdana" w:hAnsi="Verdana"/>
              </w:rPr>
              <w:t xml:space="preserve"> and output compared to what was expected from business plan.</w:t>
            </w:r>
            <w:r w:rsidR="00D95D41">
              <w:rPr>
                <w:rFonts w:ascii="Verdana" w:hAnsi="Verdana"/>
              </w:rPr>
              <w:t xml:space="preserve"> </w:t>
            </w:r>
            <w:r>
              <w:rPr>
                <w:rFonts w:ascii="Verdana" w:hAnsi="Verdana"/>
              </w:rPr>
              <w:t>S</w:t>
            </w:r>
            <w:r w:rsidR="00D95D41">
              <w:rPr>
                <w:rFonts w:ascii="Verdana" w:hAnsi="Verdana"/>
              </w:rPr>
              <w:t xml:space="preserve">pend, both absolute and </w:t>
            </w:r>
            <w:r>
              <w:rPr>
                <w:rFonts w:ascii="Verdana" w:hAnsi="Verdana"/>
              </w:rPr>
              <w:t>against allowance</w:t>
            </w:r>
            <w:r w:rsidR="00D95D41">
              <w:rPr>
                <w:rFonts w:ascii="Verdana" w:hAnsi="Verdana"/>
              </w:rPr>
              <w:t>.</w:t>
            </w:r>
          </w:p>
          <w:p w14:paraId="660BC215" w14:textId="77777777" w:rsidR="00C3264E" w:rsidRPr="00C3264E" w:rsidRDefault="00D95D41" w:rsidP="00FC5D2F">
            <w:pPr>
              <w:pStyle w:val="ListParagraph"/>
              <w:numPr>
                <w:ilvl w:val="0"/>
                <w:numId w:val="39"/>
              </w:numPr>
              <w:rPr>
                <w:rFonts w:ascii="Verdana" w:hAnsi="Verdana"/>
              </w:rPr>
            </w:pPr>
            <w:r>
              <w:rPr>
                <w:rFonts w:ascii="Verdana" w:hAnsi="Verdana"/>
              </w:rPr>
              <w:t xml:space="preserve">Main drivers of over/under </w:t>
            </w:r>
            <w:r w:rsidR="00673672">
              <w:rPr>
                <w:rFonts w:ascii="Verdana" w:hAnsi="Verdana"/>
              </w:rPr>
              <w:t>delivery, over/under spend</w:t>
            </w:r>
            <w:r w:rsidR="00F346EF">
              <w:rPr>
                <w:rFonts w:ascii="Verdana" w:hAnsi="Verdana"/>
              </w:rPr>
              <w:t xml:space="preserve"> and/or re-profiling of work</w:t>
            </w:r>
            <w:r w:rsidR="00911381">
              <w:rPr>
                <w:rFonts w:ascii="Verdana" w:hAnsi="Verdana"/>
              </w:rPr>
              <w:t>.</w:t>
            </w:r>
            <w:r w:rsidR="00745B5D">
              <w:t xml:space="preserve"> </w:t>
            </w:r>
          </w:p>
          <w:p w14:paraId="3CE9E85D" w14:textId="77777777" w:rsidR="00C3264E" w:rsidRDefault="00C3264E" w:rsidP="00C3264E">
            <w:pPr>
              <w:rPr>
                <w:rFonts w:ascii="Verdana" w:hAnsi="Verdana"/>
              </w:rPr>
            </w:pPr>
          </w:p>
          <w:p w14:paraId="188F8531" w14:textId="3163E16F" w:rsidR="00D95D41" w:rsidRPr="00C3264E" w:rsidRDefault="00745B5D" w:rsidP="00C3264E">
            <w:pPr>
              <w:rPr>
                <w:rFonts w:ascii="Verdana" w:hAnsi="Verdana"/>
              </w:rPr>
            </w:pPr>
            <w:r w:rsidRPr="00C3264E">
              <w:rPr>
                <w:rFonts w:ascii="Verdana" w:hAnsi="Verdana"/>
              </w:rPr>
              <w:t>The narrative will ex</w:t>
            </w:r>
            <w:r w:rsidR="00C3264E" w:rsidRPr="00C3264E">
              <w:rPr>
                <w:rFonts w:ascii="Verdana" w:hAnsi="Verdana"/>
              </w:rPr>
              <w:t xml:space="preserve">plain the company view of what </w:t>
            </w:r>
            <w:r w:rsidR="00F00FC6">
              <w:rPr>
                <w:rFonts w:ascii="Verdana" w:hAnsi="Verdana"/>
              </w:rPr>
              <w:t>is driving the current</w:t>
            </w:r>
            <w:r w:rsidRPr="00C3264E">
              <w:rPr>
                <w:rFonts w:ascii="Verdana" w:hAnsi="Verdana"/>
              </w:rPr>
              <w:t xml:space="preserve"> level of performance (ie multiple drivers) and the materiality for each performance driver (as detailed in table 2.2).</w:t>
            </w:r>
          </w:p>
        </w:tc>
      </w:tr>
      <w:tr w:rsidR="00D95D41" w14:paraId="4F3F5B3B" w14:textId="77777777" w:rsidTr="00D95D41">
        <w:tc>
          <w:tcPr>
            <w:tcW w:w="9322" w:type="dxa"/>
            <w:shd w:val="clear" w:color="auto" w:fill="FFFF99"/>
          </w:tcPr>
          <w:p w14:paraId="6870ECF5" w14:textId="77777777" w:rsidR="00D95D41" w:rsidRDefault="00D95D41" w:rsidP="00D95D41">
            <w:pPr>
              <w:rPr>
                <w:rFonts w:ascii="Verdana" w:hAnsi="Verdana"/>
              </w:rPr>
            </w:pPr>
          </w:p>
        </w:tc>
      </w:tr>
      <w:tr w:rsidR="00D95D41" w14:paraId="16E6E703" w14:textId="77777777" w:rsidTr="00D95D41">
        <w:tc>
          <w:tcPr>
            <w:tcW w:w="9322" w:type="dxa"/>
          </w:tcPr>
          <w:p w14:paraId="4C9BB34F" w14:textId="3F31F475" w:rsidR="00D95D41" w:rsidRPr="00F346EF" w:rsidRDefault="00D95D41" w:rsidP="00FC5D2F">
            <w:pPr>
              <w:pStyle w:val="ListParagraph"/>
              <w:numPr>
                <w:ilvl w:val="2"/>
                <w:numId w:val="20"/>
              </w:numPr>
              <w:ind w:left="142" w:firstLine="0"/>
              <w:rPr>
                <w:rFonts w:ascii="Verdana" w:hAnsi="Verdana"/>
              </w:rPr>
            </w:pPr>
            <w:r w:rsidRPr="00F346EF">
              <w:rPr>
                <w:rFonts w:ascii="Verdana" w:hAnsi="Verdana"/>
              </w:rPr>
              <w:t>Year-on-year comparison of:</w:t>
            </w:r>
          </w:p>
          <w:p w14:paraId="0C3AC57A" w14:textId="4C8CD043" w:rsidR="00D95D41" w:rsidRPr="00F346EF" w:rsidRDefault="005168DB" w:rsidP="00FC5D2F">
            <w:pPr>
              <w:pStyle w:val="ListParagraph"/>
              <w:numPr>
                <w:ilvl w:val="0"/>
                <w:numId w:val="5"/>
              </w:numPr>
              <w:rPr>
                <w:rFonts w:ascii="Verdana" w:hAnsi="Verdana"/>
              </w:rPr>
            </w:pPr>
            <w:r>
              <w:rPr>
                <w:rFonts w:ascii="Verdana" w:hAnsi="Verdana"/>
              </w:rPr>
              <w:t>Output and spend both absolute and compared to what was expected in business plan.</w:t>
            </w:r>
            <w:r w:rsidR="00F346EF" w:rsidRPr="00F346EF">
              <w:rPr>
                <w:rFonts w:ascii="Verdana" w:hAnsi="Verdana"/>
              </w:rPr>
              <w:t xml:space="preserve"> </w:t>
            </w:r>
          </w:p>
          <w:p w14:paraId="608B5333" w14:textId="01842EDD" w:rsidR="005168DB" w:rsidRDefault="005168DB" w:rsidP="00FC5D2F">
            <w:pPr>
              <w:pStyle w:val="ListParagraph"/>
              <w:numPr>
                <w:ilvl w:val="0"/>
                <w:numId w:val="5"/>
              </w:numPr>
              <w:rPr>
                <w:rFonts w:ascii="Verdana" w:hAnsi="Verdana"/>
              </w:rPr>
            </w:pPr>
            <w:r>
              <w:rPr>
                <w:rFonts w:ascii="Verdana" w:hAnsi="Verdana"/>
              </w:rPr>
              <w:t>The m</w:t>
            </w:r>
            <w:r w:rsidR="00D95D41">
              <w:rPr>
                <w:rFonts w:ascii="Verdana" w:hAnsi="Verdana"/>
              </w:rPr>
              <w:t>ain drivers of over/under performance</w:t>
            </w:r>
            <w:r w:rsidR="00673672">
              <w:rPr>
                <w:rFonts w:ascii="Verdana" w:hAnsi="Verdana"/>
              </w:rPr>
              <w:t>, over/under spend</w:t>
            </w:r>
            <w:r>
              <w:rPr>
                <w:rFonts w:ascii="Verdana" w:hAnsi="Verdana"/>
              </w:rPr>
              <w:t xml:space="preserve"> and re-profiling of work.</w:t>
            </w:r>
          </w:p>
          <w:p w14:paraId="0A8E79E4" w14:textId="5BADEF15" w:rsidR="00D95D41" w:rsidRPr="00F936B9" w:rsidRDefault="00F936B9" w:rsidP="00FC5D2F">
            <w:pPr>
              <w:pStyle w:val="ListParagraph"/>
              <w:numPr>
                <w:ilvl w:val="0"/>
                <w:numId w:val="5"/>
              </w:numPr>
              <w:rPr>
                <w:rFonts w:ascii="Verdana" w:hAnsi="Verdana"/>
              </w:rPr>
            </w:pPr>
            <w:r>
              <w:rPr>
                <w:rFonts w:ascii="Verdana" w:hAnsi="Verdana"/>
              </w:rPr>
              <w:t>T</w:t>
            </w:r>
            <w:r w:rsidR="00884267" w:rsidRPr="00F936B9">
              <w:rPr>
                <w:rFonts w:ascii="Verdana" w:hAnsi="Verdana"/>
              </w:rPr>
              <w:t>he reasons</w:t>
            </w:r>
            <w:r w:rsidR="00D95D41" w:rsidRPr="00F936B9">
              <w:rPr>
                <w:rFonts w:ascii="Verdana" w:hAnsi="Verdana"/>
              </w:rPr>
              <w:t xml:space="preserve"> for year-on-year change</w:t>
            </w:r>
            <w:r w:rsidR="00911381">
              <w:rPr>
                <w:rFonts w:ascii="Verdana" w:hAnsi="Verdana"/>
              </w:rPr>
              <w:t>.</w:t>
            </w:r>
          </w:p>
        </w:tc>
      </w:tr>
      <w:tr w:rsidR="00D95D41" w14:paraId="3299D45D" w14:textId="77777777" w:rsidTr="00D95D41">
        <w:tc>
          <w:tcPr>
            <w:tcW w:w="9322" w:type="dxa"/>
            <w:shd w:val="clear" w:color="auto" w:fill="FFFF99"/>
          </w:tcPr>
          <w:p w14:paraId="333926FF" w14:textId="77777777" w:rsidR="00D95D41" w:rsidRDefault="00D95D41" w:rsidP="00D95D41">
            <w:pPr>
              <w:pStyle w:val="ListParagraph"/>
              <w:ind w:left="426"/>
              <w:rPr>
                <w:rFonts w:ascii="Verdana" w:hAnsi="Verdana"/>
              </w:rPr>
            </w:pPr>
          </w:p>
        </w:tc>
      </w:tr>
      <w:tr w:rsidR="00D95D41" w14:paraId="1C97FC2F" w14:textId="77777777" w:rsidTr="00D95D41">
        <w:tc>
          <w:tcPr>
            <w:tcW w:w="9322" w:type="dxa"/>
          </w:tcPr>
          <w:p w14:paraId="2DF2E2CC" w14:textId="3E8CEEF9" w:rsidR="00D95D41" w:rsidRPr="00556370" w:rsidRDefault="00D95D41" w:rsidP="00FC5D2F">
            <w:pPr>
              <w:pStyle w:val="ListParagraph"/>
              <w:numPr>
                <w:ilvl w:val="2"/>
                <w:numId w:val="20"/>
              </w:numPr>
              <w:ind w:left="142" w:firstLine="0"/>
              <w:rPr>
                <w:rFonts w:ascii="Verdana" w:hAnsi="Verdana"/>
              </w:rPr>
            </w:pPr>
            <w:r w:rsidRPr="00556370">
              <w:rPr>
                <w:rFonts w:ascii="Verdana" w:hAnsi="Verdana"/>
              </w:rPr>
              <w:t>Eight year view:</w:t>
            </w:r>
          </w:p>
          <w:p w14:paraId="59F37071" w14:textId="2A509E81" w:rsidR="00D95D41" w:rsidRPr="007E76F6" w:rsidRDefault="007E76F6" w:rsidP="00FC5D2F">
            <w:pPr>
              <w:pStyle w:val="ListParagraph"/>
              <w:numPr>
                <w:ilvl w:val="0"/>
                <w:numId w:val="40"/>
              </w:numPr>
              <w:rPr>
                <w:rFonts w:ascii="Verdana" w:hAnsi="Verdana"/>
              </w:rPr>
            </w:pPr>
            <w:r>
              <w:rPr>
                <w:rFonts w:ascii="Verdana" w:hAnsi="Verdana"/>
              </w:rPr>
              <w:t>Absolute output and output compared to what was expected from business plan. Spend, both absolute and against allowance.</w:t>
            </w:r>
          </w:p>
          <w:p w14:paraId="0D7836F1" w14:textId="40ACC6FA" w:rsidR="007E76F6" w:rsidRDefault="007E76F6" w:rsidP="00FC5D2F">
            <w:pPr>
              <w:pStyle w:val="ListParagraph"/>
              <w:numPr>
                <w:ilvl w:val="0"/>
                <w:numId w:val="40"/>
              </w:numPr>
              <w:rPr>
                <w:rFonts w:ascii="Verdana" w:hAnsi="Verdana"/>
              </w:rPr>
            </w:pPr>
            <w:r>
              <w:rPr>
                <w:rFonts w:ascii="Verdana" w:hAnsi="Verdana"/>
              </w:rPr>
              <w:t>Main drivers of over/under delivery, over/under spend and/or re-profiling of work</w:t>
            </w:r>
            <w:r w:rsidR="00911381">
              <w:rPr>
                <w:rFonts w:ascii="Verdana" w:hAnsi="Verdana"/>
              </w:rPr>
              <w:t>.</w:t>
            </w:r>
            <w:r w:rsidR="00745B5D">
              <w:t xml:space="preserve"> </w:t>
            </w:r>
            <w:r w:rsidR="00745B5D" w:rsidRPr="00745B5D">
              <w:rPr>
                <w:rFonts w:ascii="Verdana" w:hAnsi="Verdana"/>
              </w:rPr>
              <w:t xml:space="preserve">The </w:t>
            </w:r>
            <w:r w:rsidR="00745B5D">
              <w:rPr>
                <w:rFonts w:ascii="Verdana" w:hAnsi="Verdana"/>
              </w:rPr>
              <w:t>narrative</w:t>
            </w:r>
            <w:r w:rsidR="00745B5D" w:rsidRPr="00745B5D">
              <w:rPr>
                <w:rFonts w:ascii="Verdana" w:hAnsi="Verdana"/>
              </w:rPr>
              <w:t xml:space="preserve"> will e</w:t>
            </w:r>
            <w:r w:rsidR="00F00FC6">
              <w:rPr>
                <w:rFonts w:ascii="Verdana" w:hAnsi="Verdana"/>
              </w:rPr>
              <w:t>xplain the company view of what is driving the current forecast</w:t>
            </w:r>
            <w:r w:rsidR="00745B5D" w:rsidRPr="00745B5D">
              <w:rPr>
                <w:rFonts w:ascii="Verdana" w:hAnsi="Verdana"/>
              </w:rPr>
              <w:t xml:space="preserve"> level of performance (ie multiple drivers) and the materiality for each performance driver (as detailed in table 2.2).</w:t>
            </w:r>
          </w:p>
          <w:p w14:paraId="4E49690C" w14:textId="4D93133A" w:rsidR="00D95D41" w:rsidRDefault="007E76F6" w:rsidP="00FC5D2F">
            <w:pPr>
              <w:pStyle w:val="ListParagraph"/>
              <w:numPr>
                <w:ilvl w:val="0"/>
                <w:numId w:val="40"/>
              </w:numPr>
              <w:rPr>
                <w:rFonts w:ascii="Verdana" w:hAnsi="Verdana"/>
              </w:rPr>
            </w:pPr>
            <w:r>
              <w:rPr>
                <w:rFonts w:ascii="Verdana" w:hAnsi="Verdana"/>
              </w:rPr>
              <w:t xml:space="preserve">The change in the eight year view since last year’s report. </w:t>
            </w:r>
          </w:p>
          <w:p w14:paraId="714FC726" w14:textId="669E1C0C" w:rsidR="00D95D41" w:rsidRDefault="00D95D41" w:rsidP="00FC5D2F">
            <w:pPr>
              <w:pStyle w:val="ListParagraph"/>
              <w:numPr>
                <w:ilvl w:val="0"/>
                <w:numId w:val="40"/>
              </w:numPr>
              <w:rPr>
                <w:rFonts w:ascii="Verdana" w:hAnsi="Verdana"/>
              </w:rPr>
            </w:pPr>
            <w:r>
              <w:rPr>
                <w:rFonts w:ascii="Verdana" w:hAnsi="Verdana"/>
              </w:rPr>
              <w:t xml:space="preserve">Drivers of change in </w:t>
            </w:r>
            <w:r w:rsidR="00554DDF">
              <w:rPr>
                <w:rFonts w:ascii="Verdana" w:hAnsi="Verdana"/>
              </w:rPr>
              <w:t xml:space="preserve">the eight year view since last year’s report. </w:t>
            </w:r>
            <w:r>
              <w:rPr>
                <w:rFonts w:ascii="Verdana" w:hAnsi="Verdana"/>
              </w:rPr>
              <w:t xml:space="preserve"> </w:t>
            </w:r>
          </w:p>
        </w:tc>
      </w:tr>
      <w:tr w:rsidR="00D95D41" w14:paraId="106C20A6" w14:textId="77777777" w:rsidTr="00D95D41">
        <w:tc>
          <w:tcPr>
            <w:tcW w:w="9322" w:type="dxa"/>
            <w:shd w:val="clear" w:color="auto" w:fill="FFFF99"/>
          </w:tcPr>
          <w:p w14:paraId="0DB268D3" w14:textId="77777777" w:rsidR="00D95D41" w:rsidRDefault="00D95D41" w:rsidP="00D95D41">
            <w:pPr>
              <w:rPr>
                <w:rFonts w:ascii="Verdana" w:hAnsi="Verdana"/>
              </w:rPr>
            </w:pPr>
          </w:p>
        </w:tc>
      </w:tr>
      <w:tr w:rsidR="00D95D41" w14:paraId="278C6A46" w14:textId="77777777" w:rsidTr="00D95D41">
        <w:tc>
          <w:tcPr>
            <w:tcW w:w="9322" w:type="dxa"/>
          </w:tcPr>
          <w:p w14:paraId="1F2D4A69" w14:textId="41F3ED0D" w:rsidR="00D95D41" w:rsidRPr="009F1300" w:rsidRDefault="004B1682" w:rsidP="00D95D41">
            <w:pPr>
              <w:rPr>
                <w:rFonts w:ascii="Verdana" w:hAnsi="Verdana"/>
                <w:b/>
              </w:rPr>
            </w:pPr>
            <w:r>
              <w:rPr>
                <w:rFonts w:ascii="Verdana" w:hAnsi="Verdana"/>
                <w:b/>
              </w:rPr>
              <w:t>Additional commentary</w:t>
            </w:r>
          </w:p>
        </w:tc>
      </w:tr>
      <w:tr w:rsidR="00D95D41" w14:paraId="34621BBE" w14:textId="77777777" w:rsidTr="00D95D41">
        <w:tc>
          <w:tcPr>
            <w:tcW w:w="9322" w:type="dxa"/>
            <w:shd w:val="clear" w:color="auto" w:fill="FFFF99"/>
          </w:tcPr>
          <w:p w14:paraId="50D5C7E2" w14:textId="77777777" w:rsidR="00D95D41" w:rsidRDefault="00D95D41" w:rsidP="00D95D41">
            <w:pPr>
              <w:rPr>
                <w:rFonts w:ascii="Verdana" w:hAnsi="Verdana"/>
              </w:rPr>
            </w:pPr>
          </w:p>
        </w:tc>
      </w:tr>
    </w:tbl>
    <w:p w14:paraId="32CF1E6B" w14:textId="77777777" w:rsidR="00D95D41" w:rsidRDefault="00D95D41" w:rsidP="00D95D41">
      <w:pPr>
        <w:spacing w:after="0"/>
        <w:rPr>
          <w:rFonts w:ascii="Verdana" w:hAnsi="Verdana"/>
          <w:b/>
          <w:sz w:val="24"/>
          <w:szCs w:val="24"/>
        </w:rPr>
      </w:pPr>
    </w:p>
    <w:p w14:paraId="3DB5CC24" w14:textId="6CA4ECF2" w:rsidR="00D42572" w:rsidRDefault="00D42572" w:rsidP="00D42572">
      <w:pPr>
        <w:spacing w:after="0"/>
        <w:rPr>
          <w:rFonts w:ascii="Verdana" w:hAnsi="Verdana"/>
          <w:b/>
          <w:sz w:val="24"/>
          <w:szCs w:val="24"/>
        </w:rPr>
      </w:pPr>
      <w:r>
        <w:rPr>
          <w:rFonts w:ascii="Verdana" w:hAnsi="Verdana"/>
          <w:b/>
          <w:sz w:val="24"/>
          <w:szCs w:val="24"/>
        </w:rPr>
        <w:t>4.3.1</w:t>
      </w:r>
      <w:r w:rsidR="00A91496">
        <w:rPr>
          <w:rFonts w:ascii="Verdana" w:hAnsi="Verdana"/>
          <w:b/>
          <w:sz w:val="24"/>
          <w:szCs w:val="24"/>
        </w:rPr>
        <w:t xml:space="preserve"> NLR Volume Change </w:t>
      </w:r>
    </w:p>
    <w:p w14:paraId="0BE5917D" w14:textId="77777777" w:rsidR="00D42572" w:rsidRPr="003D7306" w:rsidRDefault="00D42572" w:rsidP="00D42572">
      <w:pPr>
        <w:spacing w:after="0"/>
        <w:rPr>
          <w:rFonts w:ascii="Verdana" w:hAnsi="Verdana"/>
          <w:b/>
          <w:i/>
          <w:color w:val="FF0000"/>
          <w:sz w:val="24"/>
          <w:szCs w:val="24"/>
        </w:rPr>
      </w:pPr>
    </w:p>
    <w:tbl>
      <w:tblPr>
        <w:tblStyle w:val="TableGrid"/>
        <w:tblW w:w="9322" w:type="dxa"/>
        <w:shd w:val="clear" w:color="auto" w:fill="FFFFFF" w:themeFill="background1"/>
        <w:tblLook w:val="04A0" w:firstRow="1" w:lastRow="0" w:firstColumn="1" w:lastColumn="0" w:noHBand="0" w:noVBand="1"/>
      </w:tblPr>
      <w:tblGrid>
        <w:gridCol w:w="9322"/>
      </w:tblGrid>
      <w:tr w:rsidR="00F00FC6" w:rsidRPr="00E10568" w14:paraId="33AF2A1D" w14:textId="77777777" w:rsidTr="00A91496">
        <w:tc>
          <w:tcPr>
            <w:tcW w:w="9322" w:type="dxa"/>
            <w:shd w:val="clear" w:color="auto" w:fill="FFFFFF" w:themeFill="background1"/>
          </w:tcPr>
          <w:p w14:paraId="32E26E53" w14:textId="36EC8541" w:rsidR="00F00FC6" w:rsidRDefault="00F00FC6" w:rsidP="00CD2634">
            <w:pPr>
              <w:rPr>
                <w:rFonts w:ascii="Verdana" w:hAnsi="Verdana"/>
                <w:b/>
              </w:rPr>
            </w:pPr>
            <w:r>
              <w:rPr>
                <w:rFonts w:ascii="Verdana" w:hAnsi="Verdana"/>
                <w:b/>
              </w:rPr>
              <w:t>Allocation methodologies</w:t>
            </w:r>
          </w:p>
        </w:tc>
      </w:tr>
      <w:tr w:rsidR="00F00FC6" w:rsidRPr="00E10568" w14:paraId="5FB28992" w14:textId="77777777" w:rsidTr="00A91496">
        <w:tc>
          <w:tcPr>
            <w:tcW w:w="9322" w:type="dxa"/>
            <w:shd w:val="clear" w:color="auto" w:fill="FFFFFF" w:themeFill="background1"/>
          </w:tcPr>
          <w:p w14:paraId="57D9F5AB" w14:textId="77777777" w:rsidR="00F00FC6" w:rsidRDefault="00F00FC6" w:rsidP="00F00FC6"/>
        </w:tc>
      </w:tr>
      <w:tr w:rsidR="00F00FC6" w:rsidRPr="00E10568" w14:paraId="181443D0" w14:textId="77777777" w:rsidTr="00A91496">
        <w:tc>
          <w:tcPr>
            <w:tcW w:w="9322" w:type="dxa"/>
            <w:shd w:val="clear" w:color="auto" w:fill="FFFFFF" w:themeFill="background1"/>
          </w:tcPr>
          <w:p w14:paraId="5024350E" w14:textId="448A7B12" w:rsidR="00F00FC6" w:rsidRPr="00E10568" w:rsidRDefault="00F00FC6" w:rsidP="00F00FC6">
            <w:pPr>
              <w:rPr>
                <w:rFonts w:ascii="Verdana" w:hAnsi="Verdana"/>
              </w:rPr>
            </w:pPr>
            <w:r>
              <w:t xml:space="preserve"> </w:t>
            </w:r>
            <w:r w:rsidRPr="00F00FC6">
              <w:rPr>
                <w:rFonts w:ascii="Verdana" w:hAnsi="Verdana"/>
                <w:b/>
              </w:rPr>
              <w:t>Summary views (guide word limit: 400 per summary section)</w:t>
            </w:r>
          </w:p>
        </w:tc>
      </w:tr>
      <w:tr w:rsidR="00F00FC6" w:rsidRPr="00E10568" w14:paraId="5929FBC6" w14:textId="77777777" w:rsidTr="00A91496">
        <w:tc>
          <w:tcPr>
            <w:tcW w:w="9322" w:type="dxa"/>
            <w:shd w:val="clear" w:color="auto" w:fill="FFFFFF" w:themeFill="background1"/>
          </w:tcPr>
          <w:p w14:paraId="141A8CBD" w14:textId="37479146" w:rsidR="00A91496" w:rsidRDefault="00A91496" w:rsidP="00A91496">
            <w:pPr>
              <w:rPr>
                <w:rFonts w:ascii="Arial" w:hAnsi="Arial" w:cs="Arial"/>
                <w:iCs/>
              </w:rPr>
            </w:pPr>
            <w:r>
              <w:rPr>
                <w:rFonts w:ascii="Arial" w:hAnsi="Arial" w:cs="Arial"/>
                <w:iCs/>
              </w:rPr>
              <w:t>E</w:t>
            </w:r>
            <w:r w:rsidRPr="008A188C">
              <w:rPr>
                <w:rFonts w:ascii="Arial" w:hAnsi="Arial" w:cs="Arial"/>
                <w:iCs/>
              </w:rPr>
              <w:t>xplana</w:t>
            </w:r>
            <w:r>
              <w:rPr>
                <w:rFonts w:ascii="Arial" w:hAnsi="Arial" w:cs="Arial"/>
                <w:iCs/>
              </w:rPr>
              <w:t>tion of the</w:t>
            </w:r>
            <w:r w:rsidRPr="008A188C">
              <w:rPr>
                <w:rFonts w:ascii="Arial" w:hAnsi="Arial" w:cs="Arial"/>
                <w:iCs/>
              </w:rPr>
              <w:t xml:space="preserve"> volume changes </w:t>
            </w:r>
            <w:r w:rsidRPr="00F138C4">
              <w:rPr>
                <w:rFonts w:ascii="Arial" w:hAnsi="Arial" w:cs="Arial"/>
                <w:iCs/>
              </w:rPr>
              <w:t xml:space="preserve">in an 8 year and Year on Year context </w:t>
            </w:r>
            <w:r>
              <w:rPr>
                <w:rFonts w:ascii="Arial" w:hAnsi="Arial" w:cs="Arial"/>
                <w:iCs/>
              </w:rPr>
              <w:t xml:space="preserve">across the lead plant types.  Please refer to </w:t>
            </w:r>
            <w:r w:rsidRPr="00A91496">
              <w:rPr>
                <w:rFonts w:ascii="Arial" w:hAnsi="Arial" w:cs="Arial"/>
                <w:iCs/>
              </w:rPr>
              <w:t xml:space="preserve">what is driving the current </w:t>
            </w:r>
            <w:r>
              <w:rPr>
                <w:rFonts w:ascii="Arial" w:hAnsi="Arial" w:cs="Arial"/>
                <w:iCs/>
              </w:rPr>
              <w:t xml:space="preserve">changes in volumes and the extent of the variation. </w:t>
            </w:r>
          </w:p>
          <w:p w14:paraId="5C7A415A" w14:textId="77777777" w:rsidR="00F00FC6" w:rsidRPr="00E10568" w:rsidRDefault="00F00FC6" w:rsidP="00F00FC6">
            <w:pPr>
              <w:rPr>
                <w:rFonts w:ascii="Verdana" w:hAnsi="Verdana"/>
              </w:rPr>
            </w:pPr>
          </w:p>
        </w:tc>
      </w:tr>
      <w:tr w:rsidR="00A91496" w14:paraId="1309686B" w14:textId="77777777" w:rsidTr="00A91496">
        <w:tc>
          <w:tcPr>
            <w:tcW w:w="9322" w:type="dxa"/>
            <w:shd w:val="clear" w:color="auto" w:fill="FFFF99"/>
          </w:tcPr>
          <w:p w14:paraId="3AACD237" w14:textId="4013EAB8" w:rsidR="00A91496" w:rsidRPr="009F1300" w:rsidRDefault="00A91496" w:rsidP="00A91496">
            <w:pPr>
              <w:rPr>
                <w:rFonts w:ascii="Verdana" w:hAnsi="Verdana"/>
                <w:b/>
              </w:rPr>
            </w:pPr>
            <w:r>
              <w:rPr>
                <w:rFonts w:ascii="Verdana" w:hAnsi="Verdana"/>
                <w:b/>
              </w:rPr>
              <w:t>Additional commentary</w:t>
            </w:r>
          </w:p>
        </w:tc>
      </w:tr>
      <w:tr w:rsidR="00A91496" w14:paraId="334CCB23" w14:textId="77777777" w:rsidTr="00A91496">
        <w:tc>
          <w:tcPr>
            <w:tcW w:w="9322" w:type="dxa"/>
          </w:tcPr>
          <w:p w14:paraId="6AF77B94" w14:textId="7AF5D03D" w:rsidR="00A91496" w:rsidRDefault="00A91496" w:rsidP="00A91496">
            <w:pPr>
              <w:rPr>
                <w:rFonts w:ascii="Verdana" w:hAnsi="Verdana"/>
              </w:rPr>
            </w:pPr>
          </w:p>
        </w:tc>
      </w:tr>
    </w:tbl>
    <w:p w14:paraId="68DE5279" w14:textId="48316D9D" w:rsidR="00D42572" w:rsidRDefault="00D42572" w:rsidP="00D95D41">
      <w:pPr>
        <w:spacing w:after="0"/>
        <w:rPr>
          <w:rFonts w:ascii="Verdana" w:hAnsi="Verdana"/>
          <w:b/>
          <w:sz w:val="24"/>
          <w:szCs w:val="24"/>
        </w:rPr>
      </w:pPr>
    </w:p>
    <w:p w14:paraId="6279FB2B" w14:textId="5B5F1125" w:rsidR="00A91496" w:rsidRDefault="00A91496" w:rsidP="00A91496">
      <w:pPr>
        <w:spacing w:after="0"/>
        <w:rPr>
          <w:rFonts w:ascii="Verdana" w:hAnsi="Verdana"/>
          <w:b/>
          <w:sz w:val="24"/>
          <w:szCs w:val="24"/>
        </w:rPr>
      </w:pPr>
      <w:r>
        <w:rPr>
          <w:rFonts w:ascii="Verdana" w:hAnsi="Verdana"/>
          <w:b/>
          <w:sz w:val="24"/>
          <w:szCs w:val="24"/>
        </w:rPr>
        <w:t xml:space="preserve">4.3.2 T2 Output Cost Deferral </w:t>
      </w:r>
    </w:p>
    <w:p w14:paraId="7CA57CC8" w14:textId="78FC030F" w:rsidR="00A91496" w:rsidRDefault="00A91496" w:rsidP="00A91496">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A91496" w:rsidRPr="00E10568" w14:paraId="3B60AE2F" w14:textId="77777777" w:rsidTr="005756E6">
        <w:tc>
          <w:tcPr>
            <w:tcW w:w="9322" w:type="dxa"/>
          </w:tcPr>
          <w:p w14:paraId="7D4E2EA7" w14:textId="77777777" w:rsidR="00A91496" w:rsidRPr="00E10568" w:rsidRDefault="00A91496" w:rsidP="005756E6">
            <w:pPr>
              <w:rPr>
                <w:rFonts w:ascii="Verdana" w:hAnsi="Verdana"/>
              </w:rPr>
            </w:pPr>
            <w:r>
              <w:rPr>
                <w:rFonts w:ascii="Verdana" w:hAnsi="Verdana"/>
                <w:b/>
              </w:rPr>
              <w:t>Allocation methodologies</w:t>
            </w:r>
          </w:p>
        </w:tc>
      </w:tr>
      <w:tr w:rsidR="00A91496" w:rsidRPr="00E10568" w14:paraId="37B44844" w14:textId="77777777" w:rsidTr="005756E6">
        <w:tc>
          <w:tcPr>
            <w:tcW w:w="9322" w:type="dxa"/>
            <w:shd w:val="clear" w:color="auto" w:fill="FFFF99"/>
          </w:tcPr>
          <w:p w14:paraId="0707221C" w14:textId="77777777" w:rsidR="00A91496" w:rsidRPr="00E10568" w:rsidRDefault="00A91496" w:rsidP="005756E6">
            <w:pPr>
              <w:rPr>
                <w:rFonts w:ascii="Verdana" w:hAnsi="Verdana"/>
              </w:rPr>
            </w:pPr>
          </w:p>
        </w:tc>
      </w:tr>
      <w:tr w:rsidR="00A91496" w14:paraId="69D3A5A2" w14:textId="77777777" w:rsidTr="005756E6">
        <w:tc>
          <w:tcPr>
            <w:tcW w:w="9322" w:type="dxa"/>
          </w:tcPr>
          <w:p w14:paraId="1A45261B" w14:textId="77777777" w:rsidR="00A91496" w:rsidRPr="009F1300" w:rsidRDefault="00A91496" w:rsidP="005756E6">
            <w:pPr>
              <w:rPr>
                <w:rFonts w:ascii="Verdana" w:hAnsi="Verdana"/>
                <w:b/>
              </w:rPr>
            </w:pPr>
            <w:r>
              <w:rPr>
                <w:rFonts w:ascii="Verdana" w:hAnsi="Verdana"/>
                <w:b/>
              </w:rPr>
              <w:t>Additional commentary</w:t>
            </w:r>
          </w:p>
        </w:tc>
      </w:tr>
      <w:tr w:rsidR="00A91496" w14:paraId="7218CEA7" w14:textId="77777777" w:rsidTr="005756E6">
        <w:tc>
          <w:tcPr>
            <w:tcW w:w="9322" w:type="dxa"/>
            <w:shd w:val="clear" w:color="auto" w:fill="FFFF99"/>
          </w:tcPr>
          <w:p w14:paraId="77863128" w14:textId="77777777" w:rsidR="00A91496" w:rsidRDefault="00A91496" w:rsidP="005756E6">
            <w:pPr>
              <w:rPr>
                <w:rFonts w:ascii="Verdana" w:hAnsi="Verdana"/>
              </w:rPr>
            </w:pPr>
          </w:p>
        </w:tc>
      </w:tr>
    </w:tbl>
    <w:p w14:paraId="2B46FFB8" w14:textId="0010A050" w:rsidR="00A91496" w:rsidRDefault="00A91496" w:rsidP="00D95D41">
      <w:pPr>
        <w:spacing w:after="0"/>
        <w:rPr>
          <w:rFonts w:ascii="Verdana" w:hAnsi="Verdana"/>
          <w:b/>
          <w:sz w:val="24"/>
          <w:szCs w:val="24"/>
        </w:rPr>
      </w:pPr>
    </w:p>
    <w:p w14:paraId="6AE791E7" w14:textId="6A24A7EE" w:rsidR="00A91496" w:rsidRPr="003D7306" w:rsidRDefault="00A91496" w:rsidP="00A91496">
      <w:pPr>
        <w:spacing w:after="0"/>
        <w:rPr>
          <w:rFonts w:ascii="Verdana" w:hAnsi="Verdana"/>
          <w:b/>
          <w:i/>
          <w:color w:val="FF0000"/>
          <w:sz w:val="24"/>
          <w:szCs w:val="24"/>
        </w:rPr>
      </w:pPr>
      <w:r>
        <w:rPr>
          <w:rFonts w:ascii="Verdana" w:hAnsi="Verdana"/>
          <w:b/>
          <w:sz w:val="24"/>
          <w:szCs w:val="24"/>
        </w:rPr>
        <w:t>4.3.3 Tower Steelwork</w:t>
      </w:r>
    </w:p>
    <w:p w14:paraId="50D540EE" w14:textId="474AAD43" w:rsidR="00A91496" w:rsidRDefault="00A91496" w:rsidP="00A91496">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91496" w:rsidRPr="00E10568" w14:paraId="25227243" w14:textId="77777777" w:rsidTr="005756E6">
        <w:tc>
          <w:tcPr>
            <w:tcW w:w="9322" w:type="dxa"/>
          </w:tcPr>
          <w:p w14:paraId="328EA37B" w14:textId="77777777" w:rsidR="00A91496" w:rsidRPr="00E10568" w:rsidRDefault="00A91496" w:rsidP="005756E6">
            <w:pPr>
              <w:rPr>
                <w:rFonts w:ascii="Verdana" w:hAnsi="Verdana"/>
              </w:rPr>
            </w:pPr>
            <w:r>
              <w:rPr>
                <w:rFonts w:ascii="Verdana" w:hAnsi="Verdana"/>
                <w:b/>
              </w:rPr>
              <w:t>Allocation methodologies</w:t>
            </w:r>
          </w:p>
        </w:tc>
      </w:tr>
      <w:tr w:rsidR="00A91496" w:rsidRPr="00E10568" w14:paraId="7A5B646F" w14:textId="77777777" w:rsidTr="005756E6">
        <w:tc>
          <w:tcPr>
            <w:tcW w:w="9322" w:type="dxa"/>
            <w:shd w:val="clear" w:color="auto" w:fill="FFFF99"/>
          </w:tcPr>
          <w:p w14:paraId="3586403E" w14:textId="77777777" w:rsidR="00A91496" w:rsidRPr="00E10568" w:rsidRDefault="00A91496" w:rsidP="005756E6">
            <w:pPr>
              <w:rPr>
                <w:rFonts w:ascii="Verdana" w:hAnsi="Verdana"/>
              </w:rPr>
            </w:pPr>
          </w:p>
        </w:tc>
      </w:tr>
      <w:tr w:rsidR="00A91496" w14:paraId="01586CDD" w14:textId="77777777" w:rsidTr="005756E6">
        <w:tc>
          <w:tcPr>
            <w:tcW w:w="9322" w:type="dxa"/>
          </w:tcPr>
          <w:p w14:paraId="1F28F554" w14:textId="77777777" w:rsidR="00A91496" w:rsidRPr="009F1300" w:rsidRDefault="00A91496" w:rsidP="005756E6">
            <w:pPr>
              <w:rPr>
                <w:rFonts w:ascii="Verdana" w:hAnsi="Verdana"/>
                <w:b/>
              </w:rPr>
            </w:pPr>
            <w:r>
              <w:rPr>
                <w:rFonts w:ascii="Verdana" w:hAnsi="Verdana"/>
                <w:b/>
              </w:rPr>
              <w:t>Additional commentary</w:t>
            </w:r>
          </w:p>
        </w:tc>
      </w:tr>
      <w:tr w:rsidR="00A91496" w14:paraId="3159EAE3" w14:textId="77777777" w:rsidTr="005756E6">
        <w:tc>
          <w:tcPr>
            <w:tcW w:w="9322" w:type="dxa"/>
            <w:shd w:val="clear" w:color="auto" w:fill="FFFF99"/>
          </w:tcPr>
          <w:p w14:paraId="3855097E" w14:textId="77777777" w:rsidR="00A91496" w:rsidRDefault="00A91496" w:rsidP="005756E6">
            <w:pPr>
              <w:rPr>
                <w:rFonts w:ascii="Verdana" w:hAnsi="Verdana"/>
              </w:rPr>
            </w:pPr>
          </w:p>
        </w:tc>
      </w:tr>
    </w:tbl>
    <w:p w14:paraId="32B1A36A" w14:textId="77777777" w:rsidR="00A91496" w:rsidRDefault="00A91496" w:rsidP="00D95D41">
      <w:pPr>
        <w:spacing w:after="0"/>
        <w:rPr>
          <w:rFonts w:ascii="Verdana" w:hAnsi="Verdana"/>
          <w:b/>
          <w:sz w:val="24"/>
          <w:szCs w:val="24"/>
        </w:rPr>
      </w:pPr>
    </w:p>
    <w:p w14:paraId="541E2397" w14:textId="536DF5F7" w:rsidR="00D95D41" w:rsidRPr="003D7306" w:rsidRDefault="00390982" w:rsidP="00D95D41">
      <w:pPr>
        <w:spacing w:after="0"/>
        <w:rPr>
          <w:rFonts w:ascii="Verdana" w:hAnsi="Verdana"/>
          <w:b/>
          <w:i/>
          <w:color w:val="FF0000"/>
          <w:sz w:val="24"/>
          <w:szCs w:val="24"/>
        </w:rPr>
      </w:pPr>
      <w:r>
        <w:rPr>
          <w:rFonts w:ascii="Verdana" w:hAnsi="Verdana"/>
          <w:b/>
          <w:sz w:val="24"/>
          <w:szCs w:val="24"/>
        </w:rPr>
        <w:t>4.4 Uncertain C</w:t>
      </w:r>
      <w:r w:rsidR="00D95D41">
        <w:rPr>
          <w:rFonts w:ascii="Verdana" w:hAnsi="Verdana"/>
          <w:b/>
          <w:sz w:val="24"/>
          <w:szCs w:val="24"/>
        </w:rPr>
        <w:t>osts</w:t>
      </w:r>
    </w:p>
    <w:p w14:paraId="23482C27"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03A75FBA" w14:textId="77777777" w:rsidTr="00D95D41">
        <w:tc>
          <w:tcPr>
            <w:tcW w:w="9322" w:type="dxa"/>
          </w:tcPr>
          <w:p w14:paraId="22D294E8"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4F053DB6" w14:textId="77777777" w:rsidTr="00D95D41">
        <w:tc>
          <w:tcPr>
            <w:tcW w:w="9322" w:type="dxa"/>
            <w:shd w:val="clear" w:color="auto" w:fill="FFFF99"/>
          </w:tcPr>
          <w:p w14:paraId="47101512" w14:textId="77777777" w:rsidR="00D95D41" w:rsidRPr="00E10568" w:rsidRDefault="00D95D41" w:rsidP="00D95D41">
            <w:pPr>
              <w:rPr>
                <w:rFonts w:ascii="Verdana" w:hAnsi="Verdana"/>
              </w:rPr>
            </w:pPr>
          </w:p>
        </w:tc>
      </w:tr>
      <w:tr w:rsidR="00D95D41" w14:paraId="04A3AE65" w14:textId="77777777" w:rsidTr="00D95D41">
        <w:tc>
          <w:tcPr>
            <w:tcW w:w="9322" w:type="dxa"/>
          </w:tcPr>
          <w:p w14:paraId="646EAB04" w14:textId="525CE197" w:rsidR="00D95D41" w:rsidRPr="009F1300" w:rsidRDefault="004B1682" w:rsidP="00D95D41">
            <w:pPr>
              <w:rPr>
                <w:rFonts w:ascii="Verdana" w:hAnsi="Verdana"/>
                <w:b/>
              </w:rPr>
            </w:pPr>
            <w:r>
              <w:rPr>
                <w:rFonts w:ascii="Verdana" w:hAnsi="Verdana"/>
                <w:b/>
              </w:rPr>
              <w:t>Additional commentary</w:t>
            </w:r>
          </w:p>
        </w:tc>
      </w:tr>
      <w:tr w:rsidR="00D95D41" w14:paraId="635DE5C2" w14:textId="77777777" w:rsidTr="00D95D41">
        <w:tc>
          <w:tcPr>
            <w:tcW w:w="9322" w:type="dxa"/>
            <w:shd w:val="clear" w:color="auto" w:fill="FFFF99"/>
          </w:tcPr>
          <w:p w14:paraId="1666086C" w14:textId="77777777" w:rsidR="00D95D41" w:rsidRDefault="00D95D41" w:rsidP="00D95D41">
            <w:pPr>
              <w:rPr>
                <w:rFonts w:ascii="Verdana" w:hAnsi="Verdana"/>
              </w:rPr>
            </w:pPr>
          </w:p>
        </w:tc>
      </w:tr>
    </w:tbl>
    <w:p w14:paraId="0C0FB79B" w14:textId="77777777" w:rsidR="004B017B" w:rsidRDefault="004B017B" w:rsidP="00D95D41">
      <w:pPr>
        <w:spacing w:after="0"/>
        <w:rPr>
          <w:rFonts w:ascii="Verdana" w:hAnsi="Verdana"/>
          <w:b/>
          <w:sz w:val="24"/>
          <w:szCs w:val="24"/>
        </w:rPr>
      </w:pPr>
    </w:p>
    <w:p w14:paraId="09F1BF8F" w14:textId="7B310188" w:rsidR="00D95D41" w:rsidRPr="00CD6652" w:rsidRDefault="00D95D41" w:rsidP="00D95D41">
      <w:pPr>
        <w:spacing w:after="0"/>
        <w:rPr>
          <w:rFonts w:ascii="Verdana" w:hAnsi="Verdana"/>
          <w:b/>
          <w:i/>
          <w:sz w:val="24"/>
          <w:szCs w:val="24"/>
        </w:rPr>
      </w:pPr>
      <w:r>
        <w:rPr>
          <w:rFonts w:ascii="Verdana" w:hAnsi="Verdana"/>
          <w:b/>
          <w:sz w:val="24"/>
          <w:szCs w:val="24"/>
        </w:rPr>
        <w:t>4.5</w:t>
      </w:r>
      <w:r w:rsidR="00390982">
        <w:rPr>
          <w:rFonts w:ascii="Verdana" w:hAnsi="Verdana"/>
          <w:b/>
          <w:sz w:val="24"/>
          <w:szCs w:val="24"/>
        </w:rPr>
        <w:t xml:space="preserve"> Non O</w:t>
      </w:r>
      <w:r>
        <w:rPr>
          <w:rFonts w:ascii="Verdana" w:hAnsi="Verdana"/>
          <w:b/>
          <w:sz w:val="24"/>
          <w:szCs w:val="24"/>
        </w:rPr>
        <w:t xml:space="preserve">perational </w:t>
      </w:r>
      <w:r w:rsidR="00390982">
        <w:rPr>
          <w:rFonts w:ascii="Verdana" w:hAnsi="Verdana"/>
          <w:b/>
          <w:sz w:val="24"/>
          <w:szCs w:val="24"/>
        </w:rPr>
        <w:t>C</w:t>
      </w:r>
      <w:r>
        <w:rPr>
          <w:rFonts w:ascii="Verdana" w:hAnsi="Verdana"/>
          <w:b/>
          <w:sz w:val="24"/>
          <w:szCs w:val="24"/>
        </w:rPr>
        <w:t>apex</w:t>
      </w:r>
    </w:p>
    <w:p w14:paraId="1A4E90F1"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F00FC6" w:rsidRPr="00E10568" w14:paraId="778FBF09" w14:textId="77777777" w:rsidTr="000B152F">
        <w:tc>
          <w:tcPr>
            <w:tcW w:w="9322" w:type="dxa"/>
          </w:tcPr>
          <w:p w14:paraId="1637D915" w14:textId="42A997F5" w:rsidR="00F00FC6" w:rsidRDefault="00F00FC6" w:rsidP="00F00FC6">
            <w:pPr>
              <w:rPr>
                <w:rFonts w:ascii="Verdana" w:hAnsi="Verdana"/>
                <w:b/>
              </w:rPr>
            </w:pPr>
            <w:r>
              <w:rPr>
                <w:rFonts w:ascii="Verdana" w:hAnsi="Verdana"/>
                <w:b/>
              </w:rPr>
              <w:t xml:space="preserve">Summary views </w:t>
            </w:r>
            <w:r>
              <w:rPr>
                <w:rFonts w:ascii="Verdana" w:hAnsi="Verdana"/>
              </w:rPr>
              <w:t>(guide word limit: 400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F00FC6" w:rsidRPr="00E10568" w14:paraId="60DF49DF" w14:textId="77777777" w:rsidTr="000B152F">
        <w:tc>
          <w:tcPr>
            <w:tcW w:w="9322" w:type="dxa"/>
          </w:tcPr>
          <w:p w14:paraId="0A31662A" w14:textId="0FCEF3E5" w:rsidR="00F00FC6" w:rsidRDefault="00106FB1" w:rsidP="00106FB1">
            <w:pPr>
              <w:pStyle w:val="ListParagraph"/>
              <w:ind w:left="142"/>
              <w:rPr>
                <w:rFonts w:ascii="Verdana" w:hAnsi="Verdana"/>
              </w:rPr>
            </w:pPr>
            <w:r>
              <w:rPr>
                <w:rFonts w:ascii="Verdana" w:hAnsi="Verdana"/>
              </w:rPr>
              <w:t xml:space="preserve">1. </w:t>
            </w:r>
            <w:r w:rsidR="00F00FC6">
              <w:rPr>
                <w:rFonts w:ascii="Verdana" w:hAnsi="Verdana"/>
              </w:rPr>
              <w:t>Current year:</w:t>
            </w:r>
          </w:p>
          <w:p w14:paraId="7ABAAD52" w14:textId="77777777" w:rsidR="00B6074A" w:rsidRDefault="00F00FC6" w:rsidP="00B6074A">
            <w:pPr>
              <w:pStyle w:val="ListParagraph"/>
              <w:numPr>
                <w:ilvl w:val="1"/>
                <w:numId w:val="15"/>
              </w:numPr>
              <w:rPr>
                <w:rFonts w:ascii="Verdana" w:hAnsi="Verdana"/>
              </w:rPr>
            </w:pPr>
            <w:r>
              <w:rPr>
                <w:rFonts w:ascii="Verdana" w:hAnsi="Verdana"/>
              </w:rPr>
              <w:t>Absolute output and output compared to what was expected from business plan. Spend, both absolute and against allowance.</w:t>
            </w:r>
          </w:p>
          <w:p w14:paraId="567B52BA" w14:textId="6092CC76" w:rsidR="00F00FC6" w:rsidRPr="00B6074A" w:rsidRDefault="00F00FC6" w:rsidP="00B6074A">
            <w:pPr>
              <w:pStyle w:val="ListParagraph"/>
              <w:numPr>
                <w:ilvl w:val="1"/>
                <w:numId w:val="15"/>
              </w:numPr>
              <w:rPr>
                <w:rFonts w:ascii="Verdana" w:hAnsi="Verdana"/>
              </w:rPr>
            </w:pPr>
            <w:r w:rsidRPr="00B6074A">
              <w:rPr>
                <w:rFonts w:ascii="Verdana" w:hAnsi="Verdana"/>
              </w:rPr>
              <w:t>Main drivers of over/under delivery, over/under spend and/or re-profiling of work.</w:t>
            </w:r>
            <w:r>
              <w:t xml:space="preserve"> </w:t>
            </w:r>
          </w:p>
          <w:p w14:paraId="5421825C" w14:textId="77777777" w:rsidR="00F00FC6" w:rsidRDefault="00F00FC6" w:rsidP="00F00FC6">
            <w:pPr>
              <w:rPr>
                <w:rFonts w:ascii="Verdana" w:hAnsi="Verdana"/>
              </w:rPr>
            </w:pPr>
          </w:p>
          <w:p w14:paraId="1E092BBA" w14:textId="20A2AF05" w:rsidR="00F00FC6" w:rsidRPr="00E10568" w:rsidRDefault="00F00FC6" w:rsidP="00F00FC6">
            <w:pPr>
              <w:rPr>
                <w:rFonts w:ascii="Verdana" w:hAnsi="Verdana"/>
              </w:rPr>
            </w:pPr>
            <w:r w:rsidRPr="00C3264E">
              <w:rPr>
                <w:rFonts w:ascii="Verdana" w:hAnsi="Verdana"/>
              </w:rPr>
              <w:t xml:space="preserve">The narrative will explain the company view of what </w:t>
            </w:r>
            <w:r>
              <w:rPr>
                <w:rFonts w:ascii="Verdana" w:hAnsi="Verdana"/>
              </w:rPr>
              <w:t>is driving the current</w:t>
            </w:r>
            <w:r w:rsidRPr="00C3264E">
              <w:rPr>
                <w:rFonts w:ascii="Verdana" w:hAnsi="Verdana"/>
              </w:rPr>
              <w:t xml:space="preserve"> level of performance (ie multiple drivers) and the materiality for each performance driver (as detailed in table 2.2).</w:t>
            </w:r>
          </w:p>
        </w:tc>
      </w:tr>
      <w:tr w:rsidR="00F00FC6" w:rsidRPr="00E10568" w14:paraId="3B713D87" w14:textId="77777777" w:rsidTr="000B152F">
        <w:tc>
          <w:tcPr>
            <w:tcW w:w="9322" w:type="dxa"/>
            <w:shd w:val="clear" w:color="auto" w:fill="FFFF99"/>
          </w:tcPr>
          <w:p w14:paraId="7121DEE7" w14:textId="77777777" w:rsidR="00F00FC6" w:rsidRPr="00E10568" w:rsidRDefault="00F00FC6" w:rsidP="00F00FC6">
            <w:pPr>
              <w:rPr>
                <w:rFonts w:ascii="Verdana" w:hAnsi="Verdana"/>
              </w:rPr>
            </w:pPr>
          </w:p>
        </w:tc>
      </w:tr>
      <w:tr w:rsidR="00F00FC6" w14:paraId="510C112B" w14:textId="77777777" w:rsidTr="000B152F">
        <w:tc>
          <w:tcPr>
            <w:tcW w:w="9322" w:type="dxa"/>
          </w:tcPr>
          <w:p w14:paraId="36DD71D0" w14:textId="3034A3DE" w:rsidR="00F00FC6" w:rsidRPr="00F346EF" w:rsidRDefault="00106FB1" w:rsidP="00106FB1">
            <w:pPr>
              <w:pStyle w:val="ListParagraph"/>
              <w:ind w:left="142"/>
              <w:rPr>
                <w:rFonts w:ascii="Verdana" w:hAnsi="Verdana"/>
              </w:rPr>
            </w:pPr>
            <w:r>
              <w:rPr>
                <w:rFonts w:ascii="Verdana" w:hAnsi="Verdana"/>
              </w:rPr>
              <w:t xml:space="preserve">2. </w:t>
            </w:r>
            <w:r w:rsidR="00F00FC6" w:rsidRPr="00F346EF">
              <w:rPr>
                <w:rFonts w:ascii="Verdana" w:hAnsi="Verdana"/>
              </w:rPr>
              <w:t>Year-on-year comparison of:</w:t>
            </w:r>
          </w:p>
          <w:p w14:paraId="337C0C29" w14:textId="77777777" w:rsidR="00B6074A" w:rsidRDefault="00B6074A" w:rsidP="00B6074A">
            <w:pPr>
              <w:pStyle w:val="ListParagraph"/>
              <w:ind w:left="786"/>
              <w:rPr>
                <w:rFonts w:ascii="Verdana" w:hAnsi="Verdana"/>
              </w:rPr>
            </w:pPr>
            <w:r>
              <w:rPr>
                <w:rFonts w:ascii="Verdana" w:hAnsi="Verdana"/>
              </w:rPr>
              <w:t xml:space="preserve">a. </w:t>
            </w:r>
            <w:r w:rsidR="00F00FC6">
              <w:rPr>
                <w:rFonts w:ascii="Verdana" w:hAnsi="Verdana"/>
              </w:rPr>
              <w:t>Output and spend both absolute and compared to what was expected in business plan.</w:t>
            </w:r>
            <w:r w:rsidR="00F00FC6" w:rsidRPr="00F346EF">
              <w:rPr>
                <w:rFonts w:ascii="Verdana" w:hAnsi="Verdana"/>
              </w:rPr>
              <w:t xml:space="preserve"> </w:t>
            </w:r>
          </w:p>
          <w:p w14:paraId="61AA1085" w14:textId="277B2805" w:rsidR="00F00FC6" w:rsidRPr="00B6074A" w:rsidRDefault="00B6074A" w:rsidP="00B6074A">
            <w:pPr>
              <w:pStyle w:val="ListParagraph"/>
              <w:ind w:left="786"/>
              <w:rPr>
                <w:rFonts w:ascii="Verdana" w:hAnsi="Verdana"/>
              </w:rPr>
            </w:pPr>
            <w:r>
              <w:rPr>
                <w:rFonts w:ascii="Verdana" w:hAnsi="Verdana"/>
              </w:rPr>
              <w:t xml:space="preserve">b. </w:t>
            </w:r>
            <w:r w:rsidR="00F00FC6" w:rsidRPr="00B6074A">
              <w:rPr>
                <w:rFonts w:ascii="Verdana" w:hAnsi="Verdana"/>
              </w:rPr>
              <w:t>The main drivers of over/under performance, over/under spend and re-profiling of work.</w:t>
            </w:r>
          </w:p>
          <w:p w14:paraId="663D199A" w14:textId="7259310C" w:rsidR="00F00FC6" w:rsidRPr="009F1300" w:rsidRDefault="00F00FC6" w:rsidP="00F00FC6">
            <w:pPr>
              <w:rPr>
                <w:rFonts w:ascii="Verdana" w:hAnsi="Verdana"/>
                <w:b/>
              </w:rPr>
            </w:pPr>
            <w:r>
              <w:rPr>
                <w:rFonts w:ascii="Verdana" w:hAnsi="Verdana"/>
              </w:rPr>
              <w:t>T</w:t>
            </w:r>
            <w:r w:rsidRPr="00F936B9">
              <w:rPr>
                <w:rFonts w:ascii="Verdana" w:hAnsi="Verdana"/>
              </w:rPr>
              <w:t>he reasons for year-on-year change</w:t>
            </w:r>
            <w:r>
              <w:rPr>
                <w:rFonts w:ascii="Verdana" w:hAnsi="Verdana"/>
              </w:rPr>
              <w:t>.</w:t>
            </w:r>
          </w:p>
        </w:tc>
      </w:tr>
      <w:tr w:rsidR="00F00FC6" w14:paraId="22838821" w14:textId="77777777" w:rsidTr="005756E6">
        <w:tc>
          <w:tcPr>
            <w:tcW w:w="9322" w:type="dxa"/>
            <w:shd w:val="clear" w:color="auto" w:fill="FFFF99"/>
          </w:tcPr>
          <w:p w14:paraId="31339262" w14:textId="77777777" w:rsidR="00F00FC6" w:rsidRDefault="00F00FC6" w:rsidP="00F00FC6">
            <w:pPr>
              <w:pStyle w:val="ListParagraph"/>
              <w:ind w:left="426"/>
              <w:rPr>
                <w:rFonts w:ascii="Verdana" w:hAnsi="Verdana"/>
              </w:rPr>
            </w:pPr>
          </w:p>
        </w:tc>
      </w:tr>
      <w:tr w:rsidR="00F00FC6" w14:paraId="2E0F1631" w14:textId="77777777" w:rsidTr="005756E6">
        <w:tc>
          <w:tcPr>
            <w:tcW w:w="9322" w:type="dxa"/>
          </w:tcPr>
          <w:p w14:paraId="13D31C3D" w14:textId="0FB15A88" w:rsidR="00F00FC6" w:rsidRPr="00556370" w:rsidRDefault="00106FB1" w:rsidP="00106FB1">
            <w:pPr>
              <w:pStyle w:val="ListParagraph"/>
              <w:ind w:left="142"/>
              <w:rPr>
                <w:rFonts w:ascii="Verdana" w:hAnsi="Verdana"/>
              </w:rPr>
            </w:pPr>
            <w:r>
              <w:rPr>
                <w:rFonts w:ascii="Verdana" w:hAnsi="Verdana"/>
              </w:rPr>
              <w:t xml:space="preserve">3. </w:t>
            </w:r>
            <w:r w:rsidR="00F00FC6" w:rsidRPr="00556370">
              <w:rPr>
                <w:rFonts w:ascii="Verdana" w:hAnsi="Verdana"/>
              </w:rPr>
              <w:t>Eight year view:</w:t>
            </w:r>
          </w:p>
          <w:p w14:paraId="746EA86C" w14:textId="77777777" w:rsidR="00B6074A" w:rsidRDefault="00B6074A" w:rsidP="00B6074A">
            <w:pPr>
              <w:pStyle w:val="ListParagraph"/>
              <w:rPr>
                <w:rFonts w:ascii="Verdana" w:hAnsi="Verdana"/>
              </w:rPr>
            </w:pPr>
            <w:r>
              <w:rPr>
                <w:rFonts w:ascii="Verdana" w:hAnsi="Verdana"/>
              </w:rPr>
              <w:t xml:space="preserve">a. </w:t>
            </w:r>
            <w:r w:rsidR="00F00FC6">
              <w:rPr>
                <w:rFonts w:ascii="Verdana" w:hAnsi="Verdana"/>
              </w:rPr>
              <w:t>Absolute output and output compared to what was expected from business plan. Spend, both absolute and against allowance.</w:t>
            </w:r>
          </w:p>
          <w:p w14:paraId="7EEFE6F4" w14:textId="36C0180E" w:rsidR="00F00FC6" w:rsidRPr="00B6074A" w:rsidRDefault="00B6074A" w:rsidP="00B6074A">
            <w:pPr>
              <w:pStyle w:val="ListParagraph"/>
              <w:rPr>
                <w:rFonts w:ascii="Verdana" w:hAnsi="Verdana"/>
              </w:rPr>
            </w:pPr>
            <w:r>
              <w:rPr>
                <w:rFonts w:ascii="Verdana" w:hAnsi="Verdana"/>
              </w:rPr>
              <w:t xml:space="preserve">b. </w:t>
            </w:r>
            <w:r w:rsidR="00F00FC6" w:rsidRPr="00B6074A">
              <w:rPr>
                <w:rFonts w:ascii="Verdana" w:hAnsi="Verdana"/>
              </w:rPr>
              <w:t>Main drivers of over/under delivery, over/under spend and/or re-profiling of work.</w:t>
            </w:r>
            <w:r w:rsidR="00F00FC6">
              <w:t xml:space="preserve"> </w:t>
            </w:r>
            <w:r w:rsidR="00F00FC6" w:rsidRPr="00B6074A">
              <w:rPr>
                <w:rFonts w:ascii="Verdana" w:hAnsi="Verdana"/>
              </w:rPr>
              <w:t>The narrative will explain the company view of what is driving the current forecast level of performance (ie multiple drivers) and the materiality for each performance driver (as detailed in table 2.2).</w:t>
            </w:r>
          </w:p>
          <w:p w14:paraId="0C75D525" w14:textId="77777777" w:rsidR="00B6074A" w:rsidRDefault="00B6074A" w:rsidP="00B6074A">
            <w:pPr>
              <w:pStyle w:val="ListParagraph"/>
              <w:rPr>
                <w:rFonts w:ascii="Verdana" w:hAnsi="Verdana"/>
              </w:rPr>
            </w:pPr>
            <w:r>
              <w:rPr>
                <w:rFonts w:ascii="Verdana" w:hAnsi="Verdana"/>
              </w:rPr>
              <w:t xml:space="preserve">c. </w:t>
            </w:r>
            <w:r w:rsidR="00F00FC6">
              <w:rPr>
                <w:rFonts w:ascii="Verdana" w:hAnsi="Verdana"/>
              </w:rPr>
              <w:t xml:space="preserve">The change in the eight year view since last year’s report. </w:t>
            </w:r>
          </w:p>
          <w:p w14:paraId="3DC4481B" w14:textId="77EFD7F0" w:rsidR="00F00FC6" w:rsidRPr="00B6074A" w:rsidRDefault="00B6074A" w:rsidP="00B6074A">
            <w:pPr>
              <w:pStyle w:val="ListParagraph"/>
              <w:rPr>
                <w:rFonts w:ascii="Verdana" w:hAnsi="Verdana"/>
              </w:rPr>
            </w:pPr>
            <w:r>
              <w:rPr>
                <w:rFonts w:ascii="Verdana" w:hAnsi="Verdana"/>
              </w:rPr>
              <w:t xml:space="preserve">d. </w:t>
            </w:r>
            <w:r w:rsidR="00F00FC6" w:rsidRPr="00B6074A">
              <w:rPr>
                <w:rFonts w:ascii="Verdana" w:hAnsi="Verdana"/>
              </w:rPr>
              <w:t xml:space="preserve">Drivers of change in the eight year view since last year’s report.  </w:t>
            </w:r>
          </w:p>
        </w:tc>
      </w:tr>
    </w:tbl>
    <w:p w14:paraId="5DBCDFF5" w14:textId="77777777" w:rsidR="00D95D41" w:rsidRDefault="00D95D41" w:rsidP="00D95D41">
      <w:pPr>
        <w:spacing w:after="0"/>
        <w:rPr>
          <w:rFonts w:ascii="Verdana" w:hAnsi="Verdana"/>
          <w:b/>
          <w:sz w:val="24"/>
          <w:szCs w:val="24"/>
        </w:rPr>
      </w:pPr>
    </w:p>
    <w:p w14:paraId="6DD3D71C" w14:textId="5E038390" w:rsidR="00D95D41" w:rsidRPr="003D7306" w:rsidRDefault="00D95D41" w:rsidP="00D95D41">
      <w:pPr>
        <w:spacing w:after="0"/>
        <w:rPr>
          <w:rFonts w:ascii="Verdana" w:hAnsi="Verdana"/>
          <w:b/>
          <w:i/>
          <w:color w:val="FF0000"/>
          <w:sz w:val="24"/>
          <w:szCs w:val="24"/>
        </w:rPr>
      </w:pPr>
      <w:r>
        <w:rPr>
          <w:rFonts w:ascii="Verdana" w:hAnsi="Verdana"/>
          <w:b/>
          <w:sz w:val="24"/>
          <w:szCs w:val="24"/>
        </w:rPr>
        <w:t>4.6 S</w:t>
      </w:r>
      <w:r w:rsidR="00390982">
        <w:rPr>
          <w:rFonts w:ascii="Verdana" w:hAnsi="Verdana"/>
          <w:b/>
          <w:sz w:val="24"/>
          <w:szCs w:val="24"/>
        </w:rPr>
        <w:t xml:space="preserve">ystem </w:t>
      </w:r>
      <w:r>
        <w:rPr>
          <w:rFonts w:ascii="Verdana" w:hAnsi="Verdana"/>
          <w:b/>
          <w:sz w:val="24"/>
          <w:szCs w:val="24"/>
        </w:rPr>
        <w:t>O</w:t>
      </w:r>
      <w:r w:rsidR="00390982">
        <w:rPr>
          <w:rFonts w:ascii="Verdana" w:hAnsi="Verdana"/>
          <w:b/>
          <w:sz w:val="24"/>
          <w:szCs w:val="24"/>
        </w:rPr>
        <w:t>perator (SO) C</w:t>
      </w:r>
      <w:r>
        <w:rPr>
          <w:rFonts w:ascii="Verdana" w:hAnsi="Verdana"/>
          <w:b/>
          <w:sz w:val="24"/>
          <w:szCs w:val="24"/>
        </w:rPr>
        <w:t>apex</w:t>
      </w:r>
      <w:r w:rsidR="00685783">
        <w:rPr>
          <w:rFonts w:ascii="Verdana" w:hAnsi="Verdana"/>
          <w:b/>
          <w:sz w:val="24"/>
          <w:szCs w:val="24"/>
        </w:rPr>
        <w:t xml:space="preserve"> </w:t>
      </w:r>
    </w:p>
    <w:p w14:paraId="72F045BB"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2835DC59" w14:textId="77777777" w:rsidTr="00D95D41">
        <w:tc>
          <w:tcPr>
            <w:tcW w:w="9322" w:type="dxa"/>
          </w:tcPr>
          <w:p w14:paraId="06AFFAD1"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4F220487" w14:textId="77777777" w:rsidTr="00D95D41">
        <w:tc>
          <w:tcPr>
            <w:tcW w:w="9322" w:type="dxa"/>
            <w:shd w:val="clear" w:color="auto" w:fill="FFFF99"/>
          </w:tcPr>
          <w:p w14:paraId="3553138E" w14:textId="77777777" w:rsidR="00D95D41" w:rsidRPr="00E10568" w:rsidRDefault="00D95D41" w:rsidP="00D95D41">
            <w:pPr>
              <w:rPr>
                <w:rFonts w:ascii="Verdana" w:hAnsi="Verdana"/>
              </w:rPr>
            </w:pPr>
          </w:p>
        </w:tc>
      </w:tr>
      <w:tr w:rsidR="00D95D41" w14:paraId="6F5C3CCB" w14:textId="77777777" w:rsidTr="00D95D41">
        <w:tc>
          <w:tcPr>
            <w:tcW w:w="9322" w:type="dxa"/>
          </w:tcPr>
          <w:p w14:paraId="6CD981FA" w14:textId="73C9CCFC" w:rsidR="00D95D41" w:rsidRPr="009F1300" w:rsidRDefault="004B1682" w:rsidP="00D95D41">
            <w:pPr>
              <w:rPr>
                <w:rFonts w:ascii="Verdana" w:hAnsi="Verdana"/>
                <w:b/>
              </w:rPr>
            </w:pPr>
            <w:r>
              <w:rPr>
                <w:rFonts w:ascii="Verdana" w:hAnsi="Verdana"/>
                <w:b/>
              </w:rPr>
              <w:t>Additional commentary</w:t>
            </w:r>
          </w:p>
        </w:tc>
      </w:tr>
      <w:tr w:rsidR="00D95D41" w14:paraId="3493996D" w14:textId="77777777" w:rsidTr="00D95D41">
        <w:tc>
          <w:tcPr>
            <w:tcW w:w="9322" w:type="dxa"/>
            <w:shd w:val="clear" w:color="auto" w:fill="FFFF99"/>
          </w:tcPr>
          <w:p w14:paraId="40952405" w14:textId="77777777" w:rsidR="00D95D41" w:rsidRDefault="00D95D41" w:rsidP="00D95D41">
            <w:pPr>
              <w:rPr>
                <w:rFonts w:ascii="Verdana" w:hAnsi="Verdana"/>
              </w:rPr>
            </w:pPr>
          </w:p>
        </w:tc>
      </w:tr>
    </w:tbl>
    <w:p w14:paraId="5F6D94C9" w14:textId="77777777" w:rsidR="00D95D41" w:rsidRPr="00D95D41" w:rsidRDefault="00D95D41" w:rsidP="00D95D41"/>
    <w:p w14:paraId="6B97F410" w14:textId="6606B9E3" w:rsidR="00D95D41" w:rsidRPr="003D7306" w:rsidRDefault="00D95D41" w:rsidP="00D95D41">
      <w:pPr>
        <w:spacing w:after="0"/>
        <w:rPr>
          <w:rFonts w:ascii="Verdana" w:hAnsi="Verdana"/>
          <w:b/>
          <w:i/>
          <w:color w:val="FF0000"/>
          <w:sz w:val="24"/>
          <w:szCs w:val="24"/>
        </w:rPr>
      </w:pPr>
      <w:r>
        <w:rPr>
          <w:rFonts w:ascii="Verdana" w:hAnsi="Verdana"/>
          <w:b/>
          <w:sz w:val="24"/>
          <w:szCs w:val="24"/>
        </w:rPr>
        <w:t>4.7 Transmission Investment Renewable Generation</w:t>
      </w:r>
      <w:r w:rsidR="00D9738E">
        <w:rPr>
          <w:rFonts w:ascii="Verdana" w:hAnsi="Verdana"/>
          <w:b/>
          <w:sz w:val="24"/>
          <w:szCs w:val="24"/>
        </w:rPr>
        <w:t xml:space="preserve"> (TIRG)</w:t>
      </w:r>
    </w:p>
    <w:p w14:paraId="3F7B0BBD"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7923E17F" w14:textId="77777777" w:rsidTr="00D95D41">
        <w:tc>
          <w:tcPr>
            <w:tcW w:w="9322" w:type="dxa"/>
          </w:tcPr>
          <w:p w14:paraId="6E7E2A26"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2FC27187" w14:textId="77777777" w:rsidTr="00D95D41">
        <w:tc>
          <w:tcPr>
            <w:tcW w:w="9322" w:type="dxa"/>
            <w:shd w:val="clear" w:color="auto" w:fill="FFFF99"/>
          </w:tcPr>
          <w:p w14:paraId="708EC257" w14:textId="77777777" w:rsidR="00D95D41" w:rsidRPr="00E10568" w:rsidRDefault="00D95D41" w:rsidP="00D95D41">
            <w:pPr>
              <w:rPr>
                <w:rFonts w:ascii="Verdana" w:hAnsi="Verdana"/>
              </w:rPr>
            </w:pPr>
          </w:p>
        </w:tc>
      </w:tr>
      <w:tr w:rsidR="00D95D41" w14:paraId="69914A9E" w14:textId="77777777" w:rsidTr="00D95D41">
        <w:tc>
          <w:tcPr>
            <w:tcW w:w="9322" w:type="dxa"/>
          </w:tcPr>
          <w:p w14:paraId="1AEF4E08" w14:textId="1FA20E9A" w:rsidR="00D95D41" w:rsidRPr="009F1300" w:rsidRDefault="004B1682" w:rsidP="00D95D41">
            <w:pPr>
              <w:rPr>
                <w:rFonts w:ascii="Verdana" w:hAnsi="Verdana"/>
                <w:b/>
              </w:rPr>
            </w:pPr>
            <w:r>
              <w:rPr>
                <w:rFonts w:ascii="Verdana" w:hAnsi="Verdana"/>
                <w:b/>
              </w:rPr>
              <w:t>Additional commentary</w:t>
            </w:r>
          </w:p>
        </w:tc>
      </w:tr>
      <w:tr w:rsidR="00D95D41" w14:paraId="41D1E70C" w14:textId="77777777" w:rsidTr="00D95D41">
        <w:tc>
          <w:tcPr>
            <w:tcW w:w="9322" w:type="dxa"/>
            <w:shd w:val="clear" w:color="auto" w:fill="FFFF99"/>
          </w:tcPr>
          <w:p w14:paraId="05E874B5" w14:textId="77777777" w:rsidR="00D95D41" w:rsidRDefault="00D95D41" w:rsidP="00D95D41">
            <w:pPr>
              <w:rPr>
                <w:rFonts w:ascii="Verdana" w:hAnsi="Verdana"/>
              </w:rPr>
            </w:pPr>
          </w:p>
        </w:tc>
      </w:tr>
    </w:tbl>
    <w:p w14:paraId="2C99800B" w14:textId="77777777" w:rsidR="00D95D41" w:rsidRDefault="00D95D41" w:rsidP="00D95D41">
      <w:pPr>
        <w:spacing w:after="0"/>
        <w:rPr>
          <w:rFonts w:ascii="Verdana" w:hAnsi="Verdana"/>
          <w:b/>
          <w:sz w:val="24"/>
          <w:szCs w:val="24"/>
        </w:rPr>
      </w:pPr>
    </w:p>
    <w:p w14:paraId="17D1E0D1" w14:textId="77777777" w:rsidR="00D95D41" w:rsidRDefault="00D95D41" w:rsidP="00D95D41">
      <w:pPr>
        <w:spacing w:after="0"/>
        <w:rPr>
          <w:rFonts w:ascii="Verdana" w:hAnsi="Verdana"/>
          <w:b/>
          <w:sz w:val="24"/>
          <w:szCs w:val="24"/>
        </w:rPr>
      </w:pPr>
    </w:p>
    <w:p w14:paraId="4C622B2A" w14:textId="25338E85" w:rsidR="00D95D41" w:rsidRPr="003D7306" w:rsidRDefault="00D9738E" w:rsidP="00D95D41">
      <w:pPr>
        <w:spacing w:after="0"/>
        <w:rPr>
          <w:rFonts w:ascii="Verdana" w:hAnsi="Verdana"/>
          <w:b/>
          <w:i/>
          <w:color w:val="FF0000"/>
          <w:sz w:val="24"/>
          <w:szCs w:val="24"/>
        </w:rPr>
      </w:pPr>
      <w:r>
        <w:rPr>
          <w:rFonts w:ascii="Verdana" w:hAnsi="Verdana"/>
          <w:b/>
          <w:sz w:val="24"/>
          <w:szCs w:val="24"/>
        </w:rPr>
        <w:t>4.8</w:t>
      </w:r>
      <w:r w:rsidR="00D95D41">
        <w:rPr>
          <w:rFonts w:ascii="Verdana" w:hAnsi="Verdana"/>
          <w:b/>
          <w:sz w:val="24"/>
          <w:szCs w:val="24"/>
        </w:rPr>
        <w:t xml:space="preserve"> </w:t>
      </w:r>
      <w:r w:rsidR="00390982">
        <w:rPr>
          <w:rFonts w:ascii="Verdana" w:hAnsi="Verdana"/>
          <w:b/>
          <w:sz w:val="24"/>
          <w:szCs w:val="24"/>
        </w:rPr>
        <w:t>Physical S</w:t>
      </w:r>
      <w:r>
        <w:rPr>
          <w:rFonts w:ascii="Verdana" w:hAnsi="Verdana"/>
          <w:b/>
          <w:sz w:val="24"/>
          <w:szCs w:val="24"/>
        </w:rPr>
        <w:t xml:space="preserve">ecurity </w:t>
      </w:r>
      <w:r w:rsidR="00390982">
        <w:rPr>
          <w:rFonts w:ascii="Verdana" w:hAnsi="Verdana"/>
          <w:b/>
          <w:sz w:val="24"/>
          <w:szCs w:val="24"/>
        </w:rPr>
        <w:t>C</w:t>
      </w:r>
      <w:r>
        <w:rPr>
          <w:rFonts w:ascii="Verdana" w:hAnsi="Verdana"/>
          <w:b/>
          <w:sz w:val="24"/>
          <w:szCs w:val="24"/>
        </w:rPr>
        <w:t>apex (CNI only)</w:t>
      </w:r>
    </w:p>
    <w:p w14:paraId="6D1EB6D5" w14:textId="77777777" w:rsidR="00D95D41" w:rsidRDefault="00D95D41" w:rsidP="00D95D41">
      <w:pPr>
        <w:spacing w:after="0"/>
        <w:rPr>
          <w:rFonts w:ascii="Verdana" w:hAnsi="Verdana"/>
          <w:b/>
          <w:sz w:val="28"/>
          <w:szCs w:val="28"/>
        </w:rPr>
      </w:pPr>
    </w:p>
    <w:tbl>
      <w:tblPr>
        <w:tblW w:w="9322" w:type="dxa"/>
        <w:tblCellMar>
          <w:left w:w="0" w:type="dxa"/>
          <w:right w:w="0" w:type="dxa"/>
        </w:tblCellMar>
        <w:tblLook w:val="04A0" w:firstRow="1" w:lastRow="0" w:firstColumn="1" w:lastColumn="0" w:noHBand="0" w:noVBand="1"/>
      </w:tblPr>
      <w:tblGrid>
        <w:gridCol w:w="9322"/>
      </w:tblGrid>
      <w:tr w:rsidR="00C14C89" w14:paraId="380FB98F" w14:textId="77777777" w:rsidTr="00C14C89">
        <w:trPr>
          <w:trHeight w:val="359"/>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83C454" w14:textId="77777777" w:rsidR="00C14C89" w:rsidRPr="00C14C89" w:rsidRDefault="00C14C89" w:rsidP="00C14C89">
            <w:pPr>
              <w:spacing w:after="0"/>
              <w:rPr>
                <w:rFonts w:ascii="Verdana" w:eastAsiaTheme="minorHAnsi" w:hAnsi="Verdana"/>
              </w:rPr>
            </w:pPr>
            <w:r w:rsidRPr="00C14C89">
              <w:rPr>
                <w:rFonts w:ascii="Verdana" w:hAnsi="Verdana"/>
                <w:b/>
                <w:bCs/>
              </w:rPr>
              <w:t>Allocation methodologies</w:t>
            </w:r>
          </w:p>
        </w:tc>
      </w:tr>
      <w:tr w:rsidR="00C14C89" w14:paraId="352FD662" w14:textId="77777777" w:rsidTr="00C14C89">
        <w:trPr>
          <w:trHeight w:val="251"/>
        </w:trPr>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4E4E8421" w14:textId="77777777" w:rsidR="00C14C89" w:rsidRPr="00C14C89" w:rsidRDefault="00C14C89" w:rsidP="00C14C89">
            <w:pPr>
              <w:spacing w:after="0"/>
              <w:rPr>
                <w:rFonts w:ascii="Verdana" w:eastAsiaTheme="minorHAnsi" w:hAnsi="Verdana"/>
              </w:rPr>
            </w:pPr>
          </w:p>
        </w:tc>
      </w:tr>
      <w:tr w:rsidR="00C14C89" w14:paraId="79E2F270" w14:textId="77777777" w:rsidTr="00C14C89">
        <w:trPr>
          <w:trHeight w:val="449"/>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4E71D" w14:textId="7DD6B47D" w:rsidR="00C14C89" w:rsidRPr="00C14C89" w:rsidRDefault="00C14C89" w:rsidP="00C14C89">
            <w:pPr>
              <w:spacing w:after="0"/>
              <w:rPr>
                <w:rFonts w:ascii="Verdana" w:eastAsiaTheme="minorHAnsi" w:hAnsi="Verdana"/>
              </w:rPr>
            </w:pPr>
            <w:r w:rsidRPr="00C14C89">
              <w:rPr>
                <w:rFonts w:ascii="Verdana" w:hAnsi="Verdana"/>
                <w:b/>
                <w:bCs/>
              </w:rPr>
              <w:t xml:space="preserve">Summary views </w:t>
            </w:r>
            <w:r w:rsidR="00981DDC">
              <w:rPr>
                <w:rFonts w:ascii="Verdana" w:hAnsi="Verdana"/>
              </w:rPr>
              <w:t>(guide word limit</w:t>
            </w:r>
            <w:r w:rsidR="00AE0109">
              <w:rPr>
                <w:rFonts w:ascii="Verdana" w:hAnsi="Verdana"/>
              </w:rPr>
              <w:t>: 250</w:t>
            </w:r>
            <w:r w:rsidRPr="00C14C89">
              <w:rPr>
                <w:rFonts w:ascii="Verdana" w:hAnsi="Verdana"/>
              </w:rPr>
              <w:t xml:space="preserve"> per summary section)</w:t>
            </w:r>
          </w:p>
        </w:tc>
      </w:tr>
      <w:tr w:rsidR="00C14C89" w14:paraId="47FFD812"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BA7A8" w14:textId="77777777" w:rsidR="00C14C89" w:rsidRPr="00C14C89" w:rsidRDefault="00C14C89" w:rsidP="00FC5D2F">
            <w:pPr>
              <w:pStyle w:val="ListParagraph"/>
              <w:numPr>
                <w:ilvl w:val="2"/>
                <w:numId w:val="55"/>
              </w:numPr>
              <w:spacing w:after="0" w:line="240" w:lineRule="auto"/>
              <w:ind w:left="142" w:firstLine="0"/>
              <w:rPr>
                <w:rFonts w:ascii="Verdana" w:eastAsiaTheme="minorHAnsi" w:hAnsi="Verdana"/>
              </w:rPr>
            </w:pPr>
            <w:r w:rsidRPr="00C14C89">
              <w:rPr>
                <w:rFonts w:ascii="Verdana" w:hAnsi="Verdana"/>
              </w:rPr>
              <w:t>Current year:</w:t>
            </w:r>
          </w:p>
          <w:p w14:paraId="2CDB90E7" w14:textId="77777777" w:rsidR="00C14C89" w:rsidRPr="00C14C89" w:rsidRDefault="00C14C89" w:rsidP="00FC5D2F">
            <w:pPr>
              <w:pStyle w:val="ListParagraph"/>
              <w:numPr>
                <w:ilvl w:val="0"/>
                <w:numId w:val="56"/>
              </w:numPr>
              <w:spacing w:after="0" w:line="240" w:lineRule="auto"/>
              <w:ind w:hanging="436"/>
              <w:rPr>
                <w:rFonts w:ascii="Verdana" w:hAnsi="Verdana"/>
              </w:rPr>
            </w:pPr>
            <w:r w:rsidRPr="00C14C89">
              <w:rPr>
                <w:rFonts w:ascii="Verdana" w:hAnsi="Verdana"/>
              </w:rPr>
              <w:t>Absolute output and output compared to what was expected from business plan. Spend, both absolute and against allowance.</w:t>
            </w:r>
          </w:p>
          <w:p w14:paraId="7E52C295" w14:textId="602D15A4" w:rsidR="00C14C89" w:rsidRPr="00C14C89" w:rsidRDefault="00C14C89" w:rsidP="00FC5D2F">
            <w:pPr>
              <w:pStyle w:val="ListParagraph"/>
              <w:numPr>
                <w:ilvl w:val="0"/>
                <w:numId w:val="56"/>
              </w:numPr>
              <w:spacing w:after="0" w:line="240" w:lineRule="auto"/>
              <w:ind w:hanging="436"/>
              <w:rPr>
                <w:rFonts w:ascii="Verdana" w:hAnsi="Verdana"/>
              </w:rPr>
            </w:pPr>
            <w:r w:rsidRPr="00C14C89">
              <w:rPr>
                <w:rFonts w:ascii="Verdana" w:hAnsi="Verdana"/>
              </w:rPr>
              <w:t>Main drivers of over/under delivery, over/under spend and/or re-profiling of work</w:t>
            </w:r>
            <w:r w:rsidR="00911381">
              <w:rPr>
                <w:rFonts w:ascii="Verdana" w:hAnsi="Verdana"/>
              </w:rPr>
              <w:t>.</w:t>
            </w:r>
          </w:p>
        </w:tc>
      </w:tr>
      <w:tr w:rsidR="00C14C89" w14:paraId="5331F445"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D1113D0" w14:textId="77777777" w:rsidR="00C14C89" w:rsidRPr="00C14C89" w:rsidRDefault="00C14C89" w:rsidP="00C14C89">
            <w:pPr>
              <w:spacing w:after="0"/>
              <w:rPr>
                <w:rFonts w:ascii="Verdana" w:eastAsiaTheme="minorHAnsi" w:hAnsi="Verdana"/>
              </w:rPr>
            </w:pPr>
          </w:p>
        </w:tc>
      </w:tr>
      <w:tr w:rsidR="00C14C89" w14:paraId="482A12B8"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BBC48" w14:textId="77777777" w:rsidR="00C14C89" w:rsidRPr="00C14C89" w:rsidRDefault="00C14C89" w:rsidP="00FC5D2F">
            <w:pPr>
              <w:pStyle w:val="ListParagraph"/>
              <w:numPr>
                <w:ilvl w:val="2"/>
                <w:numId w:val="55"/>
              </w:numPr>
              <w:spacing w:after="0" w:line="240" w:lineRule="auto"/>
              <w:ind w:left="142" w:firstLine="0"/>
              <w:rPr>
                <w:rFonts w:ascii="Verdana" w:eastAsiaTheme="minorHAnsi" w:hAnsi="Verdana"/>
              </w:rPr>
            </w:pPr>
            <w:r w:rsidRPr="00C14C89">
              <w:rPr>
                <w:rFonts w:ascii="Verdana" w:hAnsi="Verdana"/>
              </w:rPr>
              <w:t>Eight year view:</w:t>
            </w:r>
          </w:p>
          <w:p w14:paraId="1B92DAA5" w14:textId="77777777" w:rsidR="00C14C89" w:rsidRPr="00C14C89" w:rsidRDefault="00C14C89" w:rsidP="00FC5D2F">
            <w:pPr>
              <w:pStyle w:val="ListParagraph"/>
              <w:numPr>
                <w:ilvl w:val="0"/>
                <w:numId w:val="58"/>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6BDAA02A" w14:textId="4A043DCB" w:rsidR="00C14C89" w:rsidRPr="00C14C89" w:rsidRDefault="00C14C89" w:rsidP="00FC5D2F">
            <w:pPr>
              <w:pStyle w:val="ListParagraph"/>
              <w:numPr>
                <w:ilvl w:val="0"/>
                <w:numId w:val="58"/>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911381">
              <w:rPr>
                <w:rFonts w:ascii="Verdana" w:hAnsi="Verdana"/>
              </w:rPr>
              <w:t>.</w:t>
            </w:r>
          </w:p>
          <w:p w14:paraId="3D3F5C40" w14:textId="77777777" w:rsidR="00C14C89" w:rsidRPr="00C14C89" w:rsidRDefault="00C14C89" w:rsidP="00FC5D2F">
            <w:pPr>
              <w:pStyle w:val="ListParagraph"/>
              <w:numPr>
                <w:ilvl w:val="0"/>
                <w:numId w:val="58"/>
              </w:numPr>
              <w:spacing w:after="0" w:line="240" w:lineRule="auto"/>
              <w:ind w:left="284" w:firstLine="0"/>
              <w:rPr>
                <w:rFonts w:ascii="Verdana" w:hAnsi="Verdana"/>
              </w:rPr>
            </w:pPr>
            <w:r w:rsidRPr="00C14C89">
              <w:rPr>
                <w:rFonts w:ascii="Verdana" w:hAnsi="Verdana"/>
              </w:rPr>
              <w:t xml:space="preserve">The change in the eight year view since last year’s report. </w:t>
            </w:r>
          </w:p>
          <w:p w14:paraId="42C2D9CB" w14:textId="77777777" w:rsidR="00C14C89" w:rsidRPr="00C14C89" w:rsidRDefault="00C14C89" w:rsidP="00FC5D2F">
            <w:pPr>
              <w:pStyle w:val="ListParagraph"/>
              <w:numPr>
                <w:ilvl w:val="0"/>
                <w:numId w:val="58"/>
              </w:numPr>
              <w:spacing w:after="0" w:line="240" w:lineRule="auto"/>
              <w:ind w:left="284" w:firstLine="0"/>
              <w:rPr>
                <w:rFonts w:ascii="Verdana" w:hAnsi="Verdana"/>
              </w:rPr>
            </w:pPr>
            <w:r w:rsidRPr="00C14C89">
              <w:rPr>
                <w:rFonts w:ascii="Verdana" w:hAnsi="Verdana"/>
              </w:rPr>
              <w:t xml:space="preserve">Drivers of change in the eight year view since last year’s report.  </w:t>
            </w:r>
          </w:p>
        </w:tc>
      </w:tr>
      <w:tr w:rsidR="00C14C89" w14:paraId="1D8CBC21"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11CEBBF" w14:textId="77777777" w:rsidR="00C14C89" w:rsidRPr="00C14C89" w:rsidRDefault="00C14C89" w:rsidP="00C14C89">
            <w:pPr>
              <w:spacing w:after="0"/>
              <w:rPr>
                <w:rFonts w:ascii="Verdana" w:eastAsiaTheme="minorHAnsi" w:hAnsi="Verdana"/>
              </w:rPr>
            </w:pPr>
          </w:p>
        </w:tc>
      </w:tr>
      <w:tr w:rsidR="00C14C89" w14:paraId="712E0769"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A0B3D" w14:textId="77777777" w:rsidR="00C14C89" w:rsidRPr="00C14C89" w:rsidRDefault="00C14C89" w:rsidP="008D62C5">
            <w:pPr>
              <w:spacing w:after="0"/>
              <w:rPr>
                <w:rFonts w:ascii="Verdana" w:eastAsiaTheme="minorHAnsi" w:hAnsi="Verdana"/>
                <w:b/>
                <w:bCs/>
              </w:rPr>
            </w:pPr>
            <w:r w:rsidRPr="00C14C89">
              <w:rPr>
                <w:rFonts w:ascii="Verdana" w:hAnsi="Verdana"/>
                <w:b/>
                <w:bCs/>
              </w:rPr>
              <w:t>Additional commentary</w:t>
            </w:r>
          </w:p>
        </w:tc>
      </w:tr>
      <w:tr w:rsidR="00C14C89" w14:paraId="49F4B0C0"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0DDF48B3" w14:textId="77777777" w:rsidR="00C14C89" w:rsidRDefault="00C14C89" w:rsidP="008D62C5">
            <w:pPr>
              <w:spacing w:after="0"/>
              <w:rPr>
                <w:rFonts w:ascii="Verdana" w:eastAsiaTheme="minorHAnsi" w:hAnsi="Verdana"/>
                <w:sz w:val="18"/>
                <w:szCs w:val="18"/>
              </w:rPr>
            </w:pPr>
          </w:p>
        </w:tc>
      </w:tr>
    </w:tbl>
    <w:p w14:paraId="6F1A7C40" w14:textId="77777777" w:rsidR="00D9738E" w:rsidRDefault="00D9738E" w:rsidP="00D9738E">
      <w:pPr>
        <w:spacing w:after="0"/>
        <w:rPr>
          <w:rFonts w:ascii="Verdana" w:hAnsi="Verdana"/>
          <w:b/>
          <w:sz w:val="24"/>
          <w:szCs w:val="24"/>
        </w:rPr>
      </w:pPr>
    </w:p>
    <w:p w14:paraId="67CB6386" w14:textId="72FC3C82" w:rsidR="00D9738E" w:rsidRPr="003D7306" w:rsidRDefault="003E620D" w:rsidP="00D9738E">
      <w:pPr>
        <w:spacing w:after="0"/>
        <w:rPr>
          <w:rFonts w:ascii="Verdana" w:hAnsi="Verdana"/>
          <w:b/>
          <w:i/>
          <w:color w:val="FF0000"/>
          <w:sz w:val="24"/>
          <w:szCs w:val="24"/>
        </w:rPr>
      </w:pPr>
      <w:r>
        <w:rPr>
          <w:rFonts w:ascii="Verdana" w:hAnsi="Verdana"/>
          <w:b/>
          <w:sz w:val="24"/>
          <w:szCs w:val="24"/>
        </w:rPr>
        <w:t>5.1 System C</w:t>
      </w:r>
      <w:r w:rsidR="00D9738E">
        <w:rPr>
          <w:rFonts w:ascii="Verdana" w:hAnsi="Verdana"/>
          <w:b/>
          <w:sz w:val="24"/>
          <w:szCs w:val="24"/>
        </w:rPr>
        <w:t xml:space="preserve">haracteristics and </w:t>
      </w:r>
      <w:r>
        <w:rPr>
          <w:rFonts w:ascii="Verdana" w:hAnsi="Verdana"/>
          <w:b/>
          <w:sz w:val="24"/>
          <w:szCs w:val="24"/>
        </w:rPr>
        <w:t>A</w:t>
      </w:r>
      <w:r w:rsidR="00D9738E">
        <w:rPr>
          <w:rFonts w:ascii="Verdana" w:hAnsi="Verdana"/>
          <w:b/>
          <w:sz w:val="24"/>
          <w:szCs w:val="24"/>
        </w:rPr>
        <w:t xml:space="preserve">ctivity </w:t>
      </w:r>
      <w:r>
        <w:rPr>
          <w:rFonts w:ascii="Verdana" w:hAnsi="Verdana"/>
          <w:b/>
          <w:sz w:val="24"/>
          <w:szCs w:val="24"/>
        </w:rPr>
        <w:t>I</w:t>
      </w:r>
      <w:r w:rsidR="00D9738E">
        <w:rPr>
          <w:rFonts w:ascii="Verdana" w:hAnsi="Verdana"/>
          <w:b/>
          <w:sz w:val="24"/>
          <w:szCs w:val="24"/>
        </w:rPr>
        <w:t>ndicators</w:t>
      </w:r>
    </w:p>
    <w:p w14:paraId="00B5F7A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4E40CD7" w14:textId="77777777" w:rsidTr="00D9738E">
        <w:tc>
          <w:tcPr>
            <w:tcW w:w="9322" w:type="dxa"/>
          </w:tcPr>
          <w:p w14:paraId="5FEA91B1"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151096CB" w14:textId="77777777" w:rsidTr="00D9738E">
        <w:tc>
          <w:tcPr>
            <w:tcW w:w="9322" w:type="dxa"/>
            <w:shd w:val="clear" w:color="auto" w:fill="FFFF99"/>
          </w:tcPr>
          <w:p w14:paraId="7BCD7BBA" w14:textId="77777777" w:rsidR="00D9738E" w:rsidRPr="00E10568" w:rsidRDefault="00D9738E" w:rsidP="00D9738E">
            <w:pPr>
              <w:rPr>
                <w:rFonts w:ascii="Verdana" w:hAnsi="Verdana"/>
              </w:rPr>
            </w:pPr>
          </w:p>
        </w:tc>
      </w:tr>
      <w:tr w:rsidR="00D9738E" w14:paraId="7195AB50" w14:textId="77777777" w:rsidTr="00D9738E">
        <w:trPr>
          <w:trHeight w:val="449"/>
        </w:trPr>
        <w:tc>
          <w:tcPr>
            <w:tcW w:w="9322" w:type="dxa"/>
          </w:tcPr>
          <w:p w14:paraId="28E8446C" w14:textId="498E08A4" w:rsidR="00D9738E" w:rsidRPr="008C5AE1" w:rsidRDefault="00D9738E" w:rsidP="00D9738E">
            <w:pPr>
              <w:rPr>
                <w:rFonts w:ascii="Verdana" w:hAnsi="Verdana"/>
              </w:rPr>
            </w:pPr>
            <w:r>
              <w:rPr>
                <w:rFonts w:ascii="Verdana" w:hAnsi="Verdana"/>
                <w:b/>
              </w:rPr>
              <w:t xml:space="preserve">Summary views </w:t>
            </w:r>
            <w:r w:rsidR="00981DDC">
              <w:rPr>
                <w:rFonts w:ascii="Verdana" w:hAnsi="Verdana"/>
              </w:rPr>
              <w:t>(guide word limit</w:t>
            </w:r>
            <w:r w:rsidR="002C73BE">
              <w:rPr>
                <w:rFonts w:ascii="Verdana" w:hAnsi="Verdana"/>
              </w:rPr>
              <w:t>: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5F48A461" w14:textId="77777777" w:rsidTr="00D9738E">
        <w:tc>
          <w:tcPr>
            <w:tcW w:w="9322" w:type="dxa"/>
          </w:tcPr>
          <w:p w14:paraId="3FF4B919" w14:textId="37D89990" w:rsidR="00D9738E" w:rsidRPr="00C85FD9" w:rsidRDefault="00D9738E" w:rsidP="00FC5D2F">
            <w:pPr>
              <w:pStyle w:val="ListParagraph"/>
              <w:numPr>
                <w:ilvl w:val="2"/>
                <w:numId w:val="82"/>
              </w:numPr>
              <w:ind w:left="142" w:firstLine="0"/>
              <w:rPr>
                <w:rFonts w:ascii="Verdana" w:hAnsi="Verdana"/>
              </w:rPr>
            </w:pPr>
            <w:r w:rsidRPr="00C85FD9">
              <w:rPr>
                <w:rFonts w:ascii="Verdana" w:hAnsi="Verdana"/>
              </w:rPr>
              <w:t>Year-on-year comparison</w:t>
            </w:r>
            <w:r w:rsidR="00AC0342" w:rsidRPr="00C85FD9">
              <w:rPr>
                <w:rFonts w:ascii="Verdana" w:hAnsi="Verdana"/>
              </w:rPr>
              <w:t xml:space="preserve"> (where something notable)</w:t>
            </w:r>
            <w:r w:rsidRPr="00C85FD9">
              <w:rPr>
                <w:rFonts w:ascii="Verdana" w:hAnsi="Verdana"/>
              </w:rPr>
              <w:t xml:space="preserve"> of:</w:t>
            </w:r>
          </w:p>
          <w:p w14:paraId="2A6DB772" w14:textId="5CCCFE58" w:rsidR="00D9738E" w:rsidRDefault="00A17701" w:rsidP="00FC5D2F">
            <w:pPr>
              <w:pStyle w:val="ListParagraph"/>
              <w:numPr>
                <w:ilvl w:val="0"/>
                <w:numId w:val="11"/>
              </w:numPr>
              <w:ind w:left="284" w:firstLine="0"/>
              <w:rPr>
                <w:rFonts w:ascii="Verdana" w:hAnsi="Verdana"/>
              </w:rPr>
            </w:pPr>
            <w:r>
              <w:rPr>
                <w:rFonts w:ascii="Verdana" w:hAnsi="Verdana"/>
              </w:rPr>
              <w:t>Asset inventory</w:t>
            </w:r>
            <w:r w:rsidR="00911381">
              <w:rPr>
                <w:rFonts w:ascii="Verdana" w:hAnsi="Verdana"/>
              </w:rPr>
              <w:t>.</w:t>
            </w:r>
          </w:p>
          <w:p w14:paraId="4E234F34" w14:textId="3F46701A" w:rsidR="00D9738E" w:rsidRPr="00A17701" w:rsidRDefault="00A17701" w:rsidP="00FC5D2F">
            <w:pPr>
              <w:pStyle w:val="ListParagraph"/>
              <w:numPr>
                <w:ilvl w:val="0"/>
                <w:numId w:val="11"/>
              </w:numPr>
              <w:ind w:left="284" w:firstLine="0"/>
              <w:rPr>
                <w:rFonts w:ascii="Verdana" w:hAnsi="Verdana"/>
              </w:rPr>
            </w:pPr>
            <w:r>
              <w:rPr>
                <w:rFonts w:ascii="Verdana" w:hAnsi="Verdana"/>
              </w:rPr>
              <w:t>Activity levels</w:t>
            </w:r>
            <w:r w:rsidR="00911381">
              <w:rPr>
                <w:rFonts w:ascii="Verdana" w:hAnsi="Verdana"/>
              </w:rPr>
              <w:t>.</w:t>
            </w:r>
          </w:p>
          <w:p w14:paraId="3BA25FF9" w14:textId="277EE1C7" w:rsidR="00D9738E" w:rsidRPr="007B4A54" w:rsidRDefault="007B4A54" w:rsidP="00FC5D2F">
            <w:pPr>
              <w:pStyle w:val="ListParagraph"/>
              <w:numPr>
                <w:ilvl w:val="0"/>
                <w:numId w:val="11"/>
              </w:numPr>
              <w:ind w:left="284" w:firstLine="0"/>
              <w:rPr>
                <w:rFonts w:ascii="Verdana" w:hAnsi="Verdana"/>
              </w:rPr>
            </w:pPr>
            <w:r>
              <w:rPr>
                <w:rFonts w:ascii="Verdana" w:hAnsi="Verdana"/>
              </w:rPr>
              <w:t>T</w:t>
            </w:r>
            <w:r w:rsidR="00884267" w:rsidRPr="007B4A54">
              <w:rPr>
                <w:rFonts w:ascii="Verdana" w:hAnsi="Verdana"/>
              </w:rPr>
              <w:t>he reasons</w:t>
            </w:r>
            <w:r w:rsidR="00D9738E" w:rsidRPr="007B4A54">
              <w:rPr>
                <w:rFonts w:ascii="Verdana" w:hAnsi="Verdana"/>
              </w:rPr>
              <w:t xml:space="preserve"> for year-on-year change</w:t>
            </w:r>
            <w:r w:rsidR="00911381">
              <w:rPr>
                <w:rFonts w:ascii="Verdana" w:hAnsi="Verdana"/>
              </w:rPr>
              <w:t>.</w:t>
            </w:r>
          </w:p>
        </w:tc>
      </w:tr>
      <w:tr w:rsidR="00D9738E" w14:paraId="52CE808E" w14:textId="77777777" w:rsidTr="00D9738E">
        <w:tc>
          <w:tcPr>
            <w:tcW w:w="9322" w:type="dxa"/>
            <w:shd w:val="clear" w:color="auto" w:fill="FFFF99"/>
          </w:tcPr>
          <w:p w14:paraId="00D6FDAD" w14:textId="77777777" w:rsidR="00D9738E" w:rsidRDefault="00D9738E" w:rsidP="00D9738E">
            <w:pPr>
              <w:pStyle w:val="ListParagraph"/>
              <w:ind w:left="426"/>
              <w:rPr>
                <w:rFonts w:ascii="Verdana" w:hAnsi="Verdana"/>
              </w:rPr>
            </w:pPr>
          </w:p>
        </w:tc>
      </w:tr>
      <w:tr w:rsidR="00D9738E" w14:paraId="7F9AAFF9" w14:textId="77777777" w:rsidTr="00D9738E">
        <w:tc>
          <w:tcPr>
            <w:tcW w:w="9322" w:type="dxa"/>
          </w:tcPr>
          <w:p w14:paraId="5A18AC66" w14:textId="6B71FC84" w:rsidR="00D9738E" w:rsidRPr="009F1300" w:rsidRDefault="004B1682" w:rsidP="00D9738E">
            <w:pPr>
              <w:rPr>
                <w:rFonts w:ascii="Verdana" w:hAnsi="Verdana"/>
                <w:b/>
              </w:rPr>
            </w:pPr>
            <w:r>
              <w:rPr>
                <w:rFonts w:ascii="Verdana" w:hAnsi="Verdana"/>
                <w:b/>
              </w:rPr>
              <w:t>Additional commentary</w:t>
            </w:r>
          </w:p>
        </w:tc>
      </w:tr>
      <w:tr w:rsidR="00D9738E" w14:paraId="6A1BAEBE" w14:textId="77777777" w:rsidTr="00D9738E">
        <w:tc>
          <w:tcPr>
            <w:tcW w:w="9322" w:type="dxa"/>
            <w:shd w:val="clear" w:color="auto" w:fill="FFFF99"/>
          </w:tcPr>
          <w:p w14:paraId="6C5DEB60" w14:textId="77777777" w:rsidR="00D9738E" w:rsidRDefault="00D9738E" w:rsidP="00D9738E">
            <w:pPr>
              <w:rPr>
                <w:rFonts w:ascii="Verdana" w:hAnsi="Verdana"/>
              </w:rPr>
            </w:pPr>
          </w:p>
        </w:tc>
      </w:tr>
    </w:tbl>
    <w:p w14:paraId="430BAC61" w14:textId="77777777" w:rsidR="00D9738E" w:rsidRDefault="00D9738E" w:rsidP="00D9738E">
      <w:pPr>
        <w:spacing w:after="0"/>
        <w:rPr>
          <w:rFonts w:ascii="Verdana" w:hAnsi="Verdana"/>
          <w:b/>
          <w:sz w:val="24"/>
          <w:szCs w:val="24"/>
        </w:rPr>
      </w:pPr>
    </w:p>
    <w:p w14:paraId="31E0DAA8" w14:textId="77777777" w:rsidR="00D9738E" w:rsidRDefault="00D9738E" w:rsidP="00D9738E">
      <w:pPr>
        <w:spacing w:after="0"/>
        <w:rPr>
          <w:rFonts w:ascii="Verdana" w:hAnsi="Verdana"/>
          <w:b/>
          <w:sz w:val="24"/>
          <w:szCs w:val="24"/>
        </w:rPr>
      </w:pPr>
    </w:p>
    <w:p w14:paraId="6DC71006" w14:textId="005F4D30" w:rsidR="00D9738E" w:rsidRPr="003D7306" w:rsidRDefault="00D9738E" w:rsidP="00D9738E">
      <w:pPr>
        <w:spacing w:after="0"/>
        <w:rPr>
          <w:rFonts w:ascii="Verdana" w:hAnsi="Verdana"/>
          <w:b/>
          <w:i/>
          <w:color w:val="FF0000"/>
          <w:sz w:val="24"/>
          <w:szCs w:val="24"/>
        </w:rPr>
      </w:pPr>
      <w:r>
        <w:rPr>
          <w:rFonts w:ascii="Verdana" w:hAnsi="Verdana"/>
          <w:b/>
          <w:sz w:val="24"/>
          <w:szCs w:val="24"/>
        </w:rPr>
        <w:t xml:space="preserve">5.2 Fault and </w:t>
      </w:r>
      <w:r w:rsidR="003E620D">
        <w:rPr>
          <w:rFonts w:ascii="Verdana" w:hAnsi="Verdana"/>
          <w:b/>
          <w:sz w:val="24"/>
          <w:szCs w:val="24"/>
        </w:rPr>
        <w:t>F</w:t>
      </w:r>
      <w:r>
        <w:rPr>
          <w:rFonts w:ascii="Verdana" w:hAnsi="Verdana"/>
          <w:b/>
          <w:sz w:val="24"/>
          <w:szCs w:val="24"/>
        </w:rPr>
        <w:t xml:space="preserve">ailure </w:t>
      </w:r>
      <w:r w:rsidR="003E620D">
        <w:rPr>
          <w:rFonts w:ascii="Verdana" w:hAnsi="Verdana"/>
          <w:b/>
          <w:sz w:val="24"/>
          <w:szCs w:val="24"/>
        </w:rPr>
        <w:t>R</w:t>
      </w:r>
      <w:r>
        <w:rPr>
          <w:rFonts w:ascii="Verdana" w:hAnsi="Verdana"/>
          <w:b/>
          <w:sz w:val="24"/>
          <w:szCs w:val="24"/>
        </w:rPr>
        <w:t>eporting</w:t>
      </w:r>
    </w:p>
    <w:p w14:paraId="08BEBB0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32669EE9" w14:textId="77777777" w:rsidTr="00D9738E">
        <w:tc>
          <w:tcPr>
            <w:tcW w:w="9322" w:type="dxa"/>
          </w:tcPr>
          <w:p w14:paraId="1819D755"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4AE91BC9" w14:textId="77777777" w:rsidTr="00D9738E">
        <w:tc>
          <w:tcPr>
            <w:tcW w:w="9322" w:type="dxa"/>
            <w:shd w:val="clear" w:color="auto" w:fill="FFFF99"/>
          </w:tcPr>
          <w:p w14:paraId="25EB31FA" w14:textId="77777777" w:rsidR="00D9738E" w:rsidRPr="00E10568" w:rsidRDefault="00D9738E" w:rsidP="00D9738E">
            <w:pPr>
              <w:rPr>
                <w:rFonts w:ascii="Verdana" w:hAnsi="Verdana"/>
              </w:rPr>
            </w:pPr>
          </w:p>
        </w:tc>
      </w:tr>
      <w:tr w:rsidR="00D9738E" w14:paraId="2B48BA56" w14:textId="77777777" w:rsidTr="00D9738E">
        <w:trPr>
          <w:trHeight w:val="449"/>
        </w:trPr>
        <w:tc>
          <w:tcPr>
            <w:tcW w:w="9322" w:type="dxa"/>
          </w:tcPr>
          <w:p w14:paraId="71C19A48" w14:textId="1BDF4992" w:rsidR="00D9738E" w:rsidRPr="008C5AE1" w:rsidRDefault="00D9738E" w:rsidP="00873A19">
            <w:pPr>
              <w:rPr>
                <w:rFonts w:ascii="Verdana" w:hAnsi="Verdana"/>
              </w:rPr>
            </w:pPr>
            <w:r>
              <w:rPr>
                <w:rFonts w:ascii="Verdana" w:hAnsi="Verdana"/>
                <w:b/>
              </w:rPr>
              <w:t xml:space="preserve">Summary views </w:t>
            </w:r>
            <w:r w:rsidR="00981DDC">
              <w:rPr>
                <w:rFonts w:ascii="Verdana" w:hAnsi="Verdana"/>
              </w:rPr>
              <w:t>(guide word limit</w:t>
            </w:r>
            <w:r w:rsidR="007005FA">
              <w:rPr>
                <w:rFonts w:ascii="Verdana" w:hAnsi="Verdana"/>
              </w:rPr>
              <w:t xml:space="preserve">: </w:t>
            </w:r>
            <w:r w:rsidR="00873A19">
              <w:rPr>
                <w:rFonts w:ascii="Verdana" w:hAnsi="Verdana"/>
              </w:rPr>
              <w:t>500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610862D8" w14:textId="77777777" w:rsidTr="00D9738E">
        <w:tc>
          <w:tcPr>
            <w:tcW w:w="9322" w:type="dxa"/>
          </w:tcPr>
          <w:p w14:paraId="53868E15" w14:textId="08E62A69" w:rsidR="00DE290A" w:rsidRPr="00DE290A" w:rsidRDefault="00DE290A" w:rsidP="00FC5D2F">
            <w:pPr>
              <w:pStyle w:val="ListParagraph"/>
              <w:numPr>
                <w:ilvl w:val="0"/>
                <w:numId w:val="24"/>
              </w:numPr>
              <w:ind w:left="142" w:firstLine="0"/>
              <w:rPr>
                <w:rFonts w:ascii="Verdana" w:hAnsi="Verdana"/>
              </w:rPr>
            </w:pPr>
            <w:r w:rsidRPr="00DE290A">
              <w:rPr>
                <w:rFonts w:ascii="Verdana" w:hAnsi="Verdana"/>
              </w:rPr>
              <w:t>Current year:</w:t>
            </w:r>
          </w:p>
          <w:p w14:paraId="041DDE4F" w14:textId="7EAC5D99" w:rsidR="00D9738E" w:rsidRPr="00C76F00" w:rsidRDefault="004A538F" w:rsidP="00FC5D2F">
            <w:pPr>
              <w:pStyle w:val="ListParagraph"/>
              <w:numPr>
                <w:ilvl w:val="0"/>
                <w:numId w:val="23"/>
              </w:numPr>
              <w:ind w:left="284" w:firstLine="0"/>
              <w:rPr>
                <w:rFonts w:ascii="Verdana" w:hAnsi="Verdana"/>
              </w:rPr>
            </w:pPr>
            <w:r>
              <w:rPr>
                <w:rFonts w:ascii="Verdana" w:hAnsi="Verdana"/>
              </w:rPr>
              <w:t>Summary of</w:t>
            </w:r>
            <w:r w:rsidR="00C76F00">
              <w:rPr>
                <w:rFonts w:ascii="Verdana" w:hAnsi="Verdana"/>
              </w:rPr>
              <w:t xml:space="preserve"> any significant fault which le</w:t>
            </w:r>
            <w:r w:rsidRPr="00C76F00">
              <w:rPr>
                <w:rFonts w:ascii="Verdana" w:hAnsi="Verdana"/>
              </w:rPr>
              <w:t xml:space="preserve">d to significant disruption, loss of supply or customer disconnection greater than </w:t>
            </w:r>
            <w:r w:rsidR="00BB700B" w:rsidRPr="00C76F00">
              <w:rPr>
                <w:rFonts w:ascii="Verdana" w:hAnsi="Verdana"/>
              </w:rPr>
              <w:t>3 minutes on</w:t>
            </w:r>
            <w:r w:rsidR="00DE290A" w:rsidRPr="00C76F00">
              <w:rPr>
                <w:rFonts w:ascii="Verdana" w:hAnsi="Verdana"/>
              </w:rPr>
              <w:t xml:space="preserve"> both lead assets and non-lead assets</w:t>
            </w:r>
            <w:r w:rsidR="00BB700B" w:rsidRPr="00C76F00">
              <w:rPr>
                <w:rFonts w:ascii="Verdana" w:hAnsi="Verdana"/>
              </w:rPr>
              <w:t xml:space="preserve"> and the system loss incurred as well as the duration</w:t>
            </w:r>
            <w:r w:rsidR="00103796">
              <w:rPr>
                <w:rFonts w:ascii="Verdana" w:hAnsi="Verdana"/>
              </w:rPr>
              <w:t>.</w:t>
            </w:r>
          </w:p>
          <w:p w14:paraId="388853EC" w14:textId="4B718FC3" w:rsidR="00BB700B" w:rsidRPr="00882D5E" w:rsidRDefault="00F56B85" w:rsidP="00FC5D2F">
            <w:pPr>
              <w:pStyle w:val="ListParagraph"/>
              <w:numPr>
                <w:ilvl w:val="0"/>
                <w:numId w:val="23"/>
              </w:numPr>
              <w:ind w:left="284" w:firstLine="0"/>
              <w:rPr>
                <w:rFonts w:ascii="Verdana" w:hAnsi="Verdana"/>
              </w:rPr>
            </w:pPr>
            <w:r>
              <w:rPr>
                <w:rFonts w:ascii="Verdana" w:hAnsi="Verdana"/>
              </w:rPr>
              <w:t>Summary of any significant condition related faults affecting a family or a number of lead or non-lead asset category that have occurred, a description of the fault and its cause and actions that will be taken e.</w:t>
            </w:r>
            <w:r w:rsidR="007005FA">
              <w:rPr>
                <w:rFonts w:ascii="Verdana" w:hAnsi="Verdana"/>
              </w:rPr>
              <w:t>g. maintenance, replacement etc.</w:t>
            </w:r>
          </w:p>
        </w:tc>
      </w:tr>
      <w:tr w:rsidR="00D9738E" w14:paraId="15C0251D" w14:textId="77777777" w:rsidTr="00D9738E">
        <w:tc>
          <w:tcPr>
            <w:tcW w:w="9322" w:type="dxa"/>
            <w:shd w:val="clear" w:color="auto" w:fill="FFFF99"/>
          </w:tcPr>
          <w:p w14:paraId="649DD34D" w14:textId="77777777" w:rsidR="00D9738E" w:rsidRDefault="00D9738E" w:rsidP="00D9738E">
            <w:pPr>
              <w:rPr>
                <w:rFonts w:ascii="Verdana" w:hAnsi="Verdana"/>
              </w:rPr>
            </w:pPr>
          </w:p>
        </w:tc>
      </w:tr>
      <w:tr w:rsidR="00D9738E" w14:paraId="0553C9D0" w14:textId="77777777" w:rsidTr="00D9738E">
        <w:tc>
          <w:tcPr>
            <w:tcW w:w="9322" w:type="dxa"/>
          </w:tcPr>
          <w:p w14:paraId="075C91D8" w14:textId="5642AD3C" w:rsidR="00D9738E" w:rsidRPr="009F1300" w:rsidRDefault="004B1682" w:rsidP="00D9738E">
            <w:pPr>
              <w:rPr>
                <w:rFonts w:ascii="Verdana" w:hAnsi="Verdana"/>
                <w:b/>
              </w:rPr>
            </w:pPr>
            <w:r>
              <w:rPr>
                <w:rFonts w:ascii="Verdana" w:hAnsi="Verdana"/>
                <w:b/>
              </w:rPr>
              <w:t>Additional commentary</w:t>
            </w:r>
          </w:p>
        </w:tc>
      </w:tr>
      <w:tr w:rsidR="00D9738E" w14:paraId="7EFE1D06" w14:textId="77777777" w:rsidTr="00D9738E">
        <w:tc>
          <w:tcPr>
            <w:tcW w:w="9322" w:type="dxa"/>
            <w:shd w:val="clear" w:color="auto" w:fill="FFFF99"/>
          </w:tcPr>
          <w:p w14:paraId="7A71E8D5" w14:textId="77777777" w:rsidR="00D9738E" w:rsidRDefault="00D9738E" w:rsidP="00D9738E">
            <w:pPr>
              <w:rPr>
                <w:rFonts w:ascii="Verdana" w:hAnsi="Verdana"/>
              </w:rPr>
            </w:pPr>
          </w:p>
        </w:tc>
      </w:tr>
    </w:tbl>
    <w:p w14:paraId="5984728C" w14:textId="77777777" w:rsidR="00D9738E" w:rsidRDefault="00D9738E" w:rsidP="00D9738E">
      <w:pPr>
        <w:spacing w:after="0"/>
        <w:rPr>
          <w:rFonts w:ascii="Verdana" w:hAnsi="Verdana"/>
          <w:b/>
          <w:sz w:val="24"/>
          <w:szCs w:val="24"/>
        </w:rPr>
      </w:pPr>
    </w:p>
    <w:p w14:paraId="321E565F" w14:textId="406C4934" w:rsidR="00D9738E" w:rsidRDefault="003E620D" w:rsidP="00D9738E">
      <w:pPr>
        <w:spacing w:after="0"/>
        <w:rPr>
          <w:rFonts w:ascii="Verdana" w:hAnsi="Verdana"/>
          <w:b/>
          <w:sz w:val="24"/>
          <w:szCs w:val="24"/>
        </w:rPr>
      </w:pPr>
      <w:r>
        <w:rPr>
          <w:rFonts w:ascii="Verdana" w:hAnsi="Verdana"/>
          <w:b/>
          <w:sz w:val="24"/>
          <w:szCs w:val="24"/>
        </w:rPr>
        <w:t>5.3 Boundary Transfer R</w:t>
      </w:r>
      <w:r w:rsidR="00D9738E">
        <w:rPr>
          <w:rFonts w:ascii="Verdana" w:hAnsi="Verdana"/>
          <w:b/>
          <w:sz w:val="24"/>
          <w:szCs w:val="24"/>
        </w:rPr>
        <w:t>equirements</w:t>
      </w:r>
      <w:r w:rsidR="003D7306">
        <w:rPr>
          <w:rFonts w:ascii="Verdana" w:hAnsi="Verdana"/>
          <w:b/>
          <w:sz w:val="24"/>
          <w:szCs w:val="24"/>
        </w:rPr>
        <w:t xml:space="preserve"> </w:t>
      </w:r>
      <w:r>
        <w:rPr>
          <w:rFonts w:ascii="Verdana" w:hAnsi="Verdana"/>
          <w:b/>
          <w:sz w:val="24"/>
          <w:szCs w:val="24"/>
        </w:rPr>
        <w:t>and</w:t>
      </w:r>
      <w:r w:rsidR="0089209D">
        <w:rPr>
          <w:rFonts w:ascii="Verdana" w:hAnsi="Verdana"/>
          <w:b/>
          <w:sz w:val="24"/>
          <w:szCs w:val="24"/>
        </w:rPr>
        <w:t xml:space="preserve"> 5.4 Boundary </w:t>
      </w:r>
      <w:r>
        <w:rPr>
          <w:rFonts w:ascii="Verdana" w:hAnsi="Verdana"/>
          <w:b/>
          <w:sz w:val="24"/>
          <w:szCs w:val="24"/>
        </w:rPr>
        <w:t>T</w:t>
      </w:r>
      <w:r w:rsidR="0089209D">
        <w:rPr>
          <w:rFonts w:ascii="Verdana" w:hAnsi="Verdana"/>
          <w:b/>
          <w:sz w:val="24"/>
          <w:szCs w:val="24"/>
        </w:rPr>
        <w:t xml:space="preserve">ransfers and </w:t>
      </w:r>
      <w:r>
        <w:rPr>
          <w:rFonts w:ascii="Verdana" w:hAnsi="Verdana"/>
          <w:b/>
          <w:sz w:val="24"/>
          <w:szCs w:val="24"/>
        </w:rPr>
        <w:t>C</w:t>
      </w:r>
      <w:r w:rsidR="0089209D">
        <w:rPr>
          <w:rFonts w:ascii="Verdana" w:hAnsi="Verdana"/>
          <w:b/>
          <w:sz w:val="24"/>
          <w:szCs w:val="24"/>
        </w:rPr>
        <w:t xml:space="preserve">apability </w:t>
      </w:r>
      <w:r>
        <w:rPr>
          <w:rFonts w:ascii="Verdana" w:hAnsi="Verdana"/>
          <w:b/>
          <w:sz w:val="24"/>
          <w:szCs w:val="24"/>
        </w:rPr>
        <w:t>D</w:t>
      </w:r>
      <w:r w:rsidR="0089209D">
        <w:rPr>
          <w:rFonts w:ascii="Verdana" w:hAnsi="Verdana"/>
          <w:b/>
          <w:sz w:val="24"/>
          <w:szCs w:val="24"/>
        </w:rPr>
        <w:t>evelopment</w:t>
      </w:r>
    </w:p>
    <w:p w14:paraId="15413127" w14:textId="77777777" w:rsidR="007E4672" w:rsidRPr="003D7306" w:rsidRDefault="007E4672" w:rsidP="00D9738E">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7E4672" w:rsidRPr="00E10568" w14:paraId="3A43A3DA" w14:textId="77777777" w:rsidTr="001A19B6">
        <w:tc>
          <w:tcPr>
            <w:tcW w:w="9322" w:type="dxa"/>
          </w:tcPr>
          <w:p w14:paraId="059EDAFC" w14:textId="77777777" w:rsidR="007E4672" w:rsidRPr="00E10568" w:rsidRDefault="007E4672" w:rsidP="001A19B6">
            <w:pPr>
              <w:rPr>
                <w:rFonts w:ascii="Verdana" w:hAnsi="Verdana"/>
              </w:rPr>
            </w:pPr>
            <w:r>
              <w:rPr>
                <w:rFonts w:ascii="Verdana" w:hAnsi="Verdana"/>
                <w:b/>
              </w:rPr>
              <w:t>Allocation methodologies</w:t>
            </w:r>
          </w:p>
        </w:tc>
      </w:tr>
      <w:tr w:rsidR="007E4672" w:rsidRPr="00E10568" w14:paraId="093D2622" w14:textId="77777777" w:rsidTr="001A19B6">
        <w:tc>
          <w:tcPr>
            <w:tcW w:w="9322" w:type="dxa"/>
            <w:shd w:val="clear" w:color="auto" w:fill="FFFF99"/>
          </w:tcPr>
          <w:p w14:paraId="4FF1C5C6" w14:textId="77777777" w:rsidR="007E4672" w:rsidRPr="00E10568" w:rsidRDefault="007E4672" w:rsidP="001A19B6">
            <w:pPr>
              <w:rPr>
                <w:rFonts w:ascii="Verdana" w:hAnsi="Verdana"/>
              </w:rPr>
            </w:pPr>
          </w:p>
        </w:tc>
      </w:tr>
      <w:tr w:rsidR="007E4672" w14:paraId="54F8AA22" w14:textId="77777777" w:rsidTr="001A19B6">
        <w:tc>
          <w:tcPr>
            <w:tcW w:w="9322" w:type="dxa"/>
          </w:tcPr>
          <w:p w14:paraId="09EC9ABB" w14:textId="77777777" w:rsidR="007E4672" w:rsidRPr="009F1300" w:rsidRDefault="007E4672" w:rsidP="001A19B6">
            <w:pPr>
              <w:rPr>
                <w:rFonts w:ascii="Verdana" w:hAnsi="Verdana"/>
                <w:b/>
              </w:rPr>
            </w:pPr>
            <w:r>
              <w:rPr>
                <w:rFonts w:ascii="Verdana" w:hAnsi="Verdana"/>
                <w:b/>
              </w:rPr>
              <w:t>Additional commentary</w:t>
            </w:r>
          </w:p>
        </w:tc>
      </w:tr>
      <w:tr w:rsidR="007E4672" w14:paraId="41499F2D" w14:textId="77777777" w:rsidTr="001A19B6">
        <w:tc>
          <w:tcPr>
            <w:tcW w:w="9322" w:type="dxa"/>
            <w:shd w:val="clear" w:color="auto" w:fill="FFFF99"/>
          </w:tcPr>
          <w:p w14:paraId="62A3CF03" w14:textId="77777777" w:rsidR="007E4672" w:rsidRDefault="007E4672" w:rsidP="001A19B6">
            <w:pPr>
              <w:rPr>
                <w:rFonts w:ascii="Verdana" w:hAnsi="Verdana"/>
              </w:rPr>
            </w:pPr>
          </w:p>
        </w:tc>
      </w:tr>
    </w:tbl>
    <w:p w14:paraId="29840ACA" w14:textId="01074FCE" w:rsidR="00D9738E" w:rsidRDefault="00D9738E" w:rsidP="00D9738E">
      <w:pPr>
        <w:spacing w:after="0"/>
        <w:rPr>
          <w:rFonts w:ascii="Verdana" w:hAnsi="Verdana"/>
          <w:b/>
          <w:sz w:val="24"/>
          <w:szCs w:val="24"/>
        </w:rPr>
      </w:pPr>
    </w:p>
    <w:p w14:paraId="30C5390A" w14:textId="45E13F1F" w:rsidR="00D9738E" w:rsidRDefault="00D9738E" w:rsidP="00D9738E">
      <w:pPr>
        <w:spacing w:after="0"/>
        <w:rPr>
          <w:rFonts w:ascii="Verdana" w:hAnsi="Verdana"/>
          <w:b/>
          <w:color w:val="FF0000"/>
          <w:sz w:val="24"/>
          <w:szCs w:val="24"/>
        </w:rPr>
      </w:pPr>
      <w:r>
        <w:rPr>
          <w:rFonts w:ascii="Verdana" w:hAnsi="Verdana"/>
          <w:b/>
          <w:sz w:val="24"/>
          <w:szCs w:val="24"/>
        </w:rPr>
        <w:t xml:space="preserve">5.5 </w:t>
      </w:r>
      <w:r w:rsidR="003E620D">
        <w:rPr>
          <w:rFonts w:ascii="Verdana" w:hAnsi="Verdana"/>
          <w:b/>
          <w:sz w:val="24"/>
          <w:szCs w:val="24"/>
        </w:rPr>
        <w:t>Demand and Supply at S</w:t>
      </w:r>
      <w:r w:rsidR="00556B41">
        <w:rPr>
          <w:rFonts w:ascii="Verdana" w:hAnsi="Verdana"/>
          <w:b/>
          <w:sz w:val="24"/>
          <w:szCs w:val="24"/>
        </w:rPr>
        <w:t>ubstations</w:t>
      </w:r>
    </w:p>
    <w:p w14:paraId="192A06E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C0877EC" w14:textId="77777777" w:rsidTr="00D9738E">
        <w:tc>
          <w:tcPr>
            <w:tcW w:w="9322" w:type="dxa"/>
          </w:tcPr>
          <w:p w14:paraId="7C57B6B0"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5DA7D637" w14:textId="77777777" w:rsidTr="00D9738E">
        <w:tc>
          <w:tcPr>
            <w:tcW w:w="9322" w:type="dxa"/>
            <w:shd w:val="clear" w:color="auto" w:fill="FFFF99"/>
          </w:tcPr>
          <w:p w14:paraId="7BED677B" w14:textId="77777777" w:rsidR="00D9738E" w:rsidRPr="00E10568" w:rsidRDefault="00D9738E" w:rsidP="00D9738E">
            <w:pPr>
              <w:rPr>
                <w:rFonts w:ascii="Verdana" w:hAnsi="Verdana"/>
              </w:rPr>
            </w:pPr>
          </w:p>
        </w:tc>
      </w:tr>
      <w:tr w:rsidR="00D9738E" w14:paraId="07955819" w14:textId="77777777" w:rsidTr="00D9738E">
        <w:trPr>
          <w:trHeight w:val="449"/>
        </w:trPr>
        <w:tc>
          <w:tcPr>
            <w:tcW w:w="9322" w:type="dxa"/>
          </w:tcPr>
          <w:p w14:paraId="437200CC" w14:textId="11FBF110" w:rsidR="00D9738E" w:rsidRPr="008C5AE1" w:rsidRDefault="00D9738E" w:rsidP="00D9738E">
            <w:pPr>
              <w:rPr>
                <w:rFonts w:ascii="Verdana" w:hAnsi="Verdana"/>
              </w:rPr>
            </w:pPr>
            <w:r>
              <w:rPr>
                <w:rFonts w:ascii="Verdana" w:hAnsi="Verdana"/>
                <w:b/>
              </w:rPr>
              <w:t xml:space="preserve">Summary views </w:t>
            </w:r>
            <w:r w:rsidR="00981DDC">
              <w:rPr>
                <w:rFonts w:ascii="Verdana" w:hAnsi="Verdana"/>
              </w:rPr>
              <w:t>(guide word limit</w:t>
            </w:r>
            <w:r w:rsidR="007005FA">
              <w:rPr>
                <w:rFonts w:ascii="Verdana" w:hAnsi="Verdana"/>
              </w:rPr>
              <w:t>: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5321444D" w14:textId="77777777" w:rsidTr="00D9738E">
        <w:tc>
          <w:tcPr>
            <w:tcW w:w="9322" w:type="dxa"/>
          </w:tcPr>
          <w:p w14:paraId="555F0B83" w14:textId="3118720E" w:rsidR="007005FA" w:rsidRDefault="007005FA" w:rsidP="00FC5D2F">
            <w:pPr>
              <w:pStyle w:val="ListParagraph"/>
              <w:numPr>
                <w:ilvl w:val="0"/>
                <w:numId w:val="59"/>
              </w:numPr>
              <w:ind w:left="142" w:hanging="11"/>
              <w:rPr>
                <w:rFonts w:ascii="Verdana" w:hAnsi="Verdana"/>
              </w:rPr>
            </w:pPr>
            <w:r>
              <w:rPr>
                <w:rFonts w:ascii="Verdana" w:hAnsi="Verdana"/>
              </w:rPr>
              <w:t>Current year:</w:t>
            </w:r>
          </w:p>
          <w:p w14:paraId="2BB8299D" w14:textId="0C477223" w:rsidR="00D9738E" w:rsidRPr="007005FA" w:rsidRDefault="00F56B85" w:rsidP="00643EB3">
            <w:pPr>
              <w:pStyle w:val="ListParagraph"/>
              <w:ind w:left="284"/>
              <w:rPr>
                <w:rFonts w:ascii="Verdana" w:hAnsi="Verdana"/>
              </w:rPr>
            </w:pPr>
            <w:r w:rsidRPr="007005FA">
              <w:rPr>
                <w:rFonts w:ascii="Verdana" w:hAnsi="Verdana"/>
              </w:rPr>
              <w:t>Highlight any significant changes to &gt;1500MW demand groups</w:t>
            </w:r>
            <w:r w:rsidR="00911381">
              <w:rPr>
                <w:rFonts w:ascii="Verdana" w:hAnsi="Verdana"/>
              </w:rPr>
              <w:t>.</w:t>
            </w:r>
          </w:p>
        </w:tc>
      </w:tr>
      <w:tr w:rsidR="00D9738E" w14:paraId="21E41A0C" w14:textId="77777777" w:rsidTr="00D9738E">
        <w:tc>
          <w:tcPr>
            <w:tcW w:w="9322" w:type="dxa"/>
            <w:shd w:val="clear" w:color="auto" w:fill="FFFF99"/>
          </w:tcPr>
          <w:p w14:paraId="3E4616C3" w14:textId="77777777" w:rsidR="00D9738E" w:rsidRDefault="00D9738E" w:rsidP="00D9738E">
            <w:pPr>
              <w:rPr>
                <w:rFonts w:ascii="Verdana" w:hAnsi="Verdana"/>
              </w:rPr>
            </w:pPr>
          </w:p>
        </w:tc>
      </w:tr>
      <w:tr w:rsidR="00D9738E" w14:paraId="1790F8D6" w14:textId="77777777" w:rsidTr="00D9738E">
        <w:tc>
          <w:tcPr>
            <w:tcW w:w="9322" w:type="dxa"/>
          </w:tcPr>
          <w:p w14:paraId="016EED44" w14:textId="3AB38999" w:rsidR="00D9738E" w:rsidRPr="009F1300" w:rsidRDefault="004B1682" w:rsidP="00D9738E">
            <w:pPr>
              <w:rPr>
                <w:rFonts w:ascii="Verdana" w:hAnsi="Verdana"/>
                <w:b/>
              </w:rPr>
            </w:pPr>
            <w:r>
              <w:rPr>
                <w:rFonts w:ascii="Verdana" w:hAnsi="Verdana"/>
                <w:b/>
              </w:rPr>
              <w:t>Additional commentary</w:t>
            </w:r>
          </w:p>
        </w:tc>
      </w:tr>
      <w:tr w:rsidR="00D9738E" w14:paraId="30F459D6" w14:textId="77777777" w:rsidTr="00D9738E">
        <w:tc>
          <w:tcPr>
            <w:tcW w:w="9322" w:type="dxa"/>
            <w:shd w:val="clear" w:color="auto" w:fill="FFFF99"/>
          </w:tcPr>
          <w:p w14:paraId="2FA6E6E3" w14:textId="77777777" w:rsidR="00D9738E" w:rsidRDefault="00D9738E" w:rsidP="00D9738E">
            <w:pPr>
              <w:rPr>
                <w:rFonts w:ascii="Verdana" w:hAnsi="Verdana"/>
              </w:rPr>
            </w:pPr>
          </w:p>
        </w:tc>
      </w:tr>
    </w:tbl>
    <w:p w14:paraId="29272DE3" w14:textId="77777777" w:rsidR="00D9738E" w:rsidRDefault="00D9738E" w:rsidP="00D9738E">
      <w:pPr>
        <w:spacing w:after="0"/>
        <w:rPr>
          <w:rFonts w:ascii="Verdana" w:hAnsi="Verdana"/>
          <w:b/>
          <w:sz w:val="24"/>
          <w:szCs w:val="24"/>
        </w:rPr>
      </w:pPr>
    </w:p>
    <w:p w14:paraId="0E54BBF6" w14:textId="12473A71" w:rsidR="00D9738E" w:rsidRPr="00C0521B" w:rsidRDefault="00D9738E" w:rsidP="00D9738E">
      <w:pPr>
        <w:spacing w:after="0"/>
        <w:rPr>
          <w:rFonts w:ascii="Verdana" w:hAnsi="Verdana"/>
          <w:b/>
          <w:i/>
          <w:color w:val="FF0000"/>
          <w:sz w:val="24"/>
          <w:szCs w:val="24"/>
        </w:rPr>
      </w:pPr>
      <w:r>
        <w:rPr>
          <w:rFonts w:ascii="Verdana" w:hAnsi="Verdana"/>
          <w:b/>
          <w:sz w:val="24"/>
          <w:szCs w:val="24"/>
        </w:rPr>
        <w:t xml:space="preserve">5.6 Lead </w:t>
      </w:r>
      <w:r w:rsidR="003E620D">
        <w:rPr>
          <w:rFonts w:ascii="Verdana" w:hAnsi="Verdana"/>
          <w:b/>
          <w:sz w:val="24"/>
          <w:szCs w:val="24"/>
        </w:rPr>
        <w:t>Assets Additions and D</w:t>
      </w:r>
      <w:r>
        <w:rPr>
          <w:rFonts w:ascii="Verdana" w:hAnsi="Verdana"/>
          <w:b/>
          <w:sz w:val="24"/>
          <w:szCs w:val="24"/>
        </w:rPr>
        <w:t>isposals</w:t>
      </w:r>
    </w:p>
    <w:p w14:paraId="63BB84B6"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2B77485D" w14:textId="77777777" w:rsidTr="00D9738E">
        <w:tc>
          <w:tcPr>
            <w:tcW w:w="9322" w:type="dxa"/>
          </w:tcPr>
          <w:p w14:paraId="2BDF2ABC"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52AE4507" w14:textId="77777777" w:rsidTr="00D9738E">
        <w:tc>
          <w:tcPr>
            <w:tcW w:w="9322" w:type="dxa"/>
            <w:shd w:val="clear" w:color="auto" w:fill="FFFF99"/>
          </w:tcPr>
          <w:p w14:paraId="1A1FD800" w14:textId="77777777" w:rsidR="00D9738E" w:rsidRPr="00E10568" w:rsidRDefault="00D9738E" w:rsidP="00D9738E">
            <w:pPr>
              <w:rPr>
                <w:rFonts w:ascii="Verdana" w:hAnsi="Verdana"/>
              </w:rPr>
            </w:pPr>
          </w:p>
        </w:tc>
      </w:tr>
      <w:tr w:rsidR="00D9738E" w14:paraId="5D8902B2" w14:textId="77777777" w:rsidTr="00D9738E">
        <w:trPr>
          <w:trHeight w:val="449"/>
        </w:trPr>
        <w:tc>
          <w:tcPr>
            <w:tcW w:w="9322" w:type="dxa"/>
          </w:tcPr>
          <w:p w14:paraId="0D8C619A" w14:textId="1BDC187F" w:rsidR="00D9738E" w:rsidRPr="008C5AE1" w:rsidRDefault="00D9738E" w:rsidP="00D9738E">
            <w:pPr>
              <w:rPr>
                <w:rFonts w:ascii="Verdana" w:hAnsi="Verdana"/>
              </w:rPr>
            </w:pPr>
            <w:r>
              <w:rPr>
                <w:rFonts w:ascii="Verdana" w:hAnsi="Verdana"/>
                <w:b/>
              </w:rPr>
              <w:t xml:space="preserve">Summary views </w:t>
            </w:r>
            <w:r w:rsidR="00981DDC">
              <w:rPr>
                <w:rFonts w:ascii="Verdana" w:hAnsi="Verdana"/>
              </w:rPr>
              <w:t>(guide word limit</w:t>
            </w:r>
            <w:r w:rsidR="007005FA">
              <w:rPr>
                <w:rFonts w:ascii="Verdana" w:hAnsi="Verdana"/>
              </w:rPr>
              <w:t>: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69050575" w14:textId="77777777" w:rsidTr="00D9738E">
        <w:tc>
          <w:tcPr>
            <w:tcW w:w="9322" w:type="dxa"/>
          </w:tcPr>
          <w:p w14:paraId="6C3957E1" w14:textId="4F222D35" w:rsidR="00D9738E" w:rsidRPr="00144617" w:rsidRDefault="00D9738E" w:rsidP="00FC5D2F">
            <w:pPr>
              <w:pStyle w:val="ListParagraph"/>
              <w:numPr>
                <w:ilvl w:val="0"/>
                <w:numId w:val="60"/>
              </w:numPr>
              <w:rPr>
                <w:rFonts w:ascii="Verdana" w:hAnsi="Verdana"/>
              </w:rPr>
            </w:pPr>
            <w:r w:rsidRPr="00144617">
              <w:rPr>
                <w:rFonts w:ascii="Verdana" w:hAnsi="Verdana"/>
              </w:rPr>
              <w:t>Current year:</w:t>
            </w:r>
          </w:p>
          <w:p w14:paraId="1E777D0C" w14:textId="4482208F" w:rsidR="00D9738E" w:rsidRPr="007005FA" w:rsidRDefault="00144617" w:rsidP="00643EB3">
            <w:pPr>
              <w:pStyle w:val="ListParagraph"/>
              <w:rPr>
                <w:rFonts w:ascii="Verdana" w:hAnsi="Verdana"/>
              </w:rPr>
            </w:pPr>
            <w:r w:rsidRPr="007005FA">
              <w:rPr>
                <w:rFonts w:ascii="Verdana" w:hAnsi="Verdana"/>
              </w:rPr>
              <w:t>Were there any data revisions during the year? What were the reasons behind these?</w:t>
            </w:r>
          </w:p>
        </w:tc>
      </w:tr>
      <w:tr w:rsidR="00D9738E" w14:paraId="5D515D21" w14:textId="77777777" w:rsidTr="00D9738E">
        <w:tc>
          <w:tcPr>
            <w:tcW w:w="9322" w:type="dxa"/>
            <w:shd w:val="clear" w:color="auto" w:fill="FFFF99"/>
          </w:tcPr>
          <w:p w14:paraId="00AF3A04" w14:textId="77777777" w:rsidR="00D9738E" w:rsidRDefault="00D9738E" w:rsidP="00D9738E">
            <w:pPr>
              <w:rPr>
                <w:rFonts w:ascii="Verdana" w:hAnsi="Verdana"/>
              </w:rPr>
            </w:pPr>
          </w:p>
        </w:tc>
      </w:tr>
      <w:tr w:rsidR="00D9738E" w14:paraId="7E6DC2D8" w14:textId="77777777" w:rsidTr="00D9738E">
        <w:tc>
          <w:tcPr>
            <w:tcW w:w="9322" w:type="dxa"/>
          </w:tcPr>
          <w:p w14:paraId="382F0208" w14:textId="2200EE8E" w:rsidR="00D9738E" w:rsidRPr="009F1300" w:rsidRDefault="004B1682" w:rsidP="00D9738E">
            <w:pPr>
              <w:rPr>
                <w:rFonts w:ascii="Verdana" w:hAnsi="Verdana"/>
                <w:b/>
              </w:rPr>
            </w:pPr>
            <w:r>
              <w:rPr>
                <w:rFonts w:ascii="Verdana" w:hAnsi="Verdana"/>
                <w:b/>
              </w:rPr>
              <w:t>Additional commentary</w:t>
            </w:r>
          </w:p>
        </w:tc>
      </w:tr>
      <w:tr w:rsidR="00D9738E" w14:paraId="42F41986" w14:textId="77777777" w:rsidTr="00D9738E">
        <w:tc>
          <w:tcPr>
            <w:tcW w:w="9322" w:type="dxa"/>
            <w:shd w:val="clear" w:color="auto" w:fill="FFFF99"/>
          </w:tcPr>
          <w:p w14:paraId="53D8E5C8" w14:textId="77777777" w:rsidR="00D9738E" w:rsidRDefault="00D9738E" w:rsidP="00D9738E">
            <w:pPr>
              <w:rPr>
                <w:rFonts w:ascii="Verdana" w:hAnsi="Verdana"/>
              </w:rPr>
            </w:pPr>
          </w:p>
        </w:tc>
      </w:tr>
    </w:tbl>
    <w:p w14:paraId="48635FC8" w14:textId="77777777" w:rsidR="00D95D41" w:rsidRDefault="00D95D41" w:rsidP="00BE2793">
      <w:pPr>
        <w:pStyle w:val="Heading2"/>
      </w:pPr>
    </w:p>
    <w:p w14:paraId="3F13CAD0" w14:textId="5B73E8A2" w:rsidR="00D9738E" w:rsidRPr="00C0521B" w:rsidRDefault="003E620D" w:rsidP="00D9738E">
      <w:pPr>
        <w:spacing w:after="0"/>
        <w:rPr>
          <w:rFonts w:ascii="Verdana" w:hAnsi="Verdana"/>
          <w:b/>
          <w:i/>
          <w:color w:val="FF0000"/>
          <w:sz w:val="24"/>
          <w:szCs w:val="24"/>
        </w:rPr>
      </w:pPr>
      <w:r>
        <w:rPr>
          <w:rFonts w:ascii="Verdana" w:hAnsi="Verdana"/>
          <w:b/>
          <w:sz w:val="24"/>
          <w:szCs w:val="24"/>
        </w:rPr>
        <w:t>5.7 Non-l</w:t>
      </w:r>
      <w:r w:rsidR="00D9738E">
        <w:rPr>
          <w:rFonts w:ascii="Verdana" w:hAnsi="Verdana"/>
          <w:b/>
          <w:sz w:val="24"/>
          <w:szCs w:val="24"/>
        </w:rPr>
        <w:t xml:space="preserve">ead </w:t>
      </w:r>
      <w:r>
        <w:rPr>
          <w:rFonts w:ascii="Verdana" w:hAnsi="Verdana"/>
          <w:b/>
          <w:sz w:val="24"/>
          <w:szCs w:val="24"/>
        </w:rPr>
        <w:t>A</w:t>
      </w:r>
      <w:r w:rsidR="00D9738E">
        <w:rPr>
          <w:rFonts w:ascii="Verdana" w:hAnsi="Verdana"/>
          <w:b/>
          <w:sz w:val="24"/>
          <w:szCs w:val="24"/>
        </w:rPr>
        <w:t xml:space="preserve">ssets </w:t>
      </w:r>
      <w:r>
        <w:rPr>
          <w:rFonts w:ascii="Verdana" w:hAnsi="Verdana"/>
          <w:b/>
          <w:sz w:val="24"/>
          <w:szCs w:val="24"/>
        </w:rPr>
        <w:t>A</w:t>
      </w:r>
      <w:r w:rsidR="00D9738E">
        <w:rPr>
          <w:rFonts w:ascii="Verdana" w:hAnsi="Verdana"/>
          <w:b/>
          <w:sz w:val="24"/>
          <w:szCs w:val="24"/>
        </w:rPr>
        <w:t xml:space="preserve">dditions and </w:t>
      </w:r>
      <w:r>
        <w:rPr>
          <w:rFonts w:ascii="Verdana" w:hAnsi="Verdana"/>
          <w:b/>
          <w:sz w:val="24"/>
          <w:szCs w:val="24"/>
        </w:rPr>
        <w:t>D</w:t>
      </w:r>
      <w:r w:rsidR="00D9738E">
        <w:rPr>
          <w:rFonts w:ascii="Verdana" w:hAnsi="Verdana"/>
          <w:b/>
          <w:sz w:val="24"/>
          <w:szCs w:val="24"/>
        </w:rPr>
        <w:t>isposals</w:t>
      </w:r>
    </w:p>
    <w:p w14:paraId="75585F4E"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5FB91B8D" w14:textId="77777777" w:rsidTr="00D9738E">
        <w:tc>
          <w:tcPr>
            <w:tcW w:w="9322" w:type="dxa"/>
          </w:tcPr>
          <w:p w14:paraId="5A4D3A0E"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7BA04EEF" w14:textId="77777777" w:rsidTr="00D51B64">
        <w:trPr>
          <w:trHeight w:val="271"/>
        </w:trPr>
        <w:tc>
          <w:tcPr>
            <w:tcW w:w="9322" w:type="dxa"/>
            <w:shd w:val="clear" w:color="auto" w:fill="FFFF99"/>
          </w:tcPr>
          <w:p w14:paraId="5B62E2B6" w14:textId="77777777" w:rsidR="00D9738E" w:rsidRPr="00E10568" w:rsidRDefault="00D9738E" w:rsidP="00D9738E">
            <w:pPr>
              <w:rPr>
                <w:rFonts w:ascii="Verdana" w:hAnsi="Verdana"/>
              </w:rPr>
            </w:pPr>
          </w:p>
        </w:tc>
      </w:tr>
      <w:tr w:rsidR="00D9738E" w14:paraId="213DEA48" w14:textId="77777777" w:rsidTr="00D9738E">
        <w:tc>
          <w:tcPr>
            <w:tcW w:w="9322" w:type="dxa"/>
          </w:tcPr>
          <w:p w14:paraId="38DD6A25" w14:textId="76792037" w:rsidR="00D9738E" w:rsidRPr="009F1300" w:rsidRDefault="004B1682" w:rsidP="00D9738E">
            <w:pPr>
              <w:rPr>
                <w:rFonts w:ascii="Verdana" w:hAnsi="Verdana"/>
                <w:b/>
              </w:rPr>
            </w:pPr>
            <w:r>
              <w:rPr>
                <w:rFonts w:ascii="Verdana" w:hAnsi="Verdana"/>
                <w:b/>
              </w:rPr>
              <w:t>Additional commentary</w:t>
            </w:r>
          </w:p>
        </w:tc>
      </w:tr>
      <w:tr w:rsidR="00D9738E" w14:paraId="54E7D808" w14:textId="77777777" w:rsidTr="00D9738E">
        <w:tc>
          <w:tcPr>
            <w:tcW w:w="9322" w:type="dxa"/>
            <w:shd w:val="clear" w:color="auto" w:fill="FFFF99"/>
          </w:tcPr>
          <w:p w14:paraId="5F5181A7" w14:textId="77777777" w:rsidR="00D9738E" w:rsidRDefault="00D9738E" w:rsidP="00D9738E">
            <w:pPr>
              <w:rPr>
                <w:rFonts w:ascii="Verdana" w:hAnsi="Verdana"/>
              </w:rPr>
            </w:pPr>
          </w:p>
        </w:tc>
      </w:tr>
    </w:tbl>
    <w:p w14:paraId="5D57881E" w14:textId="77777777" w:rsidR="00D9738E" w:rsidRDefault="00D9738E" w:rsidP="00D9738E">
      <w:pPr>
        <w:spacing w:after="0"/>
        <w:rPr>
          <w:rFonts w:ascii="Verdana" w:hAnsi="Verdana"/>
          <w:b/>
          <w:sz w:val="24"/>
          <w:szCs w:val="24"/>
        </w:rPr>
      </w:pPr>
    </w:p>
    <w:p w14:paraId="2D11006F" w14:textId="77777777" w:rsidR="000F68FD" w:rsidRPr="00C0521B" w:rsidRDefault="000F68FD" w:rsidP="000F68FD">
      <w:pPr>
        <w:spacing w:after="0"/>
        <w:rPr>
          <w:rFonts w:ascii="Verdana" w:hAnsi="Verdana"/>
          <w:b/>
          <w:i/>
          <w:color w:val="FF0000"/>
          <w:sz w:val="24"/>
          <w:szCs w:val="24"/>
        </w:rPr>
      </w:pPr>
      <w:r>
        <w:rPr>
          <w:rFonts w:ascii="Verdana" w:hAnsi="Verdana"/>
          <w:b/>
          <w:sz w:val="24"/>
          <w:szCs w:val="24"/>
        </w:rPr>
        <w:t>5.8 Lead Asset – Unit Cost Actuals</w:t>
      </w:r>
    </w:p>
    <w:p w14:paraId="004A696F" w14:textId="77777777" w:rsidR="000F68FD" w:rsidRDefault="000F68FD" w:rsidP="000F68FD">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F68FD" w:rsidRPr="00E10568" w14:paraId="528DA32F" w14:textId="77777777" w:rsidTr="000F68FD">
        <w:tc>
          <w:tcPr>
            <w:tcW w:w="9322" w:type="dxa"/>
          </w:tcPr>
          <w:p w14:paraId="41BB8943" w14:textId="77777777" w:rsidR="000F68FD" w:rsidRPr="00E10568" w:rsidRDefault="000F68FD" w:rsidP="000F68FD">
            <w:pPr>
              <w:rPr>
                <w:rFonts w:ascii="Verdana" w:hAnsi="Verdana"/>
              </w:rPr>
            </w:pPr>
            <w:r>
              <w:rPr>
                <w:rFonts w:ascii="Verdana" w:hAnsi="Verdana"/>
                <w:b/>
              </w:rPr>
              <w:t>Allocation methodologies</w:t>
            </w:r>
          </w:p>
        </w:tc>
      </w:tr>
      <w:tr w:rsidR="000F68FD" w:rsidRPr="00E10568" w14:paraId="686E27E8" w14:textId="77777777" w:rsidTr="000F68FD">
        <w:tc>
          <w:tcPr>
            <w:tcW w:w="9322" w:type="dxa"/>
            <w:shd w:val="clear" w:color="auto" w:fill="FFFF99"/>
          </w:tcPr>
          <w:p w14:paraId="1EBA341E" w14:textId="77777777" w:rsidR="000F68FD" w:rsidRPr="00E10568" w:rsidRDefault="000F68FD" w:rsidP="000F68FD">
            <w:pPr>
              <w:rPr>
                <w:rFonts w:ascii="Verdana" w:hAnsi="Verdana"/>
              </w:rPr>
            </w:pPr>
          </w:p>
        </w:tc>
      </w:tr>
      <w:tr w:rsidR="000F68FD" w14:paraId="78C5C8A9" w14:textId="77777777" w:rsidTr="000F68FD">
        <w:trPr>
          <w:trHeight w:val="449"/>
        </w:trPr>
        <w:tc>
          <w:tcPr>
            <w:tcW w:w="9322" w:type="dxa"/>
          </w:tcPr>
          <w:p w14:paraId="64FDD448" w14:textId="77777777" w:rsidR="000F68FD" w:rsidRPr="008C5AE1" w:rsidRDefault="000F68FD" w:rsidP="000F68FD">
            <w:pPr>
              <w:rPr>
                <w:rFonts w:ascii="Verdana" w:hAnsi="Verdana"/>
              </w:rPr>
            </w:pPr>
            <w:r>
              <w:rPr>
                <w:rFonts w:ascii="Verdana" w:hAnsi="Verdana"/>
                <w:b/>
              </w:rPr>
              <w:t xml:space="preserve">Summary views </w:t>
            </w:r>
            <w:r>
              <w:rPr>
                <w:rFonts w:ascii="Verdana" w:hAnsi="Verdana"/>
              </w:rPr>
              <w:t>(guide word limit: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F68FD" w14:paraId="6E3128CB" w14:textId="77777777" w:rsidTr="000F68FD">
        <w:tc>
          <w:tcPr>
            <w:tcW w:w="9322" w:type="dxa"/>
          </w:tcPr>
          <w:p w14:paraId="56AFFAEC" w14:textId="77777777" w:rsidR="000F68FD" w:rsidRDefault="000F68FD" w:rsidP="00FC5D2F">
            <w:pPr>
              <w:pStyle w:val="ListParagraph"/>
              <w:numPr>
                <w:ilvl w:val="0"/>
                <w:numId w:val="47"/>
              </w:numPr>
              <w:rPr>
                <w:rFonts w:ascii="Verdana" w:hAnsi="Verdana"/>
              </w:rPr>
            </w:pPr>
            <w:r>
              <w:rPr>
                <w:rFonts w:ascii="Verdana" w:hAnsi="Verdana"/>
              </w:rPr>
              <w:t>Current year:</w:t>
            </w:r>
          </w:p>
          <w:p w14:paraId="383A0F6B" w14:textId="7D52E09A" w:rsidR="000F68FD" w:rsidRDefault="000F68FD" w:rsidP="00FC5D2F">
            <w:pPr>
              <w:pStyle w:val="ListParagraph"/>
              <w:numPr>
                <w:ilvl w:val="0"/>
                <w:numId w:val="48"/>
              </w:numPr>
              <w:rPr>
                <w:rFonts w:ascii="Verdana" w:hAnsi="Verdana"/>
              </w:rPr>
            </w:pPr>
            <w:r>
              <w:rPr>
                <w:rFonts w:ascii="Verdana" w:hAnsi="Verdana"/>
              </w:rPr>
              <w:t xml:space="preserve">Summarise the projects delivered and explain any significant changes </w:t>
            </w:r>
            <w:r w:rsidR="00965283">
              <w:rPr>
                <w:rFonts w:ascii="Verdana" w:hAnsi="Verdana"/>
              </w:rPr>
              <w:t xml:space="preserve">as cost drivers (eg a change </w:t>
            </w:r>
            <w:r>
              <w:rPr>
                <w:rFonts w:ascii="Verdana" w:hAnsi="Verdana"/>
              </w:rPr>
              <w:t>in scope of</w:t>
            </w:r>
            <w:r w:rsidR="00965283">
              <w:rPr>
                <w:rFonts w:ascii="Verdana" w:hAnsi="Verdana"/>
              </w:rPr>
              <w:t xml:space="preserve"> works from the business plans) compared to what might be expected from the scope of works by itself</w:t>
            </w:r>
            <w:r>
              <w:rPr>
                <w:rFonts w:ascii="Verdana" w:hAnsi="Verdana"/>
              </w:rPr>
              <w:t>.</w:t>
            </w:r>
          </w:p>
          <w:p w14:paraId="266E53FD" w14:textId="77777777" w:rsidR="000F68FD" w:rsidRDefault="000F68FD" w:rsidP="00FC5D2F">
            <w:pPr>
              <w:pStyle w:val="ListParagraph"/>
              <w:numPr>
                <w:ilvl w:val="0"/>
                <w:numId w:val="48"/>
              </w:numPr>
              <w:rPr>
                <w:rFonts w:ascii="Verdana" w:hAnsi="Verdana"/>
              </w:rPr>
            </w:pPr>
            <w:r w:rsidRPr="0089209D">
              <w:rPr>
                <w:rFonts w:ascii="Verdana" w:hAnsi="Verdana"/>
              </w:rPr>
              <w:t xml:space="preserve">Main drivers for over/under </w:t>
            </w:r>
            <w:r>
              <w:rPr>
                <w:rFonts w:ascii="Verdana" w:hAnsi="Verdana"/>
              </w:rPr>
              <w:t>spend , and timing of delivery against the business plan by:</w:t>
            </w:r>
          </w:p>
          <w:p w14:paraId="7198DBC3" w14:textId="77777777" w:rsidR="000F68FD" w:rsidRDefault="000F68FD" w:rsidP="00FC5D2F">
            <w:pPr>
              <w:pStyle w:val="ListParagraph"/>
              <w:numPr>
                <w:ilvl w:val="1"/>
                <w:numId w:val="48"/>
              </w:numPr>
              <w:rPr>
                <w:rFonts w:ascii="Verdana" w:hAnsi="Verdana"/>
              </w:rPr>
            </w:pPr>
            <w:r>
              <w:rPr>
                <w:rFonts w:ascii="Verdana" w:hAnsi="Verdana"/>
              </w:rPr>
              <w:t>Scope – explain why the scope of works changed.</w:t>
            </w:r>
          </w:p>
          <w:p w14:paraId="1033B34A" w14:textId="77777777" w:rsidR="000F68FD" w:rsidRDefault="000F68FD" w:rsidP="00FC5D2F">
            <w:pPr>
              <w:pStyle w:val="ListParagraph"/>
              <w:numPr>
                <w:ilvl w:val="1"/>
                <w:numId w:val="48"/>
              </w:numPr>
              <w:rPr>
                <w:rFonts w:ascii="Verdana" w:hAnsi="Verdana"/>
              </w:rPr>
            </w:pPr>
            <w:r>
              <w:rPr>
                <w:rFonts w:ascii="Verdana" w:hAnsi="Verdana"/>
              </w:rPr>
              <w:t>Cost driver – explain what drivers led to cost changes (using the new unit cost table – e.g. consenting, environmental conditions).</w:t>
            </w:r>
          </w:p>
          <w:p w14:paraId="2A71E37E" w14:textId="77777777" w:rsidR="000F68FD" w:rsidRPr="00AC3615" w:rsidRDefault="000F68FD" w:rsidP="00FC5D2F">
            <w:pPr>
              <w:pStyle w:val="ListParagraph"/>
              <w:numPr>
                <w:ilvl w:val="1"/>
                <w:numId w:val="48"/>
              </w:numPr>
              <w:rPr>
                <w:rFonts w:ascii="Verdana" w:hAnsi="Verdana"/>
              </w:rPr>
            </w:pPr>
            <w:r>
              <w:rPr>
                <w:rFonts w:ascii="Verdana" w:hAnsi="Verdana"/>
              </w:rPr>
              <w:t>Cost type – explain where the drivers impacted costs (e.g. project management, construction – see new unit cost template).</w:t>
            </w:r>
          </w:p>
        </w:tc>
      </w:tr>
      <w:tr w:rsidR="000F68FD" w14:paraId="12EE038B" w14:textId="77777777" w:rsidTr="000F68FD">
        <w:tc>
          <w:tcPr>
            <w:tcW w:w="9322" w:type="dxa"/>
            <w:shd w:val="clear" w:color="auto" w:fill="FFFF99"/>
          </w:tcPr>
          <w:p w14:paraId="6EF6F3A5" w14:textId="77777777" w:rsidR="000F68FD" w:rsidRDefault="000F68FD" w:rsidP="000F68FD">
            <w:pPr>
              <w:rPr>
                <w:rFonts w:ascii="Verdana" w:hAnsi="Verdana"/>
              </w:rPr>
            </w:pPr>
          </w:p>
        </w:tc>
      </w:tr>
      <w:tr w:rsidR="000F68FD" w14:paraId="45F6E04C" w14:textId="77777777" w:rsidTr="000F68FD">
        <w:tc>
          <w:tcPr>
            <w:tcW w:w="9322" w:type="dxa"/>
          </w:tcPr>
          <w:p w14:paraId="500AB60D" w14:textId="77777777" w:rsidR="000F68FD" w:rsidRPr="009F1300" w:rsidRDefault="000F68FD" w:rsidP="000F68FD">
            <w:pPr>
              <w:rPr>
                <w:rFonts w:ascii="Verdana" w:hAnsi="Verdana"/>
                <w:b/>
              </w:rPr>
            </w:pPr>
            <w:r>
              <w:rPr>
                <w:rFonts w:ascii="Verdana" w:hAnsi="Verdana"/>
                <w:b/>
              </w:rPr>
              <w:t>Additional commentary</w:t>
            </w:r>
          </w:p>
        </w:tc>
      </w:tr>
      <w:tr w:rsidR="000F68FD" w14:paraId="5DA05CEA" w14:textId="77777777" w:rsidTr="000F68FD">
        <w:tc>
          <w:tcPr>
            <w:tcW w:w="9322" w:type="dxa"/>
            <w:shd w:val="clear" w:color="auto" w:fill="FFFF99"/>
          </w:tcPr>
          <w:p w14:paraId="2B0799B4" w14:textId="77777777" w:rsidR="000F68FD" w:rsidRDefault="000F68FD" w:rsidP="000F68FD">
            <w:pPr>
              <w:rPr>
                <w:rFonts w:ascii="Verdana" w:hAnsi="Verdana"/>
              </w:rPr>
            </w:pPr>
          </w:p>
        </w:tc>
      </w:tr>
    </w:tbl>
    <w:p w14:paraId="6C1964A2" w14:textId="77777777" w:rsidR="000F68FD" w:rsidRDefault="000F68FD" w:rsidP="000F68FD">
      <w:pPr>
        <w:pStyle w:val="Heading2"/>
      </w:pPr>
    </w:p>
    <w:p w14:paraId="1DAF42E8" w14:textId="77777777" w:rsidR="00EF5848" w:rsidRDefault="00EF5848" w:rsidP="00D9738E">
      <w:pPr>
        <w:spacing w:after="0"/>
        <w:rPr>
          <w:rFonts w:ascii="Verdana" w:hAnsi="Verdana"/>
          <w:b/>
          <w:sz w:val="24"/>
          <w:szCs w:val="24"/>
        </w:rPr>
      </w:pPr>
    </w:p>
    <w:p w14:paraId="7A6F2474" w14:textId="78CEE0D5" w:rsidR="00D9738E" w:rsidRPr="00C0521B" w:rsidRDefault="00D9738E" w:rsidP="00D9738E">
      <w:pPr>
        <w:spacing w:after="0"/>
        <w:rPr>
          <w:rFonts w:ascii="Verdana" w:hAnsi="Verdana"/>
          <w:b/>
          <w:i/>
          <w:color w:val="FF0000"/>
          <w:sz w:val="24"/>
          <w:szCs w:val="24"/>
        </w:rPr>
      </w:pPr>
      <w:r>
        <w:rPr>
          <w:rFonts w:ascii="Verdana" w:hAnsi="Verdana"/>
          <w:b/>
          <w:sz w:val="24"/>
          <w:szCs w:val="24"/>
        </w:rPr>
        <w:t xml:space="preserve">5.8 </w:t>
      </w:r>
      <w:r w:rsidR="00CE381F">
        <w:rPr>
          <w:rFonts w:ascii="Verdana" w:hAnsi="Verdana"/>
          <w:b/>
          <w:sz w:val="24"/>
          <w:szCs w:val="24"/>
        </w:rPr>
        <w:t xml:space="preserve">Lead </w:t>
      </w:r>
      <w:r w:rsidR="003E620D">
        <w:rPr>
          <w:rFonts w:ascii="Verdana" w:hAnsi="Verdana"/>
          <w:b/>
          <w:sz w:val="24"/>
          <w:szCs w:val="24"/>
        </w:rPr>
        <w:t>A</w:t>
      </w:r>
      <w:r w:rsidR="00CE381F">
        <w:rPr>
          <w:rFonts w:ascii="Verdana" w:hAnsi="Verdana"/>
          <w:b/>
          <w:sz w:val="24"/>
          <w:szCs w:val="24"/>
        </w:rPr>
        <w:t xml:space="preserve">sset – </w:t>
      </w:r>
      <w:r w:rsidR="003E620D">
        <w:rPr>
          <w:rFonts w:ascii="Verdana" w:hAnsi="Verdana"/>
          <w:b/>
          <w:sz w:val="24"/>
          <w:szCs w:val="24"/>
        </w:rPr>
        <w:t>U</w:t>
      </w:r>
      <w:r w:rsidR="00CE381F">
        <w:rPr>
          <w:rFonts w:ascii="Verdana" w:hAnsi="Verdana"/>
          <w:b/>
          <w:sz w:val="24"/>
          <w:szCs w:val="24"/>
        </w:rPr>
        <w:t xml:space="preserve">nit </w:t>
      </w:r>
      <w:r w:rsidR="003E620D">
        <w:rPr>
          <w:rFonts w:ascii="Verdana" w:hAnsi="Verdana"/>
          <w:b/>
          <w:sz w:val="24"/>
          <w:szCs w:val="24"/>
        </w:rPr>
        <w:t>Cost A</w:t>
      </w:r>
      <w:r w:rsidR="00CE381F">
        <w:rPr>
          <w:rFonts w:ascii="Verdana" w:hAnsi="Verdana"/>
          <w:b/>
          <w:sz w:val="24"/>
          <w:szCs w:val="24"/>
        </w:rPr>
        <w:t>ctuals</w:t>
      </w:r>
      <w:r w:rsidR="000F68FD">
        <w:rPr>
          <w:rFonts w:ascii="Verdana" w:hAnsi="Verdana"/>
          <w:b/>
          <w:sz w:val="24"/>
          <w:szCs w:val="24"/>
        </w:rPr>
        <w:t xml:space="preserve"> </w:t>
      </w:r>
    </w:p>
    <w:p w14:paraId="14D67A3E"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718ED226" w14:textId="77777777" w:rsidTr="00D9738E">
        <w:tc>
          <w:tcPr>
            <w:tcW w:w="9322" w:type="dxa"/>
          </w:tcPr>
          <w:p w14:paraId="031C58FF"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00007AF0" w14:textId="77777777" w:rsidTr="00D9738E">
        <w:tc>
          <w:tcPr>
            <w:tcW w:w="9322" w:type="dxa"/>
            <w:shd w:val="clear" w:color="auto" w:fill="FFFF99"/>
          </w:tcPr>
          <w:p w14:paraId="0F20FFC2" w14:textId="77777777" w:rsidR="00D9738E" w:rsidRPr="00E10568" w:rsidRDefault="00D9738E" w:rsidP="00D9738E">
            <w:pPr>
              <w:rPr>
                <w:rFonts w:ascii="Verdana" w:hAnsi="Verdana"/>
              </w:rPr>
            </w:pPr>
          </w:p>
        </w:tc>
      </w:tr>
      <w:tr w:rsidR="00D9738E" w14:paraId="30462C25" w14:textId="77777777" w:rsidTr="00D9738E">
        <w:trPr>
          <w:trHeight w:val="449"/>
        </w:trPr>
        <w:tc>
          <w:tcPr>
            <w:tcW w:w="9322" w:type="dxa"/>
          </w:tcPr>
          <w:p w14:paraId="2AA8FEDD" w14:textId="74669800" w:rsidR="00D9738E" w:rsidRPr="008C5AE1" w:rsidRDefault="00D9738E" w:rsidP="00D9738E">
            <w:pPr>
              <w:rPr>
                <w:rFonts w:ascii="Verdana" w:hAnsi="Verdana"/>
              </w:rPr>
            </w:pPr>
            <w:r>
              <w:rPr>
                <w:rFonts w:ascii="Verdana" w:hAnsi="Verdana"/>
                <w:b/>
              </w:rPr>
              <w:t xml:space="preserve">Summary views </w:t>
            </w:r>
            <w:r w:rsidR="00981DDC">
              <w:rPr>
                <w:rFonts w:ascii="Verdana" w:hAnsi="Verdana"/>
              </w:rPr>
              <w:t>(guide word limit</w:t>
            </w:r>
            <w:r w:rsidR="007005FA">
              <w:rPr>
                <w:rFonts w:ascii="Verdana" w:hAnsi="Verdana"/>
              </w:rPr>
              <w:t>: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9209D" w14:paraId="69E1FE43" w14:textId="77777777" w:rsidTr="00D9738E">
        <w:tc>
          <w:tcPr>
            <w:tcW w:w="9322" w:type="dxa"/>
          </w:tcPr>
          <w:p w14:paraId="6E3593C2" w14:textId="21CBA8B6" w:rsidR="0089209D" w:rsidRDefault="0089209D" w:rsidP="00FC5D2F">
            <w:pPr>
              <w:pStyle w:val="ListParagraph"/>
              <w:numPr>
                <w:ilvl w:val="0"/>
                <w:numId w:val="47"/>
              </w:numPr>
              <w:rPr>
                <w:rFonts w:ascii="Verdana" w:hAnsi="Verdana"/>
              </w:rPr>
            </w:pPr>
            <w:r>
              <w:rPr>
                <w:rFonts w:ascii="Verdana" w:hAnsi="Verdana"/>
              </w:rPr>
              <w:t>Current year:</w:t>
            </w:r>
          </w:p>
          <w:p w14:paraId="343703EF" w14:textId="2F29F3C2" w:rsidR="0089209D" w:rsidRDefault="00B6074A" w:rsidP="00B6074A">
            <w:pPr>
              <w:pStyle w:val="ListParagraph"/>
              <w:rPr>
                <w:rFonts w:ascii="Verdana" w:hAnsi="Verdana"/>
              </w:rPr>
            </w:pPr>
            <w:r>
              <w:rPr>
                <w:rFonts w:ascii="Verdana" w:hAnsi="Verdana"/>
              </w:rPr>
              <w:t xml:space="preserve">a. </w:t>
            </w:r>
            <w:r w:rsidR="0089209D">
              <w:rPr>
                <w:rFonts w:ascii="Verdana" w:hAnsi="Verdana"/>
              </w:rPr>
              <w:t>Summarise the projects delivered and explain any significant changes in scope of works from the business plans (i</w:t>
            </w:r>
            <w:r w:rsidR="006238E1">
              <w:rPr>
                <w:rFonts w:ascii="Verdana" w:hAnsi="Verdana"/>
              </w:rPr>
              <w:t>.</w:t>
            </w:r>
            <w:r w:rsidR="0089209D">
              <w:rPr>
                <w:rFonts w:ascii="Verdana" w:hAnsi="Verdana"/>
              </w:rPr>
              <w:t>e</w:t>
            </w:r>
            <w:r w:rsidR="006238E1">
              <w:rPr>
                <w:rFonts w:ascii="Verdana" w:hAnsi="Verdana"/>
              </w:rPr>
              <w:t>.</w:t>
            </w:r>
            <w:r w:rsidR="0089209D">
              <w:rPr>
                <w:rFonts w:ascii="Verdana" w:hAnsi="Verdana"/>
              </w:rPr>
              <w:t xml:space="preserve"> where single assets valued over £100k) compared to what was expected from the business plan.</w:t>
            </w:r>
          </w:p>
          <w:p w14:paraId="11C27F66" w14:textId="5C5F9F9D" w:rsidR="00AC3615" w:rsidRDefault="00B6074A" w:rsidP="00B6074A">
            <w:pPr>
              <w:pStyle w:val="ListParagraph"/>
              <w:rPr>
                <w:rFonts w:ascii="Verdana" w:hAnsi="Verdana"/>
              </w:rPr>
            </w:pPr>
            <w:r>
              <w:rPr>
                <w:rFonts w:ascii="Verdana" w:hAnsi="Verdana"/>
              </w:rPr>
              <w:t xml:space="preserve">b. </w:t>
            </w:r>
            <w:r w:rsidR="0089209D" w:rsidRPr="0089209D">
              <w:rPr>
                <w:rFonts w:ascii="Verdana" w:hAnsi="Verdana"/>
              </w:rPr>
              <w:t xml:space="preserve">Main drivers for over/under </w:t>
            </w:r>
            <w:r w:rsidR="00AC3615">
              <w:rPr>
                <w:rFonts w:ascii="Verdana" w:hAnsi="Verdana"/>
              </w:rPr>
              <w:t>spend , and timing of delivery against the business plan by:</w:t>
            </w:r>
          </w:p>
          <w:p w14:paraId="5BECAD92" w14:textId="119884D1" w:rsidR="00AC3615" w:rsidRDefault="00AC3615" w:rsidP="00B6074A">
            <w:pPr>
              <w:pStyle w:val="ListParagraph"/>
              <w:numPr>
                <w:ilvl w:val="1"/>
                <w:numId w:val="97"/>
              </w:numPr>
              <w:rPr>
                <w:rFonts w:ascii="Verdana" w:hAnsi="Verdana"/>
              </w:rPr>
            </w:pPr>
            <w:r>
              <w:rPr>
                <w:rFonts w:ascii="Verdana" w:hAnsi="Verdana"/>
              </w:rPr>
              <w:t>Scope – explain why the scope of works changed</w:t>
            </w:r>
            <w:r w:rsidR="005674EE">
              <w:rPr>
                <w:rFonts w:ascii="Verdana" w:hAnsi="Verdana"/>
              </w:rPr>
              <w:t>.</w:t>
            </w:r>
          </w:p>
          <w:p w14:paraId="6A67C04B" w14:textId="599800F8" w:rsidR="00AC3615" w:rsidRDefault="00AC3615" w:rsidP="00B6074A">
            <w:pPr>
              <w:pStyle w:val="ListParagraph"/>
              <w:numPr>
                <w:ilvl w:val="1"/>
                <w:numId w:val="97"/>
              </w:numPr>
              <w:rPr>
                <w:rFonts w:ascii="Verdana" w:hAnsi="Verdana"/>
              </w:rPr>
            </w:pPr>
            <w:r>
              <w:rPr>
                <w:rFonts w:ascii="Verdana" w:hAnsi="Verdana"/>
              </w:rPr>
              <w:t>Cost driver – explain what drivers led to cost changes (using the new unit cost table – e</w:t>
            </w:r>
            <w:r w:rsidR="005674EE">
              <w:rPr>
                <w:rFonts w:ascii="Verdana" w:hAnsi="Verdana"/>
              </w:rPr>
              <w:t>.</w:t>
            </w:r>
            <w:r>
              <w:rPr>
                <w:rFonts w:ascii="Verdana" w:hAnsi="Verdana"/>
              </w:rPr>
              <w:t>g</w:t>
            </w:r>
            <w:r w:rsidR="005674EE">
              <w:rPr>
                <w:rFonts w:ascii="Verdana" w:hAnsi="Verdana"/>
              </w:rPr>
              <w:t>.</w:t>
            </w:r>
            <w:r>
              <w:rPr>
                <w:rFonts w:ascii="Verdana" w:hAnsi="Verdana"/>
              </w:rPr>
              <w:t xml:space="preserve"> consenting, environmental conditions)</w:t>
            </w:r>
            <w:r w:rsidR="005674EE">
              <w:rPr>
                <w:rFonts w:ascii="Verdana" w:hAnsi="Verdana"/>
              </w:rPr>
              <w:t>.</w:t>
            </w:r>
          </w:p>
          <w:p w14:paraId="44EA4190" w14:textId="0D678F7A" w:rsidR="00AC3615" w:rsidRPr="00AC3615" w:rsidRDefault="00AC3615" w:rsidP="00B6074A">
            <w:pPr>
              <w:pStyle w:val="ListParagraph"/>
              <w:numPr>
                <w:ilvl w:val="1"/>
                <w:numId w:val="97"/>
              </w:numPr>
              <w:rPr>
                <w:rFonts w:ascii="Verdana" w:hAnsi="Verdana"/>
              </w:rPr>
            </w:pPr>
            <w:r>
              <w:rPr>
                <w:rFonts w:ascii="Verdana" w:hAnsi="Verdana"/>
              </w:rPr>
              <w:t>Cost type – explain where the drivers impacted costs (e</w:t>
            </w:r>
            <w:r w:rsidR="005674EE">
              <w:rPr>
                <w:rFonts w:ascii="Verdana" w:hAnsi="Verdana"/>
              </w:rPr>
              <w:t>.</w:t>
            </w:r>
            <w:r>
              <w:rPr>
                <w:rFonts w:ascii="Verdana" w:hAnsi="Verdana"/>
              </w:rPr>
              <w:t>g</w:t>
            </w:r>
            <w:r w:rsidR="005674EE">
              <w:rPr>
                <w:rFonts w:ascii="Verdana" w:hAnsi="Verdana"/>
              </w:rPr>
              <w:t>.</w:t>
            </w:r>
            <w:r>
              <w:rPr>
                <w:rFonts w:ascii="Verdana" w:hAnsi="Verdana"/>
              </w:rPr>
              <w:t xml:space="preserve"> project management, construction – see new unit cost template)</w:t>
            </w:r>
            <w:r w:rsidR="005674EE">
              <w:rPr>
                <w:rFonts w:ascii="Verdana" w:hAnsi="Verdana"/>
              </w:rPr>
              <w:t>.</w:t>
            </w:r>
          </w:p>
        </w:tc>
      </w:tr>
      <w:tr w:rsidR="00D9738E" w14:paraId="17AE5D33" w14:textId="77777777" w:rsidTr="00D9738E">
        <w:tc>
          <w:tcPr>
            <w:tcW w:w="9322" w:type="dxa"/>
            <w:shd w:val="clear" w:color="auto" w:fill="FFFF99"/>
          </w:tcPr>
          <w:p w14:paraId="56F532E5" w14:textId="77777777" w:rsidR="00D9738E" w:rsidRDefault="00D9738E" w:rsidP="00D9738E">
            <w:pPr>
              <w:rPr>
                <w:rFonts w:ascii="Verdana" w:hAnsi="Verdana"/>
              </w:rPr>
            </w:pPr>
          </w:p>
        </w:tc>
      </w:tr>
      <w:tr w:rsidR="00D9738E" w14:paraId="2F6F4E3D" w14:textId="77777777" w:rsidTr="00D9738E">
        <w:tc>
          <w:tcPr>
            <w:tcW w:w="9322" w:type="dxa"/>
          </w:tcPr>
          <w:p w14:paraId="173A377C" w14:textId="6786479A" w:rsidR="00D9738E" w:rsidRPr="009F1300" w:rsidRDefault="004B1682" w:rsidP="00D9738E">
            <w:pPr>
              <w:rPr>
                <w:rFonts w:ascii="Verdana" w:hAnsi="Verdana"/>
                <w:b/>
              </w:rPr>
            </w:pPr>
            <w:r>
              <w:rPr>
                <w:rFonts w:ascii="Verdana" w:hAnsi="Verdana"/>
                <w:b/>
              </w:rPr>
              <w:t>Additional commentary</w:t>
            </w:r>
          </w:p>
        </w:tc>
      </w:tr>
      <w:tr w:rsidR="00965283" w14:paraId="4A292154" w14:textId="77777777" w:rsidTr="00965283">
        <w:tc>
          <w:tcPr>
            <w:tcW w:w="9322" w:type="dxa"/>
            <w:shd w:val="clear" w:color="auto" w:fill="auto"/>
          </w:tcPr>
          <w:p w14:paraId="63589273" w14:textId="0BE10142" w:rsidR="00965283" w:rsidRPr="00965283" w:rsidRDefault="00965283" w:rsidP="00FC5D2F">
            <w:pPr>
              <w:pStyle w:val="ListParagraph"/>
              <w:numPr>
                <w:ilvl w:val="0"/>
                <w:numId w:val="87"/>
              </w:numPr>
              <w:rPr>
                <w:rFonts w:ascii="Verdana" w:hAnsi="Verdana"/>
              </w:rPr>
            </w:pPr>
            <w:r w:rsidRPr="00965283">
              <w:rPr>
                <w:rFonts w:ascii="Verdana" w:hAnsi="Verdana"/>
              </w:rPr>
              <w:t>Where the data is held already on the system, explain any assumptions made</w:t>
            </w:r>
          </w:p>
          <w:p w14:paraId="1EB4745E" w14:textId="77777777" w:rsidR="00965283" w:rsidRPr="00965283" w:rsidRDefault="00965283" w:rsidP="00FC5D2F">
            <w:pPr>
              <w:pStyle w:val="ListParagraph"/>
              <w:numPr>
                <w:ilvl w:val="0"/>
                <w:numId w:val="87"/>
              </w:numPr>
              <w:rPr>
                <w:rFonts w:ascii="Verdana" w:hAnsi="Verdana"/>
              </w:rPr>
            </w:pPr>
            <w:r w:rsidRPr="00965283">
              <w:rPr>
                <w:rFonts w:ascii="Verdana" w:hAnsi="Verdana"/>
              </w:rPr>
              <w:t>Where the data must be manually collected, explain how this has worked in practice, the schemes it applies to, and any assumptions used</w:t>
            </w:r>
          </w:p>
          <w:p w14:paraId="7A31236E" w14:textId="51FA02EA" w:rsidR="00965283" w:rsidRPr="00965283" w:rsidRDefault="00965283" w:rsidP="00FC5D2F">
            <w:pPr>
              <w:pStyle w:val="ListParagraph"/>
              <w:numPr>
                <w:ilvl w:val="0"/>
                <w:numId w:val="87"/>
              </w:numPr>
              <w:rPr>
                <w:rFonts w:ascii="Verdana" w:hAnsi="Verdana"/>
              </w:rPr>
            </w:pPr>
            <w:r w:rsidRPr="00965283">
              <w:rPr>
                <w:rFonts w:ascii="Verdana" w:hAnsi="Verdana"/>
              </w:rPr>
              <w:t>Where the data is unavailable in any way, explain any methods or assumptions used to provide estimates in these tables</w:t>
            </w:r>
          </w:p>
        </w:tc>
      </w:tr>
      <w:tr w:rsidR="00D9738E" w14:paraId="5159A573" w14:textId="77777777" w:rsidTr="00D9738E">
        <w:tc>
          <w:tcPr>
            <w:tcW w:w="9322" w:type="dxa"/>
            <w:shd w:val="clear" w:color="auto" w:fill="FFFF99"/>
          </w:tcPr>
          <w:p w14:paraId="5C194ADB" w14:textId="77777777" w:rsidR="00D9738E" w:rsidRDefault="00D9738E" w:rsidP="00D9738E">
            <w:pPr>
              <w:rPr>
                <w:rFonts w:ascii="Verdana" w:hAnsi="Verdana"/>
              </w:rPr>
            </w:pPr>
          </w:p>
        </w:tc>
      </w:tr>
    </w:tbl>
    <w:p w14:paraId="275E66BC" w14:textId="77777777" w:rsidR="00D95D41" w:rsidRDefault="00D95D41" w:rsidP="00BE2793">
      <w:pPr>
        <w:pStyle w:val="Heading2"/>
      </w:pPr>
    </w:p>
    <w:p w14:paraId="3C45E04B" w14:textId="57D553CC" w:rsidR="00CE381F" w:rsidRPr="00C0521B" w:rsidRDefault="00CE381F" w:rsidP="00CE381F">
      <w:pPr>
        <w:spacing w:after="0"/>
        <w:rPr>
          <w:rFonts w:ascii="Verdana" w:hAnsi="Verdana"/>
          <w:b/>
          <w:i/>
          <w:color w:val="FF0000"/>
          <w:sz w:val="24"/>
          <w:szCs w:val="24"/>
        </w:rPr>
      </w:pPr>
      <w:r>
        <w:rPr>
          <w:rFonts w:ascii="Verdana" w:hAnsi="Verdana"/>
          <w:b/>
          <w:sz w:val="24"/>
          <w:szCs w:val="24"/>
        </w:rPr>
        <w:t>5.9 N</w:t>
      </w:r>
      <w:r w:rsidR="003E620D">
        <w:rPr>
          <w:rFonts w:ascii="Verdana" w:hAnsi="Verdana"/>
          <w:b/>
          <w:sz w:val="24"/>
          <w:szCs w:val="24"/>
        </w:rPr>
        <w:t>on-</w:t>
      </w:r>
      <w:r>
        <w:rPr>
          <w:rFonts w:ascii="Verdana" w:hAnsi="Verdana"/>
          <w:b/>
          <w:sz w:val="24"/>
          <w:szCs w:val="24"/>
        </w:rPr>
        <w:t xml:space="preserve">lead </w:t>
      </w:r>
      <w:r w:rsidR="003E620D">
        <w:rPr>
          <w:rFonts w:ascii="Verdana" w:hAnsi="Verdana"/>
          <w:b/>
          <w:sz w:val="24"/>
          <w:szCs w:val="24"/>
        </w:rPr>
        <w:t>A</w:t>
      </w:r>
      <w:r>
        <w:rPr>
          <w:rFonts w:ascii="Verdana" w:hAnsi="Verdana"/>
          <w:b/>
          <w:sz w:val="24"/>
          <w:szCs w:val="24"/>
        </w:rPr>
        <w:t xml:space="preserve">sset – </w:t>
      </w:r>
      <w:r w:rsidR="003E620D">
        <w:rPr>
          <w:rFonts w:ascii="Verdana" w:hAnsi="Verdana"/>
          <w:b/>
          <w:sz w:val="24"/>
          <w:szCs w:val="24"/>
        </w:rPr>
        <w:t>U</w:t>
      </w:r>
      <w:r>
        <w:rPr>
          <w:rFonts w:ascii="Verdana" w:hAnsi="Verdana"/>
          <w:b/>
          <w:sz w:val="24"/>
          <w:szCs w:val="24"/>
        </w:rPr>
        <w:t xml:space="preserve">nit </w:t>
      </w:r>
      <w:r w:rsidR="003E620D">
        <w:rPr>
          <w:rFonts w:ascii="Verdana" w:hAnsi="Verdana"/>
          <w:b/>
          <w:sz w:val="24"/>
          <w:szCs w:val="24"/>
        </w:rPr>
        <w:t>C</w:t>
      </w:r>
      <w:r>
        <w:rPr>
          <w:rFonts w:ascii="Verdana" w:hAnsi="Verdana"/>
          <w:b/>
          <w:sz w:val="24"/>
          <w:szCs w:val="24"/>
        </w:rPr>
        <w:t xml:space="preserve">ost </w:t>
      </w:r>
      <w:r w:rsidR="003E620D">
        <w:rPr>
          <w:rFonts w:ascii="Verdana" w:hAnsi="Verdana"/>
          <w:b/>
          <w:sz w:val="24"/>
          <w:szCs w:val="24"/>
        </w:rPr>
        <w:t>A</w:t>
      </w:r>
      <w:r>
        <w:rPr>
          <w:rFonts w:ascii="Verdana" w:hAnsi="Verdana"/>
          <w:b/>
          <w:sz w:val="24"/>
          <w:szCs w:val="24"/>
        </w:rPr>
        <w:t>ctuals</w:t>
      </w:r>
    </w:p>
    <w:p w14:paraId="09DABB98" w14:textId="77777777" w:rsidR="00CE381F" w:rsidRDefault="00CE381F" w:rsidP="00CE381F">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6238E1" w:rsidRPr="00E10568" w14:paraId="7E71AE71" w14:textId="77777777" w:rsidTr="006238E1">
        <w:tc>
          <w:tcPr>
            <w:tcW w:w="9322" w:type="dxa"/>
          </w:tcPr>
          <w:p w14:paraId="47FE3630" w14:textId="77777777" w:rsidR="006238E1" w:rsidRPr="00E10568" w:rsidRDefault="006238E1" w:rsidP="006238E1">
            <w:pPr>
              <w:rPr>
                <w:rFonts w:ascii="Verdana" w:hAnsi="Verdana"/>
              </w:rPr>
            </w:pPr>
            <w:r>
              <w:rPr>
                <w:rFonts w:ascii="Verdana" w:hAnsi="Verdana"/>
                <w:b/>
              </w:rPr>
              <w:t>Allocation methodologies</w:t>
            </w:r>
          </w:p>
        </w:tc>
      </w:tr>
      <w:tr w:rsidR="006238E1" w:rsidRPr="00E10568" w14:paraId="6EFF6B26" w14:textId="77777777" w:rsidTr="006238E1">
        <w:tc>
          <w:tcPr>
            <w:tcW w:w="9322" w:type="dxa"/>
            <w:shd w:val="clear" w:color="auto" w:fill="FFFF99"/>
          </w:tcPr>
          <w:p w14:paraId="6A3E318A" w14:textId="77777777" w:rsidR="006238E1" w:rsidRPr="00E10568" w:rsidRDefault="006238E1" w:rsidP="006238E1">
            <w:pPr>
              <w:rPr>
                <w:rFonts w:ascii="Verdana" w:hAnsi="Verdana"/>
              </w:rPr>
            </w:pPr>
          </w:p>
        </w:tc>
      </w:tr>
      <w:tr w:rsidR="006238E1" w14:paraId="5927DDC8" w14:textId="77777777" w:rsidTr="006238E1">
        <w:tc>
          <w:tcPr>
            <w:tcW w:w="9322" w:type="dxa"/>
          </w:tcPr>
          <w:p w14:paraId="529FD7D5" w14:textId="77777777" w:rsidR="006238E1" w:rsidRPr="009F1300" w:rsidRDefault="006238E1" w:rsidP="006238E1">
            <w:pPr>
              <w:rPr>
                <w:rFonts w:ascii="Verdana" w:hAnsi="Verdana"/>
                <w:b/>
              </w:rPr>
            </w:pPr>
            <w:r>
              <w:rPr>
                <w:rFonts w:ascii="Verdana" w:hAnsi="Verdana"/>
                <w:b/>
              </w:rPr>
              <w:t>Additional commentary</w:t>
            </w:r>
          </w:p>
        </w:tc>
      </w:tr>
      <w:tr w:rsidR="006238E1" w14:paraId="2885EF55" w14:textId="77777777" w:rsidTr="006238E1">
        <w:tc>
          <w:tcPr>
            <w:tcW w:w="9322" w:type="dxa"/>
            <w:shd w:val="clear" w:color="auto" w:fill="FFFF99"/>
          </w:tcPr>
          <w:p w14:paraId="69742A41" w14:textId="77777777" w:rsidR="006238E1" w:rsidRDefault="006238E1" w:rsidP="006238E1">
            <w:pPr>
              <w:rPr>
                <w:rFonts w:ascii="Verdana" w:hAnsi="Verdana"/>
              </w:rPr>
            </w:pPr>
          </w:p>
        </w:tc>
      </w:tr>
    </w:tbl>
    <w:p w14:paraId="275B6068" w14:textId="77777777" w:rsidR="00CE381F" w:rsidRDefault="00CE381F" w:rsidP="00CE381F">
      <w:pPr>
        <w:spacing w:after="0"/>
        <w:rPr>
          <w:rFonts w:ascii="Verdana" w:hAnsi="Verdana"/>
          <w:b/>
          <w:sz w:val="24"/>
          <w:szCs w:val="24"/>
        </w:rPr>
      </w:pPr>
    </w:p>
    <w:p w14:paraId="2555A931" w14:textId="3CA11C54" w:rsidR="00CE381F" w:rsidRPr="00D710AD" w:rsidRDefault="003E620D" w:rsidP="00CE381F">
      <w:pPr>
        <w:spacing w:after="0"/>
        <w:rPr>
          <w:rFonts w:ascii="Verdana" w:hAnsi="Verdana"/>
          <w:b/>
          <w:i/>
          <w:color w:val="FF0000"/>
          <w:sz w:val="24"/>
          <w:szCs w:val="24"/>
        </w:rPr>
      </w:pPr>
      <w:r>
        <w:rPr>
          <w:rFonts w:ascii="Verdana" w:hAnsi="Verdana"/>
          <w:b/>
          <w:sz w:val="24"/>
          <w:szCs w:val="24"/>
        </w:rPr>
        <w:t>5.10 Average Circuit U</w:t>
      </w:r>
      <w:r w:rsidR="00CE381F">
        <w:rPr>
          <w:rFonts w:ascii="Verdana" w:hAnsi="Verdana"/>
          <w:b/>
          <w:sz w:val="24"/>
          <w:szCs w:val="24"/>
        </w:rPr>
        <w:t>nreliability</w:t>
      </w:r>
      <w:r w:rsidR="007C6E5F">
        <w:rPr>
          <w:rFonts w:ascii="Verdana" w:hAnsi="Verdana"/>
          <w:b/>
          <w:sz w:val="24"/>
          <w:szCs w:val="24"/>
        </w:rPr>
        <w:t xml:space="preserve"> (ACU)</w:t>
      </w:r>
    </w:p>
    <w:p w14:paraId="62488302"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54558849" w14:textId="77777777" w:rsidTr="00CE381F">
        <w:tc>
          <w:tcPr>
            <w:tcW w:w="9322" w:type="dxa"/>
          </w:tcPr>
          <w:p w14:paraId="12D6C523"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5016DBE9" w14:textId="77777777" w:rsidTr="00CE381F">
        <w:tc>
          <w:tcPr>
            <w:tcW w:w="9322" w:type="dxa"/>
            <w:shd w:val="clear" w:color="auto" w:fill="FFFF99"/>
          </w:tcPr>
          <w:p w14:paraId="705A37AD" w14:textId="77777777" w:rsidR="00CE381F" w:rsidRPr="00E10568" w:rsidRDefault="00CE381F" w:rsidP="00CE381F">
            <w:pPr>
              <w:rPr>
                <w:rFonts w:ascii="Verdana" w:hAnsi="Verdana"/>
              </w:rPr>
            </w:pPr>
          </w:p>
        </w:tc>
      </w:tr>
      <w:tr w:rsidR="00CE381F" w14:paraId="7E79EAB4" w14:textId="77777777" w:rsidTr="00CE381F">
        <w:trPr>
          <w:trHeight w:val="449"/>
        </w:trPr>
        <w:tc>
          <w:tcPr>
            <w:tcW w:w="9322" w:type="dxa"/>
          </w:tcPr>
          <w:p w14:paraId="17890462" w14:textId="67A153EA" w:rsidR="00CE381F" w:rsidRPr="008C5AE1" w:rsidRDefault="00CE381F" w:rsidP="00BB54BB">
            <w:pPr>
              <w:rPr>
                <w:rFonts w:ascii="Verdana" w:hAnsi="Verdana"/>
              </w:rPr>
            </w:pPr>
            <w:r>
              <w:rPr>
                <w:rFonts w:ascii="Verdana" w:hAnsi="Verdana"/>
                <w:b/>
              </w:rPr>
              <w:t xml:space="preserve">Summary views </w:t>
            </w:r>
            <w:r w:rsidR="00981DDC">
              <w:rPr>
                <w:rFonts w:ascii="Verdana" w:hAnsi="Verdana"/>
              </w:rPr>
              <w:t>(guide word limit</w:t>
            </w:r>
            <w:r w:rsidR="007005FA">
              <w:rPr>
                <w:rFonts w:ascii="Verdana" w:hAnsi="Verdana"/>
              </w:rPr>
              <w:t xml:space="preserve">: </w:t>
            </w:r>
            <w:r w:rsidR="00BB54BB">
              <w:rPr>
                <w:rFonts w:ascii="Verdana" w:hAnsi="Verdana"/>
              </w:rPr>
              <w:t>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C725CB3" w14:textId="77777777" w:rsidTr="00CE381F">
        <w:tc>
          <w:tcPr>
            <w:tcW w:w="9322" w:type="dxa"/>
          </w:tcPr>
          <w:p w14:paraId="1F16EEF3" w14:textId="4DD9A702" w:rsidR="00A85482" w:rsidRDefault="00B464A3" w:rsidP="00FC5D2F">
            <w:pPr>
              <w:pStyle w:val="ListParagraph"/>
              <w:numPr>
                <w:ilvl w:val="0"/>
                <w:numId w:val="61"/>
              </w:numPr>
              <w:ind w:left="142" w:firstLine="0"/>
              <w:rPr>
                <w:rFonts w:ascii="Verdana" w:hAnsi="Verdana"/>
              </w:rPr>
            </w:pPr>
            <w:r w:rsidRPr="00A85482">
              <w:rPr>
                <w:rFonts w:ascii="Verdana" w:hAnsi="Verdana"/>
              </w:rPr>
              <w:t>Year-on-year comparison of</w:t>
            </w:r>
            <w:r w:rsidR="00A85482">
              <w:rPr>
                <w:rFonts w:ascii="Verdana" w:hAnsi="Verdana"/>
              </w:rPr>
              <w:t>:</w:t>
            </w:r>
          </w:p>
          <w:p w14:paraId="142C241E" w14:textId="08F1FE47" w:rsidR="00CE381F" w:rsidRPr="00A85482" w:rsidRDefault="007C6E5F" w:rsidP="00B6074A">
            <w:pPr>
              <w:pStyle w:val="ListParagraph"/>
              <w:ind w:left="284"/>
              <w:rPr>
                <w:rFonts w:ascii="Verdana" w:hAnsi="Verdana"/>
              </w:rPr>
            </w:pPr>
            <w:r w:rsidRPr="00A85482">
              <w:rPr>
                <w:rFonts w:ascii="Verdana" w:hAnsi="Verdana"/>
              </w:rPr>
              <w:t xml:space="preserve">ACU </w:t>
            </w:r>
            <w:r w:rsidR="00B464A3" w:rsidRPr="00A85482">
              <w:rPr>
                <w:rFonts w:ascii="Verdana" w:hAnsi="Verdana"/>
              </w:rPr>
              <w:t>percentages, with explanation of change from previous year’s values.</w:t>
            </w:r>
          </w:p>
        </w:tc>
      </w:tr>
      <w:tr w:rsidR="00CE381F" w14:paraId="2919F1AB" w14:textId="77777777" w:rsidTr="00CE381F">
        <w:tc>
          <w:tcPr>
            <w:tcW w:w="9322" w:type="dxa"/>
            <w:shd w:val="clear" w:color="auto" w:fill="FFFF99"/>
          </w:tcPr>
          <w:p w14:paraId="4A5B3C02" w14:textId="77777777" w:rsidR="00CE381F" w:rsidRDefault="00CE381F" w:rsidP="00CE381F">
            <w:pPr>
              <w:rPr>
                <w:rFonts w:ascii="Verdana" w:hAnsi="Verdana"/>
              </w:rPr>
            </w:pPr>
          </w:p>
        </w:tc>
      </w:tr>
      <w:tr w:rsidR="00CE381F" w14:paraId="03E51690" w14:textId="77777777" w:rsidTr="00CE381F">
        <w:tc>
          <w:tcPr>
            <w:tcW w:w="9322" w:type="dxa"/>
          </w:tcPr>
          <w:p w14:paraId="4F22C4CF" w14:textId="33B700BB" w:rsidR="00CE381F" w:rsidRPr="009F1300" w:rsidRDefault="004B1682" w:rsidP="00CE381F">
            <w:pPr>
              <w:rPr>
                <w:rFonts w:ascii="Verdana" w:hAnsi="Verdana"/>
                <w:b/>
              </w:rPr>
            </w:pPr>
            <w:r>
              <w:rPr>
                <w:rFonts w:ascii="Verdana" w:hAnsi="Verdana"/>
                <w:b/>
              </w:rPr>
              <w:t>Additional commentary</w:t>
            </w:r>
          </w:p>
        </w:tc>
      </w:tr>
      <w:tr w:rsidR="00CE381F" w14:paraId="29225297" w14:textId="77777777" w:rsidTr="00CE381F">
        <w:tc>
          <w:tcPr>
            <w:tcW w:w="9322" w:type="dxa"/>
            <w:shd w:val="clear" w:color="auto" w:fill="FFFF99"/>
          </w:tcPr>
          <w:p w14:paraId="069F523B" w14:textId="77777777" w:rsidR="00CE381F" w:rsidRDefault="00CE381F" w:rsidP="00CE381F">
            <w:pPr>
              <w:rPr>
                <w:rFonts w:ascii="Verdana" w:hAnsi="Verdana"/>
              </w:rPr>
            </w:pPr>
          </w:p>
        </w:tc>
      </w:tr>
    </w:tbl>
    <w:p w14:paraId="09D43209" w14:textId="77777777" w:rsidR="00CE381F" w:rsidRDefault="00CE381F" w:rsidP="00CE381F">
      <w:pPr>
        <w:spacing w:after="0"/>
        <w:rPr>
          <w:rFonts w:ascii="Verdana" w:hAnsi="Verdana"/>
          <w:b/>
          <w:sz w:val="24"/>
          <w:szCs w:val="24"/>
        </w:rPr>
      </w:pPr>
    </w:p>
    <w:p w14:paraId="0E19687E" w14:textId="47AE9597" w:rsidR="00CE381F" w:rsidRDefault="00CE381F" w:rsidP="00CE381F">
      <w:pPr>
        <w:spacing w:after="0"/>
        <w:rPr>
          <w:rFonts w:ascii="Verdana" w:hAnsi="Verdana"/>
          <w:b/>
          <w:sz w:val="24"/>
          <w:szCs w:val="24"/>
        </w:rPr>
      </w:pPr>
      <w:r>
        <w:rPr>
          <w:rFonts w:ascii="Verdana" w:hAnsi="Verdana"/>
          <w:b/>
          <w:sz w:val="24"/>
          <w:szCs w:val="24"/>
        </w:rPr>
        <w:t xml:space="preserve">6.1 </w:t>
      </w:r>
      <w:r w:rsidR="003E620D">
        <w:rPr>
          <w:rFonts w:ascii="Verdana" w:hAnsi="Verdana"/>
          <w:b/>
          <w:sz w:val="24"/>
          <w:szCs w:val="24"/>
        </w:rPr>
        <w:t xml:space="preserve">NGET </w:t>
      </w:r>
      <w:r>
        <w:rPr>
          <w:rFonts w:ascii="Verdana" w:hAnsi="Verdana"/>
          <w:b/>
          <w:sz w:val="24"/>
          <w:szCs w:val="24"/>
        </w:rPr>
        <w:t xml:space="preserve">Customer </w:t>
      </w:r>
      <w:r w:rsidR="003E620D">
        <w:rPr>
          <w:rFonts w:ascii="Verdana" w:hAnsi="Verdana"/>
          <w:b/>
          <w:sz w:val="24"/>
          <w:szCs w:val="24"/>
        </w:rPr>
        <w:t>S</w:t>
      </w:r>
      <w:r>
        <w:rPr>
          <w:rFonts w:ascii="Verdana" w:hAnsi="Verdana"/>
          <w:b/>
          <w:sz w:val="24"/>
          <w:szCs w:val="24"/>
        </w:rPr>
        <w:t>atisfaction</w:t>
      </w:r>
    </w:p>
    <w:p w14:paraId="0FAD975A" w14:textId="32A02A51" w:rsidR="003C06FF" w:rsidRDefault="003C06FF" w:rsidP="00CE381F">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3C06FF" w:rsidRPr="00E10568" w14:paraId="30CC45B4" w14:textId="77777777" w:rsidTr="00E61788">
        <w:tc>
          <w:tcPr>
            <w:tcW w:w="9322" w:type="dxa"/>
          </w:tcPr>
          <w:p w14:paraId="5377AA47" w14:textId="77777777" w:rsidR="003C06FF" w:rsidRPr="00E10568" w:rsidRDefault="003C06FF" w:rsidP="00E61788">
            <w:pPr>
              <w:rPr>
                <w:rFonts w:ascii="Verdana" w:hAnsi="Verdana"/>
              </w:rPr>
            </w:pPr>
            <w:r>
              <w:rPr>
                <w:rFonts w:ascii="Verdana" w:hAnsi="Verdana"/>
                <w:b/>
              </w:rPr>
              <w:t>Allocation methodologies</w:t>
            </w:r>
          </w:p>
        </w:tc>
      </w:tr>
      <w:tr w:rsidR="003C06FF" w:rsidRPr="00E10568" w14:paraId="79529E36" w14:textId="77777777" w:rsidTr="00E61788">
        <w:tc>
          <w:tcPr>
            <w:tcW w:w="9322" w:type="dxa"/>
            <w:shd w:val="clear" w:color="auto" w:fill="FFFF99"/>
          </w:tcPr>
          <w:p w14:paraId="279AD10D" w14:textId="77777777" w:rsidR="003C06FF" w:rsidRPr="00E10568" w:rsidRDefault="003C06FF" w:rsidP="00E61788">
            <w:pPr>
              <w:rPr>
                <w:rFonts w:ascii="Verdana" w:hAnsi="Verdana"/>
              </w:rPr>
            </w:pPr>
          </w:p>
        </w:tc>
      </w:tr>
      <w:tr w:rsidR="003C06FF" w14:paraId="32D294EC" w14:textId="77777777" w:rsidTr="00E61788">
        <w:tc>
          <w:tcPr>
            <w:tcW w:w="9322" w:type="dxa"/>
          </w:tcPr>
          <w:p w14:paraId="718C6A30" w14:textId="77777777" w:rsidR="003C06FF" w:rsidRPr="009F1300" w:rsidRDefault="003C06FF" w:rsidP="00E61788">
            <w:pPr>
              <w:rPr>
                <w:rFonts w:ascii="Verdana" w:hAnsi="Verdana"/>
                <w:b/>
              </w:rPr>
            </w:pPr>
            <w:r>
              <w:rPr>
                <w:rFonts w:ascii="Verdana" w:hAnsi="Verdana"/>
                <w:b/>
              </w:rPr>
              <w:t>Additional commentary</w:t>
            </w:r>
          </w:p>
        </w:tc>
      </w:tr>
      <w:tr w:rsidR="003C06FF" w14:paraId="6A7CF556" w14:textId="77777777" w:rsidTr="00E61788">
        <w:tc>
          <w:tcPr>
            <w:tcW w:w="9322" w:type="dxa"/>
            <w:shd w:val="clear" w:color="auto" w:fill="FFFF99"/>
          </w:tcPr>
          <w:p w14:paraId="53A7E159" w14:textId="77777777" w:rsidR="003C06FF" w:rsidRDefault="003C06FF" w:rsidP="00E61788">
            <w:pPr>
              <w:rPr>
                <w:rFonts w:ascii="Verdana" w:hAnsi="Verdana"/>
              </w:rPr>
            </w:pPr>
          </w:p>
        </w:tc>
      </w:tr>
    </w:tbl>
    <w:p w14:paraId="45843DC4" w14:textId="77777777" w:rsidR="003C06FF" w:rsidRDefault="003C06FF" w:rsidP="00CE381F">
      <w:pPr>
        <w:spacing w:after="0"/>
        <w:rPr>
          <w:rFonts w:ascii="Verdana" w:hAnsi="Verdana"/>
          <w:b/>
          <w:sz w:val="24"/>
          <w:szCs w:val="24"/>
        </w:rPr>
      </w:pPr>
    </w:p>
    <w:p w14:paraId="3D5F682C" w14:textId="3DB1CE62" w:rsidR="00CE381F" w:rsidRDefault="00CE381F" w:rsidP="00CE381F">
      <w:pPr>
        <w:spacing w:after="0"/>
        <w:rPr>
          <w:rFonts w:ascii="Verdana" w:hAnsi="Verdana"/>
          <w:b/>
          <w:sz w:val="24"/>
          <w:szCs w:val="24"/>
        </w:rPr>
      </w:pPr>
    </w:p>
    <w:p w14:paraId="7AA4A21D" w14:textId="7AE106F7" w:rsidR="00CE381F" w:rsidRPr="00D710AD" w:rsidRDefault="00CE381F" w:rsidP="00CE381F">
      <w:pPr>
        <w:spacing w:after="0"/>
        <w:rPr>
          <w:rFonts w:ascii="Verdana" w:hAnsi="Verdana"/>
          <w:b/>
          <w:i/>
          <w:color w:val="FF0000"/>
          <w:sz w:val="24"/>
          <w:szCs w:val="24"/>
        </w:rPr>
      </w:pPr>
      <w:r>
        <w:rPr>
          <w:rFonts w:ascii="Verdana" w:hAnsi="Verdana"/>
          <w:b/>
          <w:sz w:val="24"/>
          <w:szCs w:val="24"/>
        </w:rPr>
        <w:t>6.2 Business Carbon Footprint (BCF)</w:t>
      </w:r>
    </w:p>
    <w:p w14:paraId="18EC3A62"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F11C9" w:rsidRPr="00AF11C9" w14:paraId="035320B4"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7566C9A8" w14:textId="77777777" w:rsidR="00AF11C9" w:rsidRPr="00AF11C9" w:rsidRDefault="00AF11C9">
            <w:pPr>
              <w:rPr>
                <w:rFonts w:ascii="Verdana" w:hAnsi="Verdana"/>
              </w:rPr>
            </w:pPr>
            <w:r w:rsidRPr="00AF11C9">
              <w:rPr>
                <w:rFonts w:ascii="Verdana" w:hAnsi="Verdana"/>
                <w:b/>
              </w:rPr>
              <w:t>Allocation methodologies</w:t>
            </w:r>
          </w:p>
        </w:tc>
      </w:tr>
      <w:tr w:rsidR="00AF11C9" w:rsidRPr="00AF11C9" w14:paraId="38A75F71"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271A57CF" w14:textId="77777777" w:rsidR="00AF11C9" w:rsidRPr="00AF11C9" w:rsidRDefault="00AF11C9">
            <w:pPr>
              <w:rPr>
                <w:rFonts w:ascii="Verdana" w:hAnsi="Verdana"/>
              </w:rPr>
            </w:pPr>
          </w:p>
        </w:tc>
      </w:tr>
      <w:tr w:rsidR="00AF11C9" w:rsidRPr="00AF11C9" w14:paraId="4B63EFAB" w14:textId="77777777" w:rsidTr="00AF11C9">
        <w:trPr>
          <w:trHeight w:val="289"/>
        </w:trPr>
        <w:tc>
          <w:tcPr>
            <w:tcW w:w="9322" w:type="dxa"/>
            <w:tcBorders>
              <w:top w:val="single" w:sz="4" w:space="0" w:color="auto"/>
              <w:left w:val="single" w:sz="4" w:space="0" w:color="auto"/>
              <w:bottom w:val="single" w:sz="4" w:space="0" w:color="auto"/>
              <w:right w:val="single" w:sz="4" w:space="0" w:color="auto"/>
            </w:tcBorders>
            <w:hideMark/>
          </w:tcPr>
          <w:p w14:paraId="57E6C6C2" w14:textId="67677BAD" w:rsidR="00AF11C9" w:rsidRPr="00AF11C9" w:rsidRDefault="00AF11C9">
            <w:pPr>
              <w:rPr>
                <w:rFonts w:ascii="Verdana" w:hAnsi="Verdana"/>
              </w:rPr>
            </w:pPr>
            <w:r w:rsidRPr="00AF11C9">
              <w:rPr>
                <w:rFonts w:ascii="Verdana" w:hAnsi="Verdana"/>
                <w:b/>
              </w:rPr>
              <w:t xml:space="preserve">Summary views </w:t>
            </w:r>
            <w:r w:rsidR="00981DDC">
              <w:rPr>
                <w:rFonts w:ascii="Verdana" w:hAnsi="Verdana"/>
              </w:rPr>
              <w:t>(guide word limit</w:t>
            </w:r>
            <w:r w:rsidR="00A85482">
              <w:rPr>
                <w:rFonts w:ascii="Verdana" w:hAnsi="Verdana"/>
              </w:rPr>
              <w:t>: 200</w:t>
            </w:r>
            <w:r w:rsidRPr="00AF11C9">
              <w:rPr>
                <w:rFonts w:ascii="Verdana" w:hAnsi="Verdana"/>
              </w:rPr>
              <w:t xml:space="preserve"> per summary section)</w:t>
            </w:r>
          </w:p>
        </w:tc>
      </w:tr>
      <w:tr w:rsidR="00AF11C9" w:rsidRPr="00AF11C9" w14:paraId="455FE611"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53EE623D" w14:textId="77777777" w:rsidR="00AF11C9" w:rsidRPr="00AF11C9" w:rsidRDefault="00AF11C9" w:rsidP="00FC5D2F">
            <w:pPr>
              <w:pStyle w:val="ListParagraph"/>
              <w:numPr>
                <w:ilvl w:val="0"/>
                <w:numId w:val="8"/>
              </w:numPr>
              <w:rPr>
                <w:rFonts w:ascii="Verdana" w:hAnsi="Verdana"/>
              </w:rPr>
            </w:pPr>
            <w:r w:rsidRPr="00AF11C9">
              <w:rPr>
                <w:rFonts w:ascii="Verdana" w:hAnsi="Verdana"/>
              </w:rPr>
              <w:t>Current year:</w:t>
            </w:r>
          </w:p>
          <w:p w14:paraId="7B3BA64F" w14:textId="29C66603" w:rsidR="00AF11C9" w:rsidRPr="00AF11C9" w:rsidRDefault="00AF11C9" w:rsidP="00FC5D2F">
            <w:pPr>
              <w:pStyle w:val="ListParagraph"/>
              <w:numPr>
                <w:ilvl w:val="0"/>
                <w:numId w:val="9"/>
              </w:numPr>
              <w:ind w:left="284" w:firstLine="0"/>
              <w:rPr>
                <w:rFonts w:ascii="Verdana" w:hAnsi="Verdana"/>
              </w:rPr>
            </w:pPr>
            <w:r w:rsidRPr="00AF11C9">
              <w:rPr>
                <w:rFonts w:ascii="Verdana" w:hAnsi="Verdana"/>
              </w:rPr>
              <w:t>Emissions levels and how this compares to</w:t>
            </w:r>
            <w:r w:rsidR="00DC3531">
              <w:rPr>
                <w:rFonts w:ascii="Verdana" w:hAnsi="Verdana"/>
              </w:rPr>
              <w:t xml:space="preserve"> the RIIO T1</w:t>
            </w:r>
            <w:r w:rsidRPr="00AF11C9">
              <w:rPr>
                <w:rFonts w:ascii="Verdana" w:hAnsi="Verdana"/>
              </w:rPr>
              <w:t xml:space="preserve"> business plan. </w:t>
            </w:r>
          </w:p>
          <w:p w14:paraId="3A6810F9" w14:textId="3B444C78" w:rsidR="00AF11C9" w:rsidRPr="00AF11C9" w:rsidRDefault="00AF11C9" w:rsidP="00FC5D2F">
            <w:pPr>
              <w:pStyle w:val="ListParagraph"/>
              <w:numPr>
                <w:ilvl w:val="0"/>
                <w:numId w:val="9"/>
              </w:numPr>
              <w:ind w:left="284" w:firstLine="0"/>
              <w:rPr>
                <w:rFonts w:ascii="Verdana" w:hAnsi="Verdana"/>
              </w:rPr>
            </w:pPr>
            <w:r w:rsidRPr="00AF11C9">
              <w:rPr>
                <w:rFonts w:ascii="Verdana" w:hAnsi="Verdana"/>
              </w:rPr>
              <w:t xml:space="preserve">Main drivers of any notable differences between actual emissions and </w:t>
            </w:r>
            <w:r w:rsidR="00DC3531">
              <w:rPr>
                <w:rFonts w:ascii="Verdana" w:hAnsi="Verdana"/>
              </w:rPr>
              <w:t xml:space="preserve">RIIO T1 </w:t>
            </w:r>
            <w:r w:rsidRPr="00AF11C9">
              <w:rPr>
                <w:rFonts w:ascii="Verdana" w:hAnsi="Verdana"/>
              </w:rPr>
              <w:t xml:space="preserve">business plan projections. </w:t>
            </w:r>
          </w:p>
        </w:tc>
      </w:tr>
      <w:tr w:rsidR="00AF11C9" w:rsidRPr="00AF11C9" w14:paraId="166A8012"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0B09EA34" w14:textId="77777777" w:rsidR="00AF11C9" w:rsidRPr="00AF11C9" w:rsidRDefault="00AF11C9">
            <w:pPr>
              <w:rPr>
                <w:rFonts w:ascii="Verdana" w:hAnsi="Verdana"/>
              </w:rPr>
            </w:pPr>
          </w:p>
        </w:tc>
      </w:tr>
      <w:tr w:rsidR="00AF11C9" w:rsidRPr="00AF11C9" w14:paraId="37298FF7"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0EBFE857" w14:textId="77777777" w:rsidR="00AF11C9" w:rsidRPr="00AF11C9" w:rsidRDefault="00AF11C9" w:rsidP="00FC5D2F">
            <w:pPr>
              <w:pStyle w:val="ListParagraph"/>
              <w:numPr>
                <w:ilvl w:val="0"/>
                <w:numId w:val="8"/>
              </w:numPr>
              <w:rPr>
                <w:rFonts w:ascii="Verdana" w:hAnsi="Verdana"/>
              </w:rPr>
            </w:pPr>
            <w:r w:rsidRPr="00AF11C9">
              <w:rPr>
                <w:rFonts w:ascii="Verdana" w:hAnsi="Verdana"/>
              </w:rPr>
              <w:t>Year-on-year comparison of:</w:t>
            </w:r>
          </w:p>
          <w:p w14:paraId="7341151D" w14:textId="46366718" w:rsidR="00AF11C9" w:rsidRPr="00AF11C9" w:rsidRDefault="0071193D" w:rsidP="00FC5D2F">
            <w:pPr>
              <w:pStyle w:val="ListParagraph"/>
              <w:numPr>
                <w:ilvl w:val="0"/>
                <w:numId w:val="10"/>
              </w:numPr>
              <w:ind w:left="284" w:firstLine="0"/>
              <w:rPr>
                <w:rFonts w:ascii="Verdana" w:hAnsi="Verdana"/>
              </w:rPr>
            </w:pPr>
            <w:r>
              <w:rPr>
                <w:rFonts w:ascii="Verdana" w:hAnsi="Verdana"/>
              </w:rPr>
              <w:t>Emissions levels and how this compares to</w:t>
            </w:r>
            <w:r w:rsidR="00DC3531">
              <w:rPr>
                <w:rFonts w:ascii="Verdana" w:hAnsi="Verdana"/>
              </w:rPr>
              <w:t xml:space="preserve"> RIIO T1</w:t>
            </w:r>
            <w:r>
              <w:rPr>
                <w:rFonts w:ascii="Verdana" w:hAnsi="Verdana"/>
              </w:rPr>
              <w:t xml:space="preserve"> business plan</w:t>
            </w:r>
            <w:r w:rsidR="00AF11C9" w:rsidRPr="00AF11C9">
              <w:rPr>
                <w:rFonts w:ascii="Verdana" w:hAnsi="Verdana"/>
              </w:rPr>
              <w:t xml:space="preserve"> (both absolute and within category).  </w:t>
            </w:r>
          </w:p>
          <w:p w14:paraId="22D3ECA1" w14:textId="301DD2D8" w:rsidR="00AF11C9" w:rsidRPr="00AF11C9" w:rsidRDefault="00AF11C9" w:rsidP="00FC5D2F">
            <w:pPr>
              <w:pStyle w:val="ListParagraph"/>
              <w:numPr>
                <w:ilvl w:val="0"/>
                <w:numId w:val="10"/>
              </w:numPr>
              <w:ind w:left="284" w:firstLine="0"/>
              <w:rPr>
                <w:rFonts w:ascii="Verdana" w:hAnsi="Verdana"/>
              </w:rPr>
            </w:pPr>
            <w:r w:rsidRPr="00AF11C9">
              <w:rPr>
                <w:rFonts w:ascii="Verdana" w:hAnsi="Verdana"/>
              </w:rPr>
              <w:t xml:space="preserve">The main drivers </w:t>
            </w:r>
            <w:r w:rsidR="00F4618C">
              <w:rPr>
                <w:rFonts w:ascii="Verdana" w:hAnsi="Verdana"/>
              </w:rPr>
              <w:t xml:space="preserve">of any notable differences between actual emissions and </w:t>
            </w:r>
            <w:r w:rsidR="00DC3531">
              <w:rPr>
                <w:rFonts w:ascii="Verdana" w:hAnsi="Verdana"/>
              </w:rPr>
              <w:t xml:space="preserve">RIIO T1 </w:t>
            </w:r>
            <w:r w:rsidR="00F4618C">
              <w:rPr>
                <w:rFonts w:ascii="Verdana" w:hAnsi="Verdana"/>
              </w:rPr>
              <w:t>business plan projection</w:t>
            </w:r>
            <w:r w:rsidRPr="00AF11C9">
              <w:rPr>
                <w:rFonts w:ascii="Verdana" w:hAnsi="Verdana"/>
              </w:rPr>
              <w:t xml:space="preserve">. </w:t>
            </w:r>
          </w:p>
        </w:tc>
      </w:tr>
      <w:tr w:rsidR="00AF11C9" w:rsidRPr="00AF11C9" w14:paraId="1108F0D0"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5084C867" w14:textId="77777777" w:rsidR="00AF11C9" w:rsidRPr="00AF11C9" w:rsidRDefault="00AF11C9">
            <w:pPr>
              <w:pStyle w:val="ListParagraph"/>
              <w:ind w:left="426"/>
              <w:rPr>
                <w:rFonts w:ascii="Verdana" w:hAnsi="Verdana"/>
              </w:rPr>
            </w:pPr>
          </w:p>
        </w:tc>
      </w:tr>
      <w:tr w:rsidR="00AF11C9" w:rsidRPr="00AF11C9" w14:paraId="33154404"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7153B35F" w14:textId="0418652E" w:rsidR="00AF11C9" w:rsidRPr="00AF11C9" w:rsidRDefault="004B1682">
            <w:pPr>
              <w:rPr>
                <w:rFonts w:ascii="Verdana" w:hAnsi="Verdana"/>
                <w:b/>
              </w:rPr>
            </w:pPr>
            <w:r>
              <w:rPr>
                <w:rFonts w:ascii="Verdana" w:hAnsi="Verdana"/>
                <w:b/>
              </w:rPr>
              <w:t>Additional commentary</w:t>
            </w:r>
          </w:p>
        </w:tc>
      </w:tr>
      <w:tr w:rsidR="00AF11C9" w:rsidRPr="00AF11C9" w14:paraId="762A59FD"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51DF14B6" w14:textId="77777777" w:rsidR="00AF11C9" w:rsidRPr="00AF11C9" w:rsidRDefault="00AF11C9">
            <w:pPr>
              <w:rPr>
                <w:rFonts w:ascii="Verdana" w:hAnsi="Verdana"/>
              </w:rPr>
            </w:pPr>
          </w:p>
        </w:tc>
      </w:tr>
    </w:tbl>
    <w:p w14:paraId="25D539A7" w14:textId="77777777" w:rsidR="009F7A1A" w:rsidRDefault="009F7A1A" w:rsidP="00CE381F">
      <w:pPr>
        <w:spacing w:after="0"/>
        <w:rPr>
          <w:rFonts w:ascii="Verdana" w:hAnsi="Verdana"/>
          <w:b/>
          <w:sz w:val="24"/>
          <w:szCs w:val="24"/>
        </w:rPr>
      </w:pPr>
    </w:p>
    <w:p w14:paraId="0B179869" w14:textId="717A1E46" w:rsidR="00CE381F" w:rsidRPr="00D710AD" w:rsidRDefault="00CE381F" w:rsidP="00CE381F">
      <w:pPr>
        <w:spacing w:after="0"/>
        <w:rPr>
          <w:rFonts w:ascii="Verdana" w:hAnsi="Verdana"/>
          <w:b/>
          <w:i/>
          <w:color w:val="FF0000"/>
          <w:sz w:val="24"/>
          <w:szCs w:val="24"/>
        </w:rPr>
      </w:pPr>
      <w:r>
        <w:rPr>
          <w:rFonts w:ascii="Verdana" w:hAnsi="Verdana"/>
          <w:b/>
          <w:sz w:val="24"/>
          <w:szCs w:val="24"/>
        </w:rPr>
        <w:t>6.3 Reliability</w:t>
      </w:r>
    </w:p>
    <w:p w14:paraId="233EA560"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022722FF" w14:textId="77777777" w:rsidTr="00CE381F">
        <w:tc>
          <w:tcPr>
            <w:tcW w:w="9322" w:type="dxa"/>
          </w:tcPr>
          <w:p w14:paraId="355B1450"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0072E371" w14:textId="77777777" w:rsidTr="00CE381F">
        <w:tc>
          <w:tcPr>
            <w:tcW w:w="9322" w:type="dxa"/>
            <w:shd w:val="clear" w:color="auto" w:fill="FFFF99"/>
          </w:tcPr>
          <w:p w14:paraId="327653A0" w14:textId="77777777" w:rsidR="00CE381F" w:rsidRPr="00E10568" w:rsidRDefault="00CE381F" w:rsidP="00CE381F">
            <w:pPr>
              <w:rPr>
                <w:rFonts w:ascii="Verdana" w:hAnsi="Verdana"/>
              </w:rPr>
            </w:pPr>
          </w:p>
        </w:tc>
      </w:tr>
      <w:tr w:rsidR="00CE381F" w14:paraId="49F28153" w14:textId="77777777" w:rsidTr="00CE381F">
        <w:trPr>
          <w:trHeight w:val="449"/>
        </w:trPr>
        <w:tc>
          <w:tcPr>
            <w:tcW w:w="9322" w:type="dxa"/>
          </w:tcPr>
          <w:p w14:paraId="681A09B0" w14:textId="17281629" w:rsidR="00CE381F" w:rsidRPr="008C5AE1" w:rsidRDefault="00CE381F" w:rsidP="00CE381F">
            <w:pPr>
              <w:rPr>
                <w:rFonts w:ascii="Verdana" w:hAnsi="Verdana"/>
              </w:rPr>
            </w:pPr>
            <w:r>
              <w:rPr>
                <w:rFonts w:ascii="Verdana" w:hAnsi="Verdana"/>
                <w:b/>
              </w:rPr>
              <w:t xml:space="preserve">Summary views </w:t>
            </w:r>
            <w:r w:rsidR="00981DDC">
              <w:rPr>
                <w:rFonts w:ascii="Verdana" w:hAnsi="Verdana"/>
              </w:rPr>
              <w:t>(guide word limit</w:t>
            </w:r>
            <w:r w:rsidR="00824EBB">
              <w:rPr>
                <w:rFonts w:ascii="Verdana" w:hAnsi="Verdana"/>
              </w:rPr>
              <w:t>: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4D7BB4" w14:paraId="560F5A94" w14:textId="77777777" w:rsidTr="00CE381F">
        <w:tc>
          <w:tcPr>
            <w:tcW w:w="9322" w:type="dxa"/>
          </w:tcPr>
          <w:p w14:paraId="009C4305" w14:textId="33FF91F8" w:rsidR="004D7BB4" w:rsidRPr="006237E0" w:rsidRDefault="004D7BB4" w:rsidP="00FC5D2F">
            <w:pPr>
              <w:pStyle w:val="ListParagraph"/>
              <w:numPr>
                <w:ilvl w:val="0"/>
                <w:numId w:val="28"/>
              </w:numPr>
              <w:rPr>
                <w:rFonts w:ascii="Verdana" w:hAnsi="Verdana"/>
              </w:rPr>
            </w:pPr>
            <w:r w:rsidRPr="006237E0">
              <w:rPr>
                <w:rFonts w:ascii="Verdana" w:hAnsi="Verdana"/>
              </w:rPr>
              <w:t>Current year:</w:t>
            </w:r>
          </w:p>
          <w:p w14:paraId="0273C614" w14:textId="7E82E138" w:rsidR="0054680D" w:rsidRDefault="0054680D" w:rsidP="00FC5D2F">
            <w:pPr>
              <w:pStyle w:val="ListParagraph"/>
              <w:numPr>
                <w:ilvl w:val="0"/>
                <w:numId w:val="30"/>
              </w:numPr>
              <w:rPr>
                <w:rFonts w:ascii="Verdana" w:hAnsi="Verdana"/>
              </w:rPr>
            </w:pPr>
            <w:r>
              <w:rPr>
                <w:rFonts w:ascii="Verdana" w:hAnsi="Verdana"/>
              </w:rPr>
              <w:t>Performance compared to target.</w:t>
            </w:r>
          </w:p>
          <w:p w14:paraId="2854CEAA" w14:textId="1009DF4E" w:rsidR="00824EBB" w:rsidRDefault="0054680D" w:rsidP="00FC5D2F">
            <w:pPr>
              <w:pStyle w:val="ListParagraph"/>
              <w:numPr>
                <w:ilvl w:val="0"/>
                <w:numId w:val="30"/>
              </w:numPr>
              <w:rPr>
                <w:rFonts w:ascii="Verdana" w:hAnsi="Verdana"/>
              </w:rPr>
            </w:pPr>
            <w:r>
              <w:rPr>
                <w:rFonts w:ascii="Verdana" w:hAnsi="Verdana"/>
              </w:rPr>
              <w:t xml:space="preserve">Drivers behind difference between </w:t>
            </w:r>
            <w:r w:rsidR="0072388C">
              <w:rPr>
                <w:rFonts w:ascii="Verdana" w:hAnsi="Verdana"/>
              </w:rPr>
              <w:t>actual performance</w:t>
            </w:r>
            <w:r>
              <w:rPr>
                <w:rFonts w:ascii="Verdana" w:hAnsi="Verdana"/>
              </w:rPr>
              <w:t xml:space="preserve"> and target.</w:t>
            </w:r>
          </w:p>
          <w:p w14:paraId="7D1CD474" w14:textId="6FECE8A4" w:rsidR="00284C84" w:rsidRPr="00824EBB" w:rsidRDefault="00824EBB" w:rsidP="00FC5D2F">
            <w:pPr>
              <w:pStyle w:val="ListParagraph"/>
              <w:numPr>
                <w:ilvl w:val="0"/>
                <w:numId w:val="30"/>
              </w:numPr>
              <w:rPr>
                <w:rFonts w:ascii="Verdana" w:hAnsi="Verdana"/>
              </w:rPr>
            </w:pPr>
            <w:r>
              <w:rPr>
                <w:rFonts w:ascii="Verdana" w:hAnsi="Verdana"/>
              </w:rPr>
              <w:t>Summary of exceptional event</w:t>
            </w:r>
            <w:r w:rsidR="000E3B6B">
              <w:rPr>
                <w:rFonts w:ascii="Verdana" w:hAnsi="Verdana"/>
              </w:rPr>
              <w:t xml:space="preserve"> application</w:t>
            </w:r>
            <w:r>
              <w:rPr>
                <w:rFonts w:ascii="Verdana" w:hAnsi="Verdana"/>
              </w:rPr>
              <w:t>s</w:t>
            </w:r>
            <w:r w:rsidR="000E3B6B">
              <w:rPr>
                <w:rFonts w:ascii="Verdana" w:hAnsi="Verdana"/>
              </w:rPr>
              <w:t xml:space="preserve"> to the authority, decision and impact on reliability incentive adjustment</w:t>
            </w:r>
            <w:r w:rsidR="0054680D">
              <w:rPr>
                <w:rFonts w:ascii="Verdana" w:hAnsi="Verdana"/>
              </w:rPr>
              <w:t>.</w:t>
            </w:r>
          </w:p>
        </w:tc>
      </w:tr>
      <w:tr w:rsidR="004D7BB4" w14:paraId="38F3EF22" w14:textId="77777777" w:rsidTr="00CE381F">
        <w:tc>
          <w:tcPr>
            <w:tcW w:w="9322" w:type="dxa"/>
            <w:shd w:val="clear" w:color="auto" w:fill="FFFF99"/>
          </w:tcPr>
          <w:p w14:paraId="2612C3F2" w14:textId="77777777" w:rsidR="004D7BB4" w:rsidRDefault="004D7BB4" w:rsidP="00CE381F">
            <w:pPr>
              <w:rPr>
                <w:rFonts w:ascii="Verdana" w:hAnsi="Verdana"/>
              </w:rPr>
            </w:pPr>
          </w:p>
        </w:tc>
      </w:tr>
      <w:tr w:rsidR="004D7BB4" w14:paraId="66E379E9" w14:textId="77777777" w:rsidTr="00CE381F">
        <w:tc>
          <w:tcPr>
            <w:tcW w:w="9322" w:type="dxa"/>
          </w:tcPr>
          <w:p w14:paraId="170D64C4" w14:textId="3191CC51" w:rsidR="004D7BB4" w:rsidRDefault="004D7BB4" w:rsidP="00FC5D2F">
            <w:pPr>
              <w:pStyle w:val="ListParagraph"/>
              <w:numPr>
                <w:ilvl w:val="0"/>
                <w:numId w:val="28"/>
              </w:numPr>
              <w:rPr>
                <w:rFonts w:ascii="Verdana" w:hAnsi="Verdana"/>
              </w:rPr>
            </w:pPr>
            <w:r>
              <w:rPr>
                <w:rFonts w:ascii="Verdana" w:hAnsi="Verdana"/>
              </w:rPr>
              <w:t>Year-on-year comparison of:</w:t>
            </w:r>
          </w:p>
          <w:p w14:paraId="6747338E" w14:textId="6A9D6515" w:rsidR="004D7BB4" w:rsidRDefault="0072388C" w:rsidP="00FC5D2F">
            <w:pPr>
              <w:pStyle w:val="ListParagraph"/>
              <w:numPr>
                <w:ilvl w:val="0"/>
                <w:numId w:val="29"/>
              </w:numPr>
              <w:rPr>
                <w:rFonts w:ascii="Verdana" w:hAnsi="Verdana"/>
              </w:rPr>
            </w:pPr>
            <w:r>
              <w:rPr>
                <w:rFonts w:ascii="Verdana" w:hAnsi="Verdana"/>
              </w:rPr>
              <w:t>Performance.</w:t>
            </w:r>
          </w:p>
          <w:p w14:paraId="6679BA0D" w14:textId="0EE57E51" w:rsidR="0072388C" w:rsidRPr="004D7BB4" w:rsidRDefault="0071193D" w:rsidP="00FC5D2F">
            <w:pPr>
              <w:pStyle w:val="ListParagraph"/>
              <w:numPr>
                <w:ilvl w:val="0"/>
                <w:numId w:val="29"/>
              </w:numPr>
              <w:rPr>
                <w:rFonts w:ascii="Verdana" w:hAnsi="Verdana"/>
              </w:rPr>
            </w:pPr>
            <w:r>
              <w:rPr>
                <w:rFonts w:ascii="Verdana" w:hAnsi="Verdana"/>
              </w:rPr>
              <w:t>Drivers behind difference between actual performance and target.</w:t>
            </w:r>
          </w:p>
        </w:tc>
      </w:tr>
      <w:tr w:rsidR="00CE381F" w14:paraId="12FF1608" w14:textId="77777777" w:rsidTr="00CE381F">
        <w:tc>
          <w:tcPr>
            <w:tcW w:w="9322" w:type="dxa"/>
            <w:shd w:val="clear" w:color="auto" w:fill="FFFF99"/>
          </w:tcPr>
          <w:p w14:paraId="3FC8BCC8" w14:textId="77777777" w:rsidR="00CE381F" w:rsidRDefault="00CE381F" w:rsidP="00CE381F">
            <w:pPr>
              <w:pStyle w:val="ListParagraph"/>
              <w:ind w:left="426"/>
              <w:rPr>
                <w:rFonts w:ascii="Verdana" w:hAnsi="Verdana"/>
              </w:rPr>
            </w:pPr>
          </w:p>
        </w:tc>
      </w:tr>
      <w:tr w:rsidR="00CE381F" w14:paraId="7965DB9A" w14:textId="77777777" w:rsidTr="00CE381F">
        <w:tc>
          <w:tcPr>
            <w:tcW w:w="9322" w:type="dxa"/>
          </w:tcPr>
          <w:p w14:paraId="4E67A65B" w14:textId="700A1621" w:rsidR="00CE381F" w:rsidRPr="009F1300" w:rsidRDefault="004B1682" w:rsidP="00CE381F">
            <w:pPr>
              <w:rPr>
                <w:rFonts w:ascii="Verdana" w:hAnsi="Verdana"/>
                <w:b/>
              </w:rPr>
            </w:pPr>
            <w:r>
              <w:rPr>
                <w:rFonts w:ascii="Verdana" w:hAnsi="Verdana"/>
                <w:b/>
              </w:rPr>
              <w:t>Additional commentary</w:t>
            </w:r>
          </w:p>
        </w:tc>
      </w:tr>
      <w:tr w:rsidR="00CE381F" w14:paraId="3C7CE727" w14:textId="77777777" w:rsidTr="00CE381F">
        <w:tc>
          <w:tcPr>
            <w:tcW w:w="9322" w:type="dxa"/>
            <w:shd w:val="clear" w:color="auto" w:fill="FFFF99"/>
          </w:tcPr>
          <w:p w14:paraId="53A6AE63" w14:textId="77777777" w:rsidR="00CE381F" w:rsidRDefault="00CE381F" w:rsidP="00CE381F">
            <w:pPr>
              <w:rPr>
                <w:rFonts w:ascii="Verdana" w:hAnsi="Verdana"/>
              </w:rPr>
            </w:pPr>
          </w:p>
        </w:tc>
      </w:tr>
    </w:tbl>
    <w:p w14:paraId="260E13E4" w14:textId="77777777" w:rsidR="00CE381F" w:rsidRDefault="00CE381F" w:rsidP="00CE381F">
      <w:pPr>
        <w:spacing w:after="0"/>
        <w:rPr>
          <w:rFonts w:ascii="Verdana" w:hAnsi="Verdana"/>
          <w:b/>
          <w:sz w:val="24"/>
          <w:szCs w:val="24"/>
        </w:rPr>
      </w:pPr>
    </w:p>
    <w:p w14:paraId="374266CA" w14:textId="31581D69" w:rsidR="005721FC" w:rsidRDefault="005721FC" w:rsidP="00CE381F">
      <w:pPr>
        <w:spacing w:after="0"/>
        <w:rPr>
          <w:rFonts w:ascii="Verdana" w:hAnsi="Verdana"/>
          <w:b/>
          <w:sz w:val="24"/>
          <w:szCs w:val="24"/>
        </w:rPr>
      </w:pPr>
      <w:r>
        <w:rPr>
          <w:rFonts w:ascii="Verdana" w:hAnsi="Verdana"/>
          <w:b/>
          <w:sz w:val="24"/>
          <w:szCs w:val="24"/>
        </w:rPr>
        <w:t xml:space="preserve">6.4 SHE Transmission and SPTL Timely Connections </w:t>
      </w:r>
    </w:p>
    <w:p w14:paraId="1C6D1C4A" w14:textId="77777777" w:rsidR="005721FC" w:rsidRDefault="005721FC" w:rsidP="00CE381F">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5721FC" w:rsidRPr="00E10568" w14:paraId="7C89F983" w14:textId="77777777" w:rsidTr="00F4772E">
        <w:tc>
          <w:tcPr>
            <w:tcW w:w="9322" w:type="dxa"/>
          </w:tcPr>
          <w:p w14:paraId="1A9FB907" w14:textId="77777777" w:rsidR="005721FC" w:rsidRPr="00E10568" w:rsidRDefault="005721FC" w:rsidP="00F4772E">
            <w:pPr>
              <w:rPr>
                <w:rFonts w:ascii="Verdana" w:hAnsi="Verdana"/>
              </w:rPr>
            </w:pPr>
            <w:r>
              <w:rPr>
                <w:rFonts w:ascii="Verdana" w:hAnsi="Verdana"/>
                <w:b/>
              </w:rPr>
              <w:t>Allocation methodologies</w:t>
            </w:r>
          </w:p>
        </w:tc>
      </w:tr>
      <w:tr w:rsidR="005721FC" w:rsidRPr="00E10568" w14:paraId="38467064" w14:textId="77777777" w:rsidTr="00F4772E">
        <w:tc>
          <w:tcPr>
            <w:tcW w:w="9322" w:type="dxa"/>
            <w:shd w:val="clear" w:color="auto" w:fill="FFFF99"/>
          </w:tcPr>
          <w:p w14:paraId="54360ABA" w14:textId="77777777" w:rsidR="005721FC" w:rsidRPr="00E10568" w:rsidRDefault="005721FC" w:rsidP="00F4772E">
            <w:pPr>
              <w:rPr>
                <w:rFonts w:ascii="Verdana" w:hAnsi="Verdana"/>
              </w:rPr>
            </w:pPr>
          </w:p>
        </w:tc>
      </w:tr>
      <w:tr w:rsidR="005721FC" w14:paraId="53E9A8B3" w14:textId="77777777" w:rsidTr="00F4772E">
        <w:trPr>
          <w:trHeight w:val="449"/>
        </w:trPr>
        <w:tc>
          <w:tcPr>
            <w:tcW w:w="9322" w:type="dxa"/>
          </w:tcPr>
          <w:p w14:paraId="0152789C" w14:textId="77777777" w:rsidR="005721FC" w:rsidRPr="008C5AE1" w:rsidRDefault="005721FC" w:rsidP="00F4772E">
            <w:pPr>
              <w:rPr>
                <w:rFonts w:ascii="Verdana" w:hAnsi="Verdana"/>
              </w:rPr>
            </w:pPr>
            <w:r>
              <w:rPr>
                <w:rFonts w:ascii="Verdana" w:hAnsi="Verdana"/>
                <w:b/>
              </w:rPr>
              <w:t xml:space="preserve">Summary views </w:t>
            </w:r>
            <w:r>
              <w:rPr>
                <w:rFonts w:ascii="Verdana" w:hAnsi="Verdana"/>
              </w:rPr>
              <w:t>(guide word limit: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5721FC" w14:paraId="4987F0BF" w14:textId="77777777" w:rsidTr="00F4772E">
        <w:tc>
          <w:tcPr>
            <w:tcW w:w="9322" w:type="dxa"/>
            <w:shd w:val="clear" w:color="auto" w:fill="FFFF99"/>
          </w:tcPr>
          <w:p w14:paraId="49A7E84F" w14:textId="77777777" w:rsidR="005721FC" w:rsidRDefault="005721FC" w:rsidP="00F4772E">
            <w:pPr>
              <w:rPr>
                <w:rFonts w:ascii="Verdana" w:hAnsi="Verdana"/>
              </w:rPr>
            </w:pPr>
          </w:p>
        </w:tc>
      </w:tr>
      <w:tr w:rsidR="005721FC" w14:paraId="72411EDB" w14:textId="77777777" w:rsidTr="00F4772E">
        <w:tc>
          <w:tcPr>
            <w:tcW w:w="9322" w:type="dxa"/>
          </w:tcPr>
          <w:p w14:paraId="1D295290" w14:textId="77777777" w:rsidR="000E016B" w:rsidRPr="000E016B" w:rsidRDefault="00EF5848" w:rsidP="00FC5D2F">
            <w:pPr>
              <w:pStyle w:val="ListParagraph"/>
              <w:numPr>
                <w:ilvl w:val="0"/>
                <w:numId w:val="92"/>
              </w:numPr>
              <w:rPr>
                <w:rFonts w:ascii="Verdana" w:hAnsi="Verdana"/>
              </w:rPr>
            </w:pPr>
            <w:r w:rsidRPr="000E016B">
              <w:rPr>
                <w:rFonts w:ascii="Verdana" w:hAnsi="Verdana"/>
              </w:rPr>
              <w:t xml:space="preserve">Year-on-year comparison of the </w:t>
            </w:r>
            <w:r w:rsidR="000E016B" w:rsidRPr="000E016B">
              <w:rPr>
                <w:rFonts w:ascii="Verdana" w:hAnsi="Verdana"/>
              </w:rPr>
              <w:t xml:space="preserve">number of </w:t>
            </w:r>
            <w:r w:rsidRPr="000E016B">
              <w:rPr>
                <w:rFonts w:ascii="Verdana" w:hAnsi="Verdana"/>
              </w:rPr>
              <w:t xml:space="preserve">new </w:t>
            </w:r>
            <w:r w:rsidR="000E016B" w:rsidRPr="000E016B">
              <w:rPr>
                <w:rFonts w:ascii="Verdana" w:hAnsi="Verdana"/>
              </w:rPr>
              <w:t xml:space="preserve">‘in area’ connection </w:t>
            </w:r>
            <w:r w:rsidRPr="000E016B">
              <w:rPr>
                <w:rFonts w:ascii="Verdana" w:hAnsi="Verdana"/>
              </w:rPr>
              <w:t xml:space="preserve">offers </w:t>
            </w:r>
            <w:r w:rsidR="000E016B" w:rsidRPr="000E016B">
              <w:rPr>
                <w:rFonts w:ascii="Verdana" w:hAnsi="Verdana"/>
              </w:rPr>
              <w:t xml:space="preserve">made in the reporting year.  </w:t>
            </w:r>
          </w:p>
          <w:p w14:paraId="614531F4" w14:textId="55E10741" w:rsidR="000E016B" w:rsidRPr="000E016B" w:rsidRDefault="000E016B" w:rsidP="00FC5D2F">
            <w:pPr>
              <w:pStyle w:val="ListParagraph"/>
              <w:numPr>
                <w:ilvl w:val="0"/>
                <w:numId w:val="92"/>
              </w:numPr>
              <w:rPr>
                <w:rFonts w:ascii="Verdana" w:hAnsi="Verdana"/>
              </w:rPr>
            </w:pPr>
            <w:r w:rsidRPr="000E016B">
              <w:rPr>
                <w:rFonts w:ascii="Verdana" w:hAnsi="Verdana"/>
              </w:rPr>
              <w:t xml:space="preserve">Confirmation of the volume of offers issued within the timescales set out in the Transmission Licence and volume (and reasons) </w:t>
            </w:r>
            <w:r>
              <w:rPr>
                <w:rFonts w:ascii="Verdana" w:hAnsi="Verdana"/>
              </w:rPr>
              <w:t>of</w:t>
            </w:r>
            <w:r w:rsidRPr="000E016B">
              <w:rPr>
                <w:rFonts w:ascii="Verdana" w:hAnsi="Verdana"/>
              </w:rPr>
              <w:t xml:space="preserve"> offer</w:t>
            </w:r>
            <w:r>
              <w:rPr>
                <w:rFonts w:ascii="Verdana" w:hAnsi="Verdana"/>
              </w:rPr>
              <w:t>s</w:t>
            </w:r>
            <w:r w:rsidRPr="000E016B">
              <w:rPr>
                <w:rFonts w:ascii="Verdana" w:hAnsi="Verdana"/>
              </w:rPr>
              <w:t xml:space="preserve"> not issued within licence timescales.  </w:t>
            </w:r>
          </w:p>
          <w:p w14:paraId="58295A81" w14:textId="77777777" w:rsidR="000E016B" w:rsidRDefault="000E016B" w:rsidP="000E016B">
            <w:pPr>
              <w:rPr>
                <w:rFonts w:ascii="Verdana" w:hAnsi="Verdana"/>
              </w:rPr>
            </w:pPr>
          </w:p>
          <w:p w14:paraId="7ABE5148" w14:textId="1C6FC2BA" w:rsidR="005721FC" w:rsidRPr="004D7BB4" w:rsidRDefault="005721FC" w:rsidP="000E016B">
            <w:pPr>
              <w:rPr>
                <w:rFonts w:ascii="Verdana" w:hAnsi="Verdana"/>
              </w:rPr>
            </w:pPr>
          </w:p>
        </w:tc>
      </w:tr>
      <w:tr w:rsidR="005721FC" w14:paraId="6E9AADEF" w14:textId="77777777" w:rsidTr="00F4772E">
        <w:tc>
          <w:tcPr>
            <w:tcW w:w="9322" w:type="dxa"/>
            <w:shd w:val="clear" w:color="auto" w:fill="FFFF99"/>
          </w:tcPr>
          <w:p w14:paraId="4749A062" w14:textId="77777777" w:rsidR="005721FC" w:rsidRDefault="005721FC" w:rsidP="00F4772E">
            <w:pPr>
              <w:pStyle w:val="ListParagraph"/>
              <w:ind w:left="426"/>
              <w:rPr>
                <w:rFonts w:ascii="Verdana" w:hAnsi="Verdana"/>
              </w:rPr>
            </w:pPr>
          </w:p>
        </w:tc>
      </w:tr>
      <w:tr w:rsidR="005721FC" w14:paraId="552BD52F" w14:textId="77777777" w:rsidTr="00F4772E">
        <w:tc>
          <w:tcPr>
            <w:tcW w:w="9322" w:type="dxa"/>
          </w:tcPr>
          <w:p w14:paraId="3F0F9DF7" w14:textId="77777777" w:rsidR="005721FC" w:rsidRPr="009F1300" w:rsidRDefault="005721FC" w:rsidP="00F4772E">
            <w:pPr>
              <w:rPr>
                <w:rFonts w:ascii="Verdana" w:hAnsi="Verdana"/>
                <w:b/>
              </w:rPr>
            </w:pPr>
            <w:r>
              <w:rPr>
                <w:rFonts w:ascii="Verdana" w:hAnsi="Verdana"/>
                <w:b/>
              </w:rPr>
              <w:t>Additional commentary</w:t>
            </w:r>
          </w:p>
        </w:tc>
      </w:tr>
      <w:tr w:rsidR="005721FC" w14:paraId="0FA468E0" w14:textId="77777777" w:rsidTr="00F4772E">
        <w:tc>
          <w:tcPr>
            <w:tcW w:w="9322" w:type="dxa"/>
            <w:shd w:val="clear" w:color="auto" w:fill="FFFF99"/>
          </w:tcPr>
          <w:p w14:paraId="7EA487FD" w14:textId="1C803C1F" w:rsidR="000E016B" w:rsidRPr="00937C64" w:rsidRDefault="000E016B" w:rsidP="000E016B">
            <w:pPr>
              <w:rPr>
                <w:rFonts w:ascii="Verdana" w:hAnsi="Verdana"/>
              </w:rPr>
            </w:pPr>
            <w:r>
              <w:rPr>
                <w:rFonts w:ascii="Verdana" w:hAnsi="Verdana"/>
              </w:rPr>
              <w:t xml:space="preserve">NGET to provide confirmation of the volume of new offers </w:t>
            </w:r>
            <w:r w:rsidRPr="00EF5848">
              <w:rPr>
                <w:rFonts w:ascii="Verdana" w:hAnsi="Verdana"/>
              </w:rPr>
              <w:t>(or modifications to existing contracts) across Grea</w:t>
            </w:r>
            <w:r>
              <w:rPr>
                <w:rFonts w:ascii="Verdana" w:hAnsi="Verdana"/>
              </w:rPr>
              <w:t xml:space="preserve">t Britain in its role as System Operator, the volume that were provided within the timescales set out in the Transmission Licence and the proportion </w:t>
            </w:r>
            <w:r w:rsidRPr="00EF5848">
              <w:rPr>
                <w:rFonts w:ascii="Verdana" w:hAnsi="Verdana"/>
              </w:rPr>
              <w:t xml:space="preserve">of these offers </w:t>
            </w:r>
            <w:r>
              <w:rPr>
                <w:rFonts w:ascii="Verdana" w:hAnsi="Verdana"/>
              </w:rPr>
              <w:t xml:space="preserve">that </w:t>
            </w:r>
            <w:r w:rsidRPr="00EF5848">
              <w:rPr>
                <w:rFonts w:ascii="Verdana" w:hAnsi="Verdana"/>
              </w:rPr>
              <w:t>met the customer requested date.</w:t>
            </w:r>
          </w:p>
          <w:p w14:paraId="0D9E5EB8" w14:textId="77777777" w:rsidR="005721FC" w:rsidRDefault="005721FC" w:rsidP="00F4772E">
            <w:pPr>
              <w:rPr>
                <w:rFonts w:ascii="Verdana" w:hAnsi="Verdana"/>
              </w:rPr>
            </w:pPr>
          </w:p>
        </w:tc>
      </w:tr>
    </w:tbl>
    <w:p w14:paraId="60069531" w14:textId="77777777" w:rsidR="005721FC" w:rsidRDefault="005721FC" w:rsidP="00CE381F">
      <w:pPr>
        <w:spacing w:after="0"/>
        <w:rPr>
          <w:rFonts w:ascii="Verdana" w:hAnsi="Verdana"/>
          <w:b/>
          <w:sz w:val="24"/>
          <w:szCs w:val="24"/>
        </w:rPr>
      </w:pPr>
    </w:p>
    <w:p w14:paraId="57A0AC45" w14:textId="77777777" w:rsidR="00643EB3" w:rsidRDefault="00643EB3" w:rsidP="00CE381F">
      <w:pPr>
        <w:spacing w:after="0"/>
        <w:rPr>
          <w:rFonts w:ascii="Verdana" w:hAnsi="Verdana"/>
          <w:b/>
          <w:sz w:val="24"/>
          <w:szCs w:val="24"/>
        </w:rPr>
      </w:pPr>
    </w:p>
    <w:p w14:paraId="22FEDE08" w14:textId="3C4C5689" w:rsidR="00CE381F" w:rsidRPr="00D710AD" w:rsidRDefault="00505F17" w:rsidP="00CE381F">
      <w:pPr>
        <w:spacing w:after="0"/>
        <w:rPr>
          <w:rFonts w:ascii="Verdana" w:hAnsi="Verdana"/>
          <w:b/>
          <w:i/>
          <w:color w:val="FF0000"/>
          <w:sz w:val="24"/>
          <w:szCs w:val="24"/>
        </w:rPr>
      </w:pPr>
      <w:r>
        <w:rPr>
          <w:rFonts w:ascii="Verdana" w:hAnsi="Verdana"/>
          <w:b/>
          <w:sz w:val="24"/>
          <w:szCs w:val="24"/>
        </w:rPr>
        <w:t>6.5 SF</w:t>
      </w:r>
      <w:r>
        <w:rPr>
          <w:rFonts w:ascii="Verdana" w:hAnsi="Verdana"/>
          <w:b/>
          <w:sz w:val="24"/>
          <w:szCs w:val="24"/>
          <w:vertAlign w:val="subscript"/>
        </w:rPr>
        <w:t>6</w:t>
      </w:r>
      <w:r>
        <w:rPr>
          <w:rFonts w:ascii="Verdana" w:hAnsi="Verdana"/>
          <w:b/>
          <w:sz w:val="24"/>
          <w:szCs w:val="24"/>
        </w:rPr>
        <w:t xml:space="preserve"> Emissions</w:t>
      </w:r>
    </w:p>
    <w:p w14:paraId="269895E6"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F06396" w:rsidRPr="00AF11C9" w14:paraId="3BA388A9"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3FCD2224" w14:textId="77777777" w:rsidR="00F06396" w:rsidRPr="00AF11C9" w:rsidRDefault="00F06396" w:rsidP="00F06396">
            <w:pPr>
              <w:rPr>
                <w:rFonts w:ascii="Verdana" w:hAnsi="Verdana"/>
              </w:rPr>
            </w:pPr>
            <w:r w:rsidRPr="00AF11C9">
              <w:rPr>
                <w:rFonts w:ascii="Verdana" w:hAnsi="Verdana"/>
                <w:b/>
              </w:rPr>
              <w:t>Allocation methodologies</w:t>
            </w:r>
          </w:p>
        </w:tc>
      </w:tr>
      <w:tr w:rsidR="00F06396" w:rsidRPr="00AF11C9" w14:paraId="25D25A1D"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0BBE7D1C" w14:textId="77777777" w:rsidR="00F06396" w:rsidRPr="00AF11C9" w:rsidRDefault="00F06396" w:rsidP="00F06396">
            <w:pPr>
              <w:rPr>
                <w:rFonts w:ascii="Verdana" w:hAnsi="Verdana"/>
              </w:rPr>
            </w:pPr>
          </w:p>
        </w:tc>
      </w:tr>
      <w:tr w:rsidR="00F06396" w:rsidRPr="00AF11C9" w14:paraId="70E86E16" w14:textId="77777777" w:rsidTr="00F06396">
        <w:trPr>
          <w:trHeight w:val="289"/>
        </w:trPr>
        <w:tc>
          <w:tcPr>
            <w:tcW w:w="9322" w:type="dxa"/>
            <w:tcBorders>
              <w:top w:val="single" w:sz="4" w:space="0" w:color="auto"/>
              <w:left w:val="single" w:sz="4" w:space="0" w:color="auto"/>
              <w:bottom w:val="single" w:sz="4" w:space="0" w:color="auto"/>
              <w:right w:val="single" w:sz="4" w:space="0" w:color="auto"/>
            </w:tcBorders>
            <w:hideMark/>
          </w:tcPr>
          <w:p w14:paraId="32C2A95F" w14:textId="6FC5F4A5" w:rsidR="00F06396" w:rsidRPr="00AF11C9" w:rsidRDefault="00F06396" w:rsidP="00F06396">
            <w:pPr>
              <w:rPr>
                <w:rFonts w:ascii="Verdana" w:hAnsi="Verdana"/>
              </w:rPr>
            </w:pPr>
            <w:r w:rsidRPr="00AF11C9">
              <w:rPr>
                <w:rFonts w:ascii="Verdana" w:hAnsi="Verdana"/>
                <w:b/>
              </w:rPr>
              <w:t xml:space="preserve">Summary views </w:t>
            </w:r>
            <w:r w:rsidR="00981DDC">
              <w:rPr>
                <w:rFonts w:ascii="Verdana" w:hAnsi="Verdana"/>
              </w:rPr>
              <w:t>(guide word limit</w:t>
            </w:r>
            <w:r w:rsidR="00824EBB">
              <w:rPr>
                <w:rFonts w:ascii="Verdana" w:hAnsi="Verdana"/>
              </w:rPr>
              <w:t>: 200</w:t>
            </w:r>
            <w:r w:rsidRPr="00AF11C9">
              <w:rPr>
                <w:rFonts w:ascii="Verdana" w:hAnsi="Verdana"/>
              </w:rPr>
              <w:t xml:space="preserve"> per summary section)</w:t>
            </w:r>
          </w:p>
        </w:tc>
      </w:tr>
      <w:tr w:rsidR="00F06396" w:rsidRPr="00AF11C9" w14:paraId="3913BAC1"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1FD43443" w14:textId="1C83E16A" w:rsidR="00F06396" w:rsidRPr="00AF11C9" w:rsidRDefault="00F06396" w:rsidP="00FC5D2F">
            <w:pPr>
              <w:pStyle w:val="ListParagraph"/>
              <w:numPr>
                <w:ilvl w:val="0"/>
                <w:numId w:val="12"/>
              </w:numPr>
              <w:rPr>
                <w:rFonts w:ascii="Verdana" w:hAnsi="Verdana"/>
              </w:rPr>
            </w:pPr>
            <w:r w:rsidRPr="00AF11C9">
              <w:rPr>
                <w:rFonts w:ascii="Verdana" w:hAnsi="Verdana"/>
              </w:rPr>
              <w:t>Current year:</w:t>
            </w:r>
          </w:p>
          <w:p w14:paraId="2AE5A1F8" w14:textId="3DF8BF2A" w:rsidR="00F06396" w:rsidRPr="00F06396" w:rsidRDefault="00F06396" w:rsidP="00FC5D2F">
            <w:pPr>
              <w:pStyle w:val="ListParagraph"/>
              <w:numPr>
                <w:ilvl w:val="1"/>
                <w:numId w:val="12"/>
              </w:numPr>
              <w:ind w:left="284" w:firstLine="0"/>
              <w:rPr>
                <w:rFonts w:ascii="Verdana" w:hAnsi="Verdana"/>
              </w:rPr>
            </w:pPr>
            <w:r w:rsidRPr="00F06396">
              <w:rPr>
                <w:rFonts w:ascii="Verdana" w:hAnsi="Verdana"/>
              </w:rPr>
              <w:t xml:space="preserve">Emissions levels and how this compares to business plan. </w:t>
            </w:r>
          </w:p>
          <w:p w14:paraId="488BDB3E" w14:textId="77777777" w:rsidR="00F06396" w:rsidRDefault="00F06396" w:rsidP="00FC5D2F">
            <w:pPr>
              <w:pStyle w:val="ListParagraph"/>
              <w:numPr>
                <w:ilvl w:val="1"/>
                <w:numId w:val="12"/>
              </w:numPr>
              <w:ind w:left="284" w:firstLine="0"/>
              <w:rPr>
                <w:rFonts w:ascii="Verdana" w:hAnsi="Verdana"/>
              </w:rPr>
            </w:pPr>
            <w:r w:rsidRPr="00F06396">
              <w:rPr>
                <w:rFonts w:ascii="Verdana" w:hAnsi="Verdana"/>
              </w:rPr>
              <w:t xml:space="preserve">Main drivers of any notable differences between actual emissions and business plan projections. </w:t>
            </w:r>
          </w:p>
          <w:p w14:paraId="46836057" w14:textId="6BA85C81" w:rsidR="006D4C63" w:rsidRPr="00F06396" w:rsidRDefault="00824EBB" w:rsidP="00FC5D2F">
            <w:pPr>
              <w:pStyle w:val="ListParagraph"/>
              <w:numPr>
                <w:ilvl w:val="1"/>
                <w:numId w:val="12"/>
              </w:numPr>
              <w:ind w:left="284" w:firstLine="0"/>
              <w:rPr>
                <w:rFonts w:ascii="Verdana" w:hAnsi="Verdana"/>
              </w:rPr>
            </w:pPr>
            <w:r>
              <w:rPr>
                <w:rFonts w:ascii="Verdana" w:hAnsi="Verdana"/>
              </w:rPr>
              <w:t>Summary of exceptional event applications to the authority, decision and impact on reliability incentive adjustment</w:t>
            </w:r>
            <w:r w:rsidR="0054680D">
              <w:rPr>
                <w:rFonts w:ascii="Verdana" w:hAnsi="Verdana"/>
              </w:rPr>
              <w:t>.</w:t>
            </w:r>
          </w:p>
        </w:tc>
      </w:tr>
      <w:tr w:rsidR="00F06396" w:rsidRPr="00AF11C9" w14:paraId="51CA3010"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44F04D16" w14:textId="77777777" w:rsidR="00F06396" w:rsidRPr="00AF11C9" w:rsidRDefault="00F06396" w:rsidP="00F06396">
            <w:pPr>
              <w:rPr>
                <w:rFonts w:ascii="Verdana" w:hAnsi="Verdana"/>
              </w:rPr>
            </w:pPr>
          </w:p>
        </w:tc>
      </w:tr>
      <w:tr w:rsidR="00F06396" w:rsidRPr="00AF11C9" w14:paraId="6A60AC76"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54A2C54E" w14:textId="07BCECCA" w:rsidR="00F06396" w:rsidRPr="00F06396" w:rsidRDefault="00F06396" w:rsidP="00FC5D2F">
            <w:pPr>
              <w:pStyle w:val="ListParagraph"/>
              <w:numPr>
                <w:ilvl w:val="0"/>
                <w:numId w:val="12"/>
              </w:numPr>
              <w:rPr>
                <w:rFonts w:ascii="Verdana" w:hAnsi="Verdana"/>
              </w:rPr>
            </w:pPr>
            <w:r w:rsidRPr="00F06396">
              <w:rPr>
                <w:rFonts w:ascii="Verdana" w:hAnsi="Verdana"/>
              </w:rPr>
              <w:t>Year-on-year comparison of:</w:t>
            </w:r>
          </w:p>
          <w:p w14:paraId="037825F8" w14:textId="3C7534A2" w:rsidR="00F06396" w:rsidRPr="00F06396" w:rsidRDefault="002B47CF" w:rsidP="00FC5D2F">
            <w:pPr>
              <w:pStyle w:val="ListParagraph"/>
              <w:numPr>
                <w:ilvl w:val="1"/>
                <w:numId w:val="12"/>
              </w:numPr>
              <w:ind w:left="284" w:firstLine="0"/>
              <w:rPr>
                <w:rFonts w:ascii="Verdana" w:hAnsi="Verdana"/>
              </w:rPr>
            </w:pPr>
            <w:r>
              <w:rPr>
                <w:rFonts w:ascii="Verdana" w:hAnsi="Verdana"/>
              </w:rPr>
              <w:t>Emissions levels and how this compares to business plan.</w:t>
            </w:r>
            <w:r w:rsidR="00F06396" w:rsidRPr="00F06396">
              <w:rPr>
                <w:rFonts w:ascii="Verdana" w:hAnsi="Verdana"/>
              </w:rPr>
              <w:t xml:space="preserve">  </w:t>
            </w:r>
          </w:p>
          <w:p w14:paraId="33554C66" w14:textId="2C9902CC" w:rsidR="00F06396" w:rsidRPr="00AF11C9" w:rsidRDefault="00F06396" w:rsidP="00FC5D2F">
            <w:pPr>
              <w:pStyle w:val="ListParagraph"/>
              <w:numPr>
                <w:ilvl w:val="1"/>
                <w:numId w:val="12"/>
              </w:numPr>
              <w:ind w:left="284" w:firstLine="0"/>
              <w:rPr>
                <w:rFonts w:ascii="Verdana" w:hAnsi="Verdana"/>
              </w:rPr>
            </w:pPr>
            <w:r w:rsidRPr="00AF11C9">
              <w:rPr>
                <w:rFonts w:ascii="Verdana" w:hAnsi="Verdana"/>
              </w:rPr>
              <w:t>Th</w:t>
            </w:r>
            <w:r w:rsidR="002B47CF">
              <w:rPr>
                <w:rFonts w:ascii="Verdana" w:hAnsi="Verdana"/>
              </w:rPr>
              <w:t xml:space="preserve">e main drivers of any notable differences between actual emissions and business plan projections. </w:t>
            </w:r>
          </w:p>
        </w:tc>
      </w:tr>
      <w:tr w:rsidR="00F06396" w:rsidRPr="00AF11C9" w14:paraId="36EABE93"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19C508AE" w14:textId="77777777" w:rsidR="00F06396" w:rsidRPr="00AF11C9" w:rsidRDefault="00F06396" w:rsidP="00F06396">
            <w:pPr>
              <w:pStyle w:val="ListParagraph"/>
              <w:ind w:left="426"/>
              <w:rPr>
                <w:rFonts w:ascii="Verdana" w:hAnsi="Verdana"/>
              </w:rPr>
            </w:pPr>
          </w:p>
        </w:tc>
      </w:tr>
      <w:tr w:rsidR="00F06396" w:rsidRPr="00AF11C9" w14:paraId="4A5BF5F9"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4DB8ECA9" w14:textId="73DB4A6F" w:rsidR="00F06396" w:rsidRPr="00AF11C9" w:rsidRDefault="004B1682" w:rsidP="00F06396">
            <w:pPr>
              <w:rPr>
                <w:rFonts w:ascii="Verdana" w:hAnsi="Verdana"/>
                <w:b/>
              </w:rPr>
            </w:pPr>
            <w:r>
              <w:rPr>
                <w:rFonts w:ascii="Verdana" w:hAnsi="Verdana"/>
                <w:b/>
              </w:rPr>
              <w:t>Additional commentary</w:t>
            </w:r>
          </w:p>
        </w:tc>
      </w:tr>
      <w:tr w:rsidR="00F06396" w:rsidRPr="00AF11C9" w14:paraId="7DB64A64"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44F81E7C" w14:textId="77777777" w:rsidR="00F06396" w:rsidRPr="00AF11C9" w:rsidRDefault="00F06396" w:rsidP="00F06396">
            <w:pPr>
              <w:rPr>
                <w:rFonts w:ascii="Verdana" w:hAnsi="Verdana"/>
              </w:rPr>
            </w:pPr>
          </w:p>
        </w:tc>
      </w:tr>
    </w:tbl>
    <w:p w14:paraId="6ED9E36E" w14:textId="77777777" w:rsidR="00CE381F" w:rsidRDefault="00CE381F" w:rsidP="00CE381F">
      <w:pPr>
        <w:spacing w:after="0"/>
        <w:rPr>
          <w:rFonts w:ascii="Verdana" w:hAnsi="Verdana"/>
          <w:b/>
          <w:sz w:val="24"/>
          <w:szCs w:val="24"/>
        </w:rPr>
      </w:pPr>
    </w:p>
    <w:p w14:paraId="37F6DF15" w14:textId="6C116610" w:rsidR="00CE381F" w:rsidRPr="00D710AD" w:rsidRDefault="00505F17" w:rsidP="00CE381F">
      <w:pPr>
        <w:spacing w:after="0"/>
        <w:rPr>
          <w:rFonts w:ascii="Verdana" w:hAnsi="Verdana"/>
          <w:b/>
          <w:color w:val="FF0000"/>
          <w:sz w:val="24"/>
          <w:szCs w:val="24"/>
        </w:rPr>
      </w:pPr>
      <w:r>
        <w:rPr>
          <w:rFonts w:ascii="Verdana" w:hAnsi="Verdana"/>
          <w:b/>
          <w:sz w:val="24"/>
          <w:szCs w:val="24"/>
        </w:rPr>
        <w:t xml:space="preserve">6.6 </w:t>
      </w:r>
      <w:r w:rsidR="009F7A1A">
        <w:rPr>
          <w:rFonts w:ascii="Verdana" w:hAnsi="Verdana"/>
          <w:b/>
          <w:sz w:val="24"/>
          <w:szCs w:val="24"/>
        </w:rPr>
        <w:t>Designated Area Visual Amenity Outputs for Existing Transmission Infrastructure</w:t>
      </w:r>
    </w:p>
    <w:p w14:paraId="39F93EF8"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33ACB755" w14:textId="77777777" w:rsidTr="00CE381F">
        <w:tc>
          <w:tcPr>
            <w:tcW w:w="9322" w:type="dxa"/>
          </w:tcPr>
          <w:p w14:paraId="29F1934D"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5BE7CE9D" w14:textId="77777777" w:rsidTr="00CE381F">
        <w:tc>
          <w:tcPr>
            <w:tcW w:w="9322" w:type="dxa"/>
            <w:shd w:val="clear" w:color="auto" w:fill="FFFF99"/>
          </w:tcPr>
          <w:p w14:paraId="040200DD" w14:textId="77777777" w:rsidR="00CE381F" w:rsidRPr="00E10568" w:rsidRDefault="00CE381F" w:rsidP="00CE381F">
            <w:pPr>
              <w:rPr>
                <w:rFonts w:ascii="Verdana" w:hAnsi="Verdana"/>
              </w:rPr>
            </w:pPr>
          </w:p>
        </w:tc>
      </w:tr>
      <w:tr w:rsidR="00CE381F" w14:paraId="5E5F848D" w14:textId="77777777" w:rsidTr="00CE381F">
        <w:trPr>
          <w:trHeight w:val="449"/>
        </w:trPr>
        <w:tc>
          <w:tcPr>
            <w:tcW w:w="9322" w:type="dxa"/>
          </w:tcPr>
          <w:p w14:paraId="399D30A2" w14:textId="4B8B3421" w:rsidR="00CE381F" w:rsidRPr="008C5AE1" w:rsidRDefault="00CE381F" w:rsidP="00824EBB">
            <w:pPr>
              <w:rPr>
                <w:rFonts w:ascii="Verdana" w:hAnsi="Verdana"/>
              </w:rPr>
            </w:pPr>
            <w:r>
              <w:rPr>
                <w:rFonts w:ascii="Verdana" w:hAnsi="Verdana"/>
                <w:b/>
              </w:rPr>
              <w:t xml:space="preserve">Summary views </w:t>
            </w:r>
            <w:r w:rsidR="00981DDC">
              <w:rPr>
                <w:rFonts w:ascii="Verdana" w:hAnsi="Verdana"/>
              </w:rPr>
              <w:t>(guide word limit</w:t>
            </w:r>
            <w:r w:rsidRPr="0032000F">
              <w:rPr>
                <w:rFonts w:ascii="Verdana" w:hAnsi="Verdana"/>
              </w:rPr>
              <w:t xml:space="preserve">: </w:t>
            </w:r>
            <w:r w:rsidR="00824EBB">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4685C6C" w14:textId="77777777" w:rsidTr="00CE381F">
        <w:tc>
          <w:tcPr>
            <w:tcW w:w="9322" w:type="dxa"/>
          </w:tcPr>
          <w:p w14:paraId="116CFCED" w14:textId="409D0D42" w:rsidR="00CE381F" w:rsidRPr="006237E0" w:rsidRDefault="00CE381F" w:rsidP="00FC5D2F">
            <w:pPr>
              <w:pStyle w:val="ListParagraph"/>
              <w:numPr>
                <w:ilvl w:val="0"/>
                <w:numId w:val="13"/>
              </w:numPr>
              <w:rPr>
                <w:rFonts w:ascii="Verdana" w:hAnsi="Verdana"/>
              </w:rPr>
            </w:pPr>
            <w:r w:rsidRPr="006237E0">
              <w:rPr>
                <w:rFonts w:ascii="Verdana" w:hAnsi="Verdana"/>
              </w:rPr>
              <w:t>Current year:</w:t>
            </w:r>
          </w:p>
          <w:p w14:paraId="1D2FD290" w14:textId="2BF25047" w:rsidR="00CE381F" w:rsidRDefault="00CE381F" w:rsidP="00FC5D2F">
            <w:pPr>
              <w:pStyle w:val="ListParagraph"/>
              <w:numPr>
                <w:ilvl w:val="1"/>
                <w:numId w:val="8"/>
              </w:numPr>
              <w:ind w:left="426" w:firstLine="0"/>
              <w:rPr>
                <w:rFonts w:ascii="Verdana" w:hAnsi="Verdana"/>
              </w:rPr>
            </w:pPr>
            <w:r>
              <w:rPr>
                <w:rFonts w:ascii="Verdana" w:hAnsi="Verdana"/>
              </w:rPr>
              <w:t xml:space="preserve">Output and spend, </w:t>
            </w:r>
            <w:r w:rsidR="00EC5A12">
              <w:rPr>
                <w:rFonts w:ascii="Verdana" w:hAnsi="Verdana"/>
              </w:rPr>
              <w:t xml:space="preserve">both absolute and </w:t>
            </w:r>
            <w:r w:rsidR="003B1339">
              <w:rPr>
                <w:rFonts w:ascii="Verdana" w:hAnsi="Verdana"/>
              </w:rPr>
              <w:t>against approved VA output and allowance</w:t>
            </w:r>
            <w:r w:rsidR="00911381">
              <w:rPr>
                <w:rFonts w:ascii="Verdana" w:hAnsi="Verdana"/>
              </w:rPr>
              <w:t>.</w:t>
            </w:r>
          </w:p>
          <w:p w14:paraId="4EAD9635" w14:textId="63A64697" w:rsidR="00CE381F" w:rsidRPr="00882D5E" w:rsidRDefault="003B1339" w:rsidP="00FC5D2F">
            <w:pPr>
              <w:pStyle w:val="ListParagraph"/>
              <w:numPr>
                <w:ilvl w:val="1"/>
                <w:numId w:val="8"/>
              </w:numPr>
              <w:ind w:left="426" w:firstLine="0"/>
              <w:rPr>
                <w:rFonts w:ascii="Verdana" w:hAnsi="Verdana"/>
              </w:rPr>
            </w:pPr>
            <w:r>
              <w:rPr>
                <w:rFonts w:ascii="Verdana" w:hAnsi="Verdana"/>
              </w:rPr>
              <w:t>Main drivers for</w:t>
            </w:r>
            <w:r w:rsidR="00CE381F">
              <w:rPr>
                <w:rFonts w:ascii="Verdana" w:hAnsi="Verdana"/>
              </w:rPr>
              <w:t xml:space="preserve"> over/under </w:t>
            </w:r>
            <w:r>
              <w:rPr>
                <w:rFonts w:ascii="Verdana" w:hAnsi="Verdana"/>
              </w:rPr>
              <w:t>spend</w:t>
            </w:r>
            <w:r w:rsidR="009D3453">
              <w:rPr>
                <w:rFonts w:ascii="Verdana" w:hAnsi="Verdana"/>
              </w:rPr>
              <w:t xml:space="preserve"> and delivery</w:t>
            </w:r>
            <w:r w:rsidR="00911381">
              <w:rPr>
                <w:rFonts w:ascii="Verdana" w:hAnsi="Verdana"/>
              </w:rPr>
              <w:t>.</w:t>
            </w:r>
          </w:p>
        </w:tc>
      </w:tr>
      <w:tr w:rsidR="00CE381F" w14:paraId="5D8B6082" w14:textId="77777777" w:rsidTr="00CE381F">
        <w:tc>
          <w:tcPr>
            <w:tcW w:w="9322" w:type="dxa"/>
            <w:shd w:val="clear" w:color="auto" w:fill="FFFF99"/>
          </w:tcPr>
          <w:p w14:paraId="62AE8E06" w14:textId="77777777" w:rsidR="00CE381F" w:rsidRDefault="00CE381F" w:rsidP="00CE381F">
            <w:pPr>
              <w:rPr>
                <w:rFonts w:ascii="Verdana" w:hAnsi="Verdana"/>
              </w:rPr>
            </w:pPr>
          </w:p>
        </w:tc>
      </w:tr>
      <w:tr w:rsidR="00CE381F" w14:paraId="6D29F4A6" w14:textId="77777777" w:rsidTr="00CE381F">
        <w:tc>
          <w:tcPr>
            <w:tcW w:w="9322" w:type="dxa"/>
          </w:tcPr>
          <w:p w14:paraId="2C171178" w14:textId="77777777" w:rsidR="00CE381F" w:rsidRDefault="00CE381F" w:rsidP="00FC5D2F">
            <w:pPr>
              <w:pStyle w:val="ListParagraph"/>
              <w:numPr>
                <w:ilvl w:val="0"/>
                <w:numId w:val="13"/>
              </w:numPr>
              <w:rPr>
                <w:rFonts w:ascii="Verdana" w:hAnsi="Verdana"/>
              </w:rPr>
            </w:pPr>
            <w:r>
              <w:rPr>
                <w:rFonts w:ascii="Verdana" w:hAnsi="Verdana"/>
              </w:rPr>
              <w:t>Cumulative to date:</w:t>
            </w:r>
          </w:p>
          <w:p w14:paraId="5A2FAD3E" w14:textId="09FE8A0A" w:rsidR="003B1339" w:rsidRDefault="003B1339" w:rsidP="00FC5D2F">
            <w:pPr>
              <w:pStyle w:val="ListParagraph"/>
              <w:numPr>
                <w:ilvl w:val="1"/>
                <w:numId w:val="13"/>
              </w:numPr>
              <w:ind w:left="284" w:firstLine="0"/>
              <w:rPr>
                <w:rFonts w:ascii="Verdana" w:hAnsi="Verdana"/>
              </w:rPr>
            </w:pPr>
            <w:r>
              <w:rPr>
                <w:rFonts w:ascii="Verdana" w:hAnsi="Verdana"/>
              </w:rPr>
              <w:t>Output and spend, both absolute and against approved VA output and allowance</w:t>
            </w:r>
            <w:r w:rsidR="00911381">
              <w:rPr>
                <w:rFonts w:ascii="Verdana" w:hAnsi="Verdana"/>
              </w:rPr>
              <w:t>.</w:t>
            </w:r>
          </w:p>
          <w:p w14:paraId="5E0B28D2" w14:textId="764A7059" w:rsidR="00CE381F" w:rsidRDefault="003B1339" w:rsidP="00FC5D2F">
            <w:pPr>
              <w:pStyle w:val="ListParagraph"/>
              <w:numPr>
                <w:ilvl w:val="1"/>
                <w:numId w:val="13"/>
              </w:numPr>
              <w:ind w:left="284" w:firstLine="0"/>
              <w:rPr>
                <w:rFonts w:ascii="Verdana" w:hAnsi="Verdana"/>
              </w:rPr>
            </w:pPr>
            <w:r>
              <w:rPr>
                <w:rFonts w:ascii="Verdana" w:hAnsi="Verdana"/>
              </w:rPr>
              <w:t>Main drivers for over/under spend</w:t>
            </w:r>
            <w:r w:rsidR="009D3453">
              <w:rPr>
                <w:rFonts w:ascii="Verdana" w:hAnsi="Verdana"/>
              </w:rPr>
              <w:t xml:space="preserve"> and delivery</w:t>
            </w:r>
            <w:r w:rsidR="00911381">
              <w:rPr>
                <w:rFonts w:ascii="Verdana" w:hAnsi="Verdana"/>
              </w:rPr>
              <w:t>.</w:t>
            </w:r>
          </w:p>
        </w:tc>
      </w:tr>
      <w:tr w:rsidR="00CE381F" w14:paraId="52B89B14" w14:textId="77777777" w:rsidTr="00CE381F">
        <w:tc>
          <w:tcPr>
            <w:tcW w:w="9322" w:type="dxa"/>
            <w:shd w:val="clear" w:color="auto" w:fill="FFFF99"/>
          </w:tcPr>
          <w:p w14:paraId="7D9B87E0" w14:textId="77777777" w:rsidR="00CE381F" w:rsidRDefault="00CE381F" w:rsidP="00CE381F">
            <w:pPr>
              <w:pStyle w:val="ListParagraph"/>
              <w:ind w:left="426"/>
              <w:rPr>
                <w:rFonts w:ascii="Verdana" w:hAnsi="Verdana"/>
              </w:rPr>
            </w:pPr>
          </w:p>
        </w:tc>
      </w:tr>
      <w:tr w:rsidR="00CE381F" w14:paraId="5EB4D7F7" w14:textId="77777777" w:rsidTr="00CE381F">
        <w:tc>
          <w:tcPr>
            <w:tcW w:w="9322" w:type="dxa"/>
          </w:tcPr>
          <w:p w14:paraId="17C7953C" w14:textId="6D94E2A7" w:rsidR="00CE381F" w:rsidRPr="009F1300" w:rsidRDefault="004B1682" w:rsidP="00CE381F">
            <w:pPr>
              <w:rPr>
                <w:rFonts w:ascii="Verdana" w:hAnsi="Verdana"/>
                <w:b/>
              </w:rPr>
            </w:pPr>
            <w:r>
              <w:rPr>
                <w:rFonts w:ascii="Verdana" w:hAnsi="Verdana"/>
                <w:b/>
              </w:rPr>
              <w:t>Additional commentary</w:t>
            </w:r>
          </w:p>
        </w:tc>
      </w:tr>
      <w:tr w:rsidR="00CE381F" w14:paraId="2E2CC387" w14:textId="77777777" w:rsidTr="00CE381F">
        <w:tc>
          <w:tcPr>
            <w:tcW w:w="9322" w:type="dxa"/>
            <w:shd w:val="clear" w:color="auto" w:fill="FFFF99"/>
          </w:tcPr>
          <w:p w14:paraId="5ACE0F45" w14:textId="77777777" w:rsidR="00CE381F" w:rsidRDefault="00CE381F" w:rsidP="00CE381F">
            <w:pPr>
              <w:rPr>
                <w:rFonts w:ascii="Verdana" w:hAnsi="Verdana"/>
              </w:rPr>
            </w:pPr>
          </w:p>
        </w:tc>
      </w:tr>
    </w:tbl>
    <w:p w14:paraId="14E175F7" w14:textId="77777777" w:rsidR="000E016B" w:rsidRDefault="000E016B" w:rsidP="005721FC">
      <w:pPr>
        <w:spacing w:after="0"/>
        <w:rPr>
          <w:rFonts w:ascii="Verdana" w:hAnsi="Verdana"/>
          <w:b/>
          <w:sz w:val="24"/>
          <w:szCs w:val="24"/>
        </w:rPr>
      </w:pPr>
    </w:p>
    <w:p w14:paraId="57B67A38" w14:textId="34E01DBC" w:rsidR="005721FC" w:rsidRDefault="005721FC" w:rsidP="005721FC">
      <w:pPr>
        <w:spacing w:after="0"/>
        <w:rPr>
          <w:rFonts w:ascii="Verdana" w:hAnsi="Verdana"/>
          <w:b/>
          <w:sz w:val="24"/>
          <w:szCs w:val="24"/>
        </w:rPr>
      </w:pPr>
      <w:r>
        <w:rPr>
          <w:rFonts w:ascii="Verdana" w:hAnsi="Verdana"/>
          <w:b/>
          <w:sz w:val="24"/>
          <w:szCs w:val="24"/>
        </w:rPr>
        <w:t>6.7 Baseline Wider Works Outputs and Strategic Wider Works Outputs</w:t>
      </w:r>
    </w:p>
    <w:p w14:paraId="44BE4C2C" w14:textId="77777777" w:rsidR="005721FC" w:rsidRPr="00D26A08" w:rsidRDefault="005721FC" w:rsidP="005721FC">
      <w:pPr>
        <w:spacing w:after="0"/>
        <w:rPr>
          <w:rFonts w:ascii="Verdana" w:hAnsi="Verdana"/>
          <w:b/>
          <w:sz w:val="24"/>
          <w:szCs w:val="24"/>
        </w:rPr>
      </w:pPr>
    </w:p>
    <w:tbl>
      <w:tblPr>
        <w:tblStyle w:val="TableGrid"/>
        <w:tblW w:w="9322" w:type="dxa"/>
        <w:tblLayout w:type="fixed"/>
        <w:tblLook w:val="04A0" w:firstRow="1" w:lastRow="0" w:firstColumn="1" w:lastColumn="0" w:noHBand="0" w:noVBand="1"/>
      </w:tblPr>
      <w:tblGrid>
        <w:gridCol w:w="9322"/>
      </w:tblGrid>
      <w:tr w:rsidR="005721FC" w:rsidRPr="00E10568" w14:paraId="56489A05" w14:textId="77777777" w:rsidTr="0049727D">
        <w:tc>
          <w:tcPr>
            <w:tcW w:w="9322" w:type="dxa"/>
          </w:tcPr>
          <w:p w14:paraId="5A96625E" w14:textId="77777777" w:rsidR="005721FC" w:rsidRPr="00E10568" w:rsidRDefault="005721FC" w:rsidP="00F4772E">
            <w:pPr>
              <w:rPr>
                <w:rFonts w:ascii="Verdana" w:hAnsi="Verdana"/>
              </w:rPr>
            </w:pPr>
            <w:r>
              <w:rPr>
                <w:rFonts w:ascii="Verdana" w:hAnsi="Verdana"/>
                <w:b/>
              </w:rPr>
              <w:t>Allocation methodologies</w:t>
            </w:r>
          </w:p>
        </w:tc>
      </w:tr>
      <w:tr w:rsidR="005721FC" w:rsidRPr="00E10568" w14:paraId="3648321F" w14:textId="77777777" w:rsidTr="0049727D">
        <w:tc>
          <w:tcPr>
            <w:tcW w:w="9322" w:type="dxa"/>
            <w:shd w:val="clear" w:color="auto" w:fill="FFFF99"/>
          </w:tcPr>
          <w:p w14:paraId="3A49A4E8" w14:textId="77777777" w:rsidR="005721FC" w:rsidRPr="00E10568" w:rsidRDefault="005721FC" w:rsidP="00F4772E">
            <w:pPr>
              <w:rPr>
                <w:rFonts w:ascii="Verdana" w:hAnsi="Verdana"/>
              </w:rPr>
            </w:pPr>
          </w:p>
        </w:tc>
      </w:tr>
      <w:tr w:rsidR="005721FC" w14:paraId="41A5CA37" w14:textId="77777777" w:rsidTr="0049727D">
        <w:trPr>
          <w:trHeight w:val="449"/>
        </w:trPr>
        <w:tc>
          <w:tcPr>
            <w:tcW w:w="9322" w:type="dxa"/>
          </w:tcPr>
          <w:p w14:paraId="0AB7A0F0" w14:textId="77777777" w:rsidR="005721FC" w:rsidRPr="008C5AE1" w:rsidRDefault="005721FC" w:rsidP="00F4772E">
            <w:pPr>
              <w:rPr>
                <w:rFonts w:ascii="Verdana" w:hAnsi="Verdana"/>
              </w:rPr>
            </w:pPr>
            <w:r>
              <w:rPr>
                <w:rFonts w:ascii="Verdana" w:hAnsi="Verdana"/>
                <w:b/>
              </w:rPr>
              <w:t xml:space="preserve">Summary views </w:t>
            </w:r>
            <w:r>
              <w:rPr>
                <w:rFonts w:ascii="Verdana" w:hAnsi="Verdana"/>
              </w:rPr>
              <w:t>(guide word limit: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5721FC" w14:paraId="38CFB302" w14:textId="77777777" w:rsidTr="0049727D">
        <w:tc>
          <w:tcPr>
            <w:tcW w:w="9322" w:type="dxa"/>
            <w:shd w:val="clear" w:color="auto" w:fill="FFFF99"/>
          </w:tcPr>
          <w:p w14:paraId="104B6E35" w14:textId="77777777" w:rsidR="005721FC" w:rsidRDefault="005721FC" w:rsidP="00F4772E">
            <w:pPr>
              <w:rPr>
                <w:rFonts w:ascii="Verdana" w:hAnsi="Verdana"/>
              </w:rPr>
            </w:pPr>
          </w:p>
        </w:tc>
      </w:tr>
      <w:tr w:rsidR="005721FC" w14:paraId="1BD3DAF4" w14:textId="77777777" w:rsidTr="0049727D">
        <w:tc>
          <w:tcPr>
            <w:tcW w:w="9322" w:type="dxa"/>
          </w:tcPr>
          <w:p w14:paraId="60924A51" w14:textId="32CC161A" w:rsidR="0074057D" w:rsidRDefault="0074057D" w:rsidP="000E016B">
            <w:pPr>
              <w:rPr>
                <w:rFonts w:ascii="Verdana" w:hAnsi="Verdana"/>
              </w:rPr>
            </w:pPr>
            <w:r>
              <w:rPr>
                <w:rFonts w:ascii="Verdana" w:hAnsi="Verdana"/>
              </w:rPr>
              <w:t xml:space="preserve">1. </w:t>
            </w:r>
            <w:r w:rsidR="000E016B" w:rsidRPr="000E016B">
              <w:rPr>
                <w:rFonts w:ascii="Verdana" w:hAnsi="Verdana"/>
              </w:rPr>
              <w:t>Year-on-year comparison of</w:t>
            </w:r>
            <w:r w:rsidR="000E016B">
              <w:rPr>
                <w:rFonts w:ascii="Verdana" w:hAnsi="Verdana"/>
              </w:rPr>
              <w:t xml:space="preserve"> the d</w:t>
            </w:r>
            <w:r w:rsidR="005721FC" w:rsidRPr="000E016B">
              <w:rPr>
                <w:rFonts w:ascii="Verdana" w:hAnsi="Verdana"/>
              </w:rPr>
              <w:t xml:space="preserve">rivers behind difference between actual performance </w:t>
            </w:r>
            <w:r w:rsidR="000E016B">
              <w:rPr>
                <w:rFonts w:ascii="Verdana" w:hAnsi="Verdana"/>
              </w:rPr>
              <w:t xml:space="preserve">and the fixed allowance. </w:t>
            </w:r>
          </w:p>
          <w:p w14:paraId="331FDAE7" w14:textId="77777777" w:rsidR="0074057D" w:rsidRDefault="0074057D" w:rsidP="000E016B">
            <w:pPr>
              <w:rPr>
                <w:rFonts w:ascii="Verdana" w:hAnsi="Verdana"/>
              </w:rPr>
            </w:pPr>
          </w:p>
          <w:p w14:paraId="5FB41D45" w14:textId="1BED5085" w:rsidR="000E016B" w:rsidRPr="000E016B" w:rsidRDefault="0074057D" w:rsidP="0074057D">
            <w:pPr>
              <w:rPr>
                <w:rFonts w:ascii="Verdana" w:hAnsi="Verdana"/>
              </w:rPr>
            </w:pPr>
            <w:r>
              <w:rPr>
                <w:rFonts w:ascii="Verdana" w:hAnsi="Verdana"/>
              </w:rPr>
              <w:t xml:space="preserve">2. </w:t>
            </w:r>
            <w:r w:rsidRPr="0074057D">
              <w:rPr>
                <w:rFonts w:ascii="Verdana" w:hAnsi="Verdana"/>
              </w:rPr>
              <w:t>Main</w:t>
            </w:r>
            <w:r>
              <w:rPr>
                <w:rFonts w:ascii="Verdana" w:hAnsi="Verdana"/>
              </w:rPr>
              <w:t xml:space="preserve"> drivers for over/under delivery. The narrative will </w:t>
            </w:r>
            <w:r w:rsidRPr="0074057D">
              <w:rPr>
                <w:rFonts w:ascii="Verdana" w:hAnsi="Verdana"/>
              </w:rPr>
              <w:t>explain the company view of what  is driving this level of performance (ie multiple drivers) and the materiality for each performance driver (as detailed in table 2.2).</w:t>
            </w:r>
          </w:p>
        </w:tc>
      </w:tr>
      <w:tr w:rsidR="005721FC" w14:paraId="32B635D0" w14:textId="77777777" w:rsidTr="0049727D">
        <w:tc>
          <w:tcPr>
            <w:tcW w:w="9322" w:type="dxa"/>
            <w:shd w:val="clear" w:color="auto" w:fill="FFFF99"/>
          </w:tcPr>
          <w:p w14:paraId="298371EC" w14:textId="77777777" w:rsidR="005721FC" w:rsidRDefault="005721FC" w:rsidP="00F4772E">
            <w:pPr>
              <w:pStyle w:val="ListParagraph"/>
              <w:ind w:left="426"/>
              <w:rPr>
                <w:rFonts w:ascii="Verdana" w:hAnsi="Verdana"/>
              </w:rPr>
            </w:pPr>
          </w:p>
        </w:tc>
      </w:tr>
      <w:tr w:rsidR="005721FC" w14:paraId="640E6ED4" w14:textId="77777777" w:rsidTr="0049727D">
        <w:tc>
          <w:tcPr>
            <w:tcW w:w="9322" w:type="dxa"/>
          </w:tcPr>
          <w:p w14:paraId="133B468E" w14:textId="567C05DB" w:rsidR="005721FC" w:rsidRPr="009F1300" w:rsidRDefault="005721FC" w:rsidP="00F4772E">
            <w:pPr>
              <w:rPr>
                <w:rFonts w:ascii="Verdana" w:hAnsi="Verdana"/>
                <w:b/>
              </w:rPr>
            </w:pPr>
            <w:r>
              <w:rPr>
                <w:rFonts w:ascii="Verdana" w:hAnsi="Verdana"/>
                <w:b/>
              </w:rPr>
              <w:t>Additional commentary</w:t>
            </w:r>
            <w:r w:rsidR="00BD42D7">
              <w:rPr>
                <w:rFonts w:ascii="Verdana" w:hAnsi="Verdana"/>
                <w:b/>
              </w:rPr>
              <w:t xml:space="preserve"> </w:t>
            </w:r>
          </w:p>
        </w:tc>
      </w:tr>
      <w:tr w:rsidR="005721FC" w14:paraId="66D3B404" w14:textId="77777777" w:rsidTr="0049727D">
        <w:tc>
          <w:tcPr>
            <w:tcW w:w="9322" w:type="dxa"/>
            <w:shd w:val="clear" w:color="auto" w:fill="FFFF99"/>
          </w:tcPr>
          <w:p w14:paraId="61422B8E" w14:textId="4D84148C" w:rsidR="00BD42D7" w:rsidRPr="0032299A" w:rsidRDefault="00BD42D7" w:rsidP="00BD42D7">
            <w:pPr>
              <w:rPr>
                <w:rFonts w:ascii="Verdana" w:eastAsia="Times New Roman" w:hAnsi="Verdana" w:cs="Arial"/>
                <w:lang w:val="en-GB" w:eastAsia="en-US"/>
              </w:rPr>
            </w:pPr>
            <w:r w:rsidRPr="0032299A">
              <w:rPr>
                <w:rFonts w:ascii="Verdana" w:eastAsia="Times New Roman" w:hAnsi="Verdana" w:cs="Arial"/>
                <w:lang w:val="en-GB" w:eastAsia="en-US"/>
              </w:rPr>
              <w:t xml:space="preserve">All licensees to populate summary tables 1, </w:t>
            </w:r>
            <w:r w:rsidR="007F3D13">
              <w:rPr>
                <w:rFonts w:ascii="Verdana" w:eastAsia="Times New Roman" w:hAnsi="Verdana" w:cs="Arial"/>
                <w:lang w:val="en-GB" w:eastAsia="en-US"/>
              </w:rPr>
              <w:t>and 2</w:t>
            </w:r>
            <w:r w:rsidR="00DB7C09">
              <w:rPr>
                <w:rFonts w:ascii="Verdana" w:eastAsia="Times New Roman" w:hAnsi="Verdana" w:cs="Arial"/>
                <w:lang w:val="en-GB" w:eastAsia="en-US"/>
              </w:rPr>
              <w:t xml:space="preserve"> </w:t>
            </w:r>
            <w:r w:rsidRPr="0032299A">
              <w:rPr>
                <w:rFonts w:ascii="Verdana" w:eastAsia="Times New Roman" w:hAnsi="Verdana" w:cs="Arial"/>
                <w:lang w:val="en-GB" w:eastAsia="en-US"/>
              </w:rPr>
              <w:t xml:space="preserve">below (additional rows can be added as required). The narrative column will include details of the expenditure during the RIIO-T1 period, the reasons for the extent that the expenditure exceeds or fall below the agreed allowance and details of any remedial action taking to mitigate risks.  All financial values will be reported in the current reporting year price base. </w:t>
            </w:r>
          </w:p>
          <w:p w14:paraId="5B63427E" w14:textId="77777777" w:rsidR="00BD42D7" w:rsidRDefault="00BD42D7" w:rsidP="00BD42D7">
            <w:pPr>
              <w:rPr>
                <w:rFonts w:ascii="Arial" w:eastAsia="Times New Roman" w:hAnsi="Arial" w:cs="Arial"/>
                <w:sz w:val="20"/>
                <w:szCs w:val="20"/>
                <w:lang w:val="en-GB" w:eastAsia="en-US"/>
              </w:rPr>
            </w:pPr>
          </w:p>
          <w:p w14:paraId="2DEA2C17" w14:textId="1092D600" w:rsidR="00BD42D7" w:rsidRPr="00A55739" w:rsidRDefault="00BD42D7" w:rsidP="00BD42D7">
            <w:pPr>
              <w:rPr>
                <w:rFonts w:ascii="Verdana" w:eastAsia="Times New Roman" w:hAnsi="Verdana" w:cs="Arial"/>
                <w:lang w:val="en-GB" w:eastAsia="en-US"/>
              </w:rPr>
            </w:pPr>
            <w:r w:rsidRPr="00A55739">
              <w:rPr>
                <w:rFonts w:ascii="Verdana" w:eastAsia="Times New Roman" w:hAnsi="Verdana" w:cs="Arial"/>
                <w:lang w:val="en-GB" w:eastAsia="en-US"/>
              </w:rPr>
              <w:t>Table 1: Baseline Wider Works</w:t>
            </w:r>
          </w:p>
          <w:p w14:paraId="428DD8ED" w14:textId="357A14B2" w:rsidR="00BD42D7" w:rsidRPr="00BD42D7" w:rsidRDefault="00BD42D7" w:rsidP="00BD42D7">
            <w:pPr>
              <w:ind w:hanging="426"/>
              <w:rPr>
                <w:rFonts w:ascii="Arial" w:eastAsia="Times New Roman" w:hAnsi="Arial" w:cs="Arial"/>
                <w:b/>
                <w:sz w:val="20"/>
                <w:szCs w:val="20"/>
                <w:lang w:val="en-GB" w:eastAsia="en-US"/>
              </w:rPr>
            </w:pPr>
            <w:r>
              <w:rPr>
                <w:rFonts w:ascii="Arial" w:eastAsia="Times New Roman" w:hAnsi="Arial" w:cs="Arial"/>
                <w:b/>
                <w:sz w:val="20"/>
                <w:szCs w:val="20"/>
                <w:lang w:val="en-GB" w:eastAsia="en-US"/>
              </w:rPr>
              <w:t>All</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279"/>
              <w:gridCol w:w="1803"/>
              <w:gridCol w:w="1954"/>
              <w:gridCol w:w="1651"/>
              <w:gridCol w:w="1285"/>
            </w:tblGrid>
            <w:tr w:rsidR="00BD42D7" w:rsidRPr="009B5844" w14:paraId="6425D578" w14:textId="77777777" w:rsidTr="003C06FF">
              <w:trPr>
                <w:trHeight w:val="155"/>
              </w:trPr>
              <w:tc>
                <w:tcPr>
                  <w:tcW w:w="1270" w:type="pct"/>
                  <w:shd w:val="clear" w:color="auto" w:fill="FFFFFF" w:themeFill="background1"/>
                  <w:noWrap/>
                  <w:vAlign w:val="bottom"/>
                  <w:hideMark/>
                </w:tcPr>
                <w:p w14:paraId="56C7DCFB" w14:textId="5778F804" w:rsidR="00BD42D7" w:rsidRPr="009B5844" w:rsidRDefault="00BD42D7" w:rsidP="00BD42D7">
                  <w:pPr>
                    <w:spacing w:after="0" w:line="240" w:lineRule="auto"/>
                    <w:rPr>
                      <w:rFonts w:ascii="Arial" w:eastAsia="Times New Roman" w:hAnsi="Arial" w:cs="Arial"/>
                      <w:b/>
                      <w:bCs/>
                      <w:color w:val="000000"/>
                      <w:sz w:val="20"/>
                      <w:szCs w:val="20"/>
                      <w:lang w:val="en-GB" w:eastAsia="en-GB"/>
                    </w:rPr>
                  </w:pPr>
                  <w:r w:rsidRPr="009B5844">
                    <w:rPr>
                      <w:rFonts w:ascii="Arial" w:eastAsia="Times New Roman" w:hAnsi="Arial" w:cs="Arial"/>
                      <w:b/>
                      <w:bCs/>
                      <w:color w:val="000000"/>
                      <w:sz w:val="20"/>
                      <w:szCs w:val="20"/>
                      <w:lang w:val="en-GB" w:eastAsia="en-GB"/>
                    </w:rPr>
                    <w:t>Agreed projects</w:t>
                  </w:r>
                </w:p>
              </w:tc>
              <w:tc>
                <w:tcPr>
                  <w:tcW w:w="1005" w:type="pct"/>
                  <w:shd w:val="clear" w:color="auto" w:fill="FFFFFF" w:themeFill="background1"/>
                  <w:vAlign w:val="bottom"/>
                  <w:hideMark/>
                </w:tcPr>
                <w:p w14:paraId="4C755DB4" w14:textId="77777777" w:rsidR="00BD42D7" w:rsidRPr="009B5844" w:rsidRDefault="00BD42D7" w:rsidP="00BD42D7">
                  <w:pPr>
                    <w:spacing w:after="0" w:line="240" w:lineRule="auto"/>
                    <w:rPr>
                      <w:rFonts w:ascii="Arial" w:eastAsia="Times New Roman" w:hAnsi="Arial" w:cs="Arial"/>
                      <w:b/>
                      <w:bCs/>
                      <w:color w:val="000000"/>
                      <w:sz w:val="20"/>
                      <w:szCs w:val="20"/>
                      <w:lang w:val="en-GB" w:eastAsia="en-GB"/>
                    </w:rPr>
                  </w:pPr>
                  <w:r w:rsidRPr="009B5844">
                    <w:rPr>
                      <w:rFonts w:ascii="Arial" w:eastAsia="Times New Roman" w:hAnsi="Arial" w:cs="Arial"/>
                      <w:b/>
                      <w:bCs/>
                      <w:color w:val="000000"/>
                      <w:sz w:val="20"/>
                      <w:szCs w:val="20"/>
                      <w:lang w:val="en-GB" w:eastAsia="en-GB"/>
                    </w:rPr>
                    <w:t xml:space="preserve">Allowance in RIIO T1 </w:t>
                  </w:r>
                  <w:r w:rsidRPr="009B5844">
                    <w:rPr>
                      <w:rFonts w:ascii="Arial" w:eastAsia="Times New Roman" w:hAnsi="Arial" w:cs="Arial"/>
                      <w:b/>
                      <w:bCs/>
                      <w:color w:val="000000"/>
                      <w:sz w:val="20"/>
                      <w:szCs w:val="20"/>
                      <w:lang w:val="en-GB" w:eastAsia="en-GB"/>
                    </w:rPr>
                    <w:br/>
                    <w:t>(£m)</w:t>
                  </w:r>
                </w:p>
              </w:tc>
              <w:tc>
                <w:tcPr>
                  <w:tcW w:w="1089" w:type="pct"/>
                  <w:shd w:val="clear" w:color="auto" w:fill="FFFFFF" w:themeFill="background1"/>
                  <w:vAlign w:val="bottom"/>
                  <w:hideMark/>
                </w:tcPr>
                <w:p w14:paraId="4D989808" w14:textId="717BCED6" w:rsidR="00BD42D7" w:rsidRPr="009B5844" w:rsidRDefault="00BD42D7" w:rsidP="00BD42D7">
                  <w:pPr>
                    <w:spacing w:after="0" w:line="240" w:lineRule="auto"/>
                    <w:rPr>
                      <w:rFonts w:ascii="Arial" w:eastAsia="Times New Roman" w:hAnsi="Arial" w:cs="Arial"/>
                      <w:b/>
                      <w:bCs/>
                      <w:color w:val="000000"/>
                      <w:sz w:val="20"/>
                      <w:szCs w:val="20"/>
                      <w:lang w:val="en-GB" w:eastAsia="en-GB"/>
                    </w:rPr>
                  </w:pPr>
                  <w:r w:rsidRPr="009B5844">
                    <w:rPr>
                      <w:rFonts w:ascii="Arial" w:eastAsia="Times New Roman" w:hAnsi="Arial" w:cs="Arial"/>
                      <w:b/>
                      <w:bCs/>
                      <w:color w:val="000000"/>
                      <w:sz w:val="20"/>
                      <w:szCs w:val="20"/>
                      <w:lang w:val="en-GB" w:eastAsia="en-GB"/>
                    </w:rPr>
                    <w:t xml:space="preserve">Expenditure </w:t>
                  </w:r>
                  <w:r w:rsidR="005756E6">
                    <w:rPr>
                      <w:rFonts w:ascii="Arial" w:eastAsia="Times New Roman" w:hAnsi="Arial" w:cs="Arial"/>
                      <w:b/>
                      <w:bCs/>
                      <w:color w:val="000000"/>
                      <w:sz w:val="20"/>
                      <w:szCs w:val="20"/>
                      <w:lang w:val="en-GB" w:eastAsia="en-GB"/>
                    </w:rPr>
                    <w:t>with</w:t>
                  </w:r>
                  <w:r w:rsidRPr="009B5844">
                    <w:rPr>
                      <w:rFonts w:ascii="Arial" w:eastAsia="Times New Roman" w:hAnsi="Arial" w:cs="Arial"/>
                      <w:b/>
                      <w:bCs/>
                      <w:color w:val="000000"/>
                      <w:sz w:val="20"/>
                      <w:szCs w:val="20"/>
                      <w:lang w:val="en-GB" w:eastAsia="en-GB"/>
                    </w:rPr>
                    <w:t>in RIIO T1 (£m)</w:t>
                  </w:r>
                </w:p>
              </w:tc>
              <w:tc>
                <w:tcPr>
                  <w:tcW w:w="920" w:type="pct"/>
                  <w:shd w:val="clear" w:color="auto" w:fill="FFFFFF" w:themeFill="background1"/>
                  <w:vAlign w:val="bottom"/>
                  <w:hideMark/>
                </w:tcPr>
                <w:p w14:paraId="720D5C58" w14:textId="77777777" w:rsidR="00BD42D7" w:rsidRPr="009B5844" w:rsidRDefault="00BD42D7" w:rsidP="00BD42D7">
                  <w:pPr>
                    <w:spacing w:after="0" w:line="240" w:lineRule="auto"/>
                    <w:rPr>
                      <w:rFonts w:ascii="Arial" w:eastAsia="Times New Roman" w:hAnsi="Arial" w:cs="Arial"/>
                      <w:b/>
                      <w:bCs/>
                      <w:color w:val="000000"/>
                      <w:sz w:val="20"/>
                      <w:szCs w:val="20"/>
                      <w:lang w:val="en-GB" w:eastAsia="en-GB"/>
                    </w:rPr>
                  </w:pPr>
                  <w:r w:rsidRPr="009B5844">
                    <w:rPr>
                      <w:rFonts w:ascii="Arial" w:eastAsia="Times New Roman" w:hAnsi="Arial" w:cs="Arial"/>
                      <w:b/>
                      <w:bCs/>
                      <w:color w:val="000000"/>
                      <w:sz w:val="20"/>
                      <w:szCs w:val="20"/>
                      <w:lang w:val="en-GB" w:eastAsia="en-GB"/>
                    </w:rPr>
                    <w:t>Output delivered</w:t>
                  </w:r>
                </w:p>
              </w:tc>
              <w:tc>
                <w:tcPr>
                  <w:tcW w:w="716" w:type="pct"/>
                  <w:shd w:val="clear" w:color="auto" w:fill="FFFFFF" w:themeFill="background1"/>
                  <w:vAlign w:val="bottom"/>
                  <w:hideMark/>
                </w:tcPr>
                <w:p w14:paraId="059C9C53" w14:textId="77777777" w:rsidR="00BD42D7" w:rsidRPr="009B5844" w:rsidRDefault="00BD42D7" w:rsidP="00BD42D7">
                  <w:pPr>
                    <w:spacing w:after="0" w:line="240" w:lineRule="auto"/>
                    <w:rPr>
                      <w:rFonts w:ascii="Arial" w:eastAsia="Times New Roman" w:hAnsi="Arial" w:cs="Arial"/>
                      <w:b/>
                      <w:bCs/>
                      <w:color w:val="000000"/>
                      <w:sz w:val="20"/>
                      <w:szCs w:val="20"/>
                      <w:lang w:val="en-GB" w:eastAsia="en-GB"/>
                    </w:rPr>
                  </w:pPr>
                  <w:r w:rsidRPr="009B5844">
                    <w:rPr>
                      <w:rFonts w:ascii="Arial" w:eastAsia="Times New Roman" w:hAnsi="Arial" w:cs="Arial"/>
                      <w:b/>
                      <w:bCs/>
                      <w:color w:val="000000"/>
                      <w:sz w:val="20"/>
                      <w:szCs w:val="20"/>
                      <w:lang w:val="en-GB" w:eastAsia="en-GB"/>
                    </w:rPr>
                    <w:t>Narrative</w:t>
                  </w:r>
                </w:p>
              </w:tc>
            </w:tr>
            <w:tr w:rsidR="00BD42D7" w:rsidRPr="009B5844" w14:paraId="572EAB04" w14:textId="77777777" w:rsidTr="003C06FF">
              <w:trPr>
                <w:trHeight w:val="257"/>
              </w:trPr>
              <w:tc>
                <w:tcPr>
                  <w:tcW w:w="1270" w:type="pct"/>
                  <w:shd w:val="clear" w:color="auto" w:fill="FFFFFF" w:themeFill="background1"/>
                  <w:noWrap/>
                  <w:vAlign w:val="center"/>
                </w:tcPr>
                <w:p w14:paraId="1A7B5B13" w14:textId="6DB1995C" w:rsidR="00BD42D7" w:rsidRPr="009B5844" w:rsidRDefault="00BD42D7" w:rsidP="00BD42D7">
                  <w:pPr>
                    <w:spacing w:after="0" w:line="240" w:lineRule="auto"/>
                    <w:rPr>
                      <w:rFonts w:ascii="Arial" w:eastAsia="Times New Roman" w:hAnsi="Arial" w:cs="Arial"/>
                      <w:color w:val="000000"/>
                      <w:sz w:val="20"/>
                      <w:szCs w:val="20"/>
                      <w:lang w:val="en-GB" w:eastAsia="en-GB"/>
                    </w:rPr>
                  </w:pPr>
                </w:p>
              </w:tc>
              <w:tc>
                <w:tcPr>
                  <w:tcW w:w="1005" w:type="pct"/>
                  <w:shd w:val="clear" w:color="auto" w:fill="FFFFFF" w:themeFill="background1"/>
                  <w:vAlign w:val="center"/>
                </w:tcPr>
                <w:p w14:paraId="0961B2C2" w14:textId="41D04346" w:rsidR="00BD42D7" w:rsidRPr="009B5844" w:rsidRDefault="00BD42D7" w:rsidP="00BD42D7">
                  <w:pPr>
                    <w:spacing w:after="0" w:line="240" w:lineRule="auto"/>
                    <w:jc w:val="center"/>
                    <w:rPr>
                      <w:rFonts w:ascii="Arial" w:eastAsia="Times New Roman" w:hAnsi="Arial" w:cs="Arial"/>
                      <w:sz w:val="20"/>
                      <w:szCs w:val="20"/>
                      <w:lang w:val="en-GB" w:eastAsia="en-GB"/>
                    </w:rPr>
                  </w:pPr>
                </w:p>
              </w:tc>
              <w:tc>
                <w:tcPr>
                  <w:tcW w:w="1089" w:type="pct"/>
                  <w:shd w:val="clear" w:color="auto" w:fill="FFFFFF" w:themeFill="background1"/>
                  <w:noWrap/>
                  <w:vAlign w:val="center"/>
                </w:tcPr>
                <w:p w14:paraId="04138190" w14:textId="18BDBB89" w:rsidR="00BD42D7" w:rsidRPr="009B5844" w:rsidRDefault="00BD42D7" w:rsidP="00BD42D7">
                  <w:pPr>
                    <w:tabs>
                      <w:tab w:val="left" w:pos="923"/>
                    </w:tabs>
                    <w:spacing w:after="0" w:line="240" w:lineRule="auto"/>
                    <w:jc w:val="center"/>
                    <w:rPr>
                      <w:rFonts w:ascii="Arial" w:eastAsia="Times New Roman" w:hAnsi="Arial" w:cs="Arial"/>
                      <w:color w:val="000000"/>
                      <w:sz w:val="20"/>
                      <w:szCs w:val="20"/>
                      <w:lang w:val="en-GB" w:eastAsia="en-GB"/>
                    </w:rPr>
                  </w:pPr>
                </w:p>
              </w:tc>
              <w:tc>
                <w:tcPr>
                  <w:tcW w:w="920" w:type="pct"/>
                  <w:shd w:val="clear" w:color="auto" w:fill="FFFFFF" w:themeFill="background1"/>
                  <w:noWrap/>
                  <w:vAlign w:val="center"/>
                </w:tcPr>
                <w:p w14:paraId="7B5E36EB" w14:textId="7318C801" w:rsidR="00BD42D7" w:rsidRPr="009B5844" w:rsidRDefault="00BD42D7" w:rsidP="00BD42D7">
                  <w:pPr>
                    <w:spacing w:after="0" w:line="240" w:lineRule="auto"/>
                    <w:jc w:val="center"/>
                    <w:rPr>
                      <w:rFonts w:ascii="Arial" w:eastAsia="Times New Roman" w:hAnsi="Arial" w:cs="Arial"/>
                      <w:color w:val="000000"/>
                      <w:sz w:val="20"/>
                      <w:szCs w:val="20"/>
                      <w:lang w:val="en-GB" w:eastAsia="en-GB"/>
                    </w:rPr>
                  </w:pPr>
                </w:p>
              </w:tc>
              <w:tc>
                <w:tcPr>
                  <w:tcW w:w="716" w:type="pct"/>
                  <w:shd w:val="clear" w:color="auto" w:fill="FFFFFF" w:themeFill="background1"/>
                  <w:vAlign w:val="bottom"/>
                  <w:hideMark/>
                </w:tcPr>
                <w:p w14:paraId="686DCBC1" w14:textId="31D52BE3" w:rsidR="00BD42D7" w:rsidRPr="009B5844" w:rsidRDefault="00BD42D7" w:rsidP="00BD42D7">
                  <w:pPr>
                    <w:spacing w:after="0" w:line="240" w:lineRule="auto"/>
                    <w:rPr>
                      <w:rFonts w:ascii="Arial" w:eastAsia="Times New Roman" w:hAnsi="Arial" w:cs="Arial"/>
                      <w:color w:val="000000"/>
                      <w:sz w:val="20"/>
                      <w:szCs w:val="20"/>
                      <w:lang w:val="en-GB" w:eastAsia="en-GB"/>
                    </w:rPr>
                  </w:pPr>
                </w:p>
              </w:tc>
            </w:tr>
            <w:tr w:rsidR="00BD42D7" w:rsidRPr="009B5844" w14:paraId="3B587269" w14:textId="77777777" w:rsidTr="003C06FF">
              <w:trPr>
                <w:trHeight w:val="257"/>
              </w:trPr>
              <w:tc>
                <w:tcPr>
                  <w:tcW w:w="1270" w:type="pct"/>
                  <w:shd w:val="clear" w:color="auto" w:fill="FFFFFF" w:themeFill="background1"/>
                  <w:noWrap/>
                  <w:vAlign w:val="center"/>
                </w:tcPr>
                <w:p w14:paraId="3463949E" w14:textId="439D09F9" w:rsidR="00BD42D7" w:rsidRPr="009B5844" w:rsidRDefault="00BD42D7" w:rsidP="00BD42D7">
                  <w:pPr>
                    <w:spacing w:after="0" w:line="240" w:lineRule="auto"/>
                    <w:rPr>
                      <w:rFonts w:ascii="Arial" w:eastAsia="Times New Roman" w:hAnsi="Arial" w:cs="Arial"/>
                      <w:color w:val="000000"/>
                      <w:sz w:val="20"/>
                      <w:szCs w:val="20"/>
                      <w:lang w:val="en-GB" w:eastAsia="en-GB"/>
                    </w:rPr>
                  </w:pPr>
                </w:p>
              </w:tc>
              <w:tc>
                <w:tcPr>
                  <w:tcW w:w="1005" w:type="pct"/>
                  <w:shd w:val="clear" w:color="auto" w:fill="FFFFFF" w:themeFill="background1"/>
                  <w:vAlign w:val="center"/>
                </w:tcPr>
                <w:p w14:paraId="6B4934E8" w14:textId="11820240" w:rsidR="00BD42D7" w:rsidRPr="009B5844" w:rsidRDefault="00BD42D7" w:rsidP="00BD42D7">
                  <w:pPr>
                    <w:spacing w:after="0" w:line="240" w:lineRule="auto"/>
                    <w:jc w:val="center"/>
                    <w:rPr>
                      <w:rFonts w:ascii="Arial" w:eastAsia="Times New Roman" w:hAnsi="Arial" w:cs="Arial"/>
                      <w:sz w:val="20"/>
                      <w:szCs w:val="20"/>
                      <w:lang w:val="en-GB" w:eastAsia="en-GB"/>
                    </w:rPr>
                  </w:pPr>
                </w:p>
              </w:tc>
              <w:tc>
                <w:tcPr>
                  <w:tcW w:w="1089" w:type="pct"/>
                  <w:shd w:val="clear" w:color="auto" w:fill="FFFFFF" w:themeFill="background1"/>
                  <w:vAlign w:val="center"/>
                </w:tcPr>
                <w:p w14:paraId="727F9B5E" w14:textId="53BCEAA1" w:rsidR="00BD42D7" w:rsidRPr="009B5844" w:rsidRDefault="00BD42D7" w:rsidP="00BD42D7">
                  <w:pPr>
                    <w:spacing w:after="0" w:line="240" w:lineRule="auto"/>
                    <w:jc w:val="center"/>
                    <w:rPr>
                      <w:rFonts w:ascii="Arial" w:eastAsia="Times New Roman" w:hAnsi="Arial" w:cs="Arial"/>
                      <w:sz w:val="20"/>
                      <w:szCs w:val="20"/>
                      <w:lang w:val="en-GB" w:eastAsia="en-GB"/>
                    </w:rPr>
                  </w:pPr>
                </w:p>
              </w:tc>
              <w:tc>
                <w:tcPr>
                  <w:tcW w:w="920" w:type="pct"/>
                  <w:shd w:val="clear" w:color="auto" w:fill="FFFFFF" w:themeFill="background1"/>
                  <w:noWrap/>
                  <w:vAlign w:val="center"/>
                </w:tcPr>
                <w:p w14:paraId="2478655A" w14:textId="515562D2" w:rsidR="00BD42D7" w:rsidRPr="009B5844" w:rsidRDefault="00BD42D7" w:rsidP="00BD42D7">
                  <w:pPr>
                    <w:spacing w:after="0" w:line="240" w:lineRule="auto"/>
                    <w:jc w:val="center"/>
                    <w:rPr>
                      <w:rFonts w:ascii="Arial" w:eastAsia="Times New Roman" w:hAnsi="Arial" w:cs="Arial"/>
                      <w:color w:val="000000"/>
                      <w:sz w:val="20"/>
                      <w:szCs w:val="20"/>
                      <w:lang w:val="en-GB" w:eastAsia="en-GB"/>
                    </w:rPr>
                  </w:pPr>
                </w:p>
              </w:tc>
              <w:tc>
                <w:tcPr>
                  <w:tcW w:w="716" w:type="pct"/>
                  <w:shd w:val="clear" w:color="auto" w:fill="FFFFFF" w:themeFill="background1"/>
                  <w:vAlign w:val="bottom"/>
                  <w:hideMark/>
                </w:tcPr>
                <w:p w14:paraId="39D4FF71" w14:textId="3B730525" w:rsidR="00BD42D7" w:rsidRPr="009B5844" w:rsidRDefault="00BD42D7" w:rsidP="00BD42D7">
                  <w:pPr>
                    <w:spacing w:after="0" w:line="240" w:lineRule="auto"/>
                    <w:rPr>
                      <w:rFonts w:ascii="Arial" w:eastAsia="Times New Roman" w:hAnsi="Arial" w:cs="Arial"/>
                      <w:color w:val="000000"/>
                      <w:sz w:val="20"/>
                      <w:szCs w:val="20"/>
                      <w:lang w:val="en-GB" w:eastAsia="en-GB"/>
                    </w:rPr>
                  </w:pPr>
                </w:p>
              </w:tc>
            </w:tr>
            <w:tr w:rsidR="00BD42D7" w:rsidRPr="009B5844" w14:paraId="60A01EF3" w14:textId="77777777" w:rsidTr="003C06FF">
              <w:trPr>
                <w:trHeight w:val="257"/>
              </w:trPr>
              <w:tc>
                <w:tcPr>
                  <w:tcW w:w="1270" w:type="pct"/>
                  <w:shd w:val="clear" w:color="auto" w:fill="FFFFFF" w:themeFill="background1"/>
                  <w:noWrap/>
                  <w:vAlign w:val="center"/>
                </w:tcPr>
                <w:p w14:paraId="4B29F040" w14:textId="34A9C440" w:rsidR="00BD42D7" w:rsidRPr="009B5844" w:rsidRDefault="00BD42D7" w:rsidP="00BD42D7">
                  <w:pPr>
                    <w:spacing w:after="0" w:line="240" w:lineRule="auto"/>
                    <w:rPr>
                      <w:rFonts w:ascii="Arial" w:eastAsia="Times New Roman" w:hAnsi="Arial" w:cs="Arial"/>
                      <w:color w:val="000000"/>
                      <w:sz w:val="20"/>
                      <w:szCs w:val="20"/>
                      <w:lang w:val="en-GB" w:eastAsia="en-GB"/>
                    </w:rPr>
                  </w:pPr>
                </w:p>
              </w:tc>
              <w:tc>
                <w:tcPr>
                  <w:tcW w:w="1005" w:type="pct"/>
                  <w:shd w:val="clear" w:color="auto" w:fill="FFFFFF" w:themeFill="background1"/>
                  <w:vAlign w:val="center"/>
                </w:tcPr>
                <w:p w14:paraId="22F29361" w14:textId="581B9180" w:rsidR="00BD42D7" w:rsidRPr="009B5844" w:rsidRDefault="00BD42D7" w:rsidP="00BD42D7">
                  <w:pPr>
                    <w:spacing w:after="0" w:line="240" w:lineRule="auto"/>
                    <w:jc w:val="center"/>
                    <w:rPr>
                      <w:rFonts w:ascii="Arial" w:eastAsia="Times New Roman" w:hAnsi="Arial" w:cs="Arial"/>
                      <w:sz w:val="20"/>
                      <w:szCs w:val="20"/>
                      <w:lang w:val="en-GB" w:eastAsia="en-GB"/>
                    </w:rPr>
                  </w:pPr>
                </w:p>
              </w:tc>
              <w:tc>
                <w:tcPr>
                  <w:tcW w:w="1089" w:type="pct"/>
                  <w:shd w:val="clear" w:color="auto" w:fill="FFFFFF" w:themeFill="background1"/>
                  <w:noWrap/>
                  <w:vAlign w:val="center"/>
                </w:tcPr>
                <w:p w14:paraId="4F0CB8B1" w14:textId="28A18943" w:rsidR="00BD42D7" w:rsidRPr="009B5844" w:rsidRDefault="00BD42D7" w:rsidP="00BD42D7">
                  <w:pPr>
                    <w:spacing w:after="0" w:line="240" w:lineRule="auto"/>
                    <w:jc w:val="center"/>
                    <w:rPr>
                      <w:rFonts w:ascii="Arial" w:eastAsia="Times New Roman" w:hAnsi="Arial" w:cs="Arial"/>
                      <w:color w:val="000000"/>
                      <w:sz w:val="20"/>
                      <w:szCs w:val="20"/>
                      <w:lang w:val="en-GB" w:eastAsia="en-GB"/>
                    </w:rPr>
                  </w:pPr>
                </w:p>
              </w:tc>
              <w:tc>
                <w:tcPr>
                  <w:tcW w:w="920" w:type="pct"/>
                  <w:shd w:val="clear" w:color="auto" w:fill="FFFFFF" w:themeFill="background1"/>
                  <w:noWrap/>
                  <w:vAlign w:val="center"/>
                </w:tcPr>
                <w:p w14:paraId="361650F1" w14:textId="7A945C30" w:rsidR="00BD42D7" w:rsidRPr="009B5844" w:rsidRDefault="00BD42D7" w:rsidP="00BD42D7">
                  <w:pPr>
                    <w:spacing w:after="0" w:line="240" w:lineRule="auto"/>
                    <w:jc w:val="center"/>
                    <w:rPr>
                      <w:rFonts w:ascii="Arial" w:eastAsia="Times New Roman" w:hAnsi="Arial" w:cs="Arial"/>
                      <w:color w:val="000000"/>
                      <w:sz w:val="20"/>
                      <w:szCs w:val="20"/>
                      <w:lang w:val="en-GB" w:eastAsia="en-GB"/>
                    </w:rPr>
                  </w:pPr>
                </w:p>
              </w:tc>
              <w:tc>
                <w:tcPr>
                  <w:tcW w:w="716" w:type="pct"/>
                  <w:shd w:val="clear" w:color="auto" w:fill="FFFFFF" w:themeFill="background1"/>
                  <w:vAlign w:val="bottom"/>
                  <w:hideMark/>
                </w:tcPr>
                <w:p w14:paraId="112C03F2" w14:textId="0A6313E0" w:rsidR="00BD42D7" w:rsidRPr="009B5844" w:rsidRDefault="00BD42D7" w:rsidP="00BD42D7">
                  <w:pPr>
                    <w:spacing w:after="0" w:line="240" w:lineRule="auto"/>
                    <w:rPr>
                      <w:rFonts w:ascii="Arial" w:eastAsia="Times New Roman" w:hAnsi="Arial" w:cs="Arial"/>
                      <w:color w:val="000000"/>
                      <w:sz w:val="20"/>
                      <w:szCs w:val="20"/>
                      <w:lang w:val="en-GB" w:eastAsia="en-GB"/>
                    </w:rPr>
                  </w:pPr>
                  <w:r w:rsidRPr="009B5844">
                    <w:rPr>
                      <w:rFonts w:ascii="Arial" w:eastAsia="Times New Roman" w:hAnsi="Arial" w:cs="Arial"/>
                      <w:color w:val="000000"/>
                      <w:sz w:val="20"/>
                      <w:szCs w:val="20"/>
                      <w:lang w:val="en-GB" w:eastAsia="en-GB"/>
                    </w:rPr>
                    <w:t xml:space="preserve"> </w:t>
                  </w:r>
                </w:p>
              </w:tc>
            </w:tr>
            <w:tr w:rsidR="00BD42D7" w:rsidRPr="009B5844" w14:paraId="189C328E" w14:textId="77777777" w:rsidTr="003C06FF">
              <w:trPr>
                <w:trHeight w:val="257"/>
              </w:trPr>
              <w:tc>
                <w:tcPr>
                  <w:tcW w:w="1270" w:type="pct"/>
                  <w:shd w:val="clear" w:color="auto" w:fill="FFFFFF" w:themeFill="background1"/>
                  <w:noWrap/>
                  <w:vAlign w:val="center"/>
                </w:tcPr>
                <w:p w14:paraId="79D0276A" w14:textId="0C3EC629" w:rsidR="00BD42D7" w:rsidRPr="009B5844" w:rsidRDefault="00BD42D7" w:rsidP="00BD42D7">
                  <w:pPr>
                    <w:spacing w:after="0" w:line="240" w:lineRule="auto"/>
                    <w:rPr>
                      <w:rFonts w:ascii="Arial" w:eastAsia="Times New Roman" w:hAnsi="Arial" w:cs="Arial"/>
                      <w:color w:val="000000"/>
                      <w:sz w:val="20"/>
                      <w:szCs w:val="20"/>
                      <w:lang w:val="en-GB" w:eastAsia="en-GB"/>
                    </w:rPr>
                  </w:pPr>
                </w:p>
              </w:tc>
              <w:tc>
                <w:tcPr>
                  <w:tcW w:w="1005" w:type="pct"/>
                  <w:shd w:val="clear" w:color="auto" w:fill="FFFFFF" w:themeFill="background1"/>
                  <w:vAlign w:val="center"/>
                </w:tcPr>
                <w:p w14:paraId="4185173A" w14:textId="40FF8226" w:rsidR="00BD42D7" w:rsidRPr="009B5844" w:rsidRDefault="00BD42D7" w:rsidP="00BD42D7">
                  <w:pPr>
                    <w:spacing w:after="0" w:line="240" w:lineRule="auto"/>
                    <w:jc w:val="center"/>
                    <w:rPr>
                      <w:rFonts w:ascii="Arial" w:eastAsia="Times New Roman" w:hAnsi="Arial" w:cs="Arial"/>
                      <w:sz w:val="20"/>
                      <w:szCs w:val="20"/>
                      <w:lang w:val="en-GB" w:eastAsia="en-GB"/>
                    </w:rPr>
                  </w:pPr>
                </w:p>
              </w:tc>
              <w:tc>
                <w:tcPr>
                  <w:tcW w:w="1089" w:type="pct"/>
                  <w:shd w:val="clear" w:color="auto" w:fill="FFFFFF" w:themeFill="background1"/>
                  <w:noWrap/>
                  <w:vAlign w:val="center"/>
                </w:tcPr>
                <w:p w14:paraId="29D8E084" w14:textId="2AAD3613" w:rsidR="00BD42D7" w:rsidRPr="009B5844" w:rsidRDefault="00BD42D7" w:rsidP="00BD42D7">
                  <w:pPr>
                    <w:spacing w:after="0" w:line="240" w:lineRule="auto"/>
                    <w:jc w:val="center"/>
                    <w:rPr>
                      <w:rFonts w:ascii="Arial" w:eastAsia="Times New Roman" w:hAnsi="Arial" w:cs="Arial"/>
                      <w:color w:val="000000"/>
                      <w:sz w:val="20"/>
                      <w:szCs w:val="20"/>
                      <w:lang w:val="en-GB" w:eastAsia="en-GB"/>
                    </w:rPr>
                  </w:pPr>
                </w:p>
              </w:tc>
              <w:tc>
                <w:tcPr>
                  <w:tcW w:w="920" w:type="pct"/>
                  <w:shd w:val="clear" w:color="auto" w:fill="FFFFFF" w:themeFill="background1"/>
                  <w:noWrap/>
                  <w:vAlign w:val="center"/>
                </w:tcPr>
                <w:p w14:paraId="0029F6A2" w14:textId="76A785DB" w:rsidR="00BD42D7" w:rsidRPr="009B5844" w:rsidRDefault="00BD42D7" w:rsidP="00BD42D7">
                  <w:pPr>
                    <w:spacing w:after="0" w:line="240" w:lineRule="auto"/>
                    <w:jc w:val="center"/>
                    <w:rPr>
                      <w:rFonts w:ascii="Arial" w:eastAsia="Times New Roman" w:hAnsi="Arial" w:cs="Arial"/>
                      <w:color w:val="000000"/>
                      <w:sz w:val="20"/>
                      <w:szCs w:val="20"/>
                      <w:lang w:val="en-GB" w:eastAsia="en-GB"/>
                    </w:rPr>
                  </w:pPr>
                </w:p>
              </w:tc>
              <w:tc>
                <w:tcPr>
                  <w:tcW w:w="716" w:type="pct"/>
                  <w:shd w:val="clear" w:color="auto" w:fill="FFFFFF" w:themeFill="background1"/>
                  <w:vAlign w:val="bottom"/>
                  <w:hideMark/>
                </w:tcPr>
                <w:p w14:paraId="64E74DB0" w14:textId="7475BE6C" w:rsidR="00BD42D7" w:rsidRPr="009B5844" w:rsidRDefault="00BD42D7" w:rsidP="00BD42D7">
                  <w:pPr>
                    <w:spacing w:after="0" w:line="240" w:lineRule="auto"/>
                    <w:rPr>
                      <w:rFonts w:ascii="Arial" w:eastAsia="Times New Roman" w:hAnsi="Arial" w:cs="Arial"/>
                      <w:color w:val="000000"/>
                      <w:sz w:val="20"/>
                      <w:szCs w:val="20"/>
                      <w:lang w:val="en-GB" w:eastAsia="en-GB"/>
                    </w:rPr>
                  </w:pPr>
                </w:p>
              </w:tc>
            </w:tr>
          </w:tbl>
          <w:p w14:paraId="0C4436A0" w14:textId="77777777" w:rsidR="00C71073" w:rsidRDefault="00C71073" w:rsidP="00F4772E">
            <w:pPr>
              <w:rPr>
                <w:rFonts w:ascii="Verdana" w:hAnsi="Verdana"/>
              </w:rPr>
            </w:pPr>
          </w:p>
          <w:p w14:paraId="49D6EDA1" w14:textId="3E02CB76" w:rsidR="003E061F" w:rsidRDefault="003E061F" w:rsidP="00F4772E">
            <w:pPr>
              <w:rPr>
                <w:rFonts w:ascii="Verdana" w:hAnsi="Verdana"/>
              </w:rPr>
            </w:pPr>
            <w:r>
              <w:rPr>
                <w:rFonts w:ascii="Verdana" w:hAnsi="Verdana"/>
              </w:rPr>
              <w:t xml:space="preserve">Table 2: Strategic Wider Works </w:t>
            </w:r>
          </w:p>
          <w:p w14:paraId="786438B6" w14:textId="77777777" w:rsidR="003E061F" w:rsidRDefault="003E061F" w:rsidP="00F4772E">
            <w:pPr>
              <w:rPr>
                <w:rFonts w:ascii="Verdana" w:hAnsi="Verdana"/>
              </w:rPr>
            </w:pPr>
          </w:p>
          <w:tbl>
            <w:tblPr>
              <w:tblpPr w:leftFromText="180" w:rightFromText="180" w:vertAnchor="text" w:horzAnchor="margin" w:tblpY="-25"/>
              <w:tblOverlap w:val="neve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24"/>
              <w:gridCol w:w="1407"/>
              <w:gridCol w:w="1407"/>
              <w:gridCol w:w="1407"/>
              <w:gridCol w:w="1454"/>
              <w:gridCol w:w="1171"/>
              <w:gridCol w:w="1062"/>
            </w:tblGrid>
            <w:tr w:rsidR="003E061F" w:rsidRPr="009B5844" w14:paraId="2E3C1CCB" w14:textId="77777777" w:rsidTr="003C06FF">
              <w:trPr>
                <w:trHeight w:val="166"/>
              </w:trPr>
              <w:tc>
                <w:tcPr>
                  <w:tcW w:w="622" w:type="pct"/>
                  <w:shd w:val="clear" w:color="auto" w:fill="FFFFFF" w:themeFill="background1"/>
                  <w:noWrap/>
                  <w:vAlign w:val="bottom"/>
                </w:tcPr>
                <w:p w14:paraId="5BF45A34" w14:textId="77777777" w:rsidR="003E061F" w:rsidRPr="009B5844" w:rsidRDefault="003E061F" w:rsidP="003E061F">
                  <w:pPr>
                    <w:spacing w:after="0" w:line="240" w:lineRule="auto"/>
                    <w:rPr>
                      <w:rFonts w:ascii="Arial" w:eastAsia="Times New Roman" w:hAnsi="Arial" w:cs="Arial"/>
                      <w:b/>
                      <w:bCs/>
                      <w:color w:val="000000"/>
                      <w:sz w:val="20"/>
                      <w:szCs w:val="20"/>
                      <w:lang w:val="en-GB" w:eastAsia="en-GB"/>
                    </w:rPr>
                  </w:pPr>
                </w:p>
              </w:tc>
              <w:tc>
                <w:tcPr>
                  <w:tcW w:w="3142" w:type="pct"/>
                  <w:gridSpan w:val="4"/>
                  <w:shd w:val="clear" w:color="auto" w:fill="FFFFFF" w:themeFill="background1"/>
                  <w:vAlign w:val="bottom"/>
                </w:tcPr>
                <w:p w14:paraId="48356557" w14:textId="77777777" w:rsidR="003E061F" w:rsidRPr="009B5844" w:rsidRDefault="003E061F" w:rsidP="003E061F">
                  <w:pPr>
                    <w:spacing w:after="0" w:line="240" w:lineRule="auto"/>
                    <w:jc w:val="cente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Construction only</w:t>
                  </w:r>
                </w:p>
              </w:tc>
              <w:tc>
                <w:tcPr>
                  <w:tcW w:w="648" w:type="pct"/>
                  <w:shd w:val="clear" w:color="auto" w:fill="FFFFFF" w:themeFill="background1"/>
                  <w:vAlign w:val="bottom"/>
                </w:tcPr>
                <w:p w14:paraId="437D9C63" w14:textId="77777777" w:rsidR="003E061F" w:rsidRPr="009B5844" w:rsidRDefault="003E061F" w:rsidP="003E061F">
                  <w:pPr>
                    <w:spacing w:after="0" w:line="240" w:lineRule="auto"/>
                    <w:rPr>
                      <w:rFonts w:ascii="Arial" w:eastAsia="Times New Roman" w:hAnsi="Arial" w:cs="Arial"/>
                      <w:b/>
                      <w:bCs/>
                      <w:color w:val="000000"/>
                      <w:sz w:val="20"/>
                      <w:szCs w:val="20"/>
                      <w:lang w:val="en-GB" w:eastAsia="en-GB"/>
                    </w:rPr>
                  </w:pPr>
                </w:p>
              </w:tc>
              <w:tc>
                <w:tcPr>
                  <w:tcW w:w="588" w:type="pct"/>
                  <w:shd w:val="clear" w:color="auto" w:fill="FFFFFF" w:themeFill="background1"/>
                  <w:vAlign w:val="bottom"/>
                </w:tcPr>
                <w:p w14:paraId="44E55D61" w14:textId="77777777" w:rsidR="003E061F" w:rsidRPr="009B5844" w:rsidRDefault="003E061F" w:rsidP="003E061F">
                  <w:pPr>
                    <w:spacing w:after="0" w:line="240" w:lineRule="auto"/>
                    <w:rPr>
                      <w:rFonts w:ascii="Arial" w:eastAsia="Times New Roman" w:hAnsi="Arial" w:cs="Arial"/>
                      <w:b/>
                      <w:bCs/>
                      <w:color w:val="000000"/>
                      <w:sz w:val="20"/>
                      <w:szCs w:val="20"/>
                      <w:lang w:val="en-GB" w:eastAsia="en-GB"/>
                    </w:rPr>
                  </w:pPr>
                </w:p>
              </w:tc>
            </w:tr>
            <w:tr w:rsidR="005756E6" w:rsidRPr="009B5844" w14:paraId="1C003E3F" w14:textId="77777777" w:rsidTr="003C06FF">
              <w:trPr>
                <w:trHeight w:val="166"/>
              </w:trPr>
              <w:tc>
                <w:tcPr>
                  <w:tcW w:w="622" w:type="pct"/>
                  <w:shd w:val="clear" w:color="auto" w:fill="FFFFFF" w:themeFill="background1"/>
                  <w:noWrap/>
                  <w:vAlign w:val="bottom"/>
                  <w:hideMark/>
                </w:tcPr>
                <w:p w14:paraId="53296752" w14:textId="77777777" w:rsidR="003E061F" w:rsidRPr="009B5844" w:rsidRDefault="003E061F" w:rsidP="003E061F">
                  <w:pPr>
                    <w:spacing w:after="0" w:line="240" w:lineRule="auto"/>
                    <w:rPr>
                      <w:rFonts w:ascii="Arial" w:eastAsia="Times New Roman" w:hAnsi="Arial" w:cs="Arial"/>
                      <w:b/>
                      <w:bCs/>
                      <w:color w:val="000000"/>
                      <w:sz w:val="20"/>
                      <w:szCs w:val="20"/>
                      <w:lang w:val="en-GB" w:eastAsia="en-GB"/>
                    </w:rPr>
                  </w:pPr>
                  <w:r w:rsidRPr="009B5844">
                    <w:rPr>
                      <w:rFonts w:ascii="Arial" w:eastAsia="Times New Roman" w:hAnsi="Arial" w:cs="Arial"/>
                      <w:b/>
                      <w:bCs/>
                      <w:color w:val="000000"/>
                      <w:sz w:val="20"/>
                      <w:szCs w:val="20"/>
                      <w:lang w:val="en-GB" w:eastAsia="en-GB"/>
                    </w:rPr>
                    <w:t>Agreed projects</w:t>
                  </w:r>
                </w:p>
              </w:tc>
              <w:tc>
                <w:tcPr>
                  <w:tcW w:w="779" w:type="pct"/>
                  <w:shd w:val="clear" w:color="auto" w:fill="FFFFFF" w:themeFill="background1"/>
                  <w:vAlign w:val="bottom"/>
                  <w:hideMark/>
                </w:tcPr>
                <w:p w14:paraId="766D8AE1" w14:textId="77777777" w:rsidR="003E061F" w:rsidRPr="009B5844" w:rsidRDefault="003E061F" w:rsidP="003E061F">
                  <w:pPr>
                    <w:spacing w:after="0" w:line="240" w:lineRule="auto"/>
                    <w:rPr>
                      <w:rFonts w:ascii="Arial" w:eastAsia="Times New Roman" w:hAnsi="Arial" w:cs="Arial"/>
                      <w:b/>
                      <w:bCs/>
                      <w:color w:val="000000"/>
                      <w:sz w:val="20"/>
                      <w:szCs w:val="20"/>
                      <w:lang w:val="en-GB" w:eastAsia="en-GB"/>
                    </w:rPr>
                  </w:pPr>
                  <w:r w:rsidRPr="009B5844">
                    <w:rPr>
                      <w:rFonts w:ascii="Arial" w:eastAsia="Times New Roman" w:hAnsi="Arial" w:cs="Arial"/>
                      <w:b/>
                      <w:bCs/>
                      <w:color w:val="000000"/>
                      <w:sz w:val="20"/>
                      <w:szCs w:val="20"/>
                      <w:lang w:val="en-GB" w:eastAsia="en-GB"/>
                    </w:rPr>
                    <w:t xml:space="preserve">Allowance in RIIO T1 </w:t>
                  </w:r>
                  <w:r w:rsidRPr="009B5844">
                    <w:rPr>
                      <w:rFonts w:ascii="Arial" w:eastAsia="Times New Roman" w:hAnsi="Arial" w:cs="Arial"/>
                      <w:b/>
                      <w:bCs/>
                      <w:color w:val="000000"/>
                      <w:sz w:val="20"/>
                      <w:szCs w:val="20"/>
                      <w:lang w:val="en-GB" w:eastAsia="en-GB"/>
                    </w:rPr>
                    <w:br/>
                    <w:t>(£m)</w:t>
                  </w:r>
                </w:p>
              </w:tc>
              <w:tc>
                <w:tcPr>
                  <w:tcW w:w="779" w:type="pct"/>
                  <w:shd w:val="clear" w:color="auto" w:fill="FFFFFF" w:themeFill="background1"/>
                  <w:vAlign w:val="bottom"/>
                  <w:hideMark/>
                </w:tcPr>
                <w:p w14:paraId="6375CEA0" w14:textId="232E96A3" w:rsidR="003E061F" w:rsidRPr="009B5844" w:rsidRDefault="005756E6" w:rsidP="005756E6">
                  <w:pPr>
                    <w:spacing w:after="0" w:line="240" w:lineRule="auto"/>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Pre RIIO e</w:t>
                  </w:r>
                  <w:r w:rsidR="003E061F" w:rsidRPr="009B5844">
                    <w:rPr>
                      <w:rFonts w:ascii="Arial" w:eastAsia="Times New Roman" w:hAnsi="Arial" w:cs="Arial"/>
                      <w:b/>
                      <w:bCs/>
                      <w:color w:val="000000"/>
                      <w:sz w:val="20"/>
                      <w:szCs w:val="20"/>
                      <w:lang w:val="en-GB" w:eastAsia="en-GB"/>
                    </w:rPr>
                    <w:t>xpenditure (£m)</w:t>
                  </w:r>
                </w:p>
              </w:tc>
              <w:tc>
                <w:tcPr>
                  <w:tcW w:w="779" w:type="pct"/>
                  <w:shd w:val="clear" w:color="auto" w:fill="FFFFFF" w:themeFill="background1"/>
                  <w:vAlign w:val="bottom"/>
                </w:tcPr>
                <w:p w14:paraId="3984B7C0" w14:textId="0603CB4A" w:rsidR="003E061F" w:rsidRPr="009B5844" w:rsidRDefault="005756E6" w:rsidP="005756E6">
                  <w:pPr>
                    <w:spacing w:after="0" w:line="240" w:lineRule="auto"/>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 xml:space="preserve">Expenditure within RIIO-T1 </w:t>
                  </w:r>
                  <w:r w:rsidR="003E061F">
                    <w:rPr>
                      <w:rFonts w:ascii="Arial" w:eastAsia="Times New Roman" w:hAnsi="Arial" w:cs="Arial"/>
                      <w:b/>
                      <w:bCs/>
                      <w:color w:val="000000"/>
                      <w:sz w:val="20"/>
                      <w:szCs w:val="20"/>
                      <w:lang w:val="en-GB" w:eastAsia="en-GB"/>
                    </w:rPr>
                    <w:t xml:space="preserve"> (£m) </w:t>
                  </w:r>
                </w:p>
              </w:tc>
              <w:tc>
                <w:tcPr>
                  <w:tcW w:w="805" w:type="pct"/>
                  <w:shd w:val="clear" w:color="auto" w:fill="FFFFFF" w:themeFill="background1"/>
                  <w:vAlign w:val="bottom"/>
                </w:tcPr>
                <w:p w14:paraId="338A229C" w14:textId="5E49559E" w:rsidR="003E061F" w:rsidRPr="009B5844" w:rsidRDefault="003E061F" w:rsidP="003E061F">
                  <w:pPr>
                    <w:spacing w:after="0" w:line="240" w:lineRule="auto"/>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P</w:t>
                  </w:r>
                  <w:r w:rsidR="005756E6">
                    <w:rPr>
                      <w:rFonts w:ascii="Arial" w:eastAsia="Times New Roman" w:hAnsi="Arial" w:cs="Arial"/>
                      <w:b/>
                      <w:bCs/>
                      <w:color w:val="000000"/>
                      <w:sz w:val="20"/>
                      <w:szCs w:val="20"/>
                      <w:lang w:val="en-GB" w:eastAsia="en-GB"/>
                    </w:rPr>
                    <w:t>ost</w:t>
                  </w:r>
                  <w:r>
                    <w:rPr>
                      <w:rFonts w:ascii="Arial" w:eastAsia="Times New Roman" w:hAnsi="Arial" w:cs="Arial"/>
                      <w:b/>
                      <w:bCs/>
                      <w:color w:val="000000"/>
                      <w:sz w:val="20"/>
                      <w:szCs w:val="20"/>
                      <w:lang w:val="en-GB" w:eastAsia="en-GB"/>
                    </w:rPr>
                    <w:t xml:space="preserve"> RIIO</w:t>
                  </w:r>
                  <w:r w:rsidR="005756E6">
                    <w:rPr>
                      <w:rFonts w:ascii="Arial" w:eastAsia="Times New Roman" w:hAnsi="Arial" w:cs="Arial"/>
                      <w:b/>
                      <w:bCs/>
                      <w:color w:val="000000"/>
                      <w:sz w:val="20"/>
                      <w:szCs w:val="20"/>
                      <w:lang w:val="en-GB" w:eastAsia="en-GB"/>
                    </w:rPr>
                    <w:t xml:space="preserve">-T1 </w:t>
                  </w:r>
                  <w:r>
                    <w:rPr>
                      <w:rFonts w:ascii="Arial" w:eastAsia="Times New Roman" w:hAnsi="Arial" w:cs="Arial"/>
                      <w:b/>
                      <w:bCs/>
                      <w:color w:val="000000"/>
                      <w:sz w:val="20"/>
                      <w:szCs w:val="20"/>
                      <w:lang w:val="en-GB" w:eastAsia="en-GB"/>
                    </w:rPr>
                    <w:t xml:space="preserve"> expenditure (£m)</w:t>
                  </w:r>
                </w:p>
              </w:tc>
              <w:tc>
                <w:tcPr>
                  <w:tcW w:w="648" w:type="pct"/>
                  <w:shd w:val="clear" w:color="auto" w:fill="FFFFFF" w:themeFill="background1"/>
                  <w:vAlign w:val="bottom"/>
                  <w:hideMark/>
                </w:tcPr>
                <w:p w14:paraId="555E76B0" w14:textId="77777777" w:rsidR="003E061F" w:rsidRPr="005756E6" w:rsidRDefault="003E061F" w:rsidP="003E061F">
                  <w:pPr>
                    <w:spacing w:after="0" w:line="240" w:lineRule="auto"/>
                    <w:rPr>
                      <w:rFonts w:ascii="Arial" w:eastAsia="Times New Roman" w:hAnsi="Arial" w:cs="Arial"/>
                      <w:b/>
                      <w:bCs/>
                      <w:color w:val="000000"/>
                      <w:sz w:val="18"/>
                      <w:szCs w:val="18"/>
                      <w:lang w:val="en-GB" w:eastAsia="en-GB"/>
                    </w:rPr>
                  </w:pPr>
                  <w:r w:rsidRPr="005756E6">
                    <w:rPr>
                      <w:rFonts w:ascii="Arial" w:eastAsia="Times New Roman" w:hAnsi="Arial" w:cs="Arial"/>
                      <w:b/>
                      <w:bCs/>
                      <w:color w:val="000000"/>
                      <w:sz w:val="18"/>
                      <w:szCs w:val="18"/>
                      <w:lang w:val="en-GB" w:eastAsia="en-GB"/>
                    </w:rPr>
                    <w:t>Output delivered</w:t>
                  </w:r>
                </w:p>
              </w:tc>
              <w:tc>
                <w:tcPr>
                  <w:tcW w:w="588" w:type="pct"/>
                  <w:shd w:val="clear" w:color="auto" w:fill="FFFFFF" w:themeFill="background1"/>
                  <w:vAlign w:val="bottom"/>
                  <w:hideMark/>
                </w:tcPr>
                <w:p w14:paraId="23FC2ABC" w14:textId="77777777" w:rsidR="003E061F" w:rsidRPr="005756E6" w:rsidRDefault="003E061F" w:rsidP="003E061F">
                  <w:pPr>
                    <w:spacing w:after="0" w:line="240" w:lineRule="auto"/>
                    <w:rPr>
                      <w:rFonts w:ascii="Arial" w:eastAsia="Times New Roman" w:hAnsi="Arial" w:cs="Arial"/>
                      <w:b/>
                      <w:bCs/>
                      <w:color w:val="000000"/>
                      <w:sz w:val="18"/>
                      <w:szCs w:val="18"/>
                      <w:lang w:val="en-GB" w:eastAsia="en-GB"/>
                    </w:rPr>
                  </w:pPr>
                  <w:r w:rsidRPr="005756E6">
                    <w:rPr>
                      <w:rFonts w:ascii="Arial" w:eastAsia="Times New Roman" w:hAnsi="Arial" w:cs="Arial"/>
                      <w:b/>
                      <w:bCs/>
                      <w:color w:val="000000"/>
                      <w:sz w:val="18"/>
                      <w:szCs w:val="18"/>
                      <w:lang w:val="en-GB" w:eastAsia="en-GB"/>
                    </w:rPr>
                    <w:t>Narrative</w:t>
                  </w:r>
                </w:p>
              </w:tc>
            </w:tr>
            <w:tr w:rsidR="005756E6" w:rsidRPr="009B5844" w14:paraId="09FB0FB3" w14:textId="77777777" w:rsidTr="003C06FF">
              <w:trPr>
                <w:trHeight w:val="274"/>
              </w:trPr>
              <w:tc>
                <w:tcPr>
                  <w:tcW w:w="622" w:type="pct"/>
                  <w:shd w:val="clear" w:color="auto" w:fill="FFFFFF" w:themeFill="background1"/>
                  <w:noWrap/>
                  <w:vAlign w:val="center"/>
                </w:tcPr>
                <w:p w14:paraId="5060C975" w14:textId="77777777" w:rsidR="003E061F" w:rsidRPr="009B5844" w:rsidRDefault="003E061F" w:rsidP="003E061F">
                  <w:pPr>
                    <w:spacing w:after="0" w:line="240" w:lineRule="auto"/>
                    <w:rPr>
                      <w:rFonts w:ascii="Arial" w:eastAsia="Times New Roman" w:hAnsi="Arial" w:cs="Arial"/>
                      <w:color w:val="000000"/>
                      <w:sz w:val="20"/>
                      <w:szCs w:val="20"/>
                      <w:lang w:val="en-GB" w:eastAsia="en-GB"/>
                    </w:rPr>
                  </w:pPr>
                </w:p>
              </w:tc>
              <w:tc>
                <w:tcPr>
                  <w:tcW w:w="779" w:type="pct"/>
                  <w:shd w:val="clear" w:color="auto" w:fill="FFFFFF" w:themeFill="background1"/>
                  <w:vAlign w:val="center"/>
                </w:tcPr>
                <w:p w14:paraId="2C1D6DCA" w14:textId="77777777" w:rsidR="003E061F" w:rsidRPr="009B5844" w:rsidRDefault="003E061F" w:rsidP="003E061F">
                  <w:pPr>
                    <w:spacing w:after="0" w:line="240" w:lineRule="auto"/>
                    <w:jc w:val="center"/>
                    <w:rPr>
                      <w:rFonts w:ascii="Arial" w:eastAsia="Times New Roman" w:hAnsi="Arial" w:cs="Arial"/>
                      <w:sz w:val="20"/>
                      <w:szCs w:val="20"/>
                      <w:lang w:val="en-GB" w:eastAsia="en-GB"/>
                    </w:rPr>
                  </w:pPr>
                </w:p>
              </w:tc>
              <w:tc>
                <w:tcPr>
                  <w:tcW w:w="779" w:type="pct"/>
                  <w:shd w:val="clear" w:color="auto" w:fill="FFFFFF" w:themeFill="background1"/>
                  <w:noWrap/>
                  <w:vAlign w:val="center"/>
                </w:tcPr>
                <w:p w14:paraId="0009A186" w14:textId="77777777" w:rsidR="003E061F" w:rsidRPr="009B5844" w:rsidRDefault="003E061F" w:rsidP="003E061F">
                  <w:pPr>
                    <w:tabs>
                      <w:tab w:val="left" w:pos="923"/>
                    </w:tabs>
                    <w:spacing w:after="0" w:line="240" w:lineRule="auto"/>
                    <w:jc w:val="center"/>
                    <w:rPr>
                      <w:rFonts w:ascii="Arial" w:eastAsia="Times New Roman" w:hAnsi="Arial" w:cs="Arial"/>
                      <w:color w:val="000000"/>
                      <w:sz w:val="20"/>
                      <w:szCs w:val="20"/>
                      <w:lang w:val="en-GB" w:eastAsia="en-GB"/>
                    </w:rPr>
                  </w:pPr>
                </w:p>
              </w:tc>
              <w:tc>
                <w:tcPr>
                  <w:tcW w:w="779" w:type="pct"/>
                  <w:shd w:val="clear" w:color="auto" w:fill="FFFFFF" w:themeFill="background1"/>
                </w:tcPr>
                <w:p w14:paraId="0C863B91" w14:textId="77777777" w:rsidR="003E061F" w:rsidRPr="009B5844" w:rsidRDefault="003E061F" w:rsidP="003E061F">
                  <w:pPr>
                    <w:spacing w:after="0" w:line="240" w:lineRule="auto"/>
                    <w:jc w:val="center"/>
                    <w:rPr>
                      <w:rFonts w:ascii="Arial" w:eastAsia="Times New Roman" w:hAnsi="Arial" w:cs="Arial"/>
                      <w:color w:val="000000"/>
                      <w:sz w:val="20"/>
                      <w:szCs w:val="20"/>
                      <w:lang w:val="en-GB" w:eastAsia="en-GB"/>
                    </w:rPr>
                  </w:pPr>
                </w:p>
              </w:tc>
              <w:tc>
                <w:tcPr>
                  <w:tcW w:w="805" w:type="pct"/>
                  <w:shd w:val="clear" w:color="auto" w:fill="FFFFFF" w:themeFill="background1"/>
                </w:tcPr>
                <w:p w14:paraId="14A7F1C3" w14:textId="77777777" w:rsidR="003E061F" w:rsidRPr="009B5844" w:rsidRDefault="003E061F" w:rsidP="003E061F">
                  <w:pPr>
                    <w:spacing w:after="0" w:line="240" w:lineRule="auto"/>
                    <w:jc w:val="center"/>
                    <w:rPr>
                      <w:rFonts w:ascii="Arial" w:eastAsia="Times New Roman" w:hAnsi="Arial" w:cs="Arial"/>
                      <w:color w:val="000000"/>
                      <w:sz w:val="20"/>
                      <w:szCs w:val="20"/>
                      <w:lang w:val="en-GB" w:eastAsia="en-GB"/>
                    </w:rPr>
                  </w:pPr>
                </w:p>
              </w:tc>
              <w:tc>
                <w:tcPr>
                  <w:tcW w:w="648" w:type="pct"/>
                  <w:shd w:val="clear" w:color="auto" w:fill="FFFFFF" w:themeFill="background1"/>
                  <w:noWrap/>
                  <w:vAlign w:val="center"/>
                </w:tcPr>
                <w:p w14:paraId="09F27CEF" w14:textId="77777777" w:rsidR="003E061F" w:rsidRPr="009B5844" w:rsidRDefault="003E061F" w:rsidP="003E061F">
                  <w:pPr>
                    <w:spacing w:after="0" w:line="240" w:lineRule="auto"/>
                    <w:jc w:val="center"/>
                    <w:rPr>
                      <w:rFonts w:ascii="Arial" w:eastAsia="Times New Roman" w:hAnsi="Arial" w:cs="Arial"/>
                      <w:color w:val="000000"/>
                      <w:sz w:val="20"/>
                      <w:szCs w:val="20"/>
                      <w:lang w:val="en-GB" w:eastAsia="en-GB"/>
                    </w:rPr>
                  </w:pPr>
                </w:p>
              </w:tc>
              <w:tc>
                <w:tcPr>
                  <w:tcW w:w="588" w:type="pct"/>
                  <w:shd w:val="clear" w:color="auto" w:fill="FFFFFF" w:themeFill="background1"/>
                  <w:vAlign w:val="bottom"/>
                  <w:hideMark/>
                </w:tcPr>
                <w:p w14:paraId="36AF9BDC" w14:textId="77777777" w:rsidR="003E061F" w:rsidRPr="009B5844" w:rsidRDefault="003E061F" w:rsidP="003E061F">
                  <w:pPr>
                    <w:spacing w:after="0" w:line="240" w:lineRule="auto"/>
                    <w:rPr>
                      <w:rFonts w:ascii="Arial" w:eastAsia="Times New Roman" w:hAnsi="Arial" w:cs="Arial"/>
                      <w:color w:val="000000"/>
                      <w:sz w:val="20"/>
                      <w:szCs w:val="20"/>
                      <w:lang w:val="en-GB" w:eastAsia="en-GB"/>
                    </w:rPr>
                  </w:pPr>
                </w:p>
              </w:tc>
            </w:tr>
            <w:tr w:rsidR="005756E6" w:rsidRPr="009B5844" w14:paraId="40992BC8" w14:textId="77777777" w:rsidTr="003C06FF">
              <w:trPr>
                <w:trHeight w:val="274"/>
              </w:trPr>
              <w:tc>
                <w:tcPr>
                  <w:tcW w:w="622" w:type="pct"/>
                  <w:shd w:val="clear" w:color="auto" w:fill="FFFFFF" w:themeFill="background1"/>
                  <w:noWrap/>
                  <w:vAlign w:val="center"/>
                </w:tcPr>
                <w:p w14:paraId="7F95FFF2" w14:textId="77777777" w:rsidR="003E061F" w:rsidRPr="009B5844" w:rsidRDefault="003E061F" w:rsidP="003E061F">
                  <w:pPr>
                    <w:spacing w:after="0" w:line="240" w:lineRule="auto"/>
                    <w:rPr>
                      <w:rFonts w:ascii="Arial" w:eastAsia="Times New Roman" w:hAnsi="Arial" w:cs="Arial"/>
                      <w:color w:val="000000"/>
                      <w:sz w:val="20"/>
                      <w:szCs w:val="20"/>
                      <w:lang w:val="en-GB" w:eastAsia="en-GB"/>
                    </w:rPr>
                  </w:pPr>
                </w:p>
              </w:tc>
              <w:tc>
                <w:tcPr>
                  <w:tcW w:w="779" w:type="pct"/>
                  <w:shd w:val="clear" w:color="auto" w:fill="FFFFFF" w:themeFill="background1"/>
                  <w:vAlign w:val="center"/>
                </w:tcPr>
                <w:p w14:paraId="3888D06A" w14:textId="77777777" w:rsidR="003E061F" w:rsidRPr="009B5844" w:rsidRDefault="003E061F" w:rsidP="003E061F">
                  <w:pPr>
                    <w:spacing w:after="0" w:line="240" w:lineRule="auto"/>
                    <w:jc w:val="center"/>
                    <w:rPr>
                      <w:rFonts w:ascii="Arial" w:eastAsia="Times New Roman" w:hAnsi="Arial" w:cs="Arial"/>
                      <w:sz w:val="20"/>
                      <w:szCs w:val="20"/>
                      <w:lang w:val="en-GB" w:eastAsia="en-GB"/>
                    </w:rPr>
                  </w:pPr>
                </w:p>
              </w:tc>
              <w:tc>
                <w:tcPr>
                  <w:tcW w:w="779" w:type="pct"/>
                  <w:shd w:val="clear" w:color="auto" w:fill="FFFFFF" w:themeFill="background1"/>
                  <w:vAlign w:val="center"/>
                </w:tcPr>
                <w:p w14:paraId="73B042C1" w14:textId="77777777" w:rsidR="003E061F" w:rsidRPr="009B5844" w:rsidRDefault="003E061F" w:rsidP="003E061F">
                  <w:pPr>
                    <w:spacing w:after="0" w:line="240" w:lineRule="auto"/>
                    <w:jc w:val="center"/>
                    <w:rPr>
                      <w:rFonts w:ascii="Arial" w:eastAsia="Times New Roman" w:hAnsi="Arial" w:cs="Arial"/>
                      <w:sz w:val="20"/>
                      <w:szCs w:val="20"/>
                      <w:lang w:val="en-GB" w:eastAsia="en-GB"/>
                    </w:rPr>
                  </w:pPr>
                </w:p>
              </w:tc>
              <w:tc>
                <w:tcPr>
                  <w:tcW w:w="779" w:type="pct"/>
                  <w:shd w:val="clear" w:color="auto" w:fill="FFFFFF" w:themeFill="background1"/>
                </w:tcPr>
                <w:p w14:paraId="4BFDD48F" w14:textId="77777777" w:rsidR="003E061F" w:rsidRPr="009B5844" w:rsidRDefault="003E061F" w:rsidP="003E061F">
                  <w:pPr>
                    <w:spacing w:after="0" w:line="240" w:lineRule="auto"/>
                    <w:jc w:val="center"/>
                    <w:rPr>
                      <w:rFonts w:ascii="Arial" w:eastAsia="Times New Roman" w:hAnsi="Arial" w:cs="Arial"/>
                      <w:color w:val="000000"/>
                      <w:sz w:val="20"/>
                      <w:szCs w:val="20"/>
                      <w:lang w:val="en-GB" w:eastAsia="en-GB"/>
                    </w:rPr>
                  </w:pPr>
                </w:p>
              </w:tc>
              <w:tc>
                <w:tcPr>
                  <w:tcW w:w="805" w:type="pct"/>
                  <w:shd w:val="clear" w:color="auto" w:fill="FFFFFF" w:themeFill="background1"/>
                </w:tcPr>
                <w:p w14:paraId="63D041E5" w14:textId="77777777" w:rsidR="003E061F" w:rsidRPr="009B5844" w:rsidRDefault="003E061F" w:rsidP="003E061F">
                  <w:pPr>
                    <w:spacing w:after="0" w:line="240" w:lineRule="auto"/>
                    <w:jc w:val="center"/>
                    <w:rPr>
                      <w:rFonts w:ascii="Arial" w:eastAsia="Times New Roman" w:hAnsi="Arial" w:cs="Arial"/>
                      <w:color w:val="000000"/>
                      <w:sz w:val="20"/>
                      <w:szCs w:val="20"/>
                      <w:lang w:val="en-GB" w:eastAsia="en-GB"/>
                    </w:rPr>
                  </w:pPr>
                </w:p>
              </w:tc>
              <w:tc>
                <w:tcPr>
                  <w:tcW w:w="648" w:type="pct"/>
                  <w:shd w:val="clear" w:color="auto" w:fill="FFFFFF" w:themeFill="background1"/>
                  <w:noWrap/>
                  <w:vAlign w:val="center"/>
                </w:tcPr>
                <w:p w14:paraId="477CE720" w14:textId="77777777" w:rsidR="003E061F" w:rsidRPr="009B5844" w:rsidRDefault="003E061F" w:rsidP="003E061F">
                  <w:pPr>
                    <w:spacing w:after="0" w:line="240" w:lineRule="auto"/>
                    <w:jc w:val="center"/>
                    <w:rPr>
                      <w:rFonts w:ascii="Arial" w:eastAsia="Times New Roman" w:hAnsi="Arial" w:cs="Arial"/>
                      <w:color w:val="000000"/>
                      <w:sz w:val="20"/>
                      <w:szCs w:val="20"/>
                      <w:lang w:val="en-GB" w:eastAsia="en-GB"/>
                    </w:rPr>
                  </w:pPr>
                </w:p>
              </w:tc>
              <w:tc>
                <w:tcPr>
                  <w:tcW w:w="588" w:type="pct"/>
                  <w:shd w:val="clear" w:color="auto" w:fill="FFFFFF" w:themeFill="background1"/>
                  <w:vAlign w:val="bottom"/>
                  <w:hideMark/>
                </w:tcPr>
                <w:p w14:paraId="1DBB96E9" w14:textId="77777777" w:rsidR="003E061F" w:rsidRPr="009B5844" w:rsidRDefault="003E061F" w:rsidP="003E061F">
                  <w:pPr>
                    <w:spacing w:after="0" w:line="240" w:lineRule="auto"/>
                    <w:rPr>
                      <w:rFonts w:ascii="Arial" w:eastAsia="Times New Roman" w:hAnsi="Arial" w:cs="Arial"/>
                      <w:color w:val="000000"/>
                      <w:sz w:val="20"/>
                      <w:szCs w:val="20"/>
                      <w:lang w:val="en-GB" w:eastAsia="en-GB"/>
                    </w:rPr>
                  </w:pPr>
                </w:p>
              </w:tc>
            </w:tr>
            <w:tr w:rsidR="005756E6" w:rsidRPr="009B5844" w14:paraId="29AE37AB" w14:textId="77777777" w:rsidTr="003C06FF">
              <w:trPr>
                <w:trHeight w:val="274"/>
              </w:trPr>
              <w:tc>
                <w:tcPr>
                  <w:tcW w:w="622" w:type="pct"/>
                  <w:shd w:val="clear" w:color="auto" w:fill="FFFFFF" w:themeFill="background1"/>
                  <w:noWrap/>
                  <w:vAlign w:val="center"/>
                </w:tcPr>
                <w:p w14:paraId="4F3167E7" w14:textId="77777777" w:rsidR="003E061F" w:rsidRPr="009B5844" w:rsidRDefault="003E061F" w:rsidP="003E061F">
                  <w:pPr>
                    <w:spacing w:after="0" w:line="240" w:lineRule="auto"/>
                    <w:rPr>
                      <w:rFonts w:ascii="Arial" w:eastAsia="Times New Roman" w:hAnsi="Arial" w:cs="Arial"/>
                      <w:color w:val="000000"/>
                      <w:sz w:val="20"/>
                      <w:szCs w:val="20"/>
                      <w:lang w:val="en-GB" w:eastAsia="en-GB"/>
                    </w:rPr>
                  </w:pPr>
                </w:p>
              </w:tc>
              <w:tc>
                <w:tcPr>
                  <w:tcW w:w="779" w:type="pct"/>
                  <w:shd w:val="clear" w:color="auto" w:fill="FFFFFF" w:themeFill="background1"/>
                  <w:vAlign w:val="center"/>
                </w:tcPr>
                <w:p w14:paraId="356BF75D" w14:textId="77777777" w:rsidR="003E061F" w:rsidRPr="009B5844" w:rsidRDefault="003E061F" w:rsidP="003E061F">
                  <w:pPr>
                    <w:spacing w:after="0" w:line="240" w:lineRule="auto"/>
                    <w:jc w:val="center"/>
                    <w:rPr>
                      <w:rFonts w:ascii="Arial" w:eastAsia="Times New Roman" w:hAnsi="Arial" w:cs="Arial"/>
                      <w:sz w:val="20"/>
                      <w:szCs w:val="20"/>
                      <w:lang w:val="en-GB" w:eastAsia="en-GB"/>
                    </w:rPr>
                  </w:pPr>
                </w:p>
              </w:tc>
              <w:tc>
                <w:tcPr>
                  <w:tcW w:w="779" w:type="pct"/>
                  <w:shd w:val="clear" w:color="auto" w:fill="FFFFFF" w:themeFill="background1"/>
                  <w:noWrap/>
                  <w:vAlign w:val="center"/>
                </w:tcPr>
                <w:p w14:paraId="09FD7A96" w14:textId="77777777" w:rsidR="003E061F" w:rsidRPr="009B5844" w:rsidRDefault="003E061F" w:rsidP="003E061F">
                  <w:pPr>
                    <w:spacing w:after="0" w:line="240" w:lineRule="auto"/>
                    <w:jc w:val="center"/>
                    <w:rPr>
                      <w:rFonts w:ascii="Arial" w:eastAsia="Times New Roman" w:hAnsi="Arial" w:cs="Arial"/>
                      <w:color w:val="000000"/>
                      <w:sz w:val="20"/>
                      <w:szCs w:val="20"/>
                      <w:lang w:val="en-GB" w:eastAsia="en-GB"/>
                    </w:rPr>
                  </w:pPr>
                </w:p>
              </w:tc>
              <w:tc>
                <w:tcPr>
                  <w:tcW w:w="779" w:type="pct"/>
                  <w:shd w:val="clear" w:color="auto" w:fill="FFFFFF" w:themeFill="background1"/>
                </w:tcPr>
                <w:p w14:paraId="5C549120" w14:textId="77777777" w:rsidR="003E061F" w:rsidRPr="009B5844" w:rsidRDefault="003E061F" w:rsidP="003E061F">
                  <w:pPr>
                    <w:spacing w:after="0" w:line="240" w:lineRule="auto"/>
                    <w:jc w:val="center"/>
                    <w:rPr>
                      <w:rFonts w:ascii="Arial" w:eastAsia="Times New Roman" w:hAnsi="Arial" w:cs="Arial"/>
                      <w:color w:val="000000"/>
                      <w:sz w:val="20"/>
                      <w:szCs w:val="20"/>
                      <w:lang w:val="en-GB" w:eastAsia="en-GB"/>
                    </w:rPr>
                  </w:pPr>
                </w:p>
              </w:tc>
              <w:tc>
                <w:tcPr>
                  <w:tcW w:w="805" w:type="pct"/>
                  <w:shd w:val="clear" w:color="auto" w:fill="FFFFFF" w:themeFill="background1"/>
                </w:tcPr>
                <w:p w14:paraId="33506127" w14:textId="77777777" w:rsidR="003E061F" w:rsidRPr="009B5844" w:rsidRDefault="003E061F" w:rsidP="003E061F">
                  <w:pPr>
                    <w:spacing w:after="0" w:line="240" w:lineRule="auto"/>
                    <w:jc w:val="center"/>
                    <w:rPr>
                      <w:rFonts w:ascii="Arial" w:eastAsia="Times New Roman" w:hAnsi="Arial" w:cs="Arial"/>
                      <w:color w:val="000000"/>
                      <w:sz w:val="20"/>
                      <w:szCs w:val="20"/>
                      <w:lang w:val="en-GB" w:eastAsia="en-GB"/>
                    </w:rPr>
                  </w:pPr>
                </w:p>
              </w:tc>
              <w:tc>
                <w:tcPr>
                  <w:tcW w:w="648" w:type="pct"/>
                  <w:shd w:val="clear" w:color="auto" w:fill="FFFFFF" w:themeFill="background1"/>
                  <w:noWrap/>
                  <w:vAlign w:val="center"/>
                </w:tcPr>
                <w:p w14:paraId="2DABD78E" w14:textId="77777777" w:rsidR="003E061F" w:rsidRPr="009B5844" w:rsidRDefault="003E061F" w:rsidP="003E061F">
                  <w:pPr>
                    <w:spacing w:after="0" w:line="240" w:lineRule="auto"/>
                    <w:jc w:val="center"/>
                    <w:rPr>
                      <w:rFonts w:ascii="Arial" w:eastAsia="Times New Roman" w:hAnsi="Arial" w:cs="Arial"/>
                      <w:color w:val="000000"/>
                      <w:sz w:val="20"/>
                      <w:szCs w:val="20"/>
                      <w:lang w:val="en-GB" w:eastAsia="en-GB"/>
                    </w:rPr>
                  </w:pPr>
                </w:p>
              </w:tc>
              <w:tc>
                <w:tcPr>
                  <w:tcW w:w="588" w:type="pct"/>
                  <w:shd w:val="clear" w:color="auto" w:fill="FFFFFF" w:themeFill="background1"/>
                  <w:vAlign w:val="bottom"/>
                  <w:hideMark/>
                </w:tcPr>
                <w:p w14:paraId="347939E1" w14:textId="77777777" w:rsidR="003E061F" w:rsidRPr="009B5844" w:rsidRDefault="003E061F" w:rsidP="003E061F">
                  <w:pPr>
                    <w:spacing w:after="0" w:line="240" w:lineRule="auto"/>
                    <w:rPr>
                      <w:rFonts w:ascii="Arial" w:eastAsia="Times New Roman" w:hAnsi="Arial" w:cs="Arial"/>
                      <w:color w:val="000000"/>
                      <w:sz w:val="20"/>
                      <w:szCs w:val="20"/>
                      <w:lang w:val="en-GB" w:eastAsia="en-GB"/>
                    </w:rPr>
                  </w:pPr>
                  <w:r w:rsidRPr="009B5844">
                    <w:rPr>
                      <w:rFonts w:ascii="Arial" w:eastAsia="Times New Roman" w:hAnsi="Arial" w:cs="Arial"/>
                      <w:color w:val="000000"/>
                      <w:sz w:val="20"/>
                      <w:szCs w:val="20"/>
                      <w:lang w:val="en-GB" w:eastAsia="en-GB"/>
                    </w:rPr>
                    <w:t xml:space="preserve"> </w:t>
                  </w:r>
                </w:p>
              </w:tc>
            </w:tr>
            <w:tr w:rsidR="005756E6" w:rsidRPr="009B5844" w14:paraId="356F65BC" w14:textId="77777777" w:rsidTr="003C06FF">
              <w:trPr>
                <w:trHeight w:val="274"/>
              </w:trPr>
              <w:tc>
                <w:tcPr>
                  <w:tcW w:w="622" w:type="pct"/>
                  <w:shd w:val="clear" w:color="auto" w:fill="FFFFFF" w:themeFill="background1"/>
                  <w:noWrap/>
                </w:tcPr>
                <w:p w14:paraId="1B9A672D" w14:textId="77777777" w:rsidR="003E061F" w:rsidRPr="009B5844" w:rsidRDefault="003E061F" w:rsidP="003E061F">
                  <w:pPr>
                    <w:spacing w:after="0" w:line="240" w:lineRule="auto"/>
                    <w:rPr>
                      <w:rFonts w:ascii="Arial" w:eastAsia="Times New Roman" w:hAnsi="Arial" w:cs="Arial"/>
                      <w:color w:val="000000"/>
                      <w:sz w:val="20"/>
                      <w:szCs w:val="20"/>
                      <w:lang w:val="en-GB" w:eastAsia="en-GB"/>
                    </w:rPr>
                  </w:pPr>
                </w:p>
              </w:tc>
              <w:tc>
                <w:tcPr>
                  <w:tcW w:w="779" w:type="pct"/>
                  <w:shd w:val="clear" w:color="auto" w:fill="FFFFFF" w:themeFill="background1"/>
                </w:tcPr>
                <w:p w14:paraId="0D74EAD7" w14:textId="77777777" w:rsidR="003E061F" w:rsidRPr="009B5844" w:rsidRDefault="003E061F" w:rsidP="003E061F">
                  <w:pPr>
                    <w:spacing w:after="0" w:line="240" w:lineRule="auto"/>
                    <w:jc w:val="center"/>
                    <w:rPr>
                      <w:rFonts w:ascii="Arial" w:eastAsia="Times New Roman" w:hAnsi="Arial" w:cs="Arial"/>
                      <w:sz w:val="20"/>
                      <w:szCs w:val="20"/>
                      <w:lang w:val="en-GB" w:eastAsia="en-GB"/>
                    </w:rPr>
                  </w:pPr>
                </w:p>
              </w:tc>
              <w:tc>
                <w:tcPr>
                  <w:tcW w:w="779" w:type="pct"/>
                  <w:shd w:val="clear" w:color="auto" w:fill="FFFFFF" w:themeFill="background1"/>
                  <w:noWrap/>
                </w:tcPr>
                <w:p w14:paraId="5961E424" w14:textId="77777777" w:rsidR="003E061F" w:rsidRPr="009B5844" w:rsidRDefault="003E061F" w:rsidP="003E061F">
                  <w:pPr>
                    <w:spacing w:after="0" w:line="240" w:lineRule="auto"/>
                    <w:jc w:val="center"/>
                    <w:rPr>
                      <w:rFonts w:ascii="Arial" w:eastAsia="Times New Roman" w:hAnsi="Arial" w:cs="Arial"/>
                      <w:color w:val="000000"/>
                      <w:sz w:val="20"/>
                      <w:szCs w:val="20"/>
                      <w:lang w:val="en-GB" w:eastAsia="en-GB"/>
                    </w:rPr>
                  </w:pPr>
                </w:p>
              </w:tc>
              <w:tc>
                <w:tcPr>
                  <w:tcW w:w="779" w:type="pct"/>
                  <w:shd w:val="clear" w:color="auto" w:fill="FFFFFF" w:themeFill="background1"/>
                </w:tcPr>
                <w:p w14:paraId="1B7A0F19" w14:textId="77777777" w:rsidR="003E061F" w:rsidRPr="009B5844" w:rsidRDefault="003E061F" w:rsidP="003E061F">
                  <w:pPr>
                    <w:spacing w:after="0" w:line="240" w:lineRule="auto"/>
                    <w:jc w:val="center"/>
                    <w:rPr>
                      <w:rFonts w:ascii="Arial" w:eastAsia="Times New Roman" w:hAnsi="Arial" w:cs="Arial"/>
                      <w:color w:val="000000"/>
                      <w:sz w:val="20"/>
                      <w:szCs w:val="20"/>
                      <w:lang w:val="en-GB" w:eastAsia="en-GB"/>
                    </w:rPr>
                  </w:pPr>
                </w:p>
              </w:tc>
              <w:tc>
                <w:tcPr>
                  <w:tcW w:w="805" w:type="pct"/>
                  <w:shd w:val="clear" w:color="auto" w:fill="FFFFFF" w:themeFill="background1"/>
                </w:tcPr>
                <w:p w14:paraId="34A1F9A4" w14:textId="77777777" w:rsidR="003E061F" w:rsidRPr="009B5844" w:rsidRDefault="003E061F" w:rsidP="003E061F">
                  <w:pPr>
                    <w:spacing w:after="0" w:line="240" w:lineRule="auto"/>
                    <w:jc w:val="center"/>
                    <w:rPr>
                      <w:rFonts w:ascii="Arial" w:eastAsia="Times New Roman" w:hAnsi="Arial" w:cs="Arial"/>
                      <w:color w:val="000000"/>
                      <w:sz w:val="20"/>
                      <w:szCs w:val="20"/>
                      <w:lang w:val="en-GB" w:eastAsia="en-GB"/>
                    </w:rPr>
                  </w:pPr>
                </w:p>
              </w:tc>
              <w:tc>
                <w:tcPr>
                  <w:tcW w:w="648" w:type="pct"/>
                  <w:shd w:val="clear" w:color="auto" w:fill="FFFFFF" w:themeFill="background1"/>
                  <w:noWrap/>
                </w:tcPr>
                <w:p w14:paraId="44F2CDF6" w14:textId="77777777" w:rsidR="003E061F" w:rsidRPr="009B5844" w:rsidRDefault="003E061F" w:rsidP="003E061F">
                  <w:pPr>
                    <w:spacing w:after="0" w:line="240" w:lineRule="auto"/>
                    <w:jc w:val="center"/>
                    <w:rPr>
                      <w:rFonts w:ascii="Arial" w:eastAsia="Times New Roman" w:hAnsi="Arial" w:cs="Arial"/>
                      <w:color w:val="000000"/>
                      <w:sz w:val="20"/>
                      <w:szCs w:val="20"/>
                      <w:lang w:val="en-GB" w:eastAsia="en-GB"/>
                    </w:rPr>
                  </w:pPr>
                </w:p>
              </w:tc>
              <w:tc>
                <w:tcPr>
                  <w:tcW w:w="588" w:type="pct"/>
                  <w:shd w:val="clear" w:color="auto" w:fill="FFFFFF" w:themeFill="background1"/>
                </w:tcPr>
                <w:p w14:paraId="31D437DA" w14:textId="77777777" w:rsidR="003E061F" w:rsidRPr="009B5844" w:rsidRDefault="003E061F" w:rsidP="003E061F">
                  <w:pPr>
                    <w:spacing w:after="0" w:line="240" w:lineRule="auto"/>
                    <w:rPr>
                      <w:rFonts w:ascii="Arial" w:eastAsia="Times New Roman" w:hAnsi="Arial" w:cs="Arial"/>
                      <w:color w:val="000000"/>
                      <w:sz w:val="20"/>
                      <w:szCs w:val="20"/>
                      <w:lang w:val="en-GB" w:eastAsia="en-GB"/>
                    </w:rPr>
                  </w:pPr>
                </w:p>
              </w:tc>
            </w:tr>
          </w:tbl>
          <w:p w14:paraId="766F657A" w14:textId="77777777" w:rsidR="000E016B" w:rsidRDefault="000E016B" w:rsidP="00F4772E">
            <w:pPr>
              <w:rPr>
                <w:rFonts w:ascii="Verdana" w:hAnsi="Verdana"/>
              </w:rPr>
            </w:pPr>
          </w:p>
          <w:p w14:paraId="43AA930B" w14:textId="77777777" w:rsidR="0049727D" w:rsidRPr="0049727D" w:rsidRDefault="0049727D" w:rsidP="00F4772E">
            <w:pPr>
              <w:rPr>
                <w:rFonts w:ascii="Verdana" w:hAnsi="Verdana"/>
              </w:rPr>
            </w:pPr>
          </w:p>
          <w:p w14:paraId="280EFC2F" w14:textId="6CEE435B" w:rsidR="0049727D" w:rsidRPr="0049727D" w:rsidRDefault="0049727D" w:rsidP="0049727D">
            <w:pPr>
              <w:rPr>
                <w:rFonts w:ascii="Verdana" w:hAnsi="Verdana"/>
              </w:rPr>
            </w:pPr>
            <w:r w:rsidRPr="0049727D">
              <w:rPr>
                <w:rFonts w:ascii="Verdana" w:hAnsi="Verdana"/>
              </w:rPr>
              <w:t xml:space="preserve">Please note that the details provided in the supporting commentary for T6.7 will align with the performance insights (including changes in outputs) described in T2.2 and T4.1 above (and, ultimately, the executive summary).  The narrative in this section should only seek to provide relevant additional information not previously covered as part of the above narrative.  For example, providing a more granular explanation on specific scheme/projects to support the key messages of what the network company sees as important indicators of performance across the relevant time period.   </w:t>
            </w:r>
          </w:p>
          <w:p w14:paraId="18BEB287" w14:textId="4C826F4B" w:rsidR="0049727D" w:rsidRDefault="0049727D" w:rsidP="00F4772E">
            <w:pPr>
              <w:rPr>
                <w:rFonts w:ascii="Verdana" w:hAnsi="Verdana"/>
              </w:rPr>
            </w:pPr>
          </w:p>
        </w:tc>
      </w:tr>
    </w:tbl>
    <w:p w14:paraId="77DFF48F" w14:textId="0C5C8E6C" w:rsidR="003E061F" w:rsidRDefault="003E061F" w:rsidP="00505F17">
      <w:pPr>
        <w:spacing w:after="0"/>
        <w:rPr>
          <w:rFonts w:ascii="Verdana" w:hAnsi="Verdana"/>
          <w:b/>
          <w:sz w:val="24"/>
          <w:szCs w:val="24"/>
        </w:rPr>
      </w:pPr>
    </w:p>
    <w:p w14:paraId="7A00679A" w14:textId="048EDDCF" w:rsidR="00505F17" w:rsidRDefault="008404CC" w:rsidP="00505F17">
      <w:pPr>
        <w:spacing w:after="0"/>
        <w:rPr>
          <w:rFonts w:ascii="Verdana" w:hAnsi="Verdana"/>
          <w:b/>
          <w:sz w:val="24"/>
          <w:szCs w:val="24"/>
        </w:rPr>
      </w:pPr>
      <w:r>
        <w:rPr>
          <w:rFonts w:ascii="Verdana" w:hAnsi="Verdana"/>
          <w:b/>
          <w:sz w:val="24"/>
          <w:szCs w:val="24"/>
        </w:rPr>
        <w:t>6.8 SWW Pre-construction D</w:t>
      </w:r>
      <w:r w:rsidR="00521BE3">
        <w:rPr>
          <w:rFonts w:ascii="Verdana" w:hAnsi="Verdana"/>
          <w:b/>
          <w:sz w:val="24"/>
          <w:szCs w:val="24"/>
        </w:rPr>
        <w:t>eliverables</w:t>
      </w:r>
    </w:p>
    <w:p w14:paraId="2BC3FBF9" w14:textId="77777777" w:rsidR="005721FC" w:rsidRDefault="005721FC" w:rsidP="00505F17">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5721FC" w:rsidRPr="00E10568" w14:paraId="4055AD99" w14:textId="77777777" w:rsidTr="00F4772E">
        <w:tc>
          <w:tcPr>
            <w:tcW w:w="9322" w:type="dxa"/>
          </w:tcPr>
          <w:p w14:paraId="4E4175EC" w14:textId="77777777" w:rsidR="005721FC" w:rsidRPr="00E10568" w:rsidRDefault="005721FC" w:rsidP="00F4772E">
            <w:pPr>
              <w:rPr>
                <w:rFonts w:ascii="Verdana" w:hAnsi="Verdana"/>
              </w:rPr>
            </w:pPr>
            <w:r>
              <w:rPr>
                <w:rFonts w:ascii="Verdana" w:hAnsi="Verdana"/>
                <w:b/>
              </w:rPr>
              <w:t>Allocation methodologies</w:t>
            </w:r>
          </w:p>
        </w:tc>
      </w:tr>
      <w:tr w:rsidR="005721FC" w:rsidRPr="00E10568" w14:paraId="1BC9D63F" w14:textId="77777777" w:rsidTr="00F4772E">
        <w:tc>
          <w:tcPr>
            <w:tcW w:w="9322" w:type="dxa"/>
            <w:shd w:val="clear" w:color="auto" w:fill="FFFF99"/>
          </w:tcPr>
          <w:p w14:paraId="31F1940F" w14:textId="77777777" w:rsidR="005721FC" w:rsidRPr="00E10568" w:rsidRDefault="005721FC" w:rsidP="00F4772E">
            <w:pPr>
              <w:rPr>
                <w:rFonts w:ascii="Verdana" w:hAnsi="Verdana"/>
              </w:rPr>
            </w:pPr>
          </w:p>
        </w:tc>
      </w:tr>
      <w:tr w:rsidR="005721FC" w14:paraId="3E0E0C41" w14:textId="77777777" w:rsidTr="00F4772E">
        <w:trPr>
          <w:trHeight w:val="449"/>
        </w:trPr>
        <w:tc>
          <w:tcPr>
            <w:tcW w:w="9322" w:type="dxa"/>
          </w:tcPr>
          <w:p w14:paraId="292CFDB7" w14:textId="77777777" w:rsidR="005721FC" w:rsidRPr="008C5AE1" w:rsidRDefault="005721FC" w:rsidP="00F4772E">
            <w:pPr>
              <w:rPr>
                <w:rFonts w:ascii="Verdana" w:hAnsi="Verdana"/>
              </w:rPr>
            </w:pPr>
            <w:r>
              <w:rPr>
                <w:rFonts w:ascii="Verdana" w:hAnsi="Verdana"/>
                <w:b/>
              </w:rPr>
              <w:t xml:space="preserve">Summary views </w:t>
            </w:r>
            <w:r>
              <w:rPr>
                <w:rFonts w:ascii="Verdana" w:hAnsi="Verdana"/>
              </w:rPr>
              <w:t>(guide word limit: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5721FC" w14:paraId="575BA96D" w14:textId="77777777" w:rsidTr="00F4772E">
        <w:tc>
          <w:tcPr>
            <w:tcW w:w="9322" w:type="dxa"/>
            <w:shd w:val="clear" w:color="auto" w:fill="FFFF99"/>
          </w:tcPr>
          <w:p w14:paraId="3BF8EAFC" w14:textId="77777777" w:rsidR="005721FC" w:rsidRDefault="005721FC" w:rsidP="00F4772E">
            <w:pPr>
              <w:rPr>
                <w:rFonts w:ascii="Verdana" w:hAnsi="Verdana"/>
              </w:rPr>
            </w:pPr>
          </w:p>
        </w:tc>
      </w:tr>
      <w:tr w:rsidR="005721FC" w14:paraId="5C07ABC7" w14:textId="77777777" w:rsidTr="00F4772E">
        <w:tc>
          <w:tcPr>
            <w:tcW w:w="9322" w:type="dxa"/>
          </w:tcPr>
          <w:p w14:paraId="197B87A0" w14:textId="77777777" w:rsidR="0032299A" w:rsidRPr="0032299A" w:rsidRDefault="0032299A" w:rsidP="0032299A">
            <w:pPr>
              <w:rPr>
                <w:rFonts w:ascii="Verdana" w:hAnsi="Verdana"/>
              </w:rPr>
            </w:pPr>
            <w:r w:rsidRPr="0032299A">
              <w:rPr>
                <w:rFonts w:ascii="Verdana" w:hAnsi="Verdana"/>
              </w:rPr>
              <w:t>1.</w:t>
            </w:r>
            <w:r w:rsidRPr="0032299A">
              <w:rPr>
                <w:rFonts w:ascii="Verdana" w:hAnsi="Verdana"/>
              </w:rPr>
              <w:tab/>
              <w:t>Current year:</w:t>
            </w:r>
          </w:p>
          <w:p w14:paraId="330EB4A1" w14:textId="72F23781" w:rsidR="0032299A" w:rsidRPr="0032299A" w:rsidRDefault="0032299A" w:rsidP="0032299A">
            <w:pPr>
              <w:rPr>
                <w:rFonts w:ascii="Verdana" w:hAnsi="Verdana"/>
              </w:rPr>
            </w:pPr>
            <w:r w:rsidRPr="0032299A">
              <w:rPr>
                <w:rFonts w:ascii="Verdana" w:hAnsi="Verdana"/>
              </w:rPr>
              <w:t>a.</w:t>
            </w:r>
            <w:r w:rsidRPr="0032299A">
              <w:rPr>
                <w:rFonts w:ascii="Verdana" w:hAnsi="Verdana"/>
              </w:rPr>
              <w:tab/>
              <w:t>Output and spend, both a</w:t>
            </w:r>
            <w:r>
              <w:rPr>
                <w:rFonts w:ascii="Verdana" w:hAnsi="Verdana"/>
              </w:rPr>
              <w:t xml:space="preserve">bsolute and against approved </w:t>
            </w:r>
            <w:r w:rsidRPr="0032299A">
              <w:rPr>
                <w:rFonts w:ascii="Verdana" w:hAnsi="Verdana"/>
              </w:rPr>
              <w:t>output and allowance.</w:t>
            </w:r>
          </w:p>
          <w:p w14:paraId="48D4FA1F" w14:textId="6074DC88" w:rsidR="0032299A" w:rsidRDefault="0032299A" w:rsidP="0032299A">
            <w:pPr>
              <w:rPr>
                <w:rFonts w:ascii="Verdana" w:hAnsi="Verdana"/>
              </w:rPr>
            </w:pPr>
            <w:r w:rsidRPr="0032299A">
              <w:rPr>
                <w:rFonts w:ascii="Verdana" w:hAnsi="Verdana"/>
              </w:rPr>
              <w:t>b.</w:t>
            </w:r>
            <w:r w:rsidRPr="0032299A">
              <w:rPr>
                <w:rFonts w:ascii="Verdana" w:hAnsi="Verdana"/>
              </w:rPr>
              <w:tab/>
              <w:t>Main drivers for over/under spend and delivery.</w:t>
            </w:r>
          </w:p>
          <w:p w14:paraId="7E3D32EE" w14:textId="77777777" w:rsidR="0032299A" w:rsidRDefault="0032299A" w:rsidP="0032299A">
            <w:pPr>
              <w:rPr>
                <w:rFonts w:ascii="Verdana" w:hAnsi="Verdana"/>
              </w:rPr>
            </w:pPr>
          </w:p>
          <w:p w14:paraId="242935F5" w14:textId="78C0277D" w:rsidR="005721FC" w:rsidRPr="007A26F0" w:rsidRDefault="0032299A" w:rsidP="0032299A">
            <w:pPr>
              <w:rPr>
                <w:rFonts w:ascii="Verdana" w:hAnsi="Verdana"/>
              </w:rPr>
            </w:pPr>
            <w:r>
              <w:rPr>
                <w:rFonts w:ascii="Verdana" w:hAnsi="Verdana"/>
              </w:rPr>
              <w:t xml:space="preserve">2. </w:t>
            </w:r>
            <w:r w:rsidR="007A26F0" w:rsidRPr="007A26F0">
              <w:rPr>
                <w:rFonts w:ascii="Verdana" w:hAnsi="Verdana"/>
              </w:rPr>
              <w:t>Year-on-year comparison of</w:t>
            </w:r>
            <w:r w:rsidR="007A26F0">
              <w:rPr>
                <w:rFonts w:ascii="Verdana" w:hAnsi="Verdana"/>
              </w:rPr>
              <w:t xml:space="preserve"> the </w:t>
            </w:r>
            <w:r w:rsidR="007A26F0" w:rsidRPr="007A26F0">
              <w:rPr>
                <w:rFonts w:ascii="Verdana" w:hAnsi="Verdana"/>
              </w:rPr>
              <w:t xml:space="preserve">material spending </w:t>
            </w:r>
            <w:r w:rsidR="007A26F0">
              <w:rPr>
                <w:rFonts w:ascii="Verdana" w:hAnsi="Verdana"/>
              </w:rPr>
              <w:t>and/</w:t>
            </w:r>
            <w:r w:rsidR="007A26F0" w:rsidRPr="007A26F0">
              <w:rPr>
                <w:rFonts w:ascii="Verdana" w:hAnsi="Verdana"/>
              </w:rPr>
              <w:t>or further development work undertaken</w:t>
            </w:r>
            <w:r w:rsidR="007A26F0">
              <w:rPr>
                <w:rFonts w:ascii="Verdana" w:hAnsi="Verdana"/>
              </w:rPr>
              <w:t xml:space="preserve">.  </w:t>
            </w:r>
          </w:p>
        </w:tc>
      </w:tr>
      <w:tr w:rsidR="005721FC" w14:paraId="5252A703" w14:textId="77777777" w:rsidTr="00F4772E">
        <w:tc>
          <w:tcPr>
            <w:tcW w:w="9322" w:type="dxa"/>
            <w:shd w:val="clear" w:color="auto" w:fill="FFFF99"/>
          </w:tcPr>
          <w:p w14:paraId="2D55DED7" w14:textId="77777777" w:rsidR="005721FC" w:rsidRDefault="005721FC" w:rsidP="00F4772E">
            <w:pPr>
              <w:pStyle w:val="ListParagraph"/>
              <w:ind w:left="426"/>
              <w:rPr>
                <w:rFonts w:ascii="Verdana" w:hAnsi="Verdana"/>
              </w:rPr>
            </w:pPr>
          </w:p>
        </w:tc>
      </w:tr>
      <w:tr w:rsidR="005721FC" w14:paraId="27F92898" w14:textId="77777777" w:rsidTr="00F4772E">
        <w:tc>
          <w:tcPr>
            <w:tcW w:w="9322" w:type="dxa"/>
          </w:tcPr>
          <w:p w14:paraId="47DDEDD0" w14:textId="77777777" w:rsidR="005721FC" w:rsidRPr="009F1300" w:rsidRDefault="005721FC" w:rsidP="00F4772E">
            <w:pPr>
              <w:rPr>
                <w:rFonts w:ascii="Verdana" w:hAnsi="Verdana"/>
                <w:b/>
              </w:rPr>
            </w:pPr>
            <w:r>
              <w:rPr>
                <w:rFonts w:ascii="Verdana" w:hAnsi="Verdana"/>
                <w:b/>
              </w:rPr>
              <w:t>Additional commentary</w:t>
            </w:r>
          </w:p>
        </w:tc>
      </w:tr>
      <w:tr w:rsidR="005721FC" w14:paraId="6B20B7DF" w14:textId="77777777" w:rsidTr="00F4772E">
        <w:tc>
          <w:tcPr>
            <w:tcW w:w="9322" w:type="dxa"/>
            <w:shd w:val="clear" w:color="auto" w:fill="FFFF99"/>
          </w:tcPr>
          <w:p w14:paraId="1C971581" w14:textId="77777777" w:rsidR="005721FC" w:rsidRDefault="005721FC" w:rsidP="00F4772E">
            <w:pPr>
              <w:rPr>
                <w:rFonts w:ascii="Verdana" w:hAnsi="Verdana"/>
              </w:rPr>
            </w:pPr>
          </w:p>
        </w:tc>
      </w:tr>
    </w:tbl>
    <w:p w14:paraId="1945C5A2" w14:textId="77777777" w:rsidR="005721FC" w:rsidRDefault="005721FC" w:rsidP="00505F17">
      <w:pPr>
        <w:spacing w:after="0"/>
        <w:rPr>
          <w:rFonts w:ascii="Verdana" w:hAnsi="Verdana"/>
          <w:b/>
          <w:sz w:val="24"/>
          <w:szCs w:val="24"/>
        </w:rPr>
      </w:pPr>
    </w:p>
    <w:p w14:paraId="4C9767C3" w14:textId="3606654D" w:rsidR="005721FC" w:rsidRDefault="007A26F0" w:rsidP="00505F17">
      <w:pPr>
        <w:spacing w:after="0"/>
        <w:rPr>
          <w:rFonts w:ascii="Verdana" w:hAnsi="Verdana"/>
          <w:b/>
          <w:sz w:val="24"/>
          <w:szCs w:val="24"/>
        </w:rPr>
      </w:pPr>
      <w:r>
        <w:rPr>
          <w:rFonts w:ascii="Verdana" w:hAnsi="Verdana"/>
          <w:b/>
          <w:sz w:val="24"/>
          <w:szCs w:val="24"/>
        </w:rPr>
        <w:t xml:space="preserve">The following </w:t>
      </w:r>
      <w:r w:rsidR="005721FC">
        <w:rPr>
          <w:rFonts w:ascii="Verdana" w:hAnsi="Verdana"/>
          <w:b/>
          <w:sz w:val="24"/>
          <w:szCs w:val="24"/>
        </w:rPr>
        <w:t xml:space="preserve">Load Related Output </w:t>
      </w:r>
      <w:r>
        <w:rPr>
          <w:rFonts w:ascii="Verdana" w:hAnsi="Verdana"/>
          <w:b/>
          <w:sz w:val="24"/>
          <w:szCs w:val="24"/>
        </w:rPr>
        <w:t>t</w:t>
      </w:r>
      <w:r w:rsidR="005721FC">
        <w:rPr>
          <w:rFonts w:ascii="Verdana" w:hAnsi="Verdana"/>
          <w:b/>
          <w:sz w:val="24"/>
          <w:szCs w:val="24"/>
        </w:rPr>
        <w:t>ables</w:t>
      </w:r>
      <w:r w:rsidR="0074057D" w:rsidRPr="0074057D">
        <w:rPr>
          <w:rFonts w:ascii="Verdana" w:hAnsi="Verdana"/>
          <w:b/>
          <w:sz w:val="24"/>
          <w:szCs w:val="24"/>
        </w:rPr>
        <w:t xml:space="preserve"> </w:t>
      </w:r>
      <w:r w:rsidR="0074057D">
        <w:rPr>
          <w:rFonts w:ascii="Verdana" w:hAnsi="Verdana"/>
          <w:b/>
          <w:sz w:val="24"/>
          <w:szCs w:val="24"/>
        </w:rPr>
        <w:t>will use the same broad template below.</w:t>
      </w:r>
    </w:p>
    <w:p w14:paraId="1F58A3FA" w14:textId="3EDA6B7F" w:rsidR="00D26A08" w:rsidRDefault="00D26A08" w:rsidP="00505F17">
      <w:pPr>
        <w:spacing w:after="0"/>
        <w:rPr>
          <w:rFonts w:ascii="Verdana" w:hAnsi="Verdana"/>
          <w:b/>
          <w:sz w:val="24"/>
          <w:szCs w:val="24"/>
        </w:rPr>
      </w:pPr>
      <w:r>
        <w:rPr>
          <w:rFonts w:ascii="Verdana" w:hAnsi="Verdana"/>
          <w:b/>
          <w:sz w:val="24"/>
          <w:szCs w:val="24"/>
        </w:rPr>
        <w:t xml:space="preserve">6.11 NGET </w:t>
      </w:r>
      <w:r w:rsidR="008404CC">
        <w:rPr>
          <w:rFonts w:ascii="Verdana" w:hAnsi="Verdana"/>
          <w:b/>
          <w:sz w:val="24"/>
          <w:szCs w:val="24"/>
        </w:rPr>
        <w:t>W</w:t>
      </w:r>
      <w:r>
        <w:rPr>
          <w:rFonts w:ascii="Verdana" w:hAnsi="Verdana"/>
          <w:b/>
          <w:sz w:val="24"/>
          <w:szCs w:val="24"/>
        </w:rPr>
        <w:t xml:space="preserve">ider </w:t>
      </w:r>
      <w:r w:rsidR="008404CC">
        <w:rPr>
          <w:rFonts w:ascii="Verdana" w:hAnsi="Verdana"/>
          <w:b/>
          <w:sz w:val="24"/>
          <w:szCs w:val="24"/>
        </w:rPr>
        <w:t>W</w:t>
      </w:r>
      <w:r>
        <w:rPr>
          <w:rFonts w:ascii="Verdana" w:hAnsi="Verdana"/>
          <w:b/>
          <w:sz w:val="24"/>
          <w:szCs w:val="24"/>
        </w:rPr>
        <w:t xml:space="preserve">orks </w:t>
      </w:r>
      <w:r w:rsidR="008404CC">
        <w:rPr>
          <w:rFonts w:ascii="Verdana" w:hAnsi="Verdana"/>
          <w:b/>
          <w:sz w:val="24"/>
          <w:szCs w:val="24"/>
        </w:rPr>
        <w:t>Volume Driver</w:t>
      </w:r>
    </w:p>
    <w:p w14:paraId="5343F463" w14:textId="37720C3A" w:rsidR="00D26A08" w:rsidRDefault="005A2239" w:rsidP="00505F17">
      <w:pPr>
        <w:spacing w:after="0"/>
        <w:rPr>
          <w:rFonts w:ascii="Verdana" w:hAnsi="Verdana"/>
          <w:b/>
          <w:sz w:val="24"/>
          <w:szCs w:val="24"/>
        </w:rPr>
      </w:pPr>
      <w:r>
        <w:rPr>
          <w:rFonts w:ascii="Verdana" w:hAnsi="Verdana"/>
          <w:b/>
          <w:sz w:val="24"/>
          <w:szCs w:val="24"/>
        </w:rPr>
        <w:t>6.12 NGET Planning R</w:t>
      </w:r>
      <w:r w:rsidR="00D26A08">
        <w:rPr>
          <w:rFonts w:ascii="Verdana" w:hAnsi="Verdana"/>
          <w:b/>
          <w:sz w:val="24"/>
          <w:szCs w:val="24"/>
        </w:rPr>
        <w:t>equirements</w:t>
      </w:r>
    </w:p>
    <w:p w14:paraId="7570DD4E" w14:textId="2BB122C3" w:rsidR="005B743A" w:rsidRPr="00D26A08" w:rsidRDefault="005B743A" w:rsidP="005B743A">
      <w:pPr>
        <w:spacing w:after="0"/>
        <w:rPr>
          <w:rFonts w:ascii="Verdana" w:hAnsi="Verdana"/>
          <w:b/>
          <w:sz w:val="24"/>
          <w:szCs w:val="24"/>
        </w:rPr>
      </w:pPr>
      <w:r>
        <w:rPr>
          <w:rFonts w:ascii="Verdana" w:hAnsi="Verdana"/>
          <w:b/>
          <w:sz w:val="24"/>
          <w:szCs w:val="24"/>
        </w:rPr>
        <w:t xml:space="preserve">6.13 </w:t>
      </w:r>
      <w:r w:rsidR="005A2239">
        <w:rPr>
          <w:rFonts w:ascii="Verdana" w:hAnsi="Verdana"/>
          <w:b/>
          <w:sz w:val="24"/>
          <w:szCs w:val="24"/>
        </w:rPr>
        <w:t>NGET Local G</w:t>
      </w:r>
      <w:r>
        <w:rPr>
          <w:rFonts w:ascii="Verdana" w:hAnsi="Verdana"/>
          <w:b/>
          <w:sz w:val="24"/>
          <w:szCs w:val="24"/>
        </w:rPr>
        <w:t>eneration</w:t>
      </w:r>
      <w:r w:rsidR="005A2239">
        <w:rPr>
          <w:rFonts w:ascii="Verdana" w:hAnsi="Verdana"/>
          <w:b/>
          <w:sz w:val="24"/>
          <w:szCs w:val="24"/>
        </w:rPr>
        <w:t xml:space="preserve"> Volume Driver</w:t>
      </w:r>
      <w:r>
        <w:rPr>
          <w:rFonts w:ascii="Verdana" w:hAnsi="Verdana"/>
          <w:b/>
          <w:sz w:val="24"/>
          <w:szCs w:val="24"/>
        </w:rPr>
        <w:t xml:space="preserve"> </w:t>
      </w:r>
    </w:p>
    <w:p w14:paraId="02762233" w14:textId="2D2D7041" w:rsidR="007A26F0" w:rsidRPr="0074057D" w:rsidRDefault="00D26A08" w:rsidP="007A26F0">
      <w:pPr>
        <w:spacing w:after="0"/>
        <w:rPr>
          <w:rFonts w:ascii="Verdana" w:hAnsi="Verdana"/>
          <w:b/>
          <w:sz w:val="24"/>
          <w:szCs w:val="24"/>
        </w:rPr>
      </w:pPr>
      <w:r>
        <w:rPr>
          <w:rFonts w:ascii="Verdana" w:hAnsi="Verdana"/>
          <w:b/>
          <w:sz w:val="24"/>
          <w:szCs w:val="24"/>
        </w:rPr>
        <w:t xml:space="preserve">6.14 </w:t>
      </w:r>
      <w:r w:rsidR="005A2239">
        <w:rPr>
          <w:rFonts w:ascii="Verdana" w:hAnsi="Verdana"/>
          <w:b/>
          <w:sz w:val="24"/>
          <w:szCs w:val="24"/>
        </w:rPr>
        <w:t xml:space="preserve">NGET </w:t>
      </w:r>
      <w:r>
        <w:rPr>
          <w:rFonts w:ascii="Verdana" w:hAnsi="Verdana"/>
          <w:b/>
          <w:sz w:val="24"/>
          <w:szCs w:val="24"/>
        </w:rPr>
        <w:t xml:space="preserve">Local </w:t>
      </w:r>
      <w:r w:rsidR="005A2239">
        <w:rPr>
          <w:rFonts w:ascii="Verdana" w:hAnsi="Verdana"/>
          <w:b/>
          <w:sz w:val="24"/>
          <w:szCs w:val="24"/>
        </w:rPr>
        <w:t>D</w:t>
      </w:r>
      <w:r>
        <w:rPr>
          <w:rFonts w:ascii="Verdana" w:hAnsi="Verdana"/>
          <w:b/>
          <w:sz w:val="24"/>
          <w:szCs w:val="24"/>
        </w:rPr>
        <w:t xml:space="preserve">emand </w:t>
      </w:r>
      <w:r w:rsidR="005A2239">
        <w:rPr>
          <w:rFonts w:ascii="Verdana" w:hAnsi="Verdana"/>
          <w:b/>
          <w:sz w:val="24"/>
          <w:szCs w:val="24"/>
        </w:rPr>
        <w:t>Volume Driver</w:t>
      </w:r>
    </w:p>
    <w:p w14:paraId="0E576291" w14:textId="77777777" w:rsidR="007A26F0" w:rsidRPr="00D26A08" w:rsidRDefault="007A26F0" w:rsidP="00D26A08">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505F17" w:rsidRPr="00E10568" w14:paraId="42E61684" w14:textId="77777777" w:rsidTr="00505F17">
        <w:tc>
          <w:tcPr>
            <w:tcW w:w="9322" w:type="dxa"/>
          </w:tcPr>
          <w:p w14:paraId="7C93886F" w14:textId="77777777" w:rsidR="00505F17" w:rsidRPr="00E10568" w:rsidRDefault="00505F17" w:rsidP="00505F17">
            <w:pPr>
              <w:rPr>
                <w:rFonts w:ascii="Verdana" w:hAnsi="Verdana"/>
              </w:rPr>
            </w:pPr>
            <w:r>
              <w:rPr>
                <w:rFonts w:ascii="Verdana" w:hAnsi="Verdana"/>
                <w:b/>
              </w:rPr>
              <w:t>Allocation methodologies</w:t>
            </w:r>
          </w:p>
        </w:tc>
      </w:tr>
      <w:tr w:rsidR="00505F17" w:rsidRPr="00E10568" w14:paraId="1BF68A40" w14:textId="77777777" w:rsidTr="00505F17">
        <w:tc>
          <w:tcPr>
            <w:tcW w:w="9322" w:type="dxa"/>
            <w:shd w:val="clear" w:color="auto" w:fill="FFFF99"/>
          </w:tcPr>
          <w:p w14:paraId="0FFA9A1A" w14:textId="77777777" w:rsidR="00505F17" w:rsidRPr="00E10568" w:rsidRDefault="00505F17" w:rsidP="00505F17">
            <w:pPr>
              <w:rPr>
                <w:rFonts w:ascii="Verdana" w:hAnsi="Verdana"/>
              </w:rPr>
            </w:pPr>
          </w:p>
        </w:tc>
      </w:tr>
      <w:tr w:rsidR="00505F17" w14:paraId="0E172EAB" w14:textId="77777777" w:rsidTr="00505F17">
        <w:trPr>
          <w:trHeight w:val="449"/>
        </w:trPr>
        <w:tc>
          <w:tcPr>
            <w:tcW w:w="9322" w:type="dxa"/>
          </w:tcPr>
          <w:p w14:paraId="587B5275" w14:textId="74A37EA3" w:rsidR="00505F17" w:rsidRPr="008C5AE1" w:rsidRDefault="00505F17" w:rsidP="00505F17">
            <w:pPr>
              <w:rPr>
                <w:rFonts w:ascii="Verdana" w:hAnsi="Verdana"/>
              </w:rPr>
            </w:pPr>
            <w:r>
              <w:rPr>
                <w:rFonts w:ascii="Verdana" w:hAnsi="Verdana"/>
                <w:b/>
              </w:rPr>
              <w:t xml:space="preserve">Summary views </w:t>
            </w:r>
            <w:r w:rsidR="00981DDC">
              <w:rPr>
                <w:rFonts w:ascii="Verdana" w:hAnsi="Verdana"/>
              </w:rPr>
              <w:t>(guide word limit</w:t>
            </w:r>
            <w:r w:rsidR="00824EBB">
              <w:rPr>
                <w:rFonts w:ascii="Verdana" w:hAnsi="Verdana"/>
              </w:rPr>
              <w:t>: 1000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D099E" w14:paraId="3890FEFB" w14:textId="77777777" w:rsidTr="00505F17">
        <w:tc>
          <w:tcPr>
            <w:tcW w:w="9322" w:type="dxa"/>
          </w:tcPr>
          <w:p w14:paraId="2CFFA138" w14:textId="02D5704B" w:rsidR="00DD099E" w:rsidRDefault="00DD099E" w:rsidP="00DD099E">
            <w:pPr>
              <w:rPr>
                <w:rFonts w:ascii="Verdana" w:hAnsi="Verdana"/>
              </w:rPr>
            </w:pPr>
            <w:r>
              <w:rPr>
                <w:rFonts w:ascii="Verdana" w:hAnsi="Verdana"/>
              </w:rPr>
              <w:t>For each mechanism:</w:t>
            </w:r>
          </w:p>
          <w:p w14:paraId="65D8AF58" w14:textId="5ABF1030" w:rsidR="00DD099E" w:rsidRDefault="00DD099E" w:rsidP="00FC5D2F">
            <w:pPr>
              <w:pStyle w:val="ListParagraph"/>
              <w:numPr>
                <w:ilvl w:val="0"/>
                <w:numId w:val="50"/>
              </w:numPr>
              <w:rPr>
                <w:rFonts w:ascii="Verdana" w:hAnsi="Verdana"/>
              </w:rPr>
            </w:pPr>
            <w:r>
              <w:rPr>
                <w:rFonts w:ascii="Verdana" w:hAnsi="Verdana"/>
              </w:rPr>
              <w:t>Current year:</w:t>
            </w:r>
          </w:p>
          <w:p w14:paraId="660EBE78" w14:textId="5B770C64" w:rsidR="00DD099E" w:rsidRDefault="00DD099E" w:rsidP="00FC5D2F">
            <w:pPr>
              <w:pStyle w:val="ListParagraph"/>
              <w:numPr>
                <w:ilvl w:val="0"/>
                <w:numId w:val="49"/>
              </w:numPr>
              <w:rPr>
                <w:rFonts w:ascii="Verdana" w:hAnsi="Verdana"/>
              </w:rPr>
            </w:pPr>
            <w:r>
              <w:rPr>
                <w:rFonts w:ascii="Verdana" w:hAnsi="Verdana"/>
              </w:rPr>
              <w:t>Outputs</w:t>
            </w:r>
            <w:r w:rsidR="000475AC">
              <w:rPr>
                <w:rFonts w:ascii="Verdana" w:hAnsi="Verdana"/>
              </w:rPr>
              <w:t xml:space="preserve"> and spend</w:t>
            </w:r>
            <w:r>
              <w:rPr>
                <w:rFonts w:ascii="Verdana" w:hAnsi="Verdana"/>
              </w:rPr>
              <w:t xml:space="preserve"> compared to what was expected from the business plan</w:t>
            </w:r>
            <w:r w:rsidR="00D64330">
              <w:rPr>
                <w:rFonts w:ascii="Verdana" w:hAnsi="Verdana"/>
              </w:rPr>
              <w:t xml:space="preserve"> or licence requirement (whichever is more relevant)</w:t>
            </w:r>
            <w:r>
              <w:rPr>
                <w:rFonts w:ascii="Verdana" w:hAnsi="Verdana"/>
              </w:rPr>
              <w:t>.</w:t>
            </w:r>
            <w:r w:rsidR="000475AC">
              <w:rPr>
                <w:rFonts w:ascii="Verdana" w:hAnsi="Verdana"/>
              </w:rPr>
              <w:t xml:space="preserve"> Provide comparisons at the (</w:t>
            </w:r>
            <w:r w:rsidR="0054680D">
              <w:rPr>
                <w:rFonts w:ascii="Verdana" w:hAnsi="Verdana"/>
              </w:rPr>
              <w:t>i</w:t>
            </w:r>
            <w:r w:rsidR="000475AC">
              <w:rPr>
                <w:rFonts w:ascii="Verdana" w:hAnsi="Verdana"/>
              </w:rPr>
              <w:t>) aggregated level, but must also</w:t>
            </w:r>
            <w:r>
              <w:rPr>
                <w:rFonts w:ascii="Verdana" w:hAnsi="Verdana"/>
              </w:rPr>
              <w:t xml:space="preserve"> distinguish </w:t>
            </w:r>
            <w:r w:rsidR="00D64330">
              <w:rPr>
                <w:rFonts w:ascii="Verdana" w:hAnsi="Verdana"/>
              </w:rPr>
              <w:t xml:space="preserve">at a sub-aggregated level </w:t>
            </w:r>
            <w:r>
              <w:rPr>
                <w:rFonts w:ascii="Verdana" w:hAnsi="Verdana"/>
              </w:rPr>
              <w:t xml:space="preserve">between </w:t>
            </w:r>
            <w:r w:rsidR="0054680D">
              <w:rPr>
                <w:rFonts w:ascii="Verdana" w:hAnsi="Verdana"/>
              </w:rPr>
              <w:t>(ii</w:t>
            </w:r>
            <w:r w:rsidR="000475AC">
              <w:rPr>
                <w:rFonts w:ascii="Verdana" w:hAnsi="Verdana"/>
              </w:rPr>
              <w:t>) schemes in the business plan t</w:t>
            </w:r>
            <w:r w:rsidR="0054680D">
              <w:rPr>
                <w:rFonts w:ascii="Verdana" w:hAnsi="Verdana"/>
              </w:rPr>
              <w:t>hat continue to be delivered, (iii</w:t>
            </w:r>
            <w:r w:rsidR="000475AC">
              <w:rPr>
                <w:rFonts w:ascii="Verdana" w:hAnsi="Verdana"/>
              </w:rPr>
              <w:t>) those which were not in the business plan and are new, and (</w:t>
            </w:r>
            <w:r w:rsidR="0054680D">
              <w:rPr>
                <w:rFonts w:ascii="Verdana" w:hAnsi="Verdana"/>
              </w:rPr>
              <w:t>iv</w:t>
            </w:r>
            <w:r w:rsidR="000475AC">
              <w:rPr>
                <w:rFonts w:ascii="Verdana" w:hAnsi="Verdana"/>
              </w:rPr>
              <w:t xml:space="preserve">) those preceding RIIO that also were not in the business plan. </w:t>
            </w:r>
            <w:r w:rsidR="00D64330">
              <w:rPr>
                <w:rFonts w:ascii="Verdana" w:hAnsi="Verdana"/>
              </w:rPr>
              <w:t>Information should summarise the outputs (e</w:t>
            </w:r>
            <w:r w:rsidR="009D3453">
              <w:rPr>
                <w:rFonts w:ascii="Verdana" w:hAnsi="Verdana"/>
              </w:rPr>
              <w:t>.</w:t>
            </w:r>
            <w:r w:rsidR="00D64330">
              <w:rPr>
                <w:rFonts w:ascii="Verdana" w:hAnsi="Verdana"/>
              </w:rPr>
              <w:t>g</w:t>
            </w:r>
            <w:r w:rsidR="009D3453">
              <w:rPr>
                <w:rFonts w:ascii="Verdana" w:hAnsi="Verdana"/>
              </w:rPr>
              <w:t>.</w:t>
            </w:r>
            <w:r w:rsidR="00D64330">
              <w:rPr>
                <w:rFonts w:ascii="Verdana" w:hAnsi="Verdana"/>
              </w:rPr>
              <w:t xml:space="preserve"> total MW) for business plan schemes: as planned, displaced by new schemes, delayed, or no longer needed.</w:t>
            </w:r>
          </w:p>
          <w:p w14:paraId="4A0B8F9B" w14:textId="2B4D9386" w:rsidR="00DD099E" w:rsidRPr="00882D5E" w:rsidRDefault="00DD099E" w:rsidP="00FC5D2F">
            <w:pPr>
              <w:pStyle w:val="ListParagraph"/>
              <w:numPr>
                <w:ilvl w:val="0"/>
                <w:numId w:val="49"/>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r w:rsidR="0074057D">
              <w:t xml:space="preserve"> </w:t>
            </w:r>
            <w:r w:rsidR="0074057D" w:rsidRPr="0074057D">
              <w:rPr>
                <w:rFonts w:ascii="Verdana" w:hAnsi="Verdana"/>
              </w:rPr>
              <w:t xml:space="preserve">The </w:t>
            </w:r>
            <w:r w:rsidR="0074057D">
              <w:rPr>
                <w:rFonts w:ascii="Verdana" w:hAnsi="Verdana"/>
              </w:rPr>
              <w:t>narrative</w:t>
            </w:r>
            <w:r w:rsidR="0074057D" w:rsidRPr="0074057D">
              <w:rPr>
                <w:rFonts w:ascii="Verdana" w:hAnsi="Verdana"/>
              </w:rPr>
              <w:t xml:space="preserve"> will explain the compa</w:t>
            </w:r>
            <w:r w:rsidR="0049727D">
              <w:rPr>
                <w:rFonts w:ascii="Verdana" w:hAnsi="Verdana"/>
              </w:rPr>
              <w:t xml:space="preserve">ny view of what </w:t>
            </w:r>
            <w:r w:rsidR="0074057D" w:rsidRPr="0074057D">
              <w:rPr>
                <w:rFonts w:ascii="Verdana" w:hAnsi="Verdana"/>
              </w:rPr>
              <w:t>is driving this level of performance (ie multiple drivers) and the materiality for each performance driver (as detailed in table 2.2).</w:t>
            </w:r>
          </w:p>
        </w:tc>
      </w:tr>
      <w:tr w:rsidR="00DD099E" w14:paraId="715921A0" w14:textId="77777777" w:rsidTr="00505F17">
        <w:tc>
          <w:tcPr>
            <w:tcW w:w="9322" w:type="dxa"/>
            <w:shd w:val="clear" w:color="auto" w:fill="FFFF99"/>
          </w:tcPr>
          <w:p w14:paraId="2D92BC93" w14:textId="77777777" w:rsidR="00DD099E" w:rsidRDefault="00DD099E" w:rsidP="00505F17">
            <w:pPr>
              <w:rPr>
                <w:rFonts w:ascii="Verdana" w:hAnsi="Verdana"/>
              </w:rPr>
            </w:pPr>
          </w:p>
        </w:tc>
      </w:tr>
      <w:tr w:rsidR="00DD099E" w14:paraId="75AA2D2E" w14:textId="77777777" w:rsidTr="00505F17">
        <w:tc>
          <w:tcPr>
            <w:tcW w:w="9322" w:type="dxa"/>
          </w:tcPr>
          <w:p w14:paraId="47B01CC4" w14:textId="51419362" w:rsidR="00DD099E" w:rsidRDefault="00DD099E" w:rsidP="00DD099E">
            <w:pPr>
              <w:rPr>
                <w:rFonts w:ascii="Verdana" w:hAnsi="Verdana"/>
              </w:rPr>
            </w:pPr>
            <w:r>
              <w:rPr>
                <w:rFonts w:ascii="Verdana" w:hAnsi="Verdana"/>
              </w:rPr>
              <w:t>For each mechanism:</w:t>
            </w:r>
          </w:p>
          <w:p w14:paraId="4A4C784C" w14:textId="64252E6C" w:rsidR="00DD099E" w:rsidRPr="00F3650C" w:rsidRDefault="00DD099E" w:rsidP="00FC5D2F">
            <w:pPr>
              <w:pStyle w:val="ListParagraph"/>
              <w:numPr>
                <w:ilvl w:val="0"/>
                <w:numId w:val="51"/>
              </w:numPr>
              <w:rPr>
                <w:rFonts w:ascii="Verdana" w:hAnsi="Verdana"/>
              </w:rPr>
            </w:pPr>
            <w:r w:rsidRPr="00F3650C">
              <w:rPr>
                <w:rFonts w:ascii="Verdana" w:hAnsi="Verdana"/>
              </w:rPr>
              <w:t>Year-on-year comparison</w:t>
            </w:r>
            <w:r w:rsidR="007A26F0">
              <w:rPr>
                <w:rStyle w:val="FootnoteReference"/>
                <w:rFonts w:ascii="Verdana" w:hAnsi="Verdana"/>
              </w:rPr>
              <w:footnoteReference w:id="9"/>
            </w:r>
            <w:r w:rsidR="00CA332B">
              <w:rPr>
                <w:rFonts w:ascii="Verdana" w:hAnsi="Verdana"/>
              </w:rPr>
              <w:t xml:space="preserve"> </w:t>
            </w:r>
          </w:p>
          <w:p w14:paraId="6B22B857" w14:textId="1B9B03C2" w:rsidR="000475AC" w:rsidRDefault="000475AC" w:rsidP="00FC5D2F">
            <w:pPr>
              <w:pStyle w:val="ListParagraph"/>
              <w:numPr>
                <w:ilvl w:val="0"/>
                <w:numId w:val="53"/>
              </w:numPr>
              <w:rPr>
                <w:rFonts w:ascii="Verdana" w:hAnsi="Verdana"/>
              </w:rPr>
            </w:pPr>
            <w:r>
              <w:rPr>
                <w:rFonts w:ascii="Verdana" w:hAnsi="Verdana"/>
              </w:rPr>
              <w:t>Outputs and spend compared to what was expected from last year</w:t>
            </w:r>
            <w:r w:rsidR="005B743A">
              <w:rPr>
                <w:rFonts w:ascii="Verdana" w:hAnsi="Verdana"/>
              </w:rPr>
              <w:t>’s forecast</w:t>
            </w:r>
            <w:r>
              <w:rPr>
                <w:rFonts w:ascii="Verdana" w:hAnsi="Verdana"/>
              </w:rPr>
              <w:t xml:space="preserve">. </w:t>
            </w:r>
            <w:r w:rsidR="00233F02">
              <w:rPr>
                <w:rFonts w:ascii="Verdana" w:hAnsi="Verdana"/>
              </w:rPr>
              <w:t>C</w:t>
            </w:r>
            <w:r w:rsidR="003538CD">
              <w:rPr>
                <w:rFonts w:ascii="Verdana" w:hAnsi="Verdana"/>
              </w:rPr>
              <w:t>omparisons at the (i</w:t>
            </w:r>
            <w:r>
              <w:rPr>
                <w:rFonts w:ascii="Verdana" w:hAnsi="Verdana"/>
              </w:rPr>
              <w:t xml:space="preserve">) aggregated level, but </w:t>
            </w:r>
            <w:r w:rsidR="003538CD">
              <w:rPr>
                <w:rFonts w:ascii="Verdana" w:hAnsi="Verdana"/>
              </w:rPr>
              <w:t>also between (ii</w:t>
            </w:r>
            <w:r>
              <w:rPr>
                <w:rFonts w:ascii="Verdana" w:hAnsi="Verdana"/>
              </w:rPr>
              <w:t>) schemes in the business plan t</w:t>
            </w:r>
            <w:r w:rsidR="003538CD">
              <w:rPr>
                <w:rFonts w:ascii="Verdana" w:hAnsi="Verdana"/>
              </w:rPr>
              <w:t>hat continue to be delivered, (iii</w:t>
            </w:r>
            <w:r>
              <w:rPr>
                <w:rFonts w:ascii="Verdana" w:hAnsi="Verdana"/>
              </w:rPr>
              <w:t>) those which were not in the b</w:t>
            </w:r>
            <w:r w:rsidR="003538CD">
              <w:rPr>
                <w:rFonts w:ascii="Verdana" w:hAnsi="Verdana"/>
              </w:rPr>
              <w:t>usiness plan and are new, and (iv</w:t>
            </w:r>
            <w:r>
              <w:rPr>
                <w:rFonts w:ascii="Verdana" w:hAnsi="Verdana"/>
              </w:rPr>
              <w:t xml:space="preserve">) those preceding RIIO that also were not in the business plan. </w:t>
            </w:r>
            <w:r w:rsidR="005B743A">
              <w:rPr>
                <w:rFonts w:ascii="Verdana" w:hAnsi="Verdana"/>
              </w:rPr>
              <w:t>Information should summarise the outputs (e</w:t>
            </w:r>
            <w:r w:rsidR="003B1339">
              <w:rPr>
                <w:rFonts w:ascii="Verdana" w:hAnsi="Verdana"/>
              </w:rPr>
              <w:t>.</w:t>
            </w:r>
            <w:r w:rsidR="005B743A">
              <w:rPr>
                <w:rFonts w:ascii="Verdana" w:hAnsi="Verdana"/>
              </w:rPr>
              <w:t>g</w:t>
            </w:r>
            <w:r w:rsidR="003B1339">
              <w:rPr>
                <w:rFonts w:ascii="Verdana" w:hAnsi="Verdana"/>
              </w:rPr>
              <w:t>.</w:t>
            </w:r>
            <w:r w:rsidR="005B743A">
              <w:rPr>
                <w:rFonts w:ascii="Verdana" w:hAnsi="Verdana"/>
              </w:rPr>
              <w:t xml:space="preserve"> total MW) for business plan schemes: as planned, displaced by new schemes, </w:t>
            </w:r>
            <w:r w:rsidR="00D64330">
              <w:rPr>
                <w:rFonts w:ascii="Verdana" w:hAnsi="Verdana"/>
              </w:rPr>
              <w:t xml:space="preserve">delayed, or </w:t>
            </w:r>
            <w:r w:rsidR="005B743A">
              <w:rPr>
                <w:rFonts w:ascii="Verdana" w:hAnsi="Verdana"/>
              </w:rPr>
              <w:t>no longer needed</w:t>
            </w:r>
            <w:r w:rsidR="00D64330">
              <w:rPr>
                <w:rFonts w:ascii="Verdana" w:hAnsi="Verdana"/>
              </w:rPr>
              <w:t xml:space="preserve">. </w:t>
            </w:r>
          </w:p>
          <w:p w14:paraId="614E4F69" w14:textId="63038FE0" w:rsidR="00DD099E" w:rsidRDefault="00DD099E" w:rsidP="00FC5D2F">
            <w:pPr>
              <w:pStyle w:val="ListParagraph"/>
              <w:numPr>
                <w:ilvl w:val="0"/>
                <w:numId w:val="53"/>
              </w:numPr>
              <w:rPr>
                <w:rFonts w:ascii="Verdana" w:hAnsi="Verdana"/>
              </w:rPr>
            </w:pPr>
            <w:r>
              <w:rPr>
                <w:rFonts w:ascii="Verdana" w:hAnsi="Verdana"/>
              </w:rPr>
              <w:t xml:space="preserve">The main drivers of over/under delivery and/or re-profiling of work against </w:t>
            </w:r>
            <w:r w:rsidR="00233F02">
              <w:rPr>
                <w:rFonts w:ascii="Verdana" w:hAnsi="Verdana"/>
              </w:rPr>
              <w:t>the business plans</w:t>
            </w:r>
            <w:r>
              <w:rPr>
                <w:rFonts w:ascii="Verdana" w:hAnsi="Verdana"/>
              </w:rPr>
              <w:t>.</w:t>
            </w:r>
            <w:r w:rsidR="0074057D">
              <w:rPr>
                <w:rFonts w:ascii="Verdana" w:hAnsi="Verdana"/>
              </w:rPr>
              <w:t xml:space="preserve"> The narrative will</w:t>
            </w:r>
            <w:r w:rsidR="0074057D" w:rsidRPr="0074057D">
              <w:rPr>
                <w:rFonts w:ascii="Verdana" w:hAnsi="Verdana"/>
              </w:rPr>
              <w:t xml:space="preserve"> explain the company view of what  is driving this level of performance (</w:t>
            </w:r>
            <w:r w:rsidR="0074057D">
              <w:rPr>
                <w:rFonts w:ascii="Verdana" w:hAnsi="Verdana"/>
              </w:rPr>
              <w:t>ie multiple drivers)</w:t>
            </w:r>
            <w:r w:rsidR="0074057D" w:rsidRPr="0074057D">
              <w:rPr>
                <w:rFonts w:ascii="Verdana" w:hAnsi="Verdana"/>
              </w:rPr>
              <w:t xml:space="preserve"> and </w:t>
            </w:r>
            <w:r w:rsidR="0074057D">
              <w:rPr>
                <w:rFonts w:ascii="Verdana" w:hAnsi="Verdana"/>
              </w:rPr>
              <w:t xml:space="preserve">the </w:t>
            </w:r>
            <w:r w:rsidR="0074057D" w:rsidRPr="0074057D">
              <w:rPr>
                <w:rFonts w:ascii="Verdana" w:hAnsi="Verdana"/>
              </w:rPr>
              <w:t>materiality for each performance driver</w:t>
            </w:r>
            <w:r w:rsidR="0074057D">
              <w:rPr>
                <w:rFonts w:ascii="Verdana" w:hAnsi="Verdana"/>
              </w:rPr>
              <w:t xml:space="preserve"> (as detailed in table 2.2).</w:t>
            </w:r>
          </w:p>
          <w:p w14:paraId="0CFA3404" w14:textId="4AC18268" w:rsidR="00DD099E" w:rsidRPr="00233F02" w:rsidRDefault="00233F02" w:rsidP="00FC5D2F">
            <w:pPr>
              <w:pStyle w:val="ListParagraph"/>
              <w:numPr>
                <w:ilvl w:val="0"/>
                <w:numId w:val="53"/>
              </w:numPr>
              <w:rPr>
                <w:rFonts w:ascii="Verdana" w:hAnsi="Verdana"/>
              </w:rPr>
            </w:pPr>
            <w:r>
              <w:rPr>
                <w:rFonts w:ascii="Verdana" w:hAnsi="Verdana"/>
              </w:rPr>
              <w:t>The</w:t>
            </w:r>
            <w:r w:rsidR="00DD099E" w:rsidRPr="00233F02">
              <w:rPr>
                <w:rFonts w:ascii="Verdana" w:hAnsi="Verdana"/>
              </w:rPr>
              <w:t xml:space="preserve"> reasons for year-on-year change</w:t>
            </w:r>
            <w:r w:rsidR="00CA332B">
              <w:rPr>
                <w:rFonts w:ascii="Verdana" w:hAnsi="Verdana"/>
              </w:rPr>
              <w:t xml:space="preserve"> </w:t>
            </w:r>
          </w:p>
        </w:tc>
      </w:tr>
      <w:tr w:rsidR="00DD099E" w14:paraId="7C65FF34" w14:textId="77777777" w:rsidTr="00505F17">
        <w:tc>
          <w:tcPr>
            <w:tcW w:w="9322" w:type="dxa"/>
            <w:shd w:val="clear" w:color="auto" w:fill="FFFF99"/>
          </w:tcPr>
          <w:p w14:paraId="1C94329A" w14:textId="77777777" w:rsidR="00DD099E" w:rsidRDefault="00DD099E" w:rsidP="00505F17">
            <w:pPr>
              <w:pStyle w:val="ListParagraph"/>
              <w:ind w:left="426"/>
              <w:rPr>
                <w:rFonts w:ascii="Verdana" w:hAnsi="Verdana"/>
              </w:rPr>
            </w:pPr>
          </w:p>
        </w:tc>
      </w:tr>
      <w:tr w:rsidR="00505F17" w14:paraId="7ABB9713" w14:textId="77777777" w:rsidTr="00505F17">
        <w:tc>
          <w:tcPr>
            <w:tcW w:w="9322" w:type="dxa"/>
          </w:tcPr>
          <w:p w14:paraId="7591F046" w14:textId="2D549732" w:rsidR="00505F17" w:rsidRPr="009F1300" w:rsidRDefault="004B1682" w:rsidP="00505F17">
            <w:pPr>
              <w:rPr>
                <w:rFonts w:ascii="Verdana" w:hAnsi="Verdana"/>
                <w:b/>
              </w:rPr>
            </w:pPr>
            <w:bookmarkStart w:id="2" w:name="_GoBack"/>
            <w:bookmarkEnd w:id="2"/>
            <w:r>
              <w:rPr>
                <w:rFonts w:ascii="Verdana" w:hAnsi="Verdana"/>
                <w:b/>
              </w:rPr>
              <w:t>Additional commentary</w:t>
            </w:r>
          </w:p>
        </w:tc>
      </w:tr>
      <w:tr w:rsidR="00505F17" w14:paraId="4F73FA0E" w14:textId="77777777" w:rsidTr="00505F17">
        <w:tc>
          <w:tcPr>
            <w:tcW w:w="9322" w:type="dxa"/>
            <w:shd w:val="clear" w:color="auto" w:fill="FFFF99"/>
          </w:tcPr>
          <w:p w14:paraId="2B01D864" w14:textId="38466F99" w:rsidR="007A26F0" w:rsidRPr="0049727D" w:rsidRDefault="0049727D" w:rsidP="00505F17">
            <w:pPr>
              <w:rPr>
                <w:rFonts w:ascii="Verdana" w:hAnsi="Verdana"/>
              </w:rPr>
            </w:pPr>
            <w:r w:rsidRPr="0049727D">
              <w:rPr>
                <w:rFonts w:ascii="Verdana" w:hAnsi="Verdana"/>
              </w:rPr>
              <w:t xml:space="preserve">Please note that the details provided in the supporting commentary for T6.11/12/13/14 will align with the performance insights (including changes in outputs) described in T2.2 and T4.1 above (and, ultimately, the executive summary).  The narrative in this section should only seek to provide relevant additional information not previously covered as part of the above narrative.  For example, providing a more granular explanation on specific scheme/projects to support the key messages of what the network company sees as important indicators of performance across the relevant time period.   </w:t>
            </w:r>
          </w:p>
          <w:p w14:paraId="099FB874" w14:textId="475C4D9B" w:rsidR="007A26F0" w:rsidRDefault="007A26F0" w:rsidP="00505F17">
            <w:pPr>
              <w:rPr>
                <w:rFonts w:ascii="Verdana" w:hAnsi="Verdana"/>
              </w:rPr>
            </w:pPr>
          </w:p>
        </w:tc>
      </w:tr>
    </w:tbl>
    <w:p w14:paraId="2F4CC29B" w14:textId="77777777" w:rsidR="00505F17" w:rsidRDefault="00505F17" w:rsidP="00505F17">
      <w:pPr>
        <w:spacing w:after="0"/>
        <w:rPr>
          <w:rFonts w:ascii="Verdana" w:hAnsi="Verdana"/>
          <w:b/>
          <w:sz w:val="24"/>
          <w:szCs w:val="24"/>
        </w:rPr>
      </w:pPr>
    </w:p>
    <w:p w14:paraId="2ED26DC8" w14:textId="77777777" w:rsidR="00505F17" w:rsidRDefault="00505F17" w:rsidP="00505F17">
      <w:pPr>
        <w:spacing w:after="0"/>
        <w:rPr>
          <w:rFonts w:ascii="Verdana" w:hAnsi="Verdana"/>
          <w:b/>
          <w:sz w:val="24"/>
          <w:szCs w:val="24"/>
        </w:rPr>
      </w:pPr>
    </w:p>
    <w:p w14:paraId="1635A81E" w14:textId="5F5B7FCD" w:rsidR="00BE6DD0" w:rsidRPr="00963D6B" w:rsidRDefault="005A2239" w:rsidP="00BE6DD0">
      <w:pPr>
        <w:spacing w:after="0"/>
        <w:rPr>
          <w:rFonts w:ascii="Verdana" w:hAnsi="Verdana"/>
          <w:b/>
          <w:i/>
          <w:color w:val="FF0000"/>
          <w:sz w:val="24"/>
          <w:szCs w:val="24"/>
        </w:rPr>
      </w:pPr>
      <w:r>
        <w:rPr>
          <w:rFonts w:ascii="Verdana" w:hAnsi="Verdana"/>
          <w:b/>
          <w:sz w:val="24"/>
          <w:szCs w:val="24"/>
        </w:rPr>
        <w:t>NOMs: 6.15.1 NOMs D</w:t>
      </w:r>
      <w:r w:rsidR="00BE6DD0">
        <w:rPr>
          <w:rFonts w:ascii="Verdana" w:hAnsi="Verdana"/>
          <w:b/>
          <w:sz w:val="24"/>
          <w:szCs w:val="24"/>
        </w:rPr>
        <w:t>etail</w:t>
      </w:r>
      <w:r>
        <w:rPr>
          <w:rFonts w:ascii="Verdana" w:hAnsi="Verdana"/>
          <w:b/>
          <w:sz w:val="24"/>
          <w:szCs w:val="24"/>
        </w:rPr>
        <w:t xml:space="preserve"> and </w:t>
      </w:r>
      <w:r w:rsidR="00BE6DD0">
        <w:rPr>
          <w:rFonts w:ascii="Verdana" w:hAnsi="Verdana"/>
          <w:b/>
          <w:sz w:val="24"/>
          <w:szCs w:val="24"/>
        </w:rPr>
        <w:t>6.15.2 NOMs RP</w:t>
      </w:r>
      <w:r w:rsidR="00963D6B" w:rsidRPr="00BC244F">
        <w:rPr>
          <w:rFonts w:ascii="Verdana" w:hAnsi="Verdana"/>
          <w:b/>
          <w:color w:val="00B050"/>
          <w:sz w:val="24"/>
          <w:szCs w:val="24"/>
        </w:rPr>
        <w:t xml:space="preserve"> </w:t>
      </w:r>
    </w:p>
    <w:p w14:paraId="237F556D"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11BD94C8" w14:textId="77777777" w:rsidTr="00BE6DD0">
        <w:tc>
          <w:tcPr>
            <w:tcW w:w="9322" w:type="dxa"/>
          </w:tcPr>
          <w:p w14:paraId="66FCF7DC"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207F4B48" w14:textId="77777777" w:rsidTr="00BE6DD0">
        <w:tc>
          <w:tcPr>
            <w:tcW w:w="9322" w:type="dxa"/>
            <w:shd w:val="clear" w:color="auto" w:fill="FFFF99"/>
          </w:tcPr>
          <w:p w14:paraId="310178AD" w14:textId="77777777" w:rsidR="00BE6DD0" w:rsidRPr="00E10568" w:rsidRDefault="00BE6DD0" w:rsidP="00BE6DD0">
            <w:pPr>
              <w:rPr>
                <w:rFonts w:ascii="Verdana" w:hAnsi="Verdana"/>
              </w:rPr>
            </w:pPr>
          </w:p>
        </w:tc>
      </w:tr>
      <w:tr w:rsidR="00BE6DD0" w14:paraId="6B3D5379" w14:textId="77777777" w:rsidTr="00BE6DD0">
        <w:trPr>
          <w:trHeight w:val="449"/>
        </w:trPr>
        <w:tc>
          <w:tcPr>
            <w:tcW w:w="9322" w:type="dxa"/>
          </w:tcPr>
          <w:p w14:paraId="69BF4EC2" w14:textId="4CC689F8" w:rsidR="00BE6DD0" w:rsidRPr="008C5AE1" w:rsidRDefault="00BE6DD0" w:rsidP="00C13EEC">
            <w:pPr>
              <w:rPr>
                <w:rFonts w:ascii="Verdana" w:hAnsi="Verdana"/>
              </w:rPr>
            </w:pPr>
            <w:r>
              <w:rPr>
                <w:rFonts w:ascii="Verdana" w:hAnsi="Verdana"/>
                <w:b/>
              </w:rPr>
              <w:t xml:space="preserve">Summary views </w:t>
            </w:r>
            <w:r w:rsidR="00981DDC">
              <w:rPr>
                <w:rFonts w:ascii="Verdana" w:hAnsi="Verdana"/>
              </w:rPr>
              <w:t>(guide word limit</w:t>
            </w:r>
            <w:r w:rsidR="00824EBB">
              <w:rPr>
                <w:rFonts w:ascii="Verdana" w:hAnsi="Verdana"/>
              </w:rPr>
              <w:t xml:space="preserve">: </w:t>
            </w:r>
            <w:r w:rsidR="00C13EEC">
              <w:rPr>
                <w:rFonts w:ascii="Verdana" w:hAnsi="Verdana"/>
              </w:rPr>
              <w:t>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BE6DD0" w14:paraId="39CD1B38" w14:textId="77777777" w:rsidTr="00BE6DD0">
        <w:tc>
          <w:tcPr>
            <w:tcW w:w="9322" w:type="dxa"/>
          </w:tcPr>
          <w:p w14:paraId="2AB8317C" w14:textId="090A0C7C" w:rsidR="00BE6DD0" w:rsidRDefault="00BE6DD0" w:rsidP="00FC5D2F">
            <w:pPr>
              <w:pStyle w:val="ListParagraph"/>
              <w:numPr>
                <w:ilvl w:val="0"/>
                <w:numId w:val="14"/>
              </w:numPr>
              <w:rPr>
                <w:rFonts w:ascii="Verdana" w:hAnsi="Verdana"/>
              </w:rPr>
            </w:pPr>
            <w:r>
              <w:rPr>
                <w:rFonts w:ascii="Verdana" w:hAnsi="Verdana"/>
              </w:rPr>
              <w:t>Current year:</w:t>
            </w:r>
          </w:p>
          <w:p w14:paraId="774F2481" w14:textId="39AE62DD" w:rsidR="00BE6DD0" w:rsidRDefault="00BE6DD0" w:rsidP="00FC5D2F">
            <w:pPr>
              <w:pStyle w:val="ListParagraph"/>
              <w:numPr>
                <w:ilvl w:val="1"/>
                <w:numId w:val="8"/>
              </w:numPr>
              <w:ind w:left="426" w:firstLine="0"/>
              <w:rPr>
                <w:rFonts w:ascii="Verdana" w:hAnsi="Verdana"/>
              </w:rPr>
            </w:pPr>
            <w:r>
              <w:rPr>
                <w:rFonts w:ascii="Verdana" w:hAnsi="Verdana"/>
              </w:rPr>
              <w:t xml:space="preserve">Output </w:t>
            </w:r>
            <w:r w:rsidR="00886EB8">
              <w:rPr>
                <w:rFonts w:ascii="Verdana" w:hAnsi="Verdana"/>
              </w:rPr>
              <w:t xml:space="preserve">against what was expected </w:t>
            </w:r>
            <w:r w:rsidR="00233F02">
              <w:rPr>
                <w:rFonts w:ascii="Verdana" w:hAnsi="Verdana"/>
              </w:rPr>
              <w:t>in business plan</w:t>
            </w:r>
            <w:r>
              <w:rPr>
                <w:rFonts w:ascii="Verdana" w:hAnsi="Verdana"/>
              </w:rPr>
              <w:t>.</w:t>
            </w:r>
          </w:p>
          <w:p w14:paraId="32386D7D" w14:textId="0D61DE4F" w:rsidR="00BE6DD0" w:rsidRPr="00886EB8" w:rsidRDefault="00BE6DD0" w:rsidP="00FC5D2F">
            <w:pPr>
              <w:pStyle w:val="ListParagraph"/>
              <w:numPr>
                <w:ilvl w:val="1"/>
                <w:numId w:val="8"/>
              </w:numPr>
              <w:ind w:left="426" w:firstLine="0"/>
              <w:rPr>
                <w:rFonts w:ascii="Verdana" w:hAnsi="Verdana"/>
              </w:rPr>
            </w:pPr>
            <w:r w:rsidRPr="00886EB8">
              <w:rPr>
                <w:rFonts w:ascii="Verdana" w:hAnsi="Verdana"/>
              </w:rPr>
              <w:t xml:space="preserve">Main drivers of </w:t>
            </w:r>
            <w:r w:rsidR="00886EB8">
              <w:rPr>
                <w:rFonts w:ascii="Verdana" w:hAnsi="Verdana"/>
              </w:rPr>
              <w:t xml:space="preserve">any </w:t>
            </w:r>
            <w:r w:rsidRPr="00886EB8">
              <w:rPr>
                <w:rFonts w:ascii="Verdana" w:hAnsi="Verdana"/>
              </w:rPr>
              <w:t xml:space="preserve">over/under </w:t>
            </w:r>
            <w:r w:rsidR="00886EB8">
              <w:rPr>
                <w:rFonts w:ascii="Verdana" w:hAnsi="Verdana"/>
              </w:rPr>
              <w:t>delivery</w:t>
            </w:r>
            <w:r w:rsidR="00D807D1">
              <w:rPr>
                <w:rFonts w:ascii="Verdana" w:hAnsi="Verdana"/>
              </w:rPr>
              <w:t xml:space="preserve"> or re-profiling of work</w:t>
            </w:r>
            <w:r w:rsidR="00911381">
              <w:rPr>
                <w:rFonts w:ascii="Verdana" w:hAnsi="Verdana"/>
              </w:rPr>
              <w:t>.</w:t>
            </w:r>
          </w:p>
        </w:tc>
      </w:tr>
      <w:tr w:rsidR="00BE6DD0" w14:paraId="0AF60CE6" w14:textId="77777777" w:rsidTr="00BE6DD0">
        <w:tc>
          <w:tcPr>
            <w:tcW w:w="9322" w:type="dxa"/>
            <w:shd w:val="clear" w:color="auto" w:fill="FFFF99"/>
          </w:tcPr>
          <w:p w14:paraId="0C99FFC6" w14:textId="77777777" w:rsidR="00BE6DD0" w:rsidRDefault="00BE6DD0" w:rsidP="00BE6DD0">
            <w:pPr>
              <w:rPr>
                <w:rFonts w:ascii="Verdana" w:hAnsi="Verdana"/>
              </w:rPr>
            </w:pPr>
          </w:p>
        </w:tc>
      </w:tr>
      <w:tr w:rsidR="00BE6DD0" w14:paraId="4F7D2630" w14:textId="77777777" w:rsidTr="00BE6DD0">
        <w:tc>
          <w:tcPr>
            <w:tcW w:w="9322" w:type="dxa"/>
          </w:tcPr>
          <w:p w14:paraId="1C598F5A" w14:textId="1FEA1A2F" w:rsidR="00BE6DD0" w:rsidRPr="00886EB8" w:rsidRDefault="00BE6DD0" w:rsidP="00FC5D2F">
            <w:pPr>
              <w:pStyle w:val="ListParagraph"/>
              <w:numPr>
                <w:ilvl w:val="0"/>
                <w:numId w:val="14"/>
              </w:numPr>
              <w:rPr>
                <w:rFonts w:ascii="Verdana" w:hAnsi="Verdana"/>
              </w:rPr>
            </w:pPr>
            <w:r w:rsidRPr="00886EB8">
              <w:rPr>
                <w:rFonts w:ascii="Verdana" w:hAnsi="Verdana"/>
              </w:rPr>
              <w:t>Year-on-year comparison of:</w:t>
            </w:r>
          </w:p>
          <w:p w14:paraId="465E8F48" w14:textId="05C7B160" w:rsidR="00886EB8" w:rsidRDefault="00886EB8" w:rsidP="00FC5D2F">
            <w:pPr>
              <w:pStyle w:val="ListParagraph"/>
              <w:numPr>
                <w:ilvl w:val="1"/>
                <w:numId w:val="14"/>
              </w:numPr>
              <w:ind w:left="426" w:firstLine="0"/>
              <w:rPr>
                <w:rFonts w:ascii="Verdana" w:hAnsi="Verdana"/>
              </w:rPr>
            </w:pPr>
            <w:r>
              <w:rPr>
                <w:rFonts w:ascii="Verdana" w:hAnsi="Verdana"/>
              </w:rPr>
              <w:t xml:space="preserve">Output against what was expected </w:t>
            </w:r>
            <w:r w:rsidR="00233F02">
              <w:rPr>
                <w:rFonts w:ascii="Verdana" w:hAnsi="Verdana"/>
              </w:rPr>
              <w:t>in business plan</w:t>
            </w:r>
            <w:r>
              <w:rPr>
                <w:rFonts w:ascii="Verdana" w:hAnsi="Verdana"/>
              </w:rPr>
              <w:t>.</w:t>
            </w:r>
          </w:p>
          <w:p w14:paraId="68506404" w14:textId="7B230C6E" w:rsidR="00BE6DD0" w:rsidRDefault="00886EB8" w:rsidP="00FC5D2F">
            <w:pPr>
              <w:pStyle w:val="ListParagraph"/>
              <w:numPr>
                <w:ilvl w:val="1"/>
                <w:numId w:val="14"/>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D807D1">
              <w:rPr>
                <w:rFonts w:ascii="Verdana" w:hAnsi="Verdana"/>
              </w:rPr>
              <w:t xml:space="preserve"> or re-profiling of work</w:t>
            </w:r>
            <w:r w:rsidR="00911381">
              <w:rPr>
                <w:rFonts w:ascii="Verdana" w:hAnsi="Verdana"/>
              </w:rPr>
              <w:t>.</w:t>
            </w:r>
          </w:p>
          <w:p w14:paraId="6F19E543" w14:textId="594C4116" w:rsidR="00BE6DD0" w:rsidRPr="003B1339" w:rsidRDefault="003B1339" w:rsidP="00FC5D2F">
            <w:pPr>
              <w:pStyle w:val="ListParagraph"/>
              <w:numPr>
                <w:ilvl w:val="1"/>
                <w:numId w:val="14"/>
              </w:numPr>
              <w:ind w:left="426" w:firstLine="0"/>
              <w:rPr>
                <w:rFonts w:ascii="Verdana" w:hAnsi="Verdana"/>
              </w:rPr>
            </w:pPr>
            <w:r>
              <w:rPr>
                <w:rFonts w:ascii="Verdana" w:hAnsi="Verdana"/>
              </w:rPr>
              <w:t>T</w:t>
            </w:r>
            <w:r w:rsidR="00884267" w:rsidRPr="003B1339">
              <w:rPr>
                <w:rFonts w:ascii="Verdana" w:hAnsi="Verdana"/>
              </w:rPr>
              <w:t>he reasons</w:t>
            </w:r>
            <w:r w:rsidR="00BE6DD0" w:rsidRPr="003B1339">
              <w:rPr>
                <w:rFonts w:ascii="Verdana" w:hAnsi="Verdana"/>
              </w:rPr>
              <w:t xml:space="preserve"> for year-on-year change</w:t>
            </w:r>
            <w:r w:rsidR="00911381">
              <w:rPr>
                <w:rFonts w:ascii="Verdana" w:hAnsi="Verdana"/>
              </w:rPr>
              <w:t>.</w:t>
            </w:r>
          </w:p>
        </w:tc>
      </w:tr>
      <w:tr w:rsidR="00BE6DD0" w14:paraId="136F092D" w14:textId="77777777" w:rsidTr="00BE6DD0">
        <w:tc>
          <w:tcPr>
            <w:tcW w:w="9322" w:type="dxa"/>
            <w:shd w:val="clear" w:color="auto" w:fill="FFFF99"/>
          </w:tcPr>
          <w:p w14:paraId="0F2EDA07" w14:textId="77777777" w:rsidR="00BE6DD0" w:rsidRDefault="00BE6DD0" w:rsidP="00BE6DD0">
            <w:pPr>
              <w:pStyle w:val="ListParagraph"/>
              <w:ind w:left="426"/>
              <w:rPr>
                <w:rFonts w:ascii="Verdana" w:hAnsi="Verdana"/>
              </w:rPr>
            </w:pPr>
          </w:p>
        </w:tc>
      </w:tr>
      <w:tr w:rsidR="00BE6DD0" w14:paraId="5C8BDCCC" w14:textId="77777777" w:rsidTr="00BE6DD0">
        <w:tc>
          <w:tcPr>
            <w:tcW w:w="9322" w:type="dxa"/>
          </w:tcPr>
          <w:p w14:paraId="15A7AC5B" w14:textId="7695B541" w:rsidR="00BE6DD0" w:rsidRPr="00886EB8" w:rsidRDefault="00BE6DD0" w:rsidP="00FC5D2F">
            <w:pPr>
              <w:pStyle w:val="ListParagraph"/>
              <w:numPr>
                <w:ilvl w:val="1"/>
                <w:numId w:val="14"/>
              </w:numPr>
              <w:ind w:left="426" w:firstLine="0"/>
              <w:rPr>
                <w:rFonts w:ascii="Verdana" w:hAnsi="Verdana"/>
              </w:rPr>
            </w:pPr>
          </w:p>
        </w:tc>
      </w:tr>
      <w:tr w:rsidR="00BE6DD0" w14:paraId="7EF1AA75" w14:textId="77777777" w:rsidTr="00BE6DD0">
        <w:tc>
          <w:tcPr>
            <w:tcW w:w="9322" w:type="dxa"/>
            <w:shd w:val="clear" w:color="auto" w:fill="FFFF99"/>
          </w:tcPr>
          <w:p w14:paraId="7CA271B8" w14:textId="77777777" w:rsidR="00BE6DD0" w:rsidRDefault="00BE6DD0" w:rsidP="00BE6DD0">
            <w:pPr>
              <w:pStyle w:val="ListParagraph"/>
              <w:ind w:left="426"/>
              <w:rPr>
                <w:rFonts w:ascii="Verdana" w:hAnsi="Verdana"/>
              </w:rPr>
            </w:pPr>
          </w:p>
        </w:tc>
      </w:tr>
      <w:tr w:rsidR="00BE6DD0" w14:paraId="74969641" w14:textId="77777777" w:rsidTr="00BE6DD0">
        <w:tc>
          <w:tcPr>
            <w:tcW w:w="9322" w:type="dxa"/>
          </w:tcPr>
          <w:p w14:paraId="18254C0F" w14:textId="77777777" w:rsidR="00BE6DD0" w:rsidRPr="008C5AE1" w:rsidRDefault="00BE6DD0" w:rsidP="00FC5D2F">
            <w:pPr>
              <w:pStyle w:val="ListParagraph"/>
              <w:numPr>
                <w:ilvl w:val="0"/>
                <w:numId w:val="14"/>
              </w:numPr>
              <w:ind w:left="426"/>
              <w:rPr>
                <w:rFonts w:ascii="Verdana" w:hAnsi="Verdana"/>
              </w:rPr>
            </w:pPr>
            <w:r w:rsidRPr="008C5AE1">
              <w:rPr>
                <w:rFonts w:ascii="Verdana" w:hAnsi="Verdana"/>
              </w:rPr>
              <w:t>Eight year view:</w:t>
            </w:r>
          </w:p>
          <w:p w14:paraId="03242820" w14:textId="74818CA8" w:rsidR="00886EB8" w:rsidRDefault="00886EB8" w:rsidP="00FC5D2F">
            <w:pPr>
              <w:pStyle w:val="ListParagraph"/>
              <w:numPr>
                <w:ilvl w:val="1"/>
                <w:numId w:val="14"/>
              </w:numPr>
              <w:ind w:left="426" w:firstLine="0"/>
              <w:rPr>
                <w:rFonts w:ascii="Verdana" w:hAnsi="Verdana"/>
              </w:rPr>
            </w:pPr>
            <w:r>
              <w:rPr>
                <w:rFonts w:ascii="Verdana" w:hAnsi="Verdana"/>
              </w:rPr>
              <w:t>Output against targets.</w:t>
            </w:r>
          </w:p>
          <w:p w14:paraId="49BFA1C8" w14:textId="7DB402D8" w:rsidR="00886EB8" w:rsidRDefault="00886EB8" w:rsidP="00FC5D2F">
            <w:pPr>
              <w:pStyle w:val="ListParagraph"/>
              <w:numPr>
                <w:ilvl w:val="1"/>
                <w:numId w:val="14"/>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911381">
              <w:rPr>
                <w:rFonts w:ascii="Verdana" w:hAnsi="Verdana"/>
              </w:rPr>
              <w:t>.</w:t>
            </w:r>
          </w:p>
          <w:p w14:paraId="2A1826AD" w14:textId="32C44C04" w:rsidR="00BE6DD0" w:rsidRDefault="00BE6DD0" w:rsidP="00FC5D2F">
            <w:pPr>
              <w:pStyle w:val="ListParagraph"/>
              <w:numPr>
                <w:ilvl w:val="1"/>
                <w:numId w:val="14"/>
              </w:numPr>
              <w:ind w:left="426" w:firstLine="0"/>
              <w:rPr>
                <w:rFonts w:ascii="Verdana" w:hAnsi="Verdana"/>
              </w:rPr>
            </w:pPr>
            <w:r>
              <w:rPr>
                <w:rFonts w:ascii="Verdana" w:hAnsi="Verdana"/>
              </w:rPr>
              <w:t xml:space="preserve">Change in the </w:t>
            </w:r>
            <w:r w:rsidR="00886EB8">
              <w:rPr>
                <w:rFonts w:ascii="Verdana" w:hAnsi="Verdana"/>
              </w:rPr>
              <w:t xml:space="preserve">eight year view </w:t>
            </w:r>
            <w:r>
              <w:rPr>
                <w:rFonts w:ascii="Verdana" w:hAnsi="Verdana"/>
              </w:rPr>
              <w:t>since last year’s report.</w:t>
            </w:r>
          </w:p>
          <w:p w14:paraId="7B90944F" w14:textId="0E28468C" w:rsidR="00BE6DD0" w:rsidRDefault="00BE6DD0" w:rsidP="00FC5D2F">
            <w:pPr>
              <w:pStyle w:val="ListParagraph"/>
              <w:numPr>
                <w:ilvl w:val="1"/>
                <w:numId w:val="14"/>
              </w:numPr>
              <w:ind w:left="426" w:firstLine="0"/>
              <w:rPr>
                <w:rFonts w:ascii="Verdana" w:hAnsi="Verdana"/>
              </w:rPr>
            </w:pPr>
            <w:r>
              <w:rPr>
                <w:rFonts w:ascii="Verdana" w:hAnsi="Verdana"/>
              </w:rPr>
              <w:t xml:space="preserve">Drivers of change in </w:t>
            </w:r>
            <w:r w:rsidR="00886EB8">
              <w:rPr>
                <w:rFonts w:ascii="Verdana" w:hAnsi="Verdana"/>
              </w:rPr>
              <w:t>eight year view</w:t>
            </w:r>
            <w:r>
              <w:rPr>
                <w:rFonts w:ascii="Verdana" w:hAnsi="Verdana"/>
              </w:rPr>
              <w:t xml:space="preserve"> since last year’s report. </w:t>
            </w:r>
          </w:p>
        </w:tc>
      </w:tr>
      <w:tr w:rsidR="00BE6DD0" w14:paraId="70BEF1F7" w14:textId="77777777" w:rsidTr="00BE6DD0">
        <w:tc>
          <w:tcPr>
            <w:tcW w:w="9322" w:type="dxa"/>
            <w:shd w:val="clear" w:color="auto" w:fill="FFFF99"/>
          </w:tcPr>
          <w:p w14:paraId="500F29AF" w14:textId="77777777" w:rsidR="00BE6DD0" w:rsidRDefault="00BE6DD0" w:rsidP="00BE6DD0">
            <w:pPr>
              <w:rPr>
                <w:rFonts w:ascii="Verdana" w:hAnsi="Verdana"/>
              </w:rPr>
            </w:pPr>
          </w:p>
        </w:tc>
      </w:tr>
      <w:tr w:rsidR="00BE6DD0" w14:paraId="369A4781" w14:textId="77777777" w:rsidTr="00BE6DD0">
        <w:tc>
          <w:tcPr>
            <w:tcW w:w="9322" w:type="dxa"/>
          </w:tcPr>
          <w:p w14:paraId="6855974D" w14:textId="03802819" w:rsidR="00BE6DD0" w:rsidRPr="009F1300" w:rsidRDefault="004B1682" w:rsidP="00BE6DD0">
            <w:pPr>
              <w:rPr>
                <w:rFonts w:ascii="Verdana" w:hAnsi="Verdana"/>
                <w:b/>
              </w:rPr>
            </w:pPr>
            <w:r>
              <w:rPr>
                <w:rFonts w:ascii="Verdana" w:hAnsi="Verdana"/>
                <w:b/>
              </w:rPr>
              <w:t>Additional commentary</w:t>
            </w:r>
          </w:p>
        </w:tc>
      </w:tr>
      <w:tr w:rsidR="00BE6DD0" w14:paraId="7A676980" w14:textId="77777777" w:rsidTr="00BE6DD0">
        <w:tc>
          <w:tcPr>
            <w:tcW w:w="9322" w:type="dxa"/>
            <w:shd w:val="clear" w:color="auto" w:fill="FFFF99"/>
          </w:tcPr>
          <w:p w14:paraId="57B5F43B" w14:textId="77777777" w:rsidR="00BE6DD0" w:rsidRDefault="00BE6DD0" w:rsidP="00BE6DD0">
            <w:pPr>
              <w:rPr>
                <w:rFonts w:ascii="Verdana" w:hAnsi="Verdana"/>
              </w:rPr>
            </w:pPr>
          </w:p>
        </w:tc>
      </w:tr>
    </w:tbl>
    <w:p w14:paraId="6C474D2E" w14:textId="77777777" w:rsidR="00BE6DD0" w:rsidRDefault="00BE6DD0" w:rsidP="00BE6DD0">
      <w:pPr>
        <w:spacing w:after="0"/>
        <w:rPr>
          <w:rFonts w:ascii="Verdana" w:hAnsi="Verdana"/>
          <w:b/>
          <w:sz w:val="24"/>
          <w:szCs w:val="24"/>
        </w:rPr>
      </w:pPr>
    </w:p>
    <w:p w14:paraId="0668DD51" w14:textId="77777777" w:rsidR="00BE6DD0" w:rsidRDefault="00BE6DD0" w:rsidP="00BE6DD0">
      <w:pPr>
        <w:spacing w:after="0"/>
        <w:rPr>
          <w:rFonts w:ascii="Verdana" w:hAnsi="Verdana"/>
          <w:b/>
          <w:sz w:val="24"/>
          <w:szCs w:val="24"/>
        </w:rPr>
      </w:pPr>
    </w:p>
    <w:p w14:paraId="7B661C58" w14:textId="39BDB1A6" w:rsidR="00BE6DD0" w:rsidRPr="00963D6B" w:rsidRDefault="005A2239" w:rsidP="00BE6DD0">
      <w:pPr>
        <w:spacing w:after="0"/>
        <w:rPr>
          <w:rFonts w:ascii="Verdana" w:hAnsi="Verdana"/>
          <w:b/>
          <w:color w:val="FF0000"/>
          <w:sz w:val="24"/>
          <w:szCs w:val="24"/>
        </w:rPr>
      </w:pPr>
      <w:r>
        <w:rPr>
          <w:rFonts w:ascii="Verdana" w:hAnsi="Verdana"/>
          <w:b/>
          <w:sz w:val="24"/>
          <w:szCs w:val="24"/>
        </w:rPr>
        <w:t>6.16.1 Criticality S</w:t>
      </w:r>
      <w:r w:rsidR="00BE6DD0">
        <w:rPr>
          <w:rFonts w:ascii="Verdana" w:hAnsi="Verdana"/>
          <w:b/>
          <w:sz w:val="24"/>
          <w:szCs w:val="24"/>
        </w:rPr>
        <w:t>ubstations</w:t>
      </w:r>
    </w:p>
    <w:p w14:paraId="175A4971"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51E6DEA0" w14:textId="77777777" w:rsidTr="00BE6DD0">
        <w:tc>
          <w:tcPr>
            <w:tcW w:w="9322" w:type="dxa"/>
          </w:tcPr>
          <w:p w14:paraId="7DC0360F"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51E94093" w14:textId="77777777" w:rsidTr="00BE6DD0">
        <w:tc>
          <w:tcPr>
            <w:tcW w:w="9322" w:type="dxa"/>
            <w:shd w:val="clear" w:color="auto" w:fill="FFFF99"/>
          </w:tcPr>
          <w:p w14:paraId="20F77FA9" w14:textId="77777777" w:rsidR="00BE6DD0" w:rsidRPr="00E10568" w:rsidRDefault="00BE6DD0" w:rsidP="00BE6DD0">
            <w:pPr>
              <w:rPr>
                <w:rFonts w:ascii="Verdana" w:hAnsi="Verdana"/>
              </w:rPr>
            </w:pPr>
          </w:p>
        </w:tc>
      </w:tr>
      <w:tr w:rsidR="00BE6DD0" w14:paraId="3872793F" w14:textId="77777777" w:rsidTr="00BE6DD0">
        <w:tc>
          <w:tcPr>
            <w:tcW w:w="9322" w:type="dxa"/>
          </w:tcPr>
          <w:p w14:paraId="31E4FAB3" w14:textId="16A7CC31" w:rsidR="00BE6DD0" w:rsidRPr="009F1300" w:rsidRDefault="004B1682" w:rsidP="00BE6DD0">
            <w:pPr>
              <w:rPr>
                <w:rFonts w:ascii="Verdana" w:hAnsi="Verdana"/>
                <w:b/>
              </w:rPr>
            </w:pPr>
            <w:r>
              <w:rPr>
                <w:rFonts w:ascii="Verdana" w:hAnsi="Verdana"/>
                <w:b/>
              </w:rPr>
              <w:t>Additional commentary</w:t>
            </w:r>
          </w:p>
        </w:tc>
      </w:tr>
      <w:tr w:rsidR="00BE6DD0" w14:paraId="5E650961" w14:textId="77777777" w:rsidTr="00BE6DD0">
        <w:tc>
          <w:tcPr>
            <w:tcW w:w="9322" w:type="dxa"/>
            <w:shd w:val="clear" w:color="auto" w:fill="FFFF99"/>
          </w:tcPr>
          <w:p w14:paraId="1AA24606" w14:textId="77777777" w:rsidR="00BE6DD0" w:rsidRDefault="00BE6DD0" w:rsidP="00BE6DD0">
            <w:pPr>
              <w:rPr>
                <w:rFonts w:ascii="Verdana" w:hAnsi="Verdana"/>
              </w:rPr>
            </w:pPr>
          </w:p>
        </w:tc>
      </w:tr>
    </w:tbl>
    <w:p w14:paraId="24A62DBE" w14:textId="77777777" w:rsidR="00BE6DD0" w:rsidRDefault="00BE6DD0" w:rsidP="00BE2793">
      <w:pPr>
        <w:pStyle w:val="Heading2"/>
      </w:pPr>
    </w:p>
    <w:p w14:paraId="5A52C720" w14:textId="2C1E69A5" w:rsidR="00BE6DD0" w:rsidRPr="00963D6B" w:rsidRDefault="00BE6DD0" w:rsidP="00BE6DD0">
      <w:pPr>
        <w:spacing w:after="0"/>
        <w:rPr>
          <w:rFonts w:ascii="Verdana" w:hAnsi="Verdana"/>
          <w:b/>
          <w:i/>
          <w:color w:val="FF0000"/>
          <w:sz w:val="24"/>
          <w:szCs w:val="24"/>
        </w:rPr>
      </w:pPr>
      <w:r>
        <w:rPr>
          <w:rFonts w:ascii="Verdana" w:hAnsi="Verdana"/>
          <w:b/>
          <w:sz w:val="24"/>
          <w:szCs w:val="24"/>
        </w:rPr>
        <w:t>6.16.2 Critic</w:t>
      </w:r>
      <w:r w:rsidR="005A2239">
        <w:rPr>
          <w:rFonts w:ascii="Verdana" w:hAnsi="Verdana"/>
          <w:b/>
          <w:sz w:val="24"/>
          <w:szCs w:val="24"/>
        </w:rPr>
        <w:t>ality C</w:t>
      </w:r>
      <w:r>
        <w:rPr>
          <w:rFonts w:ascii="Verdana" w:hAnsi="Verdana"/>
          <w:b/>
          <w:sz w:val="24"/>
          <w:szCs w:val="24"/>
        </w:rPr>
        <w:t>ircuits</w:t>
      </w:r>
      <w:r w:rsidR="00963D6B" w:rsidRPr="004B1682">
        <w:rPr>
          <w:rFonts w:ascii="Verdana" w:hAnsi="Verdana"/>
          <w:b/>
          <w:color w:val="00B050"/>
          <w:sz w:val="24"/>
          <w:szCs w:val="24"/>
        </w:rPr>
        <w:t xml:space="preserve"> </w:t>
      </w:r>
    </w:p>
    <w:p w14:paraId="34ADEAD8"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0A162F83" w14:textId="77777777" w:rsidTr="00BE6DD0">
        <w:tc>
          <w:tcPr>
            <w:tcW w:w="9322" w:type="dxa"/>
          </w:tcPr>
          <w:p w14:paraId="0F17409B"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1F56682E" w14:textId="77777777" w:rsidTr="00BE6DD0">
        <w:tc>
          <w:tcPr>
            <w:tcW w:w="9322" w:type="dxa"/>
            <w:shd w:val="clear" w:color="auto" w:fill="FFFF99"/>
          </w:tcPr>
          <w:p w14:paraId="102966B8" w14:textId="77777777" w:rsidR="00BE6DD0" w:rsidRPr="00E10568" w:rsidRDefault="00BE6DD0" w:rsidP="00BE6DD0">
            <w:pPr>
              <w:rPr>
                <w:rFonts w:ascii="Verdana" w:hAnsi="Verdana"/>
              </w:rPr>
            </w:pPr>
          </w:p>
        </w:tc>
      </w:tr>
      <w:tr w:rsidR="00BE6DD0" w14:paraId="5252FB80" w14:textId="77777777" w:rsidTr="00BE6DD0">
        <w:tc>
          <w:tcPr>
            <w:tcW w:w="9322" w:type="dxa"/>
          </w:tcPr>
          <w:p w14:paraId="57397539" w14:textId="4D1A00E9" w:rsidR="00BE6DD0" w:rsidRPr="009F1300" w:rsidRDefault="004B1682" w:rsidP="00BE6DD0">
            <w:pPr>
              <w:rPr>
                <w:rFonts w:ascii="Verdana" w:hAnsi="Verdana"/>
                <w:b/>
              </w:rPr>
            </w:pPr>
            <w:r>
              <w:rPr>
                <w:rFonts w:ascii="Verdana" w:hAnsi="Verdana"/>
                <w:b/>
              </w:rPr>
              <w:t>Additional commentary</w:t>
            </w:r>
          </w:p>
        </w:tc>
      </w:tr>
      <w:tr w:rsidR="00BE6DD0" w14:paraId="626E55C2" w14:textId="77777777" w:rsidTr="00BE6DD0">
        <w:tc>
          <w:tcPr>
            <w:tcW w:w="9322" w:type="dxa"/>
            <w:shd w:val="clear" w:color="auto" w:fill="FFFF99"/>
          </w:tcPr>
          <w:p w14:paraId="548737A3" w14:textId="77777777" w:rsidR="00BE6DD0" w:rsidRDefault="00BE6DD0" w:rsidP="00BE6DD0">
            <w:pPr>
              <w:rPr>
                <w:rFonts w:ascii="Verdana" w:hAnsi="Verdana"/>
              </w:rPr>
            </w:pPr>
          </w:p>
        </w:tc>
      </w:tr>
    </w:tbl>
    <w:p w14:paraId="3DDCE2BF" w14:textId="77777777" w:rsidR="00BE6DD0" w:rsidRDefault="00BE6DD0" w:rsidP="00BE6DD0">
      <w:pPr>
        <w:spacing w:after="0"/>
        <w:rPr>
          <w:rFonts w:ascii="Verdana" w:hAnsi="Verdana"/>
          <w:b/>
          <w:sz w:val="24"/>
          <w:szCs w:val="24"/>
        </w:rPr>
      </w:pPr>
    </w:p>
    <w:p w14:paraId="6C00F154" w14:textId="3F2ABA8C" w:rsidR="00E26297" w:rsidRDefault="00E26297" w:rsidP="00E26297">
      <w:pPr>
        <w:spacing w:after="0"/>
        <w:rPr>
          <w:rFonts w:ascii="Verdana" w:hAnsi="Verdana"/>
          <w:b/>
          <w:sz w:val="24"/>
          <w:szCs w:val="24"/>
        </w:rPr>
      </w:pPr>
      <w:r>
        <w:rPr>
          <w:rFonts w:ascii="Verdana" w:hAnsi="Verdana"/>
          <w:b/>
          <w:sz w:val="24"/>
          <w:szCs w:val="24"/>
        </w:rPr>
        <w:t>6.16.3 Criticality SP</w:t>
      </w:r>
    </w:p>
    <w:p w14:paraId="2532D9C6" w14:textId="77777777" w:rsidR="00E26297" w:rsidRDefault="00E26297" w:rsidP="00BE6DD0">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E26297" w:rsidRPr="00E10568" w14:paraId="799EBD57" w14:textId="77777777" w:rsidTr="00981DDC">
        <w:tc>
          <w:tcPr>
            <w:tcW w:w="9322" w:type="dxa"/>
          </w:tcPr>
          <w:p w14:paraId="470DDB31" w14:textId="77777777" w:rsidR="00E26297" w:rsidRPr="00E10568" w:rsidRDefault="00E26297" w:rsidP="00981DDC">
            <w:pPr>
              <w:rPr>
                <w:rFonts w:ascii="Verdana" w:hAnsi="Verdana"/>
              </w:rPr>
            </w:pPr>
            <w:r>
              <w:rPr>
                <w:rFonts w:ascii="Verdana" w:hAnsi="Verdana"/>
                <w:b/>
              </w:rPr>
              <w:t>Allocation methodologies</w:t>
            </w:r>
          </w:p>
        </w:tc>
      </w:tr>
      <w:tr w:rsidR="00E26297" w:rsidRPr="00E10568" w14:paraId="01F4AE74" w14:textId="77777777" w:rsidTr="00981DDC">
        <w:tc>
          <w:tcPr>
            <w:tcW w:w="9322" w:type="dxa"/>
            <w:shd w:val="clear" w:color="auto" w:fill="FFFF99"/>
          </w:tcPr>
          <w:p w14:paraId="59D2AAF0" w14:textId="77777777" w:rsidR="00E26297" w:rsidRPr="00E10568" w:rsidRDefault="00E26297" w:rsidP="00981DDC">
            <w:pPr>
              <w:rPr>
                <w:rFonts w:ascii="Verdana" w:hAnsi="Verdana"/>
              </w:rPr>
            </w:pPr>
          </w:p>
        </w:tc>
      </w:tr>
      <w:tr w:rsidR="00E26297" w14:paraId="6D4C8C5A" w14:textId="77777777" w:rsidTr="00981DDC">
        <w:tc>
          <w:tcPr>
            <w:tcW w:w="9322" w:type="dxa"/>
          </w:tcPr>
          <w:p w14:paraId="22D555E2" w14:textId="77777777" w:rsidR="00E26297" w:rsidRPr="009F1300" w:rsidRDefault="00E26297" w:rsidP="00981DDC">
            <w:pPr>
              <w:rPr>
                <w:rFonts w:ascii="Verdana" w:hAnsi="Verdana"/>
                <w:b/>
              </w:rPr>
            </w:pPr>
            <w:r>
              <w:rPr>
                <w:rFonts w:ascii="Verdana" w:hAnsi="Verdana"/>
                <w:b/>
              </w:rPr>
              <w:t>Additional commentary</w:t>
            </w:r>
          </w:p>
        </w:tc>
      </w:tr>
      <w:tr w:rsidR="00E26297" w14:paraId="29EE89D7" w14:textId="77777777" w:rsidTr="00981DDC">
        <w:tc>
          <w:tcPr>
            <w:tcW w:w="9322" w:type="dxa"/>
            <w:shd w:val="clear" w:color="auto" w:fill="FFFF99"/>
          </w:tcPr>
          <w:p w14:paraId="2CB153F4" w14:textId="77777777" w:rsidR="00E26297" w:rsidRDefault="00E26297" w:rsidP="00981DDC">
            <w:pPr>
              <w:rPr>
                <w:rFonts w:ascii="Verdana" w:hAnsi="Verdana"/>
              </w:rPr>
            </w:pPr>
          </w:p>
        </w:tc>
      </w:tr>
    </w:tbl>
    <w:p w14:paraId="2AD9438B" w14:textId="77777777" w:rsidR="00E26297" w:rsidRDefault="00E26297" w:rsidP="00BE6DD0">
      <w:pPr>
        <w:spacing w:after="0"/>
        <w:rPr>
          <w:rFonts w:ascii="Verdana" w:hAnsi="Verdana"/>
          <w:b/>
          <w:sz w:val="24"/>
          <w:szCs w:val="24"/>
        </w:rPr>
      </w:pPr>
    </w:p>
    <w:p w14:paraId="2293F04B" w14:textId="766277DC" w:rsidR="00BE6DD0" w:rsidRPr="00963D6B" w:rsidRDefault="00A03568" w:rsidP="00BE6DD0">
      <w:pPr>
        <w:spacing w:after="0"/>
        <w:rPr>
          <w:rFonts w:ascii="Verdana" w:hAnsi="Verdana"/>
          <w:b/>
          <w:i/>
          <w:color w:val="FF0000"/>
          <w:sz w:val="24"/>
          <w:szCs w:val="24"/>
        </w:rPr>
      </w:pPr>
      <w:r>
        <w:rPr>
          <w:rFonts w:ascii="Verdana" w:hAnsi="Verdana"/>
          <w:b/>
          <w:sz w:val="24"/>
          <w:szCs w:val="24"/>
        </w:rPr>
        <w:t xml:space="preserve">6.17 Flood </w:t>
      </w:r>
      <w:r w:rsidR="005A2239">
        <w:rPr>
          <w:rFonts w:ascii="Verdana" w:hAnsi="Verdana"/>
          <w:b/>
          <w:sz w:val="24"/>
          <w:szCs w:val="24"/>
        </w:rPr>
        <w:t>M</w:t>
      </w:r>
      <w:r>
        <w:rPr>
          <w:rFonts w:ascii="Verdana" w:hAnsi="Verdana"/>
          <w:b/>
          <w:sz w:val="24"/>
          <w:szCs w:val="24"/>
        </w:rPr>
        <w:t>itigation</w:t>
      </w:r>
    </w:p>
    <w:p w14:paraId="20764477"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08F720FA" w14:textId="77777777" w:rsidTr="00BE6DD0">
        <w:tc>
          <w:tcPr>
            <w:tcW w:w="9322" w:type="dxa"/>
          </w:tcPr>
          <w:p w14:paraId="742D4D30"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4D40BFBE" w14:textId="77777777" w:rsidTr="00BE6DD0">
        <w:tc>
          <w:tcPr>
            <w:tcW w:w="9322" w:type="dxa"/>
            <w:shd w:val="clear" w:color="auto" w:fill="FFFF99"/>
          </w:tcPr>
          <w:p w14:paraId="0BB8D7F0" w14:textId="77777777" w:rsidR="00BE6DD0" w:rsidRPr="00E10568" w:rsidRDefault="00BE6DD0" w:rsidP="00BE6DD0">
            <w:pPr>
              <w:rPr>
                <w:rFonts w:ascii="Verdana" w:hAnsi="Verdana"/>
              </w:rPr>
            </w:pPr>
          </w:p>
        </w:tc>
      </w:tr>
      <w:tr w:rsidR="00BE6DD0" w14:paraId="6003E652" w14:textId="77777777" w:rsidTr="00BE6DD0">
        <w:tc>
          <w:tcPr>
            <w:tcW w:w="9322" w:type="dxa"/>
          </w:tcPr>
          <w:p w14:paraId="6B275C11" w14:textId="66699E2B" w:rsidR="00BE6DD0" w:rsidRPr="009F1300" w:rsidRDefault="004B1682" w:rsidP="00BE6DD0">
            <w:pPr>
              <w:rPr>
                <w:rFonts w:ascii="Verdana" w:hAnsi="Verdana"/>
                <w:b/>
              </w:rPr>
            </w:pPr>
            <w:r>
              <w:rPr>
                <w:rFonts w:ascii="Verdana" w:hAnsi="Verdana"/>
                <w:b/>
              </w:rPr>
              <w:t>Additional commentary</w:t>
            </w:r>
          </w:p>
        </w:tc>
      </w:tr>
      <w:tr w:rsidR="00BE6DD0" w14:paraId="0E222A79" w14:textId="77777777" w:rsidTr="00BE6DD0">
        <w:tc>
          <w:tcPr>
            <w:tcW w:w="9322" w:type="dxa"/>
            <w:shd w:val="clear" w:color="auto" w:fill="FFFF99"/>
          </w:tcPr>
          <w:p w14:paraId="10A7BD9F" w14:textId="77777777" w:rsidR="00BE6DD0" w:rsidRDefault="00BE6DD0" w:rsidP="00BE6DD0">
            <w:pPr>
              <w:rPr>
                <w:rFonts w:ascii="Verdana" w:hAnsi="Verdana"/>
              </w:rPr>
            </w:pPr>
          </w:p>
        </w:tc>
      </w:tr>
    </w:tbl>
    <w:p w14:paraId="4FC40FCA" w14:textId="77777777" w:rsidR="00BE6DD0" w:rsidRDefault="00BE6DD0" w:rsidP="00BE6DD0">
      <w:pPr>
        <w:spacing w:after="0"/>
        <w:rPr>
          <w:rFonts w:ascii="Verdana" w:hAnsi="Verdana"/>
          <w:b/>
          <w:sz w:val="24"/>
          <w:szCs w:val="24"/>
        </w:rPr>
      </w:pPr>
    </w:p>
    <w:p w14:paraId="53BA7F55" w14:textId="77777777" w:rsidR="00031A8B" w:rsidRPr="00BE2793" w:rsidRDefault="00031A8B" w:rsidP="00BE2793">
      <w:pPr>
        <w:spacing w:after="240"/>
        <w:rPr>
          <w:rFonts w:ascii="Verdana" w:eastAsiaTheme="majorEastAsia" w:hAnsi="Verdana" w:cstheme="majorBidi"/>
          <w:bCs/>
        </w:rPr>
      </w:pPr>
    </w:p>
    <w:p w14:paraId="20A71EE8" w14:textId="77777777" w:rsidR="002E39C2" w:rsidRPr="002E39C2" w:rsidRDefault="002E39C2" w:rsidP="00BE2793">
      <w:pPr>
        <w:rPr>
          <w:rFonts w:ascii="Verdana" w:hAnsi="Verdana"/>
          <w:b/>
        </w:rPr>
      </w:pPr>
    </w:p>
    <w:p w14:paraId="4AD98783" w14:textId="402FD14D" w:rsidR="00A0411E" w:rsidRPr="00BE2793" w:rsidRDefault="00A0411E" w:rsidP="00BE2793">
      <w:pPr>
        <w:rPr>
          <w:rFonts w:ascii="Verdana" w:hAnsi="Verdana"/>
        </w:rPr>
      </w:pPr>
    </w:p>
    <w:sectPr w:rsidR="00A0411E" w:rsidRPr="00BE2793" w:rsidSect="0063600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C9FCD" w14:textId="77777777" w:rsidR="00B42A21" w:rsidRDefault="00B42A21" w:rsidP="00C75EEB">
      <w:pPr>
        <w:spacing w:after="0" w:line="240" w:lineRule="auto"/>
      </w:pPr>
      <w:r>
        <w:separator/>
      </w:r>
    </w:p>
  </w:endnote>
  <w:endnote w:type="continuationSeparator" w:id="0">
    <w:p w14:paraId="66CE2D25" w14:textId="77777777" w:rsidR="00B42A21" w:rsidRDefault="00B42A21" w:rsidP="00C7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81D7F" w14:textId="77777777" w:rsidR="00B42A21" w:rsidRDefault="00B42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BEA90" w14:textId="77777777" w:rsidR="00B42A21" w:rsidRDefault="00B42A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6610" w14:textId="77777777" w:rsidR="00B42A21" w:rsidRDefault="00B42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30687" w14:textId="77777777" w:rsidR="00B42A21" w:rsidRDefault="00B42A21" w:rsidP="00C75EEB">
      <w:pPr>
        <w:spacing w:after="0" w:line="240" w:lineRule="auto"/>
      </w:pPr>
      <w:r>
        <w:separator/>
      </w:r>
    </w:p>
  </w:footnote>
  <w:footnote w:type="continuationSeparator" w:id="0">
    <w:p w14:paraId="42C321D8" w14:textId="77777777" w:rsidR="00B42A21" w:rsidRDefault="00B42A21" w:rsidP="00C75EEB">
      <w:pPr>
        <w:spacing w:after="0" w:line="240" w:lineRule="auto"/>
      </w:pPr>
      <w:r>
        <w:continuationSeparator/>
      </w:r>
    </w:p>
  </w:footnote>
  <w:footnote w:id="1">
    <w:p w14:paraId="15ED408B" w14:textId="03C886DD" w:rsidR="00B42A21" w:rsidRPr="00BC1AD1" w:rsidRDefault="00B42A21">
      <w:pPr>
        <w:pStyle w:val="FootnoteText"/>
        <w:rPr>
          <w:lang w:val="en-GB"/>
        </w:rPr>
      </w:pPr>
      <w:r>
        <w:rPr>
          <w:rStyle w:val="FootnoteReference"/>
        </w:rPr>
        <w:footnoteRef/>
      </w:r>
      <w:r>
        <w:t xml:space="preserve"> </w:t>
      </w:r>
      <w:r>
        <w:rPr>
          <w:lang w:val="en-GB"/>
        </w:rPr>
        <w:t>For NGET, totex values relating to SO activities and TO activities must be detailed separately.</w:t>
      </w:r>
    </w:p>
  </w:footnote>
  <w:footnote w:id="2">
    <w:p w14:paraId="5FB609A7" w14:textId="5A0C61F0" w:rsidR="00B42A21" w:rsidRPr="00BC1AD1" w:rsidRDefault="00B42A21">
      <w:pPr>
        <w:pStyle w:val="FootnoteText"/>
        <w:rPr>
          <w:lang w:val="en-GB"/>
        </w:rPr>
      </w:pPr>
      <w:r>
        <w:rPr>
          <w:rStyle w:val="FootnoteReference"/>
        </w:rPr>
        <w:footnoteRef/>
      </w:r>
      <w:r>
        <w:t xml:space="preserve"> This is the opening baseline totex allowance</w:t>
      </w:r>
      <w:r w:rsidRPr="00B87C47">
        <w:t xml:space="preserve"> set at</w:t>
      </w:r>
      <w:r>
        <w:t xml:space="preserve"> the start of the price control (1 April 2013)</w:t>
      </w:r>
      <w:r w:rsidRPr="00B87C47">
        <w:t xml:space="preserve"> which were set on the basis of the portfolio of project</w:t>
      </w:r>
      <w:r>
        <w:t xml:space="preserve">s in the original business plan. The totex values will not include the impact of the </w:t>
      </w:r>
      <w:r w:rsidRPr="00B67F58">
        <w:t xml:space="preserve">February 2017 Mid-Period Review decision, the July 2017 parallel work decision </w:t>
      </w:r>
      <w:r>
        <w:t xml:space="preserve">or the impact of any voluntary deferral decision by the network company. </w:t>
      </w:r>
    </w:p>
  </w:footnote>
  <w:footnote w:id="3">
    <w:p w14:paraId="5885762C" w14:textId="3901B471" w:rsidR="00B42A21" w:rsidRPr="00BC1AD1" w:rsidRDefault="00B42A21" w:rsidP="00152E99">
      <w:pPr>
        <w:pStyle w:val="FootnoteText"/>
        <w:rPr>
          <w:lang w:val="en-GB"/>
        </w:rPr>
      </w:pPr>
      <w:r>
        <w:rPr>
          <w:rStyle w:val="FootnoteReference"/>
        </w:rPr>
        <w:footnoteRef/>
      </w:r>
      <w:r>
        <w:t xml:space="preserve"> This will include the impact of the February 2017 Mid-Period Review decision, the July 2017 parallel work decision, the value of any agreed voluntary deferral and any within period determination by the Authority. </w:t>
      </w:r>
    </w:p>
  </w:footnote>
  <w:footnote w:id="4">
    <w:p w14:paraId="58CC5D78" w14:textId="103864ED" w:rsidR="00B42A21" w:rsidRPr="00D23032" w:rsidRDefault="00B42A21" w:rsidP="00980692">
      <w:pPr>
        <w:pStyle w:val="FootnoteText"/>
        <w:rPr>
          <w:rFonts w:cstheme="minorHAnsi"/>
          <w:lang w:val="en-GB"/>
        </w:rPr>
      </w:pPr>
      <w:r w:rsidRPr="00206F31">
        <w:rPr>
          <w:rStyle w:val="FootnoteReference"/>
          <w:rFonts w:cstheme="minorHAnsi"/>
        </w:rPr>
        <w:footnoteRef/>
      </w:r>
      <w:r w:rsidRPr="00206F31">
        <w:rPr>
          <w:rFonts w:cstheme="minorHAnsi"/>
        </w:rPr>
        <w:t xml:space="preserve"> </w:t>
      </w:r>
      <w:r w:rsidRPr="00D23032">
        <w:rPr>
          <w:rFonts w:eastAsia="Times New Roman" w:cstheme="minorHAnsi"/>
          <w:lang w:val="en-GB" w:eastAsia="en-GB"/>
        </w:rPr>
        <w:t xml:space="preserve">NGET’s Final Proposals document acknowledged that NGET TO may incur costs to deliver </w:t>
      </w:r>
      <w:r>
        <w:rPr>
          <w:rFonts w:eastAsia="Times New Roman" w:cstheme="minorHAnsi"/>
          <w:lang w:val="en-GB" w:eastAsia="en-GB"/>
        </w:rPr>
        <w:t>outputs beyond RIIO-</w:t>
      </w:r>
      <w:r w:rsidRPr="00D23032">
        <w:rPr>
          <w:rFonts w:eastAsia="Times New Roman" w:cstheme="minorHAnsi"/>
          <w:lang w:val="en-GB" w:eastAsia="en-GB"/>
        </w:rPr>
        <w:t xml:space="preserve">T1 in advance of funding. The parameters of the </w:t>
      </w:r>
      <w:r>
        <w:rPr>
          <w:rFonts w:eastAsia="Times New Roman" w:cstheme="minorHAnsi"/>
          <w:lang w:val="en-GB" w:eastAsia="en-GB"/>
        </w:rPr>
        <w:t>applicable RIIO-</w:t>
      </w:r>
      <w:r w:rsidRPr="00D23032">
        <w:rPr>
          <w:rFonts w:eastAsia="Times New Roman" w:cstheme="minorHAnsi"/>
          <w:lang w:val="en-GB" w:eastAsia="en-GB"/>
        </w:rPr>
        <w:t>T1 reven</w:t>
      </w:r>
      <w:r>
        <w:rPr>
          <w:rFonts w:eastAsia="Times New Roman" w:cstheme="minorHAnsi"/>
          <w:lang w:val="en-GB" w:eastAsia="en-GB"/>
        </w:rPr>
        <w:t>ue drivers</w:t>
      </w:r>
      <w:r w:rsidRPr="00D23032">
        <w:rPr>
          <w:rFonts w:eastAsia="Times New Roman" w:cstheme="minorHAnsi"/>
          <w:lang w:val="en-GB" w:eastAsia="en-GB"/>
        </w:rPr>
        <w:t xml:space="preserve"> were developed to allow NGET TO to trigger an allowance adjustment towards the end of </w:t>
      </w:r>
      <w:r>
        <w:rPr>
          <w:rFonts w:eastAsia="Times New Roman" w:cstheme="minorHAnsi"/>
          <w:lang w:val="en-GB" w:eastAsia="en-GB"/>
        </w:rPr>
        <w:t>RIIO-</w:t>
      </w:r>
      <w:r w:rsidRPr="00D23032">
        <w:rPr>
          <w:rFonts w:eastAsia="Times New Roman" w:cstheme="minorHAnsi"/>
          <w:lang w:val="en-GB" w:eastAsia="en-GB"/>
        </w:rPr>
        <w:t>T1 period for outputs delivered in the first two years</w:t>
      </w:r>
      <w:r>
        <w:rPr>
          <w:rFonts w:eastAsia="Times New Roman" w:cstheme="minorHAnsi"/>
          <w:lang w:val="en-GB" w:eastAsia="en-GB"/>
        </w:rPr>
        <w:t xml:space="preserve"> of RIIO-T2</w:t>
      </w:r>
      <w:r w:rsidRPr="00D23032">
        <w:rPr>
          <w:rFonts w:eastAsia="Times New Roman" w:cstheme="minorHAnsi"/>
          <w:lang w:val="en-GB" w:eastAsia="en-GB"/>
        </w:rPr>
        <w:t xml:space="preserve"> (2021/22 and 2022/23).  This is ref</w:t>
      </w:r>
      <w:r>
        <w:rPr>
          <w:rFonts w:eastAsia="Times New Roman" w:cstheme="minorHAnsi"/>
          <w:lang w:val="en-GB" w:eastAsia="en-GB"/>
        </w:rPr>
        <w:t>e</w:t>
      </w:r>
      <w:r w:rsidRPr="00D23032">
        <w:rPr>
          <w:rFonts w:eastAsia="Times New Roman" w:cstheme="minorHAnsi"/>
          <w:lang w:val="en-GB" w:eastAsia="en-GB"/>
        </w:rPr>
        <w:t>rred to as ‘T1+2’.</w:t>
      </w:r>
    </w:p>
  </w:footnote>
  <w:footnote w:id="5">
    <w:p w14:paraId="15A626CD" w14:textId="65AAE9AA" w:rsidR="00B42A21" w:rsidRPr="00F25D3E" w:rsidRDefault="00B42A21" w:rsidP="00A67633">
      <w:pPr>
        <w:pStyle w:val="FootnoteText"/>
        <w:rPr>
          <w:lang w:val="en-GB"/>
        </w:rPr>
      </w:pPr>
      <w:r>
        <w:rPr>
          <w:rStyle w:val="FootnoteReference"/>
        </w:rPr>
        <w:footnoteRef/>
      </w:r>
      <w:r>
        <w:t xml:space="preserve"> For example, a 275kV overhead line project has been substituted with another 275kV overhead line with the same replacement priority and the overall volume of overhead replacement is largely unchanged compared with the original submission. </w:t>
      </w:r>
    </w:p>
  </w:footnote>
  <w:footnote w:id="6">
    <w:p w14:paraId="6783D5A7" w14:textId="6397F4E1" w:rsidR="00B42A21" w:rsidRPr="000B759B" w:rsidRDefault="00B42A21">
      <w:pPr>
        <w:pStyle w:val="FootnoteText"/>
        <w:rPr>
          <w:rFonts w:cstheme="minorHAnsi"/>
          <w:lang w:val="en-GB"/>
        </w:rPr>
      </w:pPr>
      <w:r w:rsidRPr="000B759B">
        <w:rPr>
          <w:rStyle w:val="FootnoteReference"/>
          <w:rFonts w:cstheme="minorHAnsi"/>
        </w:rPr>
        <w:footnoteRef/>
      </w:r>
      <w:r w:rsidRPr="000B759B">
        <w:rPr>
          <w:rFonts w:cstheme="minorHAnsi"/>
        </w:rPr>
        <w:t xml:space="preserve"> </w:t>
      </w:r>
      <w:r>
        <w:rPr>
          <w:rFonts w:cstheme="minorHAnsi"/>
        </w:rPr>
        <w:t>For example, p</w:t>
      </w:r>
      <w:r w:rsidRPr="000B759B">
        <w:rPr>
          <w:rFonts w:cstheme="minorHAnsi"/>
        </w:rPr>
        <w:t xml:space="preserve">rojects originally envisaged to </w:t>
      </w:r>
      <w:r>
        <w:rPr>
          <w:rFonts w:cstheme="minorHAnsi"/>
        </w:rPr>
        <w:t xml:space="preserve">incur expenditure in T2 and </w:t>
      </w:r>
      <w:r w:rsidRPr="000B759B">
        <w:rPr>
          <w:rFonts w:cstheme="minorHAnsi"/>
        </w:rPr>
        <w:t xml:space="preserve">be delivered in T2 </w:t>
      </w:r>
      <w:r>
        <w:rPr>
          <w:rFonts w:cstheme="minorHAnsi"/>
        </w:rPr>
        <w:t xml:space="preserve">timescales being </w:t>
      </w:r>
      <w:r w:rsidRPr="000B759B">
        <w:rPr>
          <w:rFonts w:cstheme="minorHAnsi"/>
        </w:rPr>
        <w:t xml:space="preserve">brought forward into T1 or </w:t>
      </w:r>
      <w:r w:rsidRPr="004B6B41">
        <w:rPr>
          <w:rFonts w:cstheme="minorHAnsi"/>
        </w:rPr>
        <w:t>projects originally envi</w:t>
      </w:r>
      <w:r>
        <w:rPr>
          <w:rFonts w:cstheme="minorHAnsi"/>
        </w:rPr>
        <w:t>saged to incur expenditure in T1 and be delivered in T1</w:t>
      </w:r>
      <w:r w:rsidRPr="004B6B41">
        <w:rPr>
          <w:rFonts w:cstheme="minorHAnsi"/>
        </w:rPr>
        <w:t xml:space="preserve"> timescales being </w:t>
      </w:r>
      <w:r w:rsidRPr="000B759B">
        <w:rPr>
          <w:rFonts w:cstheme="minorHAnsi"/>
        </w:rPr>
        <w:t>deferred to T2.</w:t>
      </w:r>
    </w:p>
  </w:footnote>
  <w:footnote w:id="7">
    <w:p w14:paraId="7E902313" w14:textId="284751CD" w:rsidR="00B42A21" w:rsidRPr="00DE48C6" w:rsidRDefault="00B42A21">
      <w:pPr>
        <w:pStyle w:val="FootnoteText"/>
        <w:rPr>
          <w:rFonts w:cstheme="minorHAnsi"/>
          <w:lang w:val="en-GB"/>
        </w:rPr>
      </w:pPr>
      <w:r w:rsidRPr="000B759B">
        <w:rPr>
          <w:rStyle w:val="FootnoteReference"/>
          <w:rFonts w:cstheme="minorHAnsi"/>
        </w:rPr>
        <w:footnoteRef/>
      </w:r>
      <w:r w:rsidRPr="000B759B">
        <w:rPr>
          <w:rFonts w:cstheme="minorHAnsi"/>
        </w:rPr>
        <w:t xml:space="preserve"> Values include Real Price Effects (RPEs) and exclude value of Related Party Margins Disallowed (RPMs).</w:t>
      </w:r>
    </w:p>
  </w:footnote>
  <w:footnote w:id="8">
    <w:p w14:paraId="77229B09" w14:textId="23F78B07" w:rsidR="00B42A21" w:rsidRPr="007C3666" w:rsidRDefault="00B42A21" w:rsidP="007C3666">
      <w:pPr>
        <w:pStyle w:val="FootnoteText"/>
        <w:rPr>
          <w:sz w:val="16"/>
          <w:szCs w:val="16"/>
        </w:rPr>
      </w:pPr>
      <w:r w:rsidRPr="007C3666">
        <w:rPr>
          <w:rStyle w:val="FootnoteReference"/>
          <w:sz w:val="16"/>
          <w:szCs w:val="16"/>
        </w:rPr>
        <w:footnoteRef/>
      </w:r>
      <w:r w:rsidRPr="007C3666">
        <w:rPr>
          <w:sz w:val="16"/>
          <w:szCs w:val="16"/>
        </w:rPr>
        <w:t xml:space="preserve"> Series and Shunt Compensation, Harker - Hutton - Quernmore Re-conductoring, Penwortham Quadrature Boosters and the Western HVDC Link</w:t>
      </w:r>
    </w:p>
  </w:footnote>
  <w:footnote w:id="9">
    <w:p w14:paraId="2D0D2A44" w14:textId="79C5B874" w:rsidR="00B42A21" w:rsidRPr="007A26F0" w:rsidRDefault="00B42A21">
      <w:pPr>
        <w:pStyle w:val="FootnoteText"/>
        <w:rPr>
          <w:lang w:val="en-GB"/>
        </w:rPr>
      </w:pPr>
      <w:r>
        <w:rPr>
          <w:rStyle w:val="FootnoteReference"/>
        </w:rPr>
        <w:footnoteRef/>
      </w:r>
      <w:r>
        <w:t xml:space="preserve"> </w:t>
      </w:r>
      <w:r>
        <w:rPr>
          <w:rFonts w:ascii="Verdana" w:hAnsi="Verdana"/>
        </w:rPr>
        <w:t>Except in the case of terminations in tables 6.13 and 6.14 (ie terms TPG, TPRG, TPD and TPRD)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D388E" w14:textId="77777777" w:rsidR="00B42A21" w:rsidRDefault="00B42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8B33" w14:textId="77777777" w:rsidR="00B42A21" w:rsidRDefault="00B42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8AFF1" w14:textId="77777777" w:rsidR="00B42A21" w:rsidRDefault="00B42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C7"/>
    <w:multiLevelType w:val="hybridMultilevel"/>
    <w:tmpl w:val="0F045A3E"/>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50D671F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2338D"/>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119593D"/>
    <w:multiLevelType w:val="hybridMultilevel"/>
    <w:tmpl w:val="5F64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25767"/>
    <w:multiLevelType w:val="hybridMultilevel"/>
    <w:tmpl w:val="9D4E2DD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F7A8482">
      <w:start w:val="1"/>
      <w:numFmt w:val="lowerRoman"/>
      <w:lvlText w:val="(%3)"/>
      <w:lvlJc w:val="left"/>
      <w:pPr>
        <w:ind w:left="2700" w:hanging="1080"/>
      </w:pPr>
      <w:rPr>
        <w:rFonts w:asciiTheme="minorHAnsi" w:hAnsiTheme="minorHAns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5F4C70"/>
    <w:multiLevelType w:val="hybridMultilevel"/>
    <w:tmpl w:val="5D90F9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B6405E"/>
    <w:multiLevelType w:val="hybridMultilevel"/>
    <w:tmpl w:val="84AC25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68F44FF"/>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6B5440"/>
    <w:multiLevelType w:val="hybridMultilevel"/>
    <w:tmpl w:val="5C080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D25D73"/>
    <w:multiLevelType w:val="hybridMultilevel"/>
    <w:tmpl w:val="02C0D322"/>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0CD031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0EF44BC0"/>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A67F41"/>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3E1A6D"/>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BA457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2C3798E"/>
    <w:multiLevelType w:val="hybridMultilevel"/>
    <w:tmpl w:val="B504002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282D0E"/>
    <w:multiLevelType w:val="hybridMultilevel"/>
    <w:tmpl w:val="71B829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A526251"/>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8211DA"/>
    <w:multiLevelType w:val="hybridMultilevel"/>
    <w:tmpl w:val="C428DACA"/>
    <w:lvl w:ilvl="0" w:tplc="EB466FD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AE033A"/>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B211B8"/>
    <w:multiLevelType w:val="hybridMultilevel"/>
    <w:tmpl w:val="D3B0BEEC"/>
    <w:lvl w:ilvl="0" w:tplc="C9DA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C5580C"/>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29D24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2456288F"/>
    <w:multiLevelType w:val="hybridMultilevel"/>
    <w:tmpl w:val="DA4050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772712A"/>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8CD084B"/>
    <w:multiLevelType w:val="hybridMultilevel"/>
    <w:tmpl w:val="4AEA7B5A"/>
    <w:lvl w:ilvl="0" w:tplc="CB0C0DBC">
      <w:start w:val="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1D4875"/>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2AE603C9"/>
    <w:multiLevelType w:val="hybridMultilevel"/>
    <w:tmpl w:val="FA3EA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9F3C80"/>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3A6B62"/>
    <w:multiLevelType w:val="multilevel"/>
    <w:tmpl w:val="1E7C03D4"/>
    <w:lvl w:ilvl="0">
      <w:start w:val="1"/>
      <w:numFmt w:val="decimal"/>
      <w:pStyle w:val="ChapterHeading"/>
      <w:suff w:val="space"/>
      <w:lvlText w:val="%1."/>
      <w:lvlJc w:val="left"/>
      <w:pPr>
        <w:ind w:left="360" w:hanging="360"/>
      </w:pPr>
      <w:rPr>
        <w:rFonts w:hint="default"/>
      </w:rPr>
    </w:lvl>
    <w:lvl w:ilvl="1">
      <w:start w:val="1"/>
      <w:numFmt w:val="decimal"/>
      <w:pStyle w:val="Paragrapgh"/>
      <w:suff w:val="space"/>
      <w:lvlText w:val="%1.%2."/>
      <w:lvlJc w:val="left"/>
      <w:pPr>
        <w:ind w:left="851"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2D17131B"/>
    <w:multiLevelType w:val="hybridMultilevel"/>
    <w:tmpl w:val="B9F6AB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DA66D80"/>
    <w:multiLevelType w:val="hybridMultilevel"/>
    <w:tmpl w:val="51C0B2FC"/>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DCA57FB"/>
    <w:multiLevelType w:val="hybridMultilevel"/>
    <w:tmpl w:val="89DC4270"/>
    <w:lvl w:ilvl="0" w:tplc="87FC49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F01747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30E85FE4"/>
    <w:multiLevelType w:val="hybridMultilevel"/>
    <w:tmpl w:val="04CC5B5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13C0E49"/>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13F0DBD"/>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3115735"/>
    <w:multiLevelType w:val="hybridMultilevel"/>
    <w:tmpl w:val="43D0156A"/>
    <w:lvl w:ilvl="0" w:tplc="26E211D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4B25063"/>
    <w:multiLevelType w:val="hybridMultilevel"/>
    <w:tmpl w:val="52C0F7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53A425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36A46D92"/>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37E47102"/>
    <w:multiLevelType w:val="hybridMultilevel"/>
    <w:tmpl w:val="31F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A22786B"/>
    <w:multiLevelType w:val="hybridMultilevel"/>
    <w:tmpl w:val="DC9E5406"/>
    <w:lvl w:ilvl="0" w:tplc="D2FA6CF8">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3CA00519"/>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3CA704AC"/>
    <w:multiLevelType w:val="multilevel"/>
    <w:tmpl w:val="B8DA046C"/>
    <w:lvl w:ilvl="0">
      <w:start w:val="3"/>
      <w:numFmt w:val="decimal"/>
      <w:lvlText w:val="%1"/>
      <w:lvlJc w:val="left"/>
      <w:pPr>
        <w:ind w:left="420" w:hanging="420"/>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auto"/>
      </w:rPr>
    </w:lvl>
    <w:lvl w:ilvl="3">
      <w:start w:val="1"/>
      <w:numFmt w:val="decimal"/>
      <w:lvlText w:val="%1.%2.%3.%4"/>
      <w:lvlJc w:val="left"/>
      <w:pPr>
        <w:ind w:left="1440" w:hanging="1440"/>
      </w:pPr>
      <w:rPr>
        <w:rFonts w:hint="default"/>
        <w:i w:val="0"/>
        <w:color w:val="auto"/>
      </w:rPr>
    </w:lvl>
    <w:lvl w:ilvl="4">
      <w:start w:val="1"/>
      <w:numFmt w:val="decimal"/>
      <w:lvlText w:val="%1.%2.%3.%4.%5"/>
      <w:lvlJc w:val="left"/>
      <w:pPr>
        <w:ind w:left="1440" w:hanging="1440"/>
      </w:pPr>
      <w:rPr>
        <w:rFonts w:hint="default"/>
        <w:i w:val="0"/>
        <w:color w:val="auto"/>
      </w:rPr>
    </w:lvl>
    <w:lvl w:ilvl="5">
      <w:start w:val="1"/>
      <w:numFmt w:val="decimal"/>
      <w:lvlText w:val="%1.%2.%3.%4.%5.%6"/>
      <w:lvlJc w:val="left"/>
      <w:pPr>
        <w:ind w:left="1800" w:hanging="1800"/>
      </w:pPr>
      <w:rPr>
        <w:rFonts w:hint="default"/>
        <w:i w:val="0"/>
        <w:color w:val="auto"/>
      </w:rPr>
    </w:lvl>
    <w:lvl w:ilvl="6">
      <w:start w:val="1"/>
      <w:numFmt w:val="decimal"/>
      <w:lvlText w:val="%1.%2.%3.%4.%5.%6.%7"/>
      <w:lvlJc w:val="left"/>
      <w:pPr>
        <w:ind w:left="2160" w:hanging="2160"/>
      </w:pPr>
      <w:rPr>
        <w:rFonts w:hint="default"/>
        <w:i w:val="0"/>
        <w:color w:val="auto"/>
      </w:rPr>
    </w:lvl>
    <w:lvl w:ilvl="7">
      <w:start w:val="1"/>
      <w:numFmt w:val="decimal"/>
      <w:lvlText w:val="%1.%2.%3.%4.%5.%6.%7.%8"/>
      <w:lvlJc w:val="left"/>
      <w:pPr>
        <w:ind w:left="2520" w:hanging="2520"/>
      </w:pPr>
      <w:rPr>
        <w:rFonts w:hint="default"/>
        <w:i w:val="0"/>
        <w:color w:val="auto"/>
      </w:rPr>
    </w:lvl>
    <w:lvl w:ilvl="8">
      <w:start w:val="1"/>
      <w:numFmt w:val="decimal"/>
      <w:lvlText w:val="%1.%2.%3.%4.%5.%6.%7.%8.%9"/>
      <w:lvlJc w:val="left"/>
      <w:pPr>
        <w:ind w:left="2880" w:hanging="2880"/>
      </w:pPr>
      <w:rPr>
        <w:rFonts w:hint="default"/>
        <w:i w:val="0"/>
        <w:color w:val="auto"/>
      </w:rPr>
    </w:lvl>
  </w:abstractNum>
  <w:abstractNum w:abstractNumId="44" w15:restartNumberingAfterBreak="0">
    <w:nsid w:val="3D621BE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E5465FB"/>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ED70A31"/>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7" w15:restartNumberingAfterBreak="0">
    <w:nsid w:val="3FB8478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41E6584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34B575F"/>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9A32E61"/>
    <w:multiLevelType w:val="hybridMultilevel"/>
    <w:tmpl w:val="AF0AC30E"/>
    <w:lvl w:ilvl="0" w:tplc="02A25F7C">
      <w:start w:val="1"/>
      <w:numFmt w:val="lowerLetter"/>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BAA0663"/>
    <w:multiLevelType w:val="hybridMultilevel"/>
    <w:tmpl w:val="9034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D947159"/>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E542CBD"/>
    <w:multiLevelType w:val="hybridMultilevel"/>
    <w:tmpl w:val="A7005610"/>
    <w:lvl w:ilvl="0" w:tplc="A35C8D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F4C6888"/>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18E7455"/>
    <w:multiLevelType w:val="hybridMultilevel"/>
    <w:tmpl w:val="D6B2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32754E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33A2EB9"/>
    <w:multiLevelType w:val="hybridMultilevel"/>
    <w:tmpl w:val="404021D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8" w15:restartNumberingAfterBreak="0">
    <w:nsid w:val="53A819BE"/>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48F41CE"/>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5502642"/>
    <w:multiLevelType w:val="hybridMultilevel"/>
    <w:tmpl w:val="F688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67808BB"/>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84C2B6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5A507131"/>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C90C15"/>
    <w:multiLevelType w:val="multilevel"/>
    <w:tmpl w:val="DC9CDB6E"/>
    <w:lvl w:ilvl="0">
      <w:start w:val="2"/>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65" w15:restartNumberingAfterBreak="0">
    <w:nsid w:val="5BB32BF8"/>
    <w:multiLevelType w:val="hybridMultilevel"/>
    <w:tmpl w:val="F4342D54"/>
    <w:lvl w:ilvl="0" w:tplc="A35C8D28">
      <w:start w:val="1"/>
      <w:numFmt w:val="lowerLetter"/>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D6543D8"/>
    <w:multiLevelType w:val="hybridMultilevel"/>
    <w:tmpl w:val="D8E66C74"/>
    <w:lvl w:ilvl="0" w:tplc="E494AD2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D66643A"/>
    <w:multiLevelType w:val="hybridMultilevel"/>
    <w:tmpl w:val="57446128"/>
    <w:lvl w:ilvl="0" w:tplc="EA10FF44">
      <w:start w:val="1"/>
      <w:numFmt w:val="lowerRoman"/>
      <w:lvlText w:val="(%1)"/>
      <w:lvlJc w:val="left"/>
      <w:pPr>
        <w:ind w:left="2804" w:hanging="1080"/>
      </w:pPr>
      <w:rPr>
        <w:rFonts w:hint="default"/>
      </w:rPr>
    </w:lvl>
    <w:lvl w:ilvl="1" w:tplc="08090019">
      <w:start w:val="1"/>
      <w:numFmt w:val="lowerLetter"/>
      <w:lvlText w:val="%2."/>
      <w:lvlJc w:val="left"/>
      <w:pPr>
        <w:ind w:left="2804" w:hanging="360"/>
      </w:pPr>
    </w:lvl>
    <w:lvl w:ilvl="2" w:tplc="0809001B">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68" w15:restartNumberingAfterBreak="0">
    <w:nsid w:val="5E2A30D8"/>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E5C3337"/>
    <w:multiLevelType w:val="hybridMultilevel"/>
    <w:tmpl w:val="1222F820"/>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A1DE73AA">
      <w:start w:val="1"/>
      <w:numFmt w:val="decimal"/>
      <w:lvlText w:val="%7."/>
      <w:lvlJc w:val="left"/>
      <w:pPr>
        <w:ind w:left="4680" w:hanging="360"/>
      </w:pPr>
      <w:rPr>
        <w:b w:val="0"/>
      </w:r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0" w15:restartNumberingAfterBreak="0">
    <w:nsid w:val="60600D57"/>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1" w15:restartNumberingAfterBreak="0">
    <w:nsid w:val="616F1FF6"/>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618C123D"/>
    <w:multiLevelType w:val="hybridMultilevel"/>
    <w:tmpl w:val="006EFE12"/>
    <w:lvl w:ilvl="0" w:tplc="BF00ED2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6411310B"/>
    <w:multiLevelType w:val="hybridMultilevel"/>
    <w:tmpl w:val="650A92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65391269"/>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5" w15:restartNumberingAfterBreak="0">
    <w:nsid w:val="683C0EDA"/>
    <w:multiLevelType w:val="hybridMultilevel"/>
    <w:tmpl w:val="7416001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363BBF"/>
    <w:multiLevelType w:val="hybridMultilevel"/>
    <w:tmpl w:val="51ACCC4C"/>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BC5303E"/>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6D2C75E4"/>
    <w:multiLevelType w:val="hybridMultilevel"/>
    <w:tmpl w:val="55169DFC"/>
    <w:lvl w:ilvl="0" w:tplc="A7CE22A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9" w15:restartNumberingAfterBreak="0">
    <w:nsid w:val="6D5A71A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EE176EB"/>
    <w:multiLevelType w:val="hybridMultilevel"/>
    <w:tmpl w:val="B86C8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7073439E"/>
    <w:multiLevelType w:val="hybridMultilevel"/>
    <w:tmpl w:val="A0AA2080"/>
    <w:lvl w:ilvl="0" w:tplc="CDA8444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6044A72"/>
    <w:multiLevelType w:val="hybridMultilevel"/>
    <w:tmpl w:val="3BE8AD7C"/>
    <w:lvl w:ilvl="0" w:tplc="FBE06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6461AA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6E04DD6"/>
    <w:multiLevelType w:val="hybridMultilevel"/>
    <w:tmpl w:val="A8101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78312FE5"/>
    <w:multiLevelType w:val="hybridMultilevel"/>
    <w:tmpl w:val="C7CA0C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8B45900"/>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A58656F"/>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B3024F6"/>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BFC44A7"/>
    <w:multiLevelType w:val="hybridMultilevel"/>
    <w:tmpl w:val="FDAC5594"/>
    <w:lvl w:ilvl="0" w:tplc="A35C8D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DD3547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1" w15:restartNumberingAfterBreak="0">
    <w:nsid w:val="7F4D0630"/>
    <w:multiLevelType w:val="hybridMultilevel"/>
    <w:tmpl w:val="3E5A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FF832E2"/>
    <w:multiLevelType w:val="hybridMultilevel"/>
    <w:tmpl w:val="6EB202C4"/>
    <w:lvl w:ilvl="0" w:tplc="0B3A06B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0"/>
  </w:num>
  <w:num w:numId="2">
    <w:abstractNumId w:val="11"/>
  </w:num>
  <w:num w:numId="3">
    <w:abstractNumId w:val="76"/>
  </w:num>
  <w:num w:numId="4">
    <w:abstractNumId w:val="18"/>
  </w:num>
  <w:num w:numId="5">
    <w:abstractNumId w:val="92"/>
  </w:num>
  <w:num w:numId="6">
    <w:abstractNumId w:val="34"/>
  </w:num>
  <w:num w:numId="7">
    <w:abstractNumId w:val="8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7"/>
  </w:num>
  <w:num w:numId="13">
    <w:abstractNumId w:val="73"/>
  </w:num>
  <w:num w:numId="14">
    <w:abstractNumId w:val="72"/>
  </w:num>
  <w:num w:numId="15">
    <w:abstractNumId w:val="5"/>
  </w:num>
  <w:num w:numId="16">
    <w:abstractNumId w:val="81"/>
  </w:num>
  <w:num w:numId="17">
    <w:abstractNumId w:val="75"/>
  </w:num>
  <w:num w:numId="18">
    <w:abstractNumId w:val="19"/>
  </w:num>
  <w:num w:numId="19">
    <w:abstractNumId w:val="3"/>
  </w:num>
  <w:num w:numId="20">
    <w:abstractNumId w:val="0"/>
  </w:num>
  <w:num w:numId="21">
    <w:abstractNumId w:val="69"/>
  </w:num>
  <w:num w:numId="22">
    <w:abstractNumId w:val="41"/>
  </w:num>
  <w:num w:numId="23">
    <w:abstractNumId w:val="35"/>
  </w:num>
  <w:num w:numId="24">
    <w:abstractNumId w:val="80"/>
  </w:num>
  <w:num w:numId="25">
    <w:abstractNumId w:val="87"/>
  </w:num>
  <w:num w:numId="26">
    <w:abstractNumId w:val="84"/>
  </w:num>
  <w:num w:numId="27">
    <w:abstractNumId w:val="2"/>
  </w:num>
  <w:num w:numId="28">
    <w:abstractNumId w:val="15"/>
  </w:num>
  <w:num w:numId="29">
    <w:abstractNumId w:val="4"/>
  </w:num>
  <w:num w:numId="30">
    <w:abstractNumId w:val="37"/>
  </w:num>
  <w:num w:numId="31">
    <w:abstractNumId w:val="71"/>
  </w:num>
  <w:num w:numId="32">
    <w:abstractNumId w:val="30"/>
  </w:num>
  <w:num w:numId="33">
    <w:abstractNumId w:val="49"/>
  </w:num>
  <w:num w:numId="34">
    <w:abstractNumId w:val="83"/>
  </w:num>
  <w:num w:numId="35">
    <w:abstractNumId w:val="64"/>
  </w:num>
  <w:num w:numId="36">
    <w:abstractNumId w:val="21"/>
  </w:num>
  <w:num w:numId="37">
    <w:abstractNumId w:val="24"/>
  </w:num>
  <w:num w:numId="38">
    <w:abstractNumId w:val="61"/>
  </w:num>
  <w:num w:numId="39">
    <w:abstractNumId w:val="79"/>
  </w:num>
  <w:num w:numId="40">
    <w:abstractNumId w:val="45"/>
  </w:num>
  <w:num w:numId="41">
    <w:abstractNumId w:val="12"/>
  </w:num>
  <w:num w:numId="42">
    <w:abstractNumId w:val="56"/>
  </w:num>
  <w:num w:numId="43">
    <w:abstractNumId w:val="20"/>
  </w:num>
  <w:num w:numId="44">
    <w:abstractNumId w:val="1"/>
  </w:num>
  <w:num w:numId="45">
    <w:abstractNumId w:val="63"/>
  </w:num>
  <w:num w:numId="46">
    <w:abstractNumId w:val="44"/>
  </w:num>
  <w:num w:numId="47">
    <w:abstractNumId w:val="39"/>
  </w:num>
  <w:num w:numId="48">
    <w:abstractNumId w:val="53"/>
  </w:num>
  <w:num w:numId="49">
    <w:abstractNumId w:val="58"/>
  </w:num>
  <w:num w:numId="50">
    <w:abstractNumId w:val="36"/>
  </w:num>
  <w:num w:numId="51">
    <w:abstractNumId w:val="59"/>
  </w:num>
  <w:num w:numId="52">
    <w:abstractNumId w:val="27"/>
  </w:num>
  <w:num w:numId="53">
    <w:abstractNumId w:val="48"/>
  </w:num>
  <w:num w:numId="54">
    <w:abstractNumId w:val="86"/>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 w:numId="60">
    <w:abstractNumId w:val="78"/>
  </w:num>
  <w:num w:numId="61">
    <w:abstractNumId w:val="55"/>
  </w:num>
  <w:num w:numId="62">
    <w:abstractNumId w:val="26"/>
  </w:num>
  <w:num w:numId="63">
    <w:abstractNumId w:val="74"/>
  </w:num>
  <w:num w:numId="64">
    <w:abstractNumId w:val="10"/>
  </w:num>
  <w:num w:numId="65">
    <w:abstractNumId w:val="46"/>
  </w:num>
  <w:num w:numId="66">
    <w:abstractNumId w:val="9"/>
  </w:num>
  <w:num w:numId="67">
    <w:abstractNumId w:val="23"/>
  </w:num>
  <w:num w:numId="68">
    <w:abstractNumId w:val="52"/>
  </w:num>
  <w:num w:numId="69">
    <w:abstractNumId w:val="16"/>
  </w:num>
  <w:num w:numId="70">
    <w:abstractNumId w:val="62"/>
  </w:num>
  <w:num w:numId="71">
    <w:abstractNumId w:val="88"/>
  </w:num>
  <w:num w:numId="72">
    <w:abstractNumId w:val="47"/>
  </w:num>
  <w:num w:numId="73">
    <w:abstractNumId w:val="90"/>
  </w:num>
  <w:num w:numId="74">
    <w:abstractNumId w:val="25"/>
  </w:num>
  <w:num w:numId="75">
    <w:abstractNumId w:val="13"/>
  </w:num>
  <w:num w:numId="76">
    <w:abstractNumId w:val="42"/>
  </w:num>
  <w:num w:numId="77">
    <w:abstractNumId w:val="77"/>
  </w:num>
  <w:num w:numId="78">
    <w:abstractNumId w:val="38"/>
  </w:num>
  <w:num w:numId="79">
    <w:abstractNumId w:val="31"/>
  </w:num>
  <w:num w:numId="80">
    <w:abstractNumId w:val="14"/>
  </w:num>
  <w:num w:numId="81">
    <w:abstractNumId w:val="8"/>
  </w:num>
  <w:num w:numId="82">
    <w:abstractNumId w:val="32"/>
  </w:num>
  <w:num w:numId="83">
    <w:abstractNumId w:val="68"/>
  </w:num>
  <w:num w:numId="84">
    <w:abstractNumId w:val="6"/>
  </w:num>
  <w:num w:numId="85">
    <w:abstractNumId w:val="29"/>
  </w:num>
  <w:num w:numId="86">
    <w:abstractNumId w:val="43"/>
  </w:num>
  <w:num w:numId="87">
    <w:abstractNumId w:val="91"/>
  </w:num>
  <w:num w:numId="88">
    <w:abstractNumId w:val="57"/>
  </w:num>
  <w:num w:numId="89">
    <w:abstractNumId w:val="40"/>
  </w:num>
  <w:num w:numId="90">
    <w:abstractNumId w:val="67"/>
  </w:num>
  <w:num w:numId="91">
    <w:abstractNumId w:val="17"/>
  </w:num>
  <w:num w:numId="92">
    <w:abstractNumId w:val="60"/>
  </w:num>
  <w:num w:numId="93">
    <w:abstractNumId w:val="28"/>
  </w:num>
  <w:num w:numId="94">
    <w:abstractNumId w:val="66"/>
  </w:num>
  <w:num w:numId="95">
    <w:abstractNumId w:val="33"/>
  </w:num>
  <w:num w:numId="96">
    <w:abstractNumId w:val="65"/>
  </w:num>
  <w:num w:numId="97">
    <w:abstractNumId w:val="8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144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EB"/>
    <w:rsid w:val="00017589"/>
    <w:rsid w:val="00020CED"/>
    <w:rsid w:val="00027760"/>
    <w:rsid w:val="00031A8B"/>
    <w:rsid w:val="00042511"/>
    <w:rsid w:val="000437AD"/>
    <w:rsid w:val="00043F7C"/>
    <w:rsid w:val="0004694E"/>
    <w:rsid w:val="000469E4"/>
    <w:rsid w:val="000475AC"/>
    <w:rsid w:val="000771B2"/>
    <w:rsid w:val="000A2768"/>
    <w:rsid w:val="000A3BA0"/>
    <w:rsid w:val="000A5043"/>
    <w:rsid w:val="000B152F"/>
    <w:rsid w:val="000B1FDB"/>
    <w:rsid w:val="000B759B"/>
    <w:rsid w:val="000C094A"/>
    <w:rsid w:val="000D0BE1"/>
    <w:rsid w:val="000D4074"/>
    <w:rsid w:val="000E016B"/>
    <w:rsid w:val="000E3B6B"/>
    <w:rsid w:val="000E4C05"/>
    <w:rsid w:val="000F4978"/>
    <w:rsid w:val="000F620E"/>
    <w:rsid w:val="000F650F"/>
    <w:rsid w:val="000F68FD"/>
    <w:rsid w:val="00103796"/>
    <w:rsid w:val="0010636C"/>
    <w:rsid w:val="00106FB1"/>
    <w:rsid w:val="0012546C"/>
    <w:rsid w:val="00126913"/>
    <w:rsid w:val="00127BD4"/>
    <w:rsid w:val="001332CA"/>
    <w:rsid w:val="0014165B"/>
    <w:rsid w:val="00144617"/>
    <w:rsid w:val="001508E3"/>
    <w:rsid w:val="00152E99"/>
    <w:rsid w:val="00160A74"/>
    <w:rsid w:val="00163C28"/>
    <w:rsid w:val="00163FD3"/>
    <w:rsid w:val="001660E6"/>
    <w:rsid w:val="00170475"/>
    <w:rsid w:val="00175600"/>
    <w:rsid w:val="00175D35"/>
    <w:rsid w:val="0017731E"/>
    <w:rsid w:val="001909D7"/>
    <w:rsid w:val="001930B4"/>
    <w:rsid w:val="001949C8"/>
    <w:rsid w:val="00195508"/>
    <w:rsid w:val="0019593A"/>
    <w:rsid w:val="001A3B69"/>
    <w:rsid w:val="001D1681"/>
    <w:rsid w:val="001E564E"/>
    <w:rsid w:val="001E79DD"/>
    <w:rsid w:val="001E7CFD"/>
    <w:rsid w:val="00200561"/>
    <w:rsid w:val="00201650"/>
    <w:rsid w:val="00206F31"/>
    <w:rsid w:val="0021034C"/>
    <w:rsid w:val="00212E9D"/>
    <w:rsid w:val="002225FC"/>
    <w:rsid w:val="00224D8E"/>
    <w:rsid w:val="00225CC3"/>
    <w:rsid w:val="002270C6"/>
    <w:rsid w:val="00233F02"/>
    <w:rsid w:val="00237425"/>
    <w:rsid w:val="002401DD"/>
    <w:rsid w:val="00242FFA"/>
    <w:rsid w:val="00243DE3"/>
    <w:rsid w:val="00244EAD"/>
    <w:rsid w:val="00255884"/>
    <w:rsid w:val="00261C83"/>
    <w:rsid w:val="00264A69"/>
    <w:rsid w:val="00273373"/>
    <w:rsid w:val="0027755D"/>
    <w:rsid w:val="0028256B"/>
    <w:rsid w:val="00284555"/>
    <w:rsid w:val="00284C84"/>
    <w:rsid w:val="00285F02"/>
    <w:rsid w:val="00296FA1"/>
    <w:rsid w:val="002A6338"/>
    <w:rsid w:val="002B47CF"/>
    <w:rsid w:val="002C4859"/>
    <w:rsid w:val="002C6DAB"/>
    <w:rsid w:val="002C6DE6"/>
    <w:rsid w:val="002C73BE"/>
    <w:rsid w:val="002D61F6"/>
    <w:rsid w:val="002E39C2"/>
    <w:rsid w:val="002E4E91"/>
    <w:rsid w:val="002E6FC2"/>
    <w:rsid w:val="002F12F2"/>
    <w:rsid w:val="002F467B"/>
    <w:rsid w:val="00302EBB"/>
    <w:rsid w:val="00305C45"/>
    <w:rsid w:val="00310DFA"/>
    <w:rsid w:val="00311A50"/>
    <w:rsid w:val="003156BC"/>
    <w:rsid w:val="00315F36"/>
    <w:rsid w:val="003160D2"/>
    <w:rsid w:val="00316BFB"/>
    <w:rsid w:val="0032000F"/>
    <w:rsid w:val="0032299A"/>
    <w:rsid w:val="00322A03"/>
    <w:rsid w:val="00332C34"/>
    <w:rsid w:val="0033612A"/>
    <w:rsid w:val="00340951"/>
    <w:rsid w:val="0034342F"/>
    <w:rsid w:val="00343DB3"/>
    <w:rsid w:val="003538CD"/>
    <w:rsid w:val="00362885"/>
    <w:rsid w:val="00367025"/>
    <w:rsid w:val="00390982"/>
    <w:rsid w:val="00391BC4"/>
    <w:rsid w:val="003A2384"/>
    <w:rsid w:val="003B1339"/>
    <w:rsid w:val="003C06FF"/>
    <w:rsid w:val="003C4528"/>
    <w:rsid w:val="003C5C0E"/>
    <w:rsid w:val="003C7318"/>
    <w:rsid w:val="003D7306"/>
    <w:rsid w:val="003E061F"/>
    <w:rsid w:val="003E09DA"/>
    <w:rsid w:val="003E3161"/>
    <w:rsid w:val="003E55BD"/>
    <w:rsid w:val="003E620D"/>
    <w:rsid w:val="003E63F0"/>
    <w:rsid w:val="003E7BB3"/>
    <w:rsid w:val="003F12AC"/>
    <w:rsid w:val="00407F05"/>
    <w:rsid w:val="00412B5B"/>
    <w:rsid w:val="00414CCD"/>
    <w:rsid w:val="00416B9B"/>
    <w:rsid w:val="00417CBD"/>
    <w:rsid w:val="004323FA"/>
    <w:rsid w:val="00435738"/>
    <w:rsid w:val="0044002C"/>
    <w:rsid w:val="004414E3"/>
    <w:rsid w:val="00441CE2"/>
    <w:rsid w:val="00450EE8"/>
    <w:rsid w:val="00461878"/>
    <w:rsid w:val="004701B7"/>
    <w:rsid w:val="00471706"/>
    <w:rsid w:val="00483A4A"/>
    <w:rsid w:val="00483B7B"/>
    <w:rsid w:val="00484EDE"/>
    <w:rsid w:val="00487390"/>
    <w:rsid w:val="00490454"/>
    <w:rsid w:val="00490B31"/>
    <w:rsid w:val="00490C1D"/>
    <w:rsid w:val="004912C1"/>
    <w:rsid w:val="004915A4"/>
    <w:rsid w:val="0049727D"/>
    <w:rsid w:val="004A2F0C"/>
    <w:rsid w:val="004A3A51"/>
    <w:rsid w:val="004A4121"/>
    <w:rsid w:val="004A538F"/>
    <w:rsid w:val="004B017B"/>
    <w:rsid w:val="004B1682"/>
    <w:rsid w:val="004B6B41"/>
    <w:rsid w:val="004D4D77"/>
    <w:rsid w:val="004D60B5"/>
    <w:rsid w:val="004D7BB4"/>
    <w:rsid w:val="004E0F0F"/>
    <w:rsid w:val="004E1CFF"/>
    <w:rsid w:val="004E2F81"/>
    <w:rsid w:val="004E5621"/>
    <w:rsid w:val="004E7EB2"/>
    <w:rsid w:val="00501880"/>
    <w:rsid w:val="005039E9"/>
    <w:rsid w:val="00505D7C"/>
    <w:rsid w:val="00505F17"/>
    <w:rsid w:val="005132F9"/>
    <w:rsid w:val="0051370D"/>
    <w:rsid w:val="00515F1E"/>
    <w:rsid w:val="005168DB"/>
    <w:rsid w:val="00521BE3"/>
    <w:rsid w:val="0052231E"/>
    <w:rsid w:val="00523EC2"/>
    <w:rsid w:val="0052738A"/>
    <w:rsid w:val="0053194C"/>
    <w:rsid w:val="0053691C"/>
    <w:rsid w:val="00537E43"/>
    <w:rsid w:val="0054680D"/>
    <w:rsid w:val="00553AEE"/>
    <w:rsid w:val="005548C5"/>
    <w:rsid w:val="00554DDF"/>
    <w:rsid w:val="005551BE"/>
    <w:rsid w:val="00556370"/>
    <w:rsid w:val="00556B41"/>
    <w:rsid w:val="005674EE"/>
    <w:rsid w:val="005721FC"/>
    <w:rsid w:val="00573146"/>
    <w:rsid w:val="005756E6"/>
    <w:rsid w:val="00581C6D"/>
    <w:rsid w:val="00584211"/>
    <w:rsid w:val="00590374"/>
    <w:rsid w:val="005905D6"/>
    <w:rsid w:val="005A2239"/>
    <w:rsid w:val="005A2826"/>
    <w:rsid w:val="005A563D"/>
    <w:rsid w:val="005B1492"/>
    <w:rsid w:val="005B2374"/>
    <w:rsid w:val="005B743A"/>
    <w:rsid w:val="005C4960"/>
    <w:rsid w:val="005D0FDD"/>
    <w:rsid w:val="005D1EE7"/>
    <w:rsid w:val="005E2AA7"/>
    <w:rsid w:val="005F414B"/>
    <w:rsid w:val="005F6DFA"/>
    <w:rsid w:val="00605643"/>
    <w:rsid w:val="00606668"/>
    <w:rsid w:val="00606959"/>
    <w:rsid w:val="00610A43"/>
    <w:rsid w:val="00612117"/>
    <w:rsid w:val="0061501F"/>
    <w:rsid w:val="00620F42"/>
    <w:rsid w:val="006237E0"/>
    <w:rsid w:val="006238E1"/>
    <w:rsid w:val="0062726C"/>
    <w:rsid w:val="00631400"/>
    <w:rsid w:val="006333C4"/>
    <w:rsid w:val="00633B96"/>
    <w:rsid w:val="0063600C"/>
    <w:rsid w:val="00642630"/>
    <w:rsid w:val="00643EB3"/>
    <w:rsid w:val="00645C03"/>
    <w:rsid w:val="00652830"/>
    <w:rsid w:val="00653914"/>
    <w:rsid w:val="00660049"/>
    <w:rsid w:val="00671CA9"/>
    <w:rsid w:val="00673672"/>
    <w:rsid w:val="00676A81"/>
    <w:rsid w:val="00676E9E"/>
    <w:rsid w:val="00682179"/>
    <w:rsid w:val="00685783"/>
    <w:rsid w:val="00687FD4"/>
    <w:rsid w:val="0069001F"/>
    <w:rsid w:val="00695FD3"/>
    <w:rsid w:val="006A291B"/>
    <w:rsid w:val="006B7AA0"/>
    <w:rsid w:val="006D1E4B"/>
    <w:rsid w:val="006D4C63"/>
    <w:rsid w:val="006D5F2D"/>
    <w:rsid w:val="006E49F4"/>
    <w:rsid w:val="006E6EB5"/>
    <w:rsid w:val="006F3DF4"/>
    <w:rsid w:val="007005FA"/>
    <w:rsid w:val="0071193D"/>
    <w:rsid w:val="00716391"/>
    <w:rsid w:val="00716AB0"/>
    <w:rsid w:val="00722BDB"/>
    <w:rsid w:val="0072388C"/>
    <w:rsid w:val="00735356"/>
    <w:rsid w:val="00737E20"/>
    <w:rsid w:val="0074057D"/>
    <w:rsid w:val="00744F3F"/>
    <w:rsid w:val="00745B5D"/>
    <w:rsid w:val="00745EDA"/>
    <w:rsid w:val="00757626"/>
    <w:rsid w:val="007667D0"/>
    <w:rsid w:val="00790FBE"/>
    <w:rsid w:val="0079453A"/>
    <w:rsid w:val="007955E4"/>
    <w:rsid w:val="007A26F0"/>
    <w:rsid w:val="007B4A54"/>
    <w:rsid w:val="007C3666"/>
    <w:rsid w:val="007C6E5F"/>
    <w:rsid w:val="007D2C7D"/>
    <w:rsid w:val="007E06F6"/>
    <w:rsid w:val="007E4672"/>
    <w:rsid w:val="007E5610"/>
    <w:rsid w:val="007E76F6"/>
    <w:rsid w:val="007F3D13"/>
    <w:rsid w:val="007F4216"/>
    <w:rsid w:val="007F5A4B"/>
    <w:rsid w:val="00804B47"/>
    <w:rsid w:val="008100BB"/>
    <w:rsid w:val="0081787D"/>
    <w:rsid w:val="00821093"/>
    <w:rsid w:val="00822D9D"/>
    <w:rsid w:val="00824EBB"/>
    <w:rsid w:val="008404CC"/>
    <w:rsid w:val="008446A8"/>
    <w:rsid w:val="008455A1"/>
    <w:rsid w:val="00872C8B"/>
    <w:rsid w:val="00873A19"/>
    <w:rsid w:val="00873FED"/>
    <w:rsid w:val="008804A4"/>
    <w:rsid w:val="00882D5E"/>
    <w:rsid w:val="00884267"/>
    <w:rsid w:val="008869C5"/>
    <w:rsid w:val="00886EB8"/>
    <w:rsid w:val="00891C65"/>
    <w:rsid w:val="0089209D"/>
    <w:rsid w:val="008D62C5"/>
    <w:rsid w:val="008E7B5A"/>
    <w:rsid w:val="008F6720"/>
    <w:rsid w:val="00904F37"/>
    <w:rsid w:val="00911381"/>
    <w:rsid w:val="009124D1"/>
    <w:rsid w:val="0091597A"/>
    <w:rsid w:val="00920841"/>
    <w:rsid w:val="00927B49"/>
    <w:rsid w:val="009301F6"/>
    <w:rsid w:val="00931781"/>
    <w:rsid w:val="009361D4"/>
    <w:rsid w:val="0093716D"/>
    <w:rsid w:val="009424D6"/>
    <w:rsid w:val="0094587D"/>
    <w:rsid w:val="00952880"/>
    <w:rsid w:val="00957893"/>
    <w:rsid w:val="0096210B"/>
    <w:rsid w:val="00963D6B"/>
    <w:rsid w:val="00965283"/>
    <w:rsid w:val="00971837"/>
    <w:rsid w:val="00980692"/>
    <w:rsid w:val="00981DDC"/>
    <w:rsid w:val="0099489A"/>
    <w:rsid w:val="009A01A1"/>
    <w:rsid w:val="009A0E3B"/>
    <w:rsid w:val="009C0D6E"/>
    <w:rsid w:val="009D3453"/>
    <w:rsid w:val="009D7896"/>
    <w:rsid w:val="009E6938"/>
    <w:rsid w:val="009F1300"/>
    <w:rsid w:val="009F3EC2"/>
    <w:rsid w:val="009F78F9"/>
    <w:rsid w:val="009F7A1A"/>
    <w:rsid w:val="00A03568"/>
    <w:rsid w:val="00A0411E"/>
    <w:rsid w:val="00A057E2"/>
    <w:rsid w:val="00A108F1"/>
    <w:rsid w:val="00A117B3"/>
    <w:rsid w:val="00A15215"/>
    <w:rsid w:val="00A17701"/>
    <w:rsid w:val="00A2456F"/>
    <w:rsid w:val="00A3235F"/>
    <w:rsid w:val="00A33000"/>
    <w:rsid w:val="00A33035"/>
    <w:rsid w:val="00A55739"/>
    <w:rsid w:val="00A56161"/>
    <w:rsid w:val="00A67633"/>
    <w:rsid w:val="00A73CEF"/>
    <w:rsid w:val="00A75E8A"/>
    <w:rsid w:val="00A8077F"/>
    <w:rsid w:val="00A85482"/>
    <w:rsid w:val="00A91496"/>
    <w:rsid w:val="00A91DBA"/>
    <w:rsid w:val="00A929B3"/>
    <w:rsid w:val="00AA2273"/>
    <w:rsid w:val="00AA5551"/>
    <w:rsid w:val="00AB0B77"/>
    <w:rsid w:val="00AB1C2C"/>
    <w:rsid w:val="00AB56EA"/>
    <w:rsid w:val="00AB79A0"/>
    <w:rsid w:val="00AC0342"/>
    <w:rsid w:val="00AC3615"/>
    <w:rsid w:val="00AD3882"/>
    <w:rsid w:val="00AD7642"/>
    <w:rsid w:val="00AE0109"/>
    <w:rsid w:val="00AE06AB"/>
    <w:rsid w:val="00AE2726"/>
    <w:rsid w:val="00AE4B99"/>
    <w:rsid w:val="00AE5972"/>
    <w:rsid w:val="00AF11C9"/>
    <w:rsid w:val="00AF4D53"/>
    <w:rsid w:val="00B0284C"/>
    <w:rsid w:val="00B036CD"/>
    <w:rsid w:val="00B13692"/>
    <w:rsid w:val="00B179F6"/>
    <w:rsid w:val="00B24F01"/>
    <w:rsid w:val="00B251D7"/>
    <w:rsid w:val="00B35236"/>
    <w:rsid w:val="00B42A21"/>
    <w:rsid w:val="00B45725"/>
    <w:rsid w:val="00B464A3"/>
    <w:rsid w:val="00B4692F"/>
    <w:rsid w:val="00B46DD2"/>
    <w:rsid w:val="00B5651B"/>
    <w:rsid w:val="00B6074A"/>
    <w:rsid w:val="00B67F58"/>
    <w:rsid w:val="00B7193A"/>
    <w:rsid w:val="00B71E81"/>
    <w:rsid w:val="00B7228F"/>
    <w:rsid w:val="00B81104"/>
    <w:rsid w:val="00B8619A"/>
    <w:rsid w:val="00B87C47"/>
    <w:rsid w:val="00B90060"/>
    <w:rsid w:val="00B90165"/>
    <w:rsid w:val="00B90304"/>
    <w:rsid w:val="00BA19DA"/>
    <w:rsid w:val="00BA29DD"/>
    <w:rsid w:val="00BA5F41"/>
    <w:rsid w:val="00BB54BB"/>
    <w:rsid w:val="00BB700B"/>
    <w:rsid w:val="00BB7728"/>
    <w:rsid w:val="00BC1AD1"/>
    <w:rsid w:val="00BC244F"/>
    <w:rsid w:val="00BC66A5"/>
    <w:rsid w:val="00BD0F56"/>
    <w:rsid w:val="00BD42D7"/>
    <w:rsid w:val="00BD7FF4"/>
    <w:rsid w:val="00BE2793"/>
    <w:rsid w:val="00BE6DD0"/>
    <w:rsid w:val="00BF0A55"/>
    <w:rsid w:val="00BF6AA0"/>
    <w:rsid w:val="00C0521B"/>
    <w:rsid w:val="00C065FF"/>
    <w:rsid w:val="00C13EEC"/>
    <w:rsid w:val="00C14C89"/>
    <w:rsid w:val="00C179B3"/>
    <w:rsid w:val="00C32486"/>
    <w:rsid w:val="00C3264E"/>
    <w:rsid w:val="00C33FB5"/>
    <w:rsid w:val="00C36F72"/>
    <w:rsid w:val="00C4435F"/>
    <w:rsid w:val="00C44D12"/>
    <w:rsid w:val="00C47595"/>
    <w:rsid w:val="00C53AC3"/>
    <w:rsid w:val="00C71073"/>
    <w:rsid w:val="00C75EEB"/>
    <w:rsid w:val="00C76F00"/>
    <w:rsid w:val="00C8293B"/>
    <w:rsid w:val="00C82AD1"/>
    <w:rsid w:val="00C85FD9"/>
    <w:rsid w:val="00C93220"/>
    <w:rsid w:val="00C93C25"/>
    <w:rsid w:val="00C94A02"/>
    <w:rsid w:val="00C96089"/>
    <w:rsid w:val="00CA0AB5"/>
    <w:rsid w:val="00CA332B"/>
    <w:rsid w:val="00CA7063"/>
    <w:rsid w:val="00CA761E"/>
    <w:rsid w:val="00CB44BB"/>
    <w:rsid w:val="00CB67D3"/>
    <w:rsid w:val="00CB6C4D"/>
    <w:rsid w:val="00CC315C"/>
    <w:rsid w:val="00CD2634"/>
    <w:rsid w:val="00CD6652"/>
    <w:rsid w:val="00CE381F"/>
    <w:rsid w:val="00CE3FE0"/>
    <w:rsid w:val="00D023D3"/>
    <w:rsid w:val="00D02658"/>
    <w:rsid w:val="00D027D9"/>
    <w:rsid w:val="00D032CE"/>
    <w:rsid w:val="00D04447"/>
    <w:rsid w:val="00D067FA"/>
    <w:rsid w:val="00D1750A"/>
    <w:rsid w:val="00D2452A"/>
    <w:rsid w:val="00D26A08"/>
    <w:rsid w:val="00D35BB7"/>
    <w:rsid w:val="00D42572"/>
    <w:rsid w:val="00D51B64"/>
    <w:rsid w:val="00D5311C"/>
    <w:rsid w:val="00D616B6"/>
    <w:rsid w:val="00D64330"/>
    <w:rsid w:val="00D673DB"/>
    <w:rsid w:val="00D710AD"/>
    <w:rsid w:val="00D711A0"/>
    <w:rsid w:val="00D807D1"/>
    <w:rsid w:val="00D813C3"/>
    <w:rsid w:val="00D87AB5"/>
    <w:rsid w:val="00D95D41"/>
    <w:rsid w:val="00D9738E"/>
    <w:rsid w:val="00DA1B68"/>
    <w:rsid w:val="00DB7605"/>
    <w:rsid w:val="00DB7C09"/>
    <w:rsid w:val="00DC3531"/>
    <w:rsid w:val="00DC50FD"/>
    <w:rsid w:val="00DC7D5E"/>
    <w:rsid w:val="00DD099E"/>
    <w:rsid w:val="00DD4A59"/>
    <w:rsid w:val="00DD6E58"/>
    <w:rsid w:val="00DD7743"/>
    <w:rsid w:val="00DE290A"/>
    <w:rsid w:val="00DE346C"/>
    <w:rsid w:val="00DE48C6"/>
    <w:rsid w:val="00DE5374"/>
    <w:rsid w:val="00E062D3"/>
    <w:rsid w:val="00E10568"/>
    <w:rsid w:val="00E10DA7"/>
    <w:rsid w:val="00E17509"/>
    <w:rsid w:val="00E26297"/>
    <w:rsid w:val="00E263B6"/>
    <w:rsid w:val="00E34DA3"/>
    <w:rsid w:val="00E47290"/>
    <w:rsid w:val="00E51076"/>
    <w:rsid w:val="00E53D17"/>
    <w:rsid w:val="00E548C3"/>
    <w:rsid w:val="00E5521A"/>
    <w:rsid w:val="00E617D9"/>
    <w:rsid w:val="00E618F5"/>
    <w:rsid w:val="00E6377C"/>
    <w:rsid w:val="00E6784A"/>
    <w:rsid w:val="00E70C80"/>
    <w:rsid w:val="00E74316"/>
    <w:rsid w:val="00E758B7"/>
    <w:rsid w:val="00E85315"/>
    <w:rsid w:val="00E978AB"/>
    <w:rsid w:val="00EA3116"/>
    <w:rsid w:val="00EB2F34"/>
    <w:rsid w:val="00EB4425"/>
    <w:rsid w:val="00EB5B01"/>
    <w:rsid w:val="00EB712D"/>
    <w:rsid w:val="00EC5A12"/>
    <w:rsid w:val="00EC5C42"/>
    <w:rsid w:val="00EC625D"/>
    <w:rsid w:val="00EF5848"/>
    <w:rsid w:val="00F00FC6"/>
    <w:rsid w:val="00F06396"/>
    <w:rsid w:val="00F0705D"/>
    <w:rsid w:val="00F1359E"/>
    <w:rsid w:val="00F142D2"/>
    <w:rsid w:val="00F25D3E"/>
    <w:rsid w:val="00F264EA"/>
    <w:rsid w:val="00F316A8"/>
    <w:rsid w:val="00F339D8"/>
    <w:rsid w:val="00F346EF"/>
    <w:rsid w:val="00F3650C"/>
    <w:rsid w:val="00F44F41"/>
    <w:rsid w:val="00F4618C"/>
    <w:rsid w:val="00F4772E"/>
    <w:rsid w:val="00F5639C"/>
    <w:rsid w:val="00F56B85"/>
    <w:rsid w:val="00F6085F"/>
    <w:rsid w:val="00F742A8"/>
    <w:rsid w:val="00F77800"/>
    <w:rsid w:val="00F82D88"/>
    <w:rsid w:val="00F830D0"/>
    <w:rsid w:val="00F83ED1"/>
    <w:rsid w:val="00F936B9"/>
    <w:rsid w:val="00FA4991"/>
    <w:rsid w:val="00FB1999"/>
    <w:rsid w:val="00FB5A6A"/>
    <w:rsid w:val="00FC15B1"/>
    <w:rsid w:val="00FC5CB8"/>
    <w:rsid w:val="00FC5D2F"/>
    <w:rsid w:val="00FD0109"/>
    <w:rsid w:val="00FD1D1D"/>
    <w:rsid w:val="00FD5856"/>
    <w:rsid w:val="00FD63BB"/>
    <w:rsid w:val="00FE00C9"/>
    <w:rsid w:val="00FF63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40D38C15"/>
  <w15:docId w15:val="{E29537AB-6EB3-45CD-9D8A-CA97C0A4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0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5C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EEB"/>
  </w:style>
  <w:style w:type="paragraph" w:styleId="Footer">
    <w:name w:val="footer"/>
    <w:basedOn w:val="Normal"/>
    <w:link w:val="FooterChar"/>
    <w:uiPriority w:val="99"/>
    <w:unhideWhenUsed/>
    <w:rsid w:val="00C75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EB"/>
  </w:style>
  <w:style w:type="paragraph" w:styleId="ListParagraph">
    <w:name w:val="List Paragraph"/>
    <w:basedOn w:val="Normal"/>
    <w:link w:val="ListParagraphChar"/>
    <w:uiPriority w:val="34"/>
    <w:qFormat/>
    <w:rsid w:val="00C75EEB"/>
    <w:pPr>
      <w:ind w:left="720"/>
      <w:contextualSpacing/>
    </w:pPr>
  </w:style>
  <w:style w:type="table" w:styleId="TableGrid">
    <w:name w:val="Table Grid"/>
    <w:basedOn w:val="TableNormal"/>
    <w:uiPriority w:val="59"/>
    <w:rsid w:val="00BF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0A5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F0A55"/>
    <w:rPr>
      <w:sz w:val="16"/>
      <w:szCs w:val="16"/>
    </w:rPr>
  </w:style>
  <w:style w:type="paragraph" w:styleId="CommentText">
    <w:name w:val="annotation text"/>
    <w:basedOn w:val="Normal"/>
    <w:link w:val="CommentTextChar"/>
    <w:uiPriority w:val="99"/>
    <w:semiHidden/>
    <w:unhideWhenUsed/>
    <w:rsid w:val="00BF0A55"/>
    <w:pPr>
      <w:spacing w:line="240" w:lineRule="auto"/>
    </w:pPr>
    <w:rPr>
      <w:sz w:val="20"/>
      <w:szCs w:val="20"/>
    </w:rPr>
  </w:style>
  <w:style w:type="character" w:customStyle="1" w:styleId="CommentTextChar">
    <w:name w:val="Comment Text Char"/>
    <w:basedOn w:val="DefaultParagraphFont"/>
    <w:link w:val="CommentText"/>
    <w:uiPriority w:val="99"/>
    <w:semiHidden/>
    <w:rsid w:val="00BF0A55"/>
    <w:rPr>
      <w:sz w:val="20"/>
      <w:szCs w:val="20"/>
    </w:rPr>
  </w:style>
  <w:style w:type="paragraph" w:styleId="CommentSubject">
    <w:name w:val="annotation subject"/>
    <w:basedOn w:val="CommentText"/>
    <w:next w:val="CommentText"/>
    <w:link w:val="CommentSubjectChar"/>
    <w:uiPriority w:val="99"/>
    <w:semiHidden/>
    <w:unhideWhenUsed/>
    <w:rsid w:val="00BF0A55"/>
    <w:rPr>
      <w:b/>
      <w:bCs/>
    </w:rPr>
  </w:style>
  <w:style w:type="character" w:customStyle="1" w:styleId="CommentSubjectChar">
    <w:name w:val="Comment Subject Char"/>
    <w:basedOn w:val="CommentTextChar"/>
    <w:link w:val="CommentSubject"/>
    <w:uiPriority w:val="99"/>
    <w:semiHidden/>
    <w:rsid w:val="00BF0A55"/>
    <w:rPr>
      <w:b/>
      <w:bCs/>
      <w:sz w:val="20"/>
      <w:szCs w:val="20"/>
    </w:rPr>
  </w:style>
  <w:style w:type="paragraph" w:styleId="BalloonText">
    <w:name w:val="Balloon Text"/>
    <w:basedOn w:val="Normal"/>
    <w:link w:val="BalloonTextChar"/>
    <w:uiPriority w:val="99"/>
    <w:semiHidden/>
    <w:unhideWhenUsed/>
    <w:rsid w:val="00BF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55"/>
    <w:rPr>
      <w:rFonts w:ascii="Tahoma" w:hAnsi="Tahoma" w:cs="Tahoma"/>
      <w:sz w:val="16"/>
      <w:szCs w:val="16"/>
    </w:rPr>
  </w:style>
  <w:style w:type="character" w:customStyle="1" w:styleId="Heading2Char">
    <w:name w:val="Heading 2 Char"/>
    <w:basedOn w:val="DefaultParagraphFont"/>
    <w:link w:val="Heading2"/>
    <w:uiPriority w:val="9"/>
    <w:rsid w:val="00305C4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A323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35F"/>
    <w:rPr>
      <w:sz w:val="20"/>
      <w:szCs w:val="20"/>
    </w:rPr>
  </w:style>
  <w:style w:type="character" w:styleId="FootnoteReference">
    <w:name w:val="footnote reference"/>
    <w:basedOn w:val="DefaultParagraphFont"/>
    <w:uiPriority w:val="99"/>
    <w:semiHidden/>
    <w:unhideWhenUsed/>
    <w:rsid w:val="00A3235F"/>
    <w:rPr>
      <w:vertAlign w:val="superscript"/>
    </w:rPr>
  </w:style>
  <w:style w:type="paragraph" w:styleId="Revision">
    <w:name w:val="Revision"/>
    <w:hidden/>
    <w:uiPriority w:val="99"/>
    <w:semiHidden/>
    <w:rsid w:val="0032299A"/>
    <w:pPr>
      <w:spacing w:after="0" w:line="240" w:lineRule="auto"/>
    </w:pPr>
  </w:style>
  <w:style w:type="paragraph" w:customStyle="1" w:styleId="ChapterHeading">
    <w:name w:val="Chapter Heading"/>
    <w:basedOn w:val="Normal"/>
    <w:rsid w:val="00584211"/>
    <w:pPr>
      <w:pageBreakBefore/>
      <w:numPr>
        <w:numId w:val="93"/>
      </w:numPr>
      <w:pBdr>
        <w:top w:val="single" w:sz="4" w:space="0" w:color="FFCC99"/>
        <w:left w:val="single" w:sz="4" w:space="4" w:color="FFCC99"/>
        <w:bottom w:val="single" w:sz="4" w:space="1" w:color="FFCC99"/>
        <w:right w:val="single" w:sz="4" w:space="4" w:color="FFCC99"/>
      </w:pBdr>
      <w:shd w:val="clear" w:color="auto" w:fill="B3E2FF"/>
      <w:spacing w:after="0" w:line="240" w:lineRule="auto"/>
    </w:pPr>
    <w:rPr>
      <w:rFonts w:ascii="Verdana" w:eastAsia="Times New Roman" w:hAnsi="Verdana" w:cs="Times New Roman"/>
      <w:bCs/>
      <w:sz w:val="28"/>
      <w:szCs w:val="20"/>
      <w:lang w:val="en-GB" w:eastAsia="en-US"/>
    </w:rPr>
  </w:style>
  <w:style w:type="paragraph" w:customStyle="1" w:styleId="Paragrapgh">
    <w:name w:val="Paragrapgh"/>
    <w:basedOn w:val="Normal"/>
    <w:qFormat/>
    <w:rsid w:val="00584211"/>
    <w:pPr>
      <w:numPr>
        <w:ilvl w:val="1"/>
        <w:numId w:val="93"/>
      </w:numPr>
      <w:spacing w:before="360" w:after="360" w:line="240" w:lineRule="auto"/>
    </w:pPr>
    <w:rPr>
      <w:rFonts w:ascii="Verdana" w:eastAsia="Times New Roman" w:hAnsi="Verdana" w:cs="Times New Roman"/>
      <w:sz w:val="20"/>
      <w:szCs w:val="20"/>
      <w:lang w:val="en-GB" w:eastAsia="en-US"/>
    </w:rPr>
  </w:style>
  <w:style w:type="character" w:customStyle="1" w:styleId="ListParagraphChar">
    <w:name w:val="List Paragraph Char"/>
    <w:basedOn w:val="DefaultParagraphFont"/>
    <w:link w:val="ListParagraph"/>
    <w:uiPriority w:val="34"/>
    <w:locked/>
    <w:rsid w:val="0058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205">
      <w:bodyDiv w:val="1"/>
      <w:marLeft w:val="0"/>
      <w:marRight w:val="0"/>
      <w:marTop w:val="0"/>
      <w:marBottom w:val="0"/>
      <w:divBdr>
        <w:top w:val="none" w:sz="0" w:space="0" w:color="auto"/>
        <w:left w:val="none" w:sz="0" w:space="0" w:color="auto"/>
        <w:bottom w:val="none" w:sz="0" w:space="0" w:color="auto"/>
        <w:right w:val="none" w:sz="0" w:space="0" w:color="auto"/>
      </w:divBdr>
    </w:div>
    <w:div w:id="282003731">
      <w:bodyDiv w:val="1"/>
      <w:marLeft w:val="0"/>
      <w:marRight w:val="0"/>
      <w:marTop w:val="0"/>
      <w:marBottom w:val="0"/>
      <w:divBdr>
        <w:top w:val="none" w:sz="0" w:space="0" w:color="auto"/>
        <w:left w:val="none" w:sz="0" w:space="0" w:color="auto"/>
        <w:bottom w:val="none" w:sz="0" w:space="0" w:color="auto"/>
        <w:right w:val="none" w:sz="0" w:space="0" w:color="auto"/>
      </w:divBdr>
    </w:div>
    <w:div w:id="323123532">
      <w:bodyDiv w:val="1"/>
      <w:marLeft w:val="0"/>
      <w:marRight w:val="0"/>
      <w:marTop w:val="0"/>
      <w:marBottom w:val="0"/>
      <w:divBdr>
        <w:top w:val="none" w:sz="0" w:space="0" w:color="auto"/>
        <w:left w:val="none" w:sz="0" w:space="0" w:color="auto"/>
        <w:bottom w:val="none" w:sz="0" w:space="0" w:color="auto"/>
        <w:right w:val="none" w:sz="0" w:space="0" w:color="auto"/>
      </w:divBdr>
    </w:div>
    <w:div w:id="344285400">
      <w:bodyDiv w:val="1"/>
      <w:marLeft w:val="0"/>
      <w:marRight w:val="0"/>
      <w:marTop w:val="0"/>
      <w:marBottom w:val="0"/>
      <w:divBdr>
        <w:top w:val="none" w:sz="0" w:space="0" w:color="auto"/>
        <w:left w:val="none" w:sz="0" w:space="0" w:color="auto"/>
        <w:bottom w:val="none" w:sz="0" w:space="0" w:color="auto"/>
        <w:right w:val="none" w:sz="0" w:space="0" w:color="auto"/>
      </w:divBdr>
    </w:div>
    <w:div w:id="416899358">
      <w:bodyDiv w:val="1"/>
      <w:marLeft w:val="0"/>
      <w:marRight w:val="0"/>
      <w:marTop w:val="0"/>
      <w:marBottom w:val="0"/>
      <w:divBdr>
        <w:top w:val="none" w:sz="0" w:space="0" w:color="auto"/>
        <w:left w:val="none" w:sz="0" w:space="0" w:color="auto"/>
        <w:bottom w:val="none" w:sz="0" w:space="0" w:color="auto"/>
        <w:right w:val="none" w:sz="0" w:space="0" w:color="auto"/>
      </w:divBdr>
    </w:div>
    <w:div w:id="1119837318">
      <w:bodyDiv w:val="1"/>
      <w:marLeft w:val="0"/>
      <w:marRight w:val="0"/>
      <w:marTop w:val="0"/>
      <w:marBottom w:val="0"/>
      <w:divBdr>
        <w:top w:val="none" w:sz="0" w:space="0" w:color="auto"/>
        <w:left w:val="none" w:sz="0" w:space="0" w:color="auto"/>
        <w:bottom w:val="none" w:sz="0" w:space="0" w:color="auto"/>
        <w:right w:val="none" w:sz="0" w:space="0" w:color="auto"/>
      </w:divBdr>
    </w:div>
    <w:div w:id="1323662092">
      <w:bodyDiv w:val="1"/>
      <w:marLeft w:val="0"/>
      <w:marRight w:val="0"/>
      <w:marTop w:val="0"/>
      <w:marBottom w:val="0"/>
      <w:divBdr>
        <w:top w:val="none" w:sz="0" w:space="0" w:color="auto"/>
        <w:left w:val="none" w:sz="0" w:space="0" w:color="auto"/>
        <w:bottom w:val="none" w:sz="0" w:space="0" w:color="auto"/>
        <w:right w:val="none" w:sz="0" w:space="0" w:color="auto"/>
      </w:divBdr>
    </w:div>
    <w:div w:id="1717006293">
      <w:bodyDiv w:val="1"/>
      <w:marLeft w:val="0"/>
      <w:marRight w:val="0"/>
      <w:marTop w:val="0"/>
      <w:marBottom w:val="0"/>
      <w:divBdr>
        <w:top w:val="none" w:sz="0" w:space="0" w:color="auto"/>
        <w:left w:val="none" w:sz="0" w:space="0" w:color="auto"/>
        <w:bottom w:val="none" w:sz="0" w:space="0" w:color="auto"/>
        <w:right w:val="none" w:sz="0" w:space="0" w:color="auto"/>
      </w:divBdr>
    </w:div>
    <w:div w:id="1758743120">
      <w:bodyDiv w:val="1"/>
      <w:marLeft w:val="0"/>
      <w:marRight w:val="0"/>
      <w:marTop w:val="0"/>
      <w:marBottom w:val="0"/>
      <w:divBdr>
        <w:top w:val="none" w:sz="0" w:space="0" w:color="auto"/>
        <w:left w:val="none" w:sz="0" w:space="0" w:color="auto"/>
        <w:bottom w:val="none" w:sz="0" w:space="0" w:color="auto"/>
        <w:right w:val="none" w:sz="0" w:space="0" w:color="auto"/>
      </w:divBdr>
    </w:div>
    <w:div w:id="19656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harepoint2010/sgg/CO/Cost_and_Outputs_Lib/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a9306fc-8436-45f0-b931-e34f519be3a3" ContentTypeId="0x010100728A6C48D06C0D459BAA78C74513A0FC"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ble_x0020_Start_x0020_Date xmlns="631298fc-6a88-4548-b7d9-3b164918c4a3" xsi:nil="true"/>
    <_Status xmlns="http://schemas.microsoft.com/sharepoint/v3/fields">Published</_Status>
    <Meeting_x0020_Date xmlns="631298fc-6a88-4548-b7d9-3b164918c4a3" xsi:nil="true"/>
    <Ref_x0020_No xmlns="631298fc-6a88-4548-b7d9-3b164918c4a3" xsi:nil="true"/>
    <Descriptor xmlns="631298fc-6a88-4548-b7d9-3b164918c4a3" xsi:nil="true"/>
    <_x003a_ xmlns="631298fc-6a88-4548-b7d9-3b164918c4a3" xsi:nil="true"/>
    <Classification xmlns="631298fc-6a88-4548-b7d9-3b164918c4a3">Unclassified</Classification>
    <_x003a__x003a_ xmlns="631298fc-6a88-4548-b7d9-3b164918c4a3">-Main Document</_x003a__x003a_>
    <Applicable_x0020_Duration xmlns="631298fc-6a88-4548-b7d9-3b164918c4a3">-</Applicable_x0020_Duration>
    <Organisation xmlns="631298fc-6a88-4548-b7d9-3b164918c4a3">-</Organisation>
    <Publication_x0020_Date_x003a_ xmlns="631298fc-6a88-4548-b7d9-3b164918c4a3">2016-05-19T23:00:00+00:00</Publication_x0020_Date_x003a_>
  </documentManagement>
</p:properties>
</file>

<file path=customXml/item4.xml><?xml version="1.0" encoding="utf-8"?>
<ct:contentTypeSchema xmlns:ct="http://schemas.microsoft.com/office/2006/metadata/contentType" xmlns:ma="http://schemas.microsoft.com/office/2006/metadata/properties/metaAttributes" ct:_="" ma:_="" ma:contentTypeName="External Document" ma:contentTypeID="0x010100728A6C48D06C0D459BAA78C74513A0FC00177B887BC286574D89918AC233F66DCB" ma:contentTypeVersion="8" ma:contentTypeDescription="Documents not produced by Ofgem" ma:contentTypeScope="" ma:versionID="fa511f74c824e509ba7e66c9a23636a8">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0f8ec966e564394a51184901f9f361d9"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Ref_x0020_No" ma:index="11"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12" nillable="true" ma:displayName="Publication Date:" ma:default="[today]" ma:description="The Publication Date" ma:format="DateOnly" ma:internalName="Publication_x0020_Date_x003A_">
      <xsd:simpleType>
        <xsd:restriction base="dms:DateTime"/>
      </xsd:simpleType>
    </xsd:element>
    <xsd:element name="_x003a_" ma:index="13"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4"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15" nillable="true" ma:displayName="Applicable Start Date"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scription="Enter the date as DD/MM/YYYY" ma:format="DateOnly" ma:internalName="Meeting_x0020_Date">
      <xsd:simpleType>
        <xsd:restriction base="dms:DateTime"/>
      </xsd:simpleType>
    </xsd:element>
    <xsd:element name="Classification" ma:index="18"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9"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973096ae-7329-4b3b-9368-47aeba6959e1">
  <element uid="id_classification_nonbusiness"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225B5-7272-4F5D-BB79-0C16601C7BF9}">
  <ds:schemaRefs>
    <ds:schemaRef ds:uri="Microsoft.SharePoint.Taxonomy.ContentTypeSync"/>
  </ds:schemaRefs>
</ds:datastoreItem>
</file>

<file path=customXml/itemProps2.xml><?xml version="1.0" encoding="utf-8"?>
<ds:datastoreItem xmlns:ds="http://schemas.openxmlformats.org/officeDocument/2006/customXml" ds:itemID="{BD3407AB-7378-459D-B540-0A5D89B4E656}">
  <ds:schemaRefs>
    <ds:schemaRef ds:uri="http://schemas.microsoft.com/sharepoint/v3/contenttype/forms"/>
  </ds:schemaRefs>
</ds:datastoreItem>
</file>

<file path=customXml/itemProps3.xml><?xml version="1.0" encoding="utf-8"?>
<ds:datastoreItem xmlns:ds="http://schemas.openxmlformats.org/officeDocument/2006/customXml" ds:itemID="{D096C797-7BFD-4910-A414-37BFB922FE0A}">
  <ds:schemaRefs>
    <ds:schemaRef ds:uri="http://schemas.microsoft.com/office/infopath/2007/PartnerControls"/>
    <ds:schemaRef ds:uri="http://purl.org/dc/terms/"/>
    <ds:schemaRef ds:uri="http://schemas.microsoft.com/office/2006/documentManagement/types"/>
    <ds:schemaRef ds:uri="http://schemas.microsoft.com/sharepoint/v3/fields"/>
    <ds:schemaRef ds:uri="http://schemas.openxmlformats.org/package/2006/metadata/core-properties"/>
    <ds:schemaRef ds:uri="http://purl.org/dc/elements/1.1/"/>
    <ds:schemaRef ds:uri="http://purl.org/dc/dcmitype/"/>
    <ds:schemaRef ds:uri="631298fc-6a88-4548-b7d9-3b164918c4a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FA7D927-F273-4C95-A078-8BB6E94E5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CF47DB-96A0-4FCB-8709-7F5FA4398CE1}">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0FCF1D6A-8ADD-4E13-8333-92964423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33</Pages>
  <Words>6739</Words>
  <Characters>38012</Characters>
  <Application>Microsoft Office Word</Application>
  <DocSecurity>0</DocSecurity>
  <Lines>1810</Lines>
  <Paragraphs>758</Paragraphs>
  <ScaleCrop>false</ScaleCrop>
  <HeadingPairs>
    <vt:vector size="2" baseType="variant">
      <vt:variant>
        <vt:lpstr>Title</vt:lpstr>
      </vt:variant>
      <vt:variant>
        <vt:i4>1</vt:i4>
      </vt:variant>
    </vt:vector>
  </HeadingPairs>
  <TitlesOfParts>
    <vt:vector size="1" baseType="lpstr">
      <vt:lpstr>narrative</vt:lpstr>
    </vt:vector>
  </TitlesOfParts>
  <Company>Ofgem</Company>
  <LinksUpToDate>false</LinksUpToDate>
  <CharactersWithSpaces>43993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dc:title>
  <dc:subject/>
  <dc:creator>Mayure Daby</dc:creator>
  <cp:keywords/>
  <dc:description/>
  <cp:lastModifiedBy>Anthony Mungall</cp:lastModifiedBy>
  <cp:revision>2</cp:revision>
  <cp:lastPrinted>2016-04-27T08:11:00Z</cp:lastPrinted>
  <dcterms:created xsi:type="dcterms:W3CDTF">2018-03-28T09:54:00Z</dcterms:created>
  <dcterms:modified xsi:type="dcterms:W3CDTF">2018-03-28T09:54:00Z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0x010100728A6C48D06C0D459BAA78C74513A0FC00177B887BC286574D89918AC233F66DCB</vt:lpwstr>
  </property>
  <property fmtid="{D5CDD505-2E9C-101B-9397-08002B2CF9AE}" pid="3" name="docIndexRef">
    <vt:lpwstr>5fd6233c-3b78-4320-bbab-855aecfacb8b</vt:lpwstr>
  </property>
  <property fmtid="{D5CDD505-2E9C-101B-9397-08002B2CF9AE}" pid="4" name="bjSaver">
    <vt:lpwstr>64naE2RxuwC2qLsodeXSvBNhTQco6CWu</vt:lpwstr>
  </property>
  <property fmtid="{D5CDD505-2E9C-101B-9397-08002B2CF9AE}" pid="5" name="BJSCc5a055b0-1bed-4579_x">
    <vt:lpwstr/>
  </property>
  <property fmtid="{D5CDD505-2E9C-101B-9397-08002B2CF9AE}" pid="6" name="BJSCdd9eba61-d6b9-469b_x">
    <vt:lpwstr/>
  </property>
  <property fmtid="{D5CDD505-2E9C-101B-9397-08002B2CF9AE}" pid="7" name="BJSCSummaryMarking">
    <vt:lpwstr>OFFICIAL</vt:lpwstr>
  </property>
  <property fmtid="{D5CDD505-2E9C-101B-9397-08002B2CF9AE}" pid="8" name="BJSCInternalLabel">
    <vt:lpwstr>&lt;?xml version="1.0" encoding="us-ascii"?&gt;&lt;sisl xmlns:xsi="http://www.w3.org/2001/XMLSchema-instance" xmlns:xsd="http://www.w3.org/2001/XMLSchema" sislVersion="0" policy="973096ae-7329-4b3b-9368-47aeba6959e1" xmlns="http://www.boldonjames.com/2008/01/sie/internal/label"&gt;&lt;element uid="id_classification_nonbusiness" value="" /&gt;&lt;/sisl&gt;</vt:lpwstr>
  </property>
  <property fmtid="{D5CDD505-2E9C-101B-9397-08002B2CF9AE}" pid="9"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0" name="bjDocumentLabelXML-0">
    <vt:lpwstr>nternal/label"&gt;&lt;element uid="id_classification_nonbusiness" value="" /&gt;&lt;/sisl&gt;</vt:lpwstr>
  </property>
  <property fmtid="{D5CDD505-2E9C-101B-9397-08002B2CF9AE}" pid="11" name="bjDocumentSecurityLabel">
    <vt:lpwstr>OFFICIAL</vt:lpwstr>
  </property>
</Properties>
</file>