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2C60" w14:textId="77777777" w:rsidR="00112B62" w:rsidRDefault="00112B62" w:rsidP="00BA7019"/>
    <w:p w14:paraId="018F2C61" w14:textId="77777777" w:rsidR="00797C7B" w:rsidRDefault="009112BB" w:rsidP="00BA7019">
      <w:r w:rsidRPr="009112BB">
        <w:rPr>
          <w:noProof/>
        </w:rPr>
        <w:drawing>
          <wp:anchor distT="0" distB="0" distL="114300" distR="114300" simplePos="0" relativeHeight="251651578" behindDoc="0" locked="0" layoutInCell="1" allowOverlap="1" wp14:anchorId="018F2C85" wp14:editId="018F2C86">
            <wp:simplePos x="0" y="0"/>
            <wp:positionH relativeFrom="column">
              <wp:posOffset>4344035</wp:posOffset>
            </wp:positionH>
            <wp:positionV relativeFrom="paragraph">
              <wp:posOffset>73660</wp:posOffset>
            </wp:positionV>
            <wp:extent cx="1543050" cy="838200"/>
            <wp:effectExtent l="19050" t="0" r="0" b="0"/>
            <wp:wrapNone/>
            <wp:docPr id="5"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5" cstate="print"/>
                    <a:stretch>
                      <a:fillRect/>
                    </a:stretch>
                  </pic:blipFill>
                  <pic:spPr>
                    <a:xfrm>
                      <a:off x="0" y="0"/>
                      <a:ext cx="1543050" cy="838200"/>
                    </a:xfrm>
                    <a:prstGeom prst="rect">
                      <a:avLst/>
                    </a:prstGeom>
                  </pic:spPr>
                </pic:pic>
              </a:graphicData>
            </a:graphic>
          </wp:anchor>
        </w:drawing>
      </w:r>
    </w:p>
    <w:p w14:paraId="018F2C62" w14:textId="77777777" w:rsidR="00797C7B" w:rsidRDefault="00797C7B" w:rsidP="00BA7019"/>
    <w:p w14:paraId="018F2C63" w14:textId="77777777" w:rsidR="00797C7B" w:rsidRDefault="00797C7B" w:rsidP="00BA7019"/>
    <w:p w14:paraId="018F2C64" w14:textId="77777777" w:rsidR="00797C7B" w:rsidRDefault="00797C7B" w:rsidP="00BA7019"/>
    <w:p w14:paraId="018F2C65" w14:textId="77777777" w:rsidR="00797C7B" w:rsidRDefault="00797C7B" w:rsidP="00BA7019"/>
    <w:p w14:paraId="018F2C66" w14:textId="77777777" w:rsidR="00797C7B" w:rsidRPr="001922E5" w:rsidRDefault="00797C7B" w:rsidP="00BA7019"/>
    <w:p w14:paraId="018F2C67" w14:textId="77777777" w:rsidR="00797C7B" w:rsidRPr="001922E5" w:rsidRDefault="00797C7B" w:rsidP="00BA7019"/>
    <w:p w14:paraId="018F2C68" w14:textId="77777777" w:rsidR="000757F6" w:rsidRPr="001922E5" w:rsidRDefault="000757F6" w:rsidP="000757F6">
      <w:pPr>
        <w:framePr w:w="4508" w:h="1418" w:hSpace="181" w:wrap="around" w:vAnchor="page" w:hAnchor="page" w:x="7002" w:y="3245"/>
        <w:shd w:val="solid" w:color="FFFFFF" w:fill="FFFFFF"/>
      </w:pPr>
      <w:r>
        <w:t xml:space="preserve">Direct Dial: </w:t>
      </w:r>
      <w:r w:rsidRPr="00CB7517">
        <w:t>0</w:t>
      </w:r>
      <w:r w:rsidR="00666DF3">
        <w:t>141 331 6007</w:t>
      </w:r>
    </w:p>
    <w:p w14:paraId="018F2C69" w14:textId="77777777" w:rsidR="000757F6" w:rsidRPr="001922E5" w:rsidRDefault="000757F6" w:rsidP="000757F6">
      <w:pPr>
        <w:framePr w:w="4508" w:h="1418" w:hSpace="181" w:wrap="around" w:vAnchor="page" w:hAnchor="page" w:x="7002" w:y="3245"/>
        <w:shd w:val="solid" w:color="FFFFFF" w:fill="FFFFFF"/>
      </w:pPr>
      <w:r w:rsidRPr="001922E5">
        <w:t xml:space="preserve">Email: </w:t>
      </w:r>
      <w:hyperlink r:id="rId16" w:history="1">
        <w:r w:rsidR="00890D11" w:rsidRPr="00780C90">
          <w:rPr>
            <w:rStyle w:val="Hyperlink"/>
          </w:rPr>
          <w:t>Lesley.nugent@ofgem.gov.uk</w:t>
        </w:r>
      </w:hyperlink>
      <w:r w:rsidR="00890D11">
        <w:t xml:space="preserve"> </w:t>
      </w:r>
    </w:p>
    <w:p w14:paraId="018F2C6A" w14:textId="6AE34FC5" w:rsidR="000757F6" w:rsidRPr="001922E5" w:rsidRDefault="000757F6" w:rsidP="000757F6">
      <w:pPr>
        <w:framePr w:w="4508" w:h="1418" w:hSpace="181" w:wrap="around" w:vAnchor="page" w:hAnchor="page" w:x="7002" w:y="3245"/>
        <w:shd w:val="solid" w:color="FFFFFF" w:fill="FFFFFF"/>
      </w:pPr>
      <w:r w:rsidRPr="001922E5">
        <w:t xml:space="preserve">Date: </w:t>
      </w:r>
      <w:r w:rsidR="00D73C65">
        <w:t>5</w:t>
      </w:r>
      <w:r w:rsidR="00795DFD">
        <w:t xml:space="preserve"> December</w:t>
      </w:r>
      <w:r w:rsidR="00B132BA">
        <w:t xml:space="preserve"> </w:t>
      </w:r>
      <w:r w:rsidR="00666DF3">
        <w:t>2016</w:t>
      </w:r>
    </w:p>
    <w:p w14:paraId="018F2C6B" w14:textId="77777777" w:rsidR="000757F6" w:rsidRPr="001922E5" w:rsidRDefault="000757F6" w:rsidP="000757F6">
      <w:pPr>
        <w:framePr w:w="4508" w:h="1418" w:hSpace="181" w:wrap="around" w:vAnchor="page" w:hAnchor="page" w:x="7002" w:y="3245"/>
        <w:shd w:val="solid" w:color="FFFFFF" w:fill="FFFFFF"/>
      </w:pPr>
    </w:p>
    <w:p w14:paraId="018F2C6C" w14:textId="77777777" w:rsidR="00797C7B" w:rsidRPr="001922E5" w:rsidRDefault="00797C7B" w:rsidP="00BA7019"/>
    <w:p w14:paraId="018F2C6D" w14:textId="77777777" w:rsidR="00797C7B" w:rsidRPr="001922E5" w:rsidRDefault="00797C7B" w:rsidP="00BA7019"/>
    <w:p w14:paraId="018F2C6E" w14:textId="77777777" w:rsidR="00797C7B" w:rsidRPr="001922E5" w:rsidRDefault="00797C7B" w:rsidP="00BA7019"/>
    <w:p w14:paraId="018F2C6F" w14:textId="77777777" w:rsidR="001428C1" w:rsidRPr="001922E5" w:rsidRDefault="001428C1" w:rsidP="00BA7019"/>
    <w:p w14:paraId="018F2C70" w14:textId="77777777" w:rsidR="00F93E94" w:rsidRDefault="00F93E94" w:rsidP="00BA7019"/>
    <w:p w14:paraId="018F2C71" w14:textId="0716842F" w:rsidR="00666DF3" w:rsidRPr="001922E5" w:rsidRDefault="00666DF3" w:rsidP="00BA7019">
      <w:r>
        <w:t>Dear colleague</w:t>
      </w:r>
      <w:r w:rsidR="002A5310">
        <w:t>,</w:t>
      </w:r>
    </w:p>
    <w:p w14:paraId="018F2C72" w14:textId="77777777" w:rsidR="001922E5" w:rsidRPr="001922E5" w:rsidRDefault="001922E5" w:rsidP="001922E5"/>
    <w:p w14:paraId="018F2C73" w14:textId="50564861" w:rsidR="001922E5" w:rsidRDefault="006E18C0" w:rsidP="001922E5">
      <w:pPr>
        <w:rPr>
          <w:b/>
        </w:rPr>
      </w:pPr>
      <w:bookmarkStart w:id="0" w:name="_GoBack"/>
      <w:r>
        <w:rPr>
          <w:b/>
        </w:rPr>
        <w:t>Co</w:t>
      </w:r>
      <w:r w:rsidR="00666DF3">
        <w:rPr>
          <w:b/>
        </w:rPr>
        <w:t>de administrators’ performance survey</w:t>
      </w:r>
      <w:r>
        <w:rPr>
          <w:b/>
        </w:rPr>
        <w:t xml:space="preserve"> questionnaire</w:t>
      </w:r>
      <w:r w:rsidR="00105447">
        <w:rPr>
          <w:b/>
        </w:rPr>
        <w:t xml:space="preserve"> – responses to consultation</w:t>
      </w:r>
    </w:p>
    <w:p w14:paraId="018F2C74" w14:textId="77777777" w:rsidR="001922E5" w:rsidRPr="001922E5" w:rsidRDefault="001922E5" w:rsidP="001922E5"/>
    <w:bookmarkEnd w:id="0"/>
    <w:p w14:paraId="018F2C75" w14:textId="77777777" w:rsidR="00652515" w:rsidRDefault="00666DF3" w:rsidP="00A47D6C">
      <w:r>
        <w:t>On 31 March 2016, we published our Code Governance Review (Phase 3) (CGR3) Final Proposals,</w:t>
      </w:r>
      <w:r>
        <w:rPr>
          <w:rStyle w:val="FootnoteReference"/>
        </w:rPr>
        <w:footnoteReference w:id="1"/>
      </w:r>
      <w:r w:rsidR="00652515">
        <w:t xml:space="preserve"> including our decision that Ofgem should commission</w:t>
      </w:r>
      <w:r w:rsidR="0004785D">
        <w:rPr>
          <w:rStyle w:val="FootnoteReference"/>
        </w:rPr>
        <w:footnoteReference w:id="2"/>
      </w:r>
      <w:r w:rsidR="00652515">
        <w:t xml:space="preserve"> an independent third party to undertake a cross-co</w:t>
      </w:r>
      <w:r w:rsidR="005D2C1C">
        <w:t>de survey on code administrators’</w:t>
      </w:r>
      <w:r w:rsidR="00652515">
        <w:t xml:space="preserve"> performance.</w:t>
      </w:r>
    </w:p>
    <w:p w14:paraId="018F2C76" w14:textId="77777777" w:rsidR="00652515" w:rsidRDefault="00652515" w:rsidP="00A47D6C"/>
    <w:p w14:paraId="150CDDE6" w14:textId="06C1A498" w:rsidR="005F6378" w:rsidRDefault="005479BD" w:rsidP="005F6378">
      <w:pPr>
        <w:pStyle w:val="Paragrapgh"/>
        <w:numPr>
          <w:ilvl w:val="0"/>
          <w:numId w:val="0"/>
        </w:numPr>
        <w:spacing w:before="0" w:after="0"/>
      </w:pPr>
      <w:r w:rsidRPr="00F93E94">
        <w:rPr>
          <w:rFonts w:cs="Arial"/>
          <w:szCs w:val="22"/>
          <w:lang w:eastAsia="en-GB"/>
        </w:rPr>
        <w:t>Following a competitive tend</w:t>
      </w:r>
      <w:r w:rsidR="00A82396">
        <w:rPr>
          <w:rFonts w:cs="Arial"/>
          <w:szCs w:val="22"/>
          <w:lang w:eastAsia="en-GB"/>
        </w:rPr>
        <w:t xml:space="preserve">er process we </w:t>
      </w:r>
      <w:r w:rsidR="006E18C0">
        <w:rPr>
          <w:rFonts w:cs="Arial"/>
          <w:szCs w:val="22"/>
          <w:lang w:eastAsia="en-GB"/>
        </w:rPr>
        <w:t>com</w:t>
      </w:r>
      <w:r w:rsidR="00A82396">
        <w:rPr>
          <w:rFonts w:cs="Arial"/>
          <w:szCs w:val="22"/>
          <w:lang w:eastAsia="en-GB"/>
        </w:rPr>
        <w:t>missioned</w:t>
      </w:r>
      <w:r w:rsidRPr="00F93E94">
        <w:rPr>
          <w:rFonts w:cs="Arial"/>
          <w:szCs w:val="22"/>
          <w:lang w:eastAsia="en-GB"/>
        </w:rPr>
        <w:t xml:space="preserve"> Future</w:t>
      </w:r>
      <w:r>
        <w:t xml:space="preserve"> Thinking,</w:t>
      </w:r>
      <w:r w:rsidR="00F022D5">
        <w:rPr>
          <w:rStyle w:val="FootnoteReference"/>
        </w:rPr>
        <w:footnoteReference w:id="3"/>
      </w:r>
      <w:r>
        <w:t xml:space="preserve"> an independent research agency</w:t>
      </w:r>
      <w:r w:rsidR="00A82396">
        <w:t>,</w:t>
      </w:r>
      <w:r>
        <w:t xml:space="preserve"> to undertake the survey.</w:t>
      </w:r>
      <w:r w:rsidR="00580DB1">
        <w:t xml:space="preserve"> </w:t>
      </w:r>
      <w:r w:rsidR="005F6378">
        <w:t>On 31 October</w:t>
      </w:r>
      <w:r w:rsidR="00BB5EAE">
        <w:t xml:space="preserve"> 2016</w:t>
      </w:r>
      <w:r w:rsidR="005F6378">
        <w:t xml:space="preserve">, we published a consultation on the draft survey questionnaire that </w:t>
      </w:r>
      <w:r w:rsidR="00580DB1">
        <w:t>Future Thinking</w:t>
      </w:r>
      <w:r w:rsidR="00666DF3">
        <w:t xml:space="preserve"> </w:t>
      </w:r>
      <w:r w:rsidR="005F6378">
        <w:t>had developed.</w:t>
      </w:r>
      <w:r w:rsidR="00DE568E">
        <w:rPr>
          <w:rStyle w:val="FootnoteReference"/>
        </w:rPr>
        <w:footnoteReference w:id="4"/>
      </w:r>
    </w:p>
    <w:p w14:paraId="2310DA3C" w14:textId="77777777" w:rsidR="005F6378" w:rsidRDefault="005F6378" w:rsidP="005F6378">
      <w:pPr>
        <w:pStyle w:val="Paragrapgh"/>
        <w:numPr>
          <w:ilvl w:val="0"/>
          <w:numId w:val="0"/>
        </w:numPr>
        <w:spacing w:before="0" w:after="0"/>
      </w:pPr>
    </w:p>
    <w:p w14:paraId="0EDE4646" w14:textId="03F2E7BA" w:rsidR="00696F15" w:rsidRDefault="005F6378" w:rsidP="00E647B6">
      <w:pPr>
        <w:pStyle w:val="Paragrapgh"/>
        <w:numPr>
          <w:ilvl w:val="0"/>
          <w:numId w:val="0"/>
        </w:numPr>
        <w:spacing w:before="0" w:after="0"/>
      </w:pPr>
      <w:r>
        <w:t>We received six responses to the consultation</w:t>
      </w:r>
      <w:r w:rsidR="007A5AF2">
        <w:t>, w</w:t>
      </w:r>
      <w:r>
        <w:t>hich we have published on our website.</w:t>
      </w:r>
      <w:r>
        <w:rPr>
          <w:rStyle w:val="FootnoteReference"/>
        </w:rPr>
        <w:footnoteReference w:id="5"/>
      </w:r>
      <w:r w:rsidR="00FA0AB0">
        <w:t xml:space="preserve">  </w:t>
      </w:r>
      <w:r w:rsidR="00B460AD">
        <w:t xml:space="preserve">Those respondents that commented in general on the questionnaire were supportive of its </w:t>
      </w:r>
      <w:r w:rsidR="00696F15">
        <w:t xml:space="preserve">overall </w:t>
      </w:r>
      <w:r w:rsidR="00B460AD">
        <w:t xml:space="preserve">content. </w:t>
      </w:r>
      <w:r w:rsidR="00BB5EAE">
        <w:t>In addition, al</w:t>
      </w:r>
      <w:r w:rsidR="00B460AD">
        <w:t>l the respondents made deta</w:t>
      </w:r>
      <w:r w:rsidR="00696F15">
        <w:t>il</w:t>
      </w:r>
      <w:r w:rsidR="00B460AD">
        <w:t xml:space="preserve">ed </w:t>
      </w:r>
      <w:r w:rsidR="00696F15">
        <w:t>suggestions on individual aspects of the questionnaire. We have consid</w:t>
      </w:r>
      <w:r w:rsidR="00DE568E">
        <w:t xml:space="preserve">ered all of these comments, and, together with Future Thinking, have </w:t>
      </w:r>
      <w:r w:rsidR="00696F15">
        <w:t xml:space="preserve">amended the questionnaire as appropriate. In the appendix to this letter we have summarised the detailed comments </w:t>
      </w:r>
      <w:r w:rsidR="00DE568E">
        <w:t xml:space="preserve">received </w:t>
      </w:r>
      <w:r w:rsidR="00696F15">
        <w:t>and set out our response</w:t>
      </w:r>
      <w:r w:rsidR="00DE568E">
        <w:t>s</w:t>
      </w:r>
      <w:r w:rsidR="00696F15">
        <w:t xml:space="preserve"> to them</w:t>
      </w:r>
      <w:r w:rsidR="007A5AF2">
        <w:t>.</w:t>
      </w:r>
    </w:p>
    <w:p w14:paraId="674A7548" w14:textId="77777777" w:rsidR="00696F15" w:rsidRDefault="00696F15" w:rsidP="00E647B6">
      <w:pPr>
        <w:pStyle w:val="Paragrapgh"/>
        <w:numPr>
          <w:ilvl w:val="0"/>
          <w:numId w:val="0"/>
        </w:numPr>
        <w:spacing w:before="0" w:after="0"/>
      </w:pPr>
    </w:p>
    <w:p w14:paraId="018F2C7B" w14:textId="3BF08090" w:rsidR="001922E5" w:rsidRPr="001922E5" w:rsidRDefault="00DE568E" w:rsidP="00580DB1">
      <w:r>
        <w:t>Future Thinking ha</w:t>
      </w:r>
      <w:r w:rsidR="00627871">
        <w:t>s</w:t>
      </w:r>
      <w:r>
        <w:t xml:space="preserve"> now commenced the survey. </w:t>
      </w:r>
      <w:r w:rsidR="001922E5" w:rsidRPr="001922E5">
        <w:t>We hope that</w:t>
      </w:r>
      <w:r w:rsidR="00825549">
        <w:t xml:space="preserve"> if you are contacted by Future Thinking</w:t>
      </w:r>
      <w:r w:rsidR="009E0803">
        <w:t xml:space="preserve"> that </w:t>
      </w:r>
      <w:r w:rsidR="00825549">
        <w:t>you will be willin</w:t>
      </w:r>
      <w:r w:rsidR="001922E5" w:rsidRPr="001922E5">
        <w:t xml:space="preserve">g to share your views and </w:t>
      </w:r>
      <w:r w:rsidR="00825549">
        <w:t>participate in the survey</w:t>
      </w:r>
      <w:r w:rsidR="00E647B6">
        <w:t>.</w:t>
      </w:r>
      <w:r w:rsidR="009E0803">
        <w:t xml:space="preserve"> Your involvement should not</w:t>
      </w:r>
      <w:r w:rsidR="00E647B6">
        <w:t xml:space="preserve"> </w:t>
      </w:r>
      <w:r w:rsidR="0004785D">
        <w:t>need a significant amount of your time</w:t>
      </w:r>
      <w:r w:rsidR="009E0803">
        <w:t xml:space="preserve"> and is important to </w:t>
      </w:r>
      <w:r w:rsidR="00580DB1">
        <w:t>help ensure that Ofgem</w:t>
      </w:r>
      <w:r w:rsidR="009E0803">
        <w:t xml:space="preserve"> receive</w:t>
      </w:r>
      <w:r w:rsidR="00E647B6">
        <w:t>s</w:t>
      </w:r>
      <w:r w:rsidR="009E0803">
        <w:t xml:space="preserve"> feedback around the performan</w:t>
      </w:r>
      <w:r w:rsidR="00E647B6">
        <w:t xml:space="preserve">ce of the code administrators. </w:t>
      </w:r>
      <w:r w:rsidR="009E0803">
        <w:t>Future Thinking will ensure that interviews are</w:t>
      </w:r>
      <w:r w:rsidR="00580DB1">
        <w:t xml:space="preserve"> scheduled </w:t>
      </w:r>
      <w:r w:rsidR="001922E5" w:rsidRPr="001922E5">
        <w:t>at a time that is convenient to you over the coming weeks</w:t>
      </w:r>
      <w:r w:rsidR="00580DB1">
        <w:t xml:space="preserve">. </w:t>
      </w:r>
      <w:r w:rsidR="00515C5E">
        <w:t>All interviews will be</w:t>
      </w:r>
      <w:r w:rsidR="00515C5E" w:rsidRPr="001922E5">
        <w:t xml:space="preserve"> completely anonymous</w:t>
      </w:r>
      <w:r w:rsidR="00515C5E">
        <w:t xml:space="preserve">, neither </w:t>
      </w:r>
      <w:r w:rsidR="00515C5E" w:rsidRPr="001922E5">
        <w:t>Ofgem</w:t>
      </w:r>
      <w:r w:rsidR="00515C5E">
        <w:t xml:space="preserve"> nor the code administrators </w:t>
      </w:r>
      <w:r w:rsidR="00515C5E" w:rsidRPr="001922E5">
        <w:t xml:space="preserve">will </w:t>
      </w:r>
      <w:r w:rsidR="00515C5E">
        <w:t>be made aware of who participates</w:t>
      </w:r>
      <w:r w:rsidR="00515C5E" w:rsidRPr="001922E5">
        <w:t xml:space="preserve"> in the </w:t>
      </w:r>
      <w:r w:rsidR="00515C5E">
        <w:t>survey; unless you specifically identify that you would like your comments to be shared with us directly.</w:t>
      </w:r>
    </w:p>
    <w:p w14:paraId="018F2C7C" w14:textId="77777777" w:rsidR="001922E5" w:rsidRPr="001922E5" w:rsidRDefault="001922E5" w:rsidP="001922E5"/>
    <w:p w14:paraId="018F2C7D" w14:textId="77777777" w:rsidR="001922E5" w:rsidRPr="001922E5" w:rsidRDefault="001922E5" w:rsidP="001922E5">
      <w:r w:rsidRPr="001922E5">
        <w:t xml:space="preserve">If you have any questions about the research, please contact </w:t>
      </w:r>
      <w:r w:rsidR="00825549">
        <w:t xml:space="preserve">Joy </w:t>
      </w:r>
      <w:r w:rsidR="00182B1C">
        <w:t>Mhonda at Future Thinking (</w:t>
      </w:r>
      <w:r w:rsidR="004415A0">
        <w:t xml:space="preserve">tel: </w:t>
      </w:r>
      <w:r w:rsidR="00182B1C">
        <w:t>020 7843 2171</w:t>
      </w:r>
      <w:r w:rsidR="004415A0">
        <w:t xml:space="preserve"> or email </w:t>
      </w:r>
      <w:hyperlink r:id="rId17" w:history="1">
        <w:r w:rsidR="004415A0" w:rsidRPr="00780C90">
          <w:rPr>
            <w:rStyle w:val="Hyperlink"/>
          </w:rPr>
          <w:t>Joy.Mhonda@futurethinking.com</w:t>
        </w:r>
      </w:hyperlink>
      <w:r w:rsidRPr="001922E5">
        <w:t>).</w:t>
      </w:r>
    </w:p>
    <w:p w14:paraId="018F2C80" w14:textId="77777777" w:rsidR="00191CB3" w:rsidRDefault="00191CB3" w:rsidP="001922E5"/>
    <w:p w14:paraId="018F2C81" w14:textId="05D9A9B6" w:rsidR="001922E5" w:rsidRDefault="001922E5" w:rsidP="001922E5">
      <w:r w:rsidRPr="001922E5">
        <w:t>Yours sincerely</w:t>
      </w:r>
      <w:r w:rsidR="002A5310">
        <w:t>,</w:t>
      </w:r>
    </w:p>
    <w:p w14:paraId="018F2C82" w14:textId="77777777" w:rsidR="001922E5" w:rsidRDefault="001922E5" w:rsidP="001922E5"/>
    <w:p w14:paraId="018F2C83" w14:textId="77777777" w:rsidR="00EA6EB7" w:rsidRDefault="00666DF3" w:rsidP="00BE0ECF">
      <w:r>
        <w:t>Lesley Nugent</w:t>
      </w:r>
    </w:p>
    <w:p w14:paraId="40F52D20" w14:textId="18B088C3" w:rsidR="00095CB8" w:rsidRDefault="00666DF3" w:rsidP="00BE0ECF">
      <w:pPr>
        <w:rPr>
          <w:b/>
        </w:rPr>
      </w:pPr>
      <w:r w:rsidRPr="00666DF3">
        <w:rPr>
          <w:b/>
        </w:rPr>
        <w:t>Head</w:t>
      </w:r>
      <w:r w:rsidR="00F93E94">
        <w:rPr>
          <w:b/>
        </w:rPr>
        <w:t xml:space="preserve"> of Industry Codes and Licensing</w:t>
      </w:r>
    </w:p>
    <w:p w14:paraId="146ECB52" w14:textId="3FFB981D" w:rsidR="00BF58DA" w:rsidRDefault="00BF58DA">
      <w:pPr>
        <w:rPr>
          <w:b/>
          <w:bCs/>
          <w:szCs w:val="20"/>
        </w:rPr>
      </w:pPr>
      <w:r w:rsidRPr="00DA62BC">
        <w:rPr>
          <w:b/>
          <w:bCs/>
          <w:szCs w:val="20"/>
        </w:rPr>
        <w:lastRenderedPageBreak/>
        <w:t>Appendix</w:t>
      </w:r>
    </w:p>
    <w:p w14:paraId="797ACBD9" w14:textId="77777777" w:rsidR="00BF58DA" w:rsidRDefault="00BF58DA"/>
    <w:tbl>
      <w:tblPr>
        <w:tblStyle w:val="TableGrid"/>
        <w:tblW w:w="0" w:type="auto"/>
        <w:tblLook w:val="04A0" w:firstRow="1" w:lastRow="0" w:firstColumn="1" w:lastColumn="0" w:noHBand="0" w:noVBand="1"/>
      </w:tblPr>
      <w:tblGrid>
        <w:gridCol w:w="4621"/>
        <w:gridCol w:w="4621"/>
      </w:tblGrid>
      <w:tr w:rsidR="00BF58DA" w14:paraId="22B5332E" w14:textId="77777777" w:rsidTr="00795DFD">
        <w:tc>
          <w:tcPr>
            <w:tcW w:w="4621" w:type="dxa"/>
          </w:tcPr>
          <w:p w14:paraId="76EB3379" w14:textId="77777777" w:rsidR="00BF58DA" w:rsidRPr="000E48F5" w:rsidRDefault="00BF58DA" w:rsidP="00795DFD">
            <w:pPr>
              <w:rPr>
                <w:b/>
              </w:rPr>
            </w:pPr>
            <w:r w:rsidRPr="000E48F5">
              <w:rPr>
                <w:b/>
              </w:rPr>
              <w:t>Responses</w:t>
            </w:r>
            <w:r>
              <w:rPr>
                <w:b/>
              </w:rPr>
              <w:t xml:space="preserve"> </w:t>
            </w:r>
          </w:p>
        </w:tc>
        <w:tc>
          <w:tcPr>
            <w:tcW w:w="4621" w:type="dxa"/>
          </w:tcPr>
          <w:p w14:paraId="38229B86" w14:textId="77777777" w:rsidR="00BF58DA" w:rsidRPr="000E48F5" w:rsidRDefault="00BF58DA">
            <w:pPr>
              <w:rPr>
                <w:b/>
              </w:rPr>
            </w:pPr>
            <w:r w:rsidRPr="000E48F5">
              <w:rPr>
                <w:b/>
              </w:rPr>
              <w:t>Our comments</w:t>
            </w:r>
          </w:p>
        </w:tc>
      </w:tr>
      <w:tr w:rsidR="00BF58DA" w14:paraId="45431B37" w14:textId="77777777" w:rsidTr="00795DFD">
        <w:tc>
          <w:tcPr>
            <w:tcW w:w="4621" w:type="dxa"/>
          </w:tcPr>
          <w:p w14:paraId="1C793AD6" w14:textId="419545C9" w:rsidR="00BF58DA" w:rsidRDefault="00BF58DA">
            <w:r>
              <w:t>Two</w:t>
            </w:r>
            <w:r w:rsidRPr="00ED7CA5">
              <w:t xml:space="preserve"> respondent</w:t>
            </w:r>
            <w:r>
              <w:t>s</w:t>
            </w:r>
            <w:r w:rsidRPr="00ED7CA5">
              <w:t xml:space="preserve"> asked if there is a need to distinguish between them as Code Administrator and one of their service providers, in the same way as we have done for the Joint Office and Xoserve</w:t>
            </w:r>
            <w:r w:rsidR="00320867">
              <w:t>.</w:t>
            </w:r>
          </w:p>
        </w:tc>
        <w:tc>
          <w:tcPr>
            <w:tcW w:w="4621" w:type="dxa"/>
          </w:tcPr>
          <w:p w14:paraId="71D2F663" w14:textId="3207619C" w:rsidR="00BF58DA" w:rsidRDefault="00BF58DA" w:rsidP="00795DFD">
            <w:r w:rsidRPr="00ED7CA5">
              <w:t xml:space="preserve">We recognise that under some codes, some parties may interact with a service provider rather than the Code Administrator. </w:t>
            </w:r>
            <w:r>
              <w:t xml:space="preserve">Our view is that </w:t>
            </w:r>
            <w:r w:rsidRPr="00ED7CA5">
              <w:t>in these cases such interaction is limited to a particular area or service, which we anticipate should be clearly distinguishable from the role of code administrator</w:t>
            </w:r>
            <w:r>
              <w:t xml:space="preserve"> (which may not be the case in respect of Xoserve)</w:t>
            </w:r>
            <w:r w:rsidRPr="00ED7CA5">
              <w:t xml:space="preserve">. We therefore do not </w:t>
            </w:r>
            <w:r>
              <w:t xml:space="preserve">consider that </w:t>
            </w:r>
            <w:r w:rsidRPr="00ED7CA5">
              <w:t>there is a need to explicitly distinguish these roles within the survey in the way we have done for Xoserve and the Joint Office</w:t>
            </w:r>
            <w:r>
              <w:t>. We have therefore not amended the survey in this area.</w:t>
            </w:r>
          </w:p>
        </w:tc>
      </w:tr>
      <w:tr w:rsidR="00BF58DA" w14:paraId="6A6B84EB" w14:textId="77777777" w:rsidTr="00795DFD">
        <w:tc>
          <w:tcPr>
            <w:tcW w:w="4621" w:type="dxa"/>
          </w:tcPr>
          <w:p w14:paraId="3A77F25C" w14:textId="77777777" w:rsidR="00BF58DA" w:rsidRDefault="00BF58DA" w:rsidP="00795DFD">
            <w:r>
              <w:t>One respondent mentioned that code administrators which receive larger funding will be able to offer a larger range of services and provide dedicated attention to the code parties’ needs; therefore, these considerations should be reflected in the questionnaire.</w:t>
            </w:r>
          </w:p>
        </w:tc>
        <w:tc>
          <w:tcPr>
            <w:tcW w:w="4621" w:type="dxa"/>
          </w:tcPr>
          <w:p w14:paraId="2699840C" w14:textId="0381CF7C" w:rsidR="00BF58DA" w:rsidRDefault="00BF58DA" w:rsidP="0094445A">
            <w:r>
              <w:t xml:space="preserve">We recognise the concerns that have been raised. </w:t>
            </w:r>
            <w:r w:rsidR="0094445A">
              <w:t xml:space="preserve">Our view is that this is a consideration for the survey results, rather than something that needs to be reflected in the survey itself.  </w:t>
            </w:r>
            <w:r>
              <w:t>We have therefore not amended the survey in this area</w:t>
            </w:r>
            <w:r w:rsidR="0094445A">
              <w:t xml:space="preserve">. </w:t>
            </w:r>
          </w:p>
        </w:tc>
      </w:tr>
      <w:tr w:rsidR="00BF58DA" w14:paraId="4E1F1D03" w14:textId="77777777" w:rsidTr="00795DFD">
        <w:tc>
          <w:tcPr>
            <w:tcW w:w="4621" w:type="dxa"/>
          </w:tcPr>
          <w:p w14:paraId="39D70CEE" w14:textId="2B9B1B5A" w:rsidR="00BF58DA" w:rsidRDefault="00BF58DA" w:rsidP="00795DFD">
            <w:r>
              <w:t>Three respondents suggested that the survey length was excessive and that the number of questions and options presented under each question should be reduced</w:t>
            </w:r>
            <w:r w:rsidR="00320867">
              <w:t>.</w:t>
            </w:r>
            <w:r>
              <w:t xml:space="preserve"> </w:t>
            </w:r>
          </w:p>
        </w:tc>
        <w:tc>
          <w:tcPr>
            <w:tcW w:w="4621" w:type="dxa"/>
          </w:tcPr>
          <w:p w14:paraId="0A17CCF9" w14:textId="64809327" w:rsidR="00BF58DA" w:rsidRPr="00FE709B" w:rsidRDefault="00062DD9" w:rsidP="00E270CB">
            <w:r w:rsidRPr="00FE709B">
              <w:t>We have reviewed the statements under a number of the questions, and in respect of some have</w:t>
            </w:r>
            <w:r w:rsidR="00E270CB" w:rsidRPr="00FE709B">
              <w:t xml:space="preserve"> condensed them down.</w:t>
            </w:r>
            <w:r w:rsidRPr="00FE709B">
              <w:t xml:space="preserve"> </w:t>
            </w:r>
            <w:r w:rsidR="00BF58DA" w:rsidRPr="00FE709B">
              <w:t>Based on</w:t>
            </w:r>
            <w:r w:rsidR="00DB6C92" w:rsidRPr="00FE709B">
              <w:t xml:space="preserve"> the</w:t>
            </w:r>
            <w:r w:rsidR="00BF58DA" w:rsidRPr="00FE709B">
              <w:t xml:space="preserve"> interviews </w:t>
            </w:r>
            <w:r w:rsidR="00E270CB" w:rsidRPr="00FE709B">
              <w:t xml:space="preserve">Future Thinking </w:t>
            </w:r>
            <w:r w:rsidR="00FE709B" w:rsidRPr="00FE709B">
              <w:t>has conducted</w:t>
            </w:r>
            <w:r w:rsidR="00BF58DA" w:rsidRPr="00FE709B">
              <w:t xml:space="preserve">, we </w:t>
            </w:r>
            <w:r w:rsidR="00E270CB" w:rsidRPr="00FE709B">
              <w:t xml:space="preserve">do not consider that the number of questions is a concern and therefore </w:t>
            </w:r>
            <w:r w:rsidR="00FE709B" w:rsidRPr="00FE709B">
              <w:t>have decided</w:t>
            </w:r>
            <w:r w:rsidR="00DB6C92" w:rsidRPr="00FE709B">
              <w:t xml:space="preserve"> to maintain all the questions, as they </w:t>
            </w:r>
            <w:r w:rsidR="00E270CB" w:rsidRPr="00FE709B">
              <w:t xml:space="preserve">all look to </w:t>
            </w:r>
            <w:r w:rsidR="00DB6C92" w:rsidRPr="00FE709B">
              <w:t xml:space="preserve">capture </w:t>
            </w:r>
            <w:r w:rsidR="00E270CB" w:rsidRPr="00FE709B">
              <w:t>relevant information.</w:t>
            </w:r>
          </w:p>
        </w:tc>
      </w:tr>
      <w:tr w:rsidR="00BF58DA" w14:paraId="33185B5D" w14:textId="77777777" w:rsidTr="00795DFD">
        <w:tc>
          <w:tcPr>
            <w:tcW w:w="4621" w:type="dxa"/>
          </w:tcPr>
          <w:p w14:paraId="1AA8CA8B" w14:textId="1E9740BB" w:rsidR="00BF58DA" w:rsidRDefault="00BF58DA" w:rsidP="00795DFD">
            <w:r>
              <w:t>Some respondents suggested amending the rating scale used in certain questions to increase consistency within the text and with average surveying standards</w:t>
            </w:r>
            <w:r w:rsidR="00320867">
              <w:t>.</w:t>
            </w:r>
          </w:p>
        </w:tc>
        <w:tc>
          <w:tcPr>
            <w:tcW w:w="4621" w:type="dxa"/>
          </w:tcPr>
          <w:p w14:paraId="586EF0CA" w14:textId="16DC5AE2" w:rsidR="00BF58DA" w:rsidRDefault="00BF58DA" w:rsidP="00795DFD">
            <w:r>
              <w:t>We recognise that using a scale ranging from 1-10 may be too great in the context of this survey. We have therefore amended the scales in the relevant questions to be those of the level of satisfaction and for these to be “very satisfied”, “fairly satisfied”, “neither satisfied nor dissatisfied”, “fairly dissatisfied”, “very dissatisfied”</w:t>
            </w:r>
            <w:r w:rsidR="00320867">
              <w:t>.</w:t>
            </w:r>
            <w:r>
              <w:t xml:space="preserve">   </w:t>
            </w:r>
          </w:p>
        </w:tc>
      </w:tr>
      <w:tr w:rsidR="00BF58DA" w14:paraId="2C753503" w14:textId="77777777" w:rsidTr="00795DFD">
        <w:tc>
          <w:tcPr>
            <w:tcW w:w="4621" w:type="dxa"/>
          </w:tcPr>
          <w:p w14:paraId="4875BA6E" w14:textId="77777777" w:rsidR="00BF58DA" w:rsidRDefault="00BF58DA" w:rsidP="00795DFD">
            <w:r>
              <w:t>One respondent raised concerns about the correlation between level of engagement of interviewees with the code and rating of service.</w:t>
            </w:r>
          </w:p>
        </w:tc>
        <w:tc>
          <w:tcPr>
            <w:tcW w:w="4621" w:type="dxa"/>
          </w:tcPr>
          <w:p w14:paraId="61D1108F" w14:textId="16A30E82" w:rsidR="00BF58DA" w:rsidRDefault="00BF58DA" w:rsidP="00795DFD">
            <w:r>
              <w:t xml:space="preserve">We consider it important that the survey recognises the experience of those who have less interactions with codes and have therefore not amended the questionnaire. However, we recognise that it will be important for the results of the survey to distinguish </w:t>
            </w:r>
            <w:r w:rsidRPr="00423F44">
              <w:t xml:space="preserve">between </w:t>
            </w:r>
            <w:r w:rsidRPr="002F7765">
              <w:t>those that are highly engaged with a code, compared to those who are less engaged</w:t>
            </w:r>
            <w:r w:rsidR="00320867">
              <w:t>.</w:t>
            </w:r>
          </w:p>
        </w:tc>
      </w:tr>
      <w:tr w:rsidR="00BF58DA" w14:paraId="48CCB1A0" w14:textId="77777777" w:rsidTr="00795DFD">
        <w:tc>
          <w:tcPr>
            <w:tcW w:w="4621" w:type="dxa"/>
          </w:tcPr>
          <w:p w14:paraId="277F7F9F" w14:textId="77777777" w:rsidR="00BF58DA" w:rsidRDefault="00BF58DA">
            <w:r>
              <w:t>Two respondents requested the insertion of a question on how the interviewees’ perception of the service delivered by each code administrator</w:t>
            </w:r>
            <w:r w:rsidRPr="000E48F5">
              <w:t xml:space="preserve"> has varied year-on-year</w:t>
            </w:r>
            <w:r>
              <w:t>.</w:t>
            </w:r>
          </w:p>
        </w:tc>
        <w:tc>
          <w:tcPr>
            <w:tcW w:w="4621" w:type="dxa"/>
          </w:tcPr>
          <w:p w14:paraId="614FADD5" w14:textId="77777777" w:rsidR="00BF58DA" w:rsidRDefault="00BF58DA" w:rsidP="00795DFD">
            <w:r>
              <w:t>As this is the first survey of this type that a third party has conducted on our behalf, we do not consider it appropriate to include such a comparative question.</w:t>
            </w:r>
          </w:p>
        </w:tc>
      </w:tr>
      <w:tr w:rsidR="00BF58DA" w14:paraId="7C253735" w14:textId="77777777" w:rsidTr="00795DFD">
        <w:tc>
          <w:tcPr>
            <w:tcW w:w="4621" w:type="dxa"/>
          </w:tcPr>
          <w:p w14:paraId="6FC71A85" w14:textId="77777777" w:rsidR="00BF58DA" w:rsidRDefault="00BF58DA" w:rsidP="00795DFD">
            <w:r w:rsidRPr="002E4FD7">
              <w:t xml:space="preserve">One respondent requested that a question on the usefulness of webinar facilities in </w:t>
            </w:r>
            <w:r w:rsidRPr="002E4FD7">
              <w:lastRenderedPageBreak/>
              <w:t>meetings be included in the survey. The same respondent suggested that an option on whether webinar facilities are fit for purpose should be added under question 22.</w:t>
            </w:r>
          </w:p>
        </w:tc>
        <w:tc>
          <w:tcPr>
            <w:tcW w:w="4621" w:type="dxa"/>
          </w:tcPr>
          <w:p w14:paraId="44514086" w14:textId="77777777" w:rsidR="00BF58DA" w:rsidRDefault="00BF58DA" w:rsidP="00795DFD">
            <w:r w:rsidRPr="002E4FD7">
              <w:lastRenderedPageBreak/>
              <w:t xml:space="preserve">As webinar facilities are not available across all code administrators, we have </w:t>
            </w:r>
            <w:r w:rsidRPr="002E4FD7">
              <w:lastRenderedPageBreak/>
              <w:t xml:space="preserve">decided not to include such </w:t>
            </w:r>
            <w:r>
              <w:t>a question</w:t>
            </w:r>
            <w:r w:rsidRPr="002E4FD7">
              <w:t xml:space="preserve">. Moreover, we believe that the other options available under question 22, if asked to interviewees who have affirmed having attended meetings via webinar in question 21, will sufficiently capture the quality of the webinar services provided thus far. </w:t>
            </w:r>
          </w:p>
        </w:tc>
      </w:tr>
      <w:tr w:rsidR="00BF58DA" w14:paraId="617263B8" w14:textId="77777777" w:rsidTr="00795DFD">
        <w:tc>
          <w:tcPr>
            <w:tcW w:w="4621" w:type="dxa"/>
          </w:tcPr>
          <w:p w14:paraId="3AC3E6FD" w14:textId="7951837C" w:rsidR="00BF58DA" w:rsidRPr="002E4FD7" w:rsidRDefault="00BF58DA" w:rsidP="00795DFD">
            <w:r>
              <w:lastRenderedPageBreak/>
              <w:t xml:space="preserve">Several </w:t>
            </w:r>
            <w:r w:rsidR="00FE709B">
              <w:t>respondents</w:t>
            </w:r>
            <w:r>
              <w:t xml:space="preserve"> suggested a number of other questions should be included</w:t>
            </w:r>
            <w:r w:rsidR="00320867">
              <w:t>.</w:t>
            </w:r>
          </w:p>
        </w:tc>
        <w:tc>
          <w:tcPr>
            <w:tcW w:w="4621" w:type="dxa"/>
          </w:tcPr>
          <w:p w14:paraId="08813F9F" w14:textId="77777777" w:rsidR="00BF58DA" w:rsidRPr="002E4FD7" w:rsidRDefault="00BF58DA" w:rsidP="00795DFD">
            <w:r>
              <w:t xml:space="preserve">We welcome the suggestions that have been made. However, we consider that the responses to the questions that have been included should provide a good reflection of the performance of the code administrators. Further, we note the alternative comments relating to the length of the survey. </w:t>
            </w:r>
          </w:p>
        </w:tc>
      </w:tr>
      <w:tr w:rsidR="00BF58DA" w14:paraId="6DC0B526" w14:textId="77777777" w:rsidTr="00795DFD">
        <w:tc>
          <w:tcPr>
            <w:tcW w:w="4621" w:type="dxa"/>
          </w:tcPr>
          <w:p w14:paraId="7C686314" w14:textId="56505BD4" w:rsidR="00BF58DA" w:rsidRPr="002E4FD7" w:rsidRDefault="00BF58DA" w:rsidP="00795DFD">
            <w:r>
              <w:t>Two respondents suggested that the timeframe in Q23 in respect of whether the interviewee had raised a modification should be reduced to one year</w:t>
            </w:r>
            <w:r w:rsidR="00320867">
              <w:t>.</w:t>
            </w:r>
          </w:p>
        </w:tc>
        <w:tc>
          <w:tcPr>
            <w:tcW w:w="4621" w:type="dxa"/>
          </w:tcPr>
          <w:p w14:paraId="4BAE0348" w14:textId="63DFB977" w:rsidR="00BF58DA" w:rsidRPr="002E4FD7" w:rsidDel="008A7152" w:rsidRDefault="00BF58DA" w:rsidP="00795DFD">
            <w:r>
              <w:t>We recognise that a timeframe of two years may not be indicative of current performance and therefore have reduced the timeframe to one year</w:t>
            </w:r>
            <w:r w:rsidR="00320867">
              <w:t>.</w:t>
            </w:r>
          </w:p>
        </w:tc>
      </w:tr>
      <w:tr w:rsidR="00BF58DA" w14:paraId="1FF4AAC4" w14:textId="77777777" w:rsidTr="00795DFD">
        <w:tc>
          <w:tcPr>
            <w:tcW w:w="4621" w:type="dxa"/>
          </w:tcPr>
          <w:p w14:paraId="14F26466" w14:textId="18DB0830" w:rsidR="00BF58DA" w:rsidRDefault="00BF58DA" w:rsidP="00795DFD">
            <w:r>
              <w:t>Respondents noted a number of minor typographical errors and made several non-material drafting and clarification suggestions</w:t>
            </w:r>
            <w:r w:rsidR="00320867">
              <w:t>.</w:t>
            </w:r>
          </w:p>
        </w:tc>
        <w:tc>
          <w:tcPr>
            <w:tcW w:w="4621" w:type="dxa"/>
          </w:tcPr>
          <w:p w14:paraId="32025E9E" w14:textId="77777777" w:rsidR="00BF58DA" w:rsidRDefault="00BF58DA" w:rsidP="00795DFD">
            <w:r>
              <w:t>We welcome respondents’ comments, and, where appropriate, have amended the text accordingly. We would also like to clarify that the numbering alongside a number of the responses will be used for coding the responses and does not form part of the survey itself.</w:t>
            </w:r>
          </w:p>
        </w:tc>
      </w:tr>
    </w:tbl>
    <w:p w14:paraId="0847F31A" w14:textId="77777777" w:rsidR="00BF58DA" w:rsidRPr="00DA62BC" w:rsidRDefault="00BF58DA"/>
    <w:p w14:paraId="78C55D28" w14:textId="77777777" w:rsidR="00BF58DA" w:rsidRPr="00BE0ECF" w:rsidRDefault="00BF58DA" w:rsidP="00BE0ECF"/>
    <w:sectPr w:rsidR="00BF58DA" w:rsidRPr="00BE0ECF" w:rsidSect="001428C1">
      <w:headerReference w:type="even" r:id="rId18"/>
      <w:headerReference w:type="default" r:id="rId19"/>
      <w:footerReference w:type="even" r:id="rId20"/>
      <w:footerReference w:type="default" r:id="rId21"/>
      <w:headerReference w:type="first" r:id="rId22"/>
      <w:footerReference w:type="first" r:id="rId23"/>
      <w:pgSz w:w="11906" w:h="16838" w:code="9"/>
      <w:pgMar w:top="1096"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F2C89" w14:textId="77777777" w:rsidR="00E270CB" w:rsidRDefault="00E270CB" w:rsidP="00BA7019">
      <w:r>
        <w:separator/>
      </w:r>
    </w:p>
  </w:endnote>
  <w:endnote w:type="continuationSeparator" w:id="0">
    <w:p w14:paraId="018F2C8A" w14:textId="77777777" w:rsidR="00E270CB" w:rsidRDefault="00E270CB" w:rsidP="00BA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863E" w14:textId="77777777" w:rsidR="00E270CB" w:rsidRDefault="00E27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2C8E" w14:textId="77777777" w:rsidR="00E270CB" w:rsidRDefault="00E270CB" w:rsidP="00DF0FA5">
    <w:pPr>
      <w:pStyle w:val="Footer"/>
      <w:jc w:val="right"/>
    </w:pPr>
    <w:r>
      <w:rPr>
        <w:rStyle w:val="PageNumber"/>
      </w:rPr>
      <w:fldChar w:fldCharType="begin"/>
    </w:r>
    <w:r>
      <w:rPr>
        <w:rStyle w:val="PageNumber"/>
      </w:rPr>
      <w:instrText xml:space="preserve"> PAGE </w:instrText>
    </w:r>
    <w:r>
      <w:rPr>
        <w:rStyle w:val="PageNumber"/>
      </w:rPr>
      <w:fldChar w:fldCharType="separate"/>
    </w:r>
    <w:r w:rsidR="0022411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2411E">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2C95" w14:textId="31044076" w:rsidR="00E270CB" w:rsidRDefault="00E270CB" w:rsidP="00C20801">
    <w:pPr>
      <w:pStyle w:val="Footer"/>
      <w:tabs>
        <w:tab w:val="clear" w:pos="8306"/>
        <w:tab w:val="right" w:pos="8721"/>
      </w:tabs>
      <w:rPr>
        <w:rStyle w:val="PageNumber"/>
      </w:rPr>
    </w:pPr>
  </w:p>
  <w:p w14:paraId="018F2C96" w14:textId="77777777" w:rsidR="00E270CB" w:rsidRPr="00F11373" w:rsidRDefault="00E270CB" w:rsidP="00C20801">
    <w:pPr>
      <w:pStyle w:val="Footer"/>
      <w:ind w:left="-806" w:right="-535" w:hanging="52"/>
      <w:jc w:val="center"/>
      <w:rPr>
        <w:b/>
        <w:bCs/>
        <w:iCs/>
        <w:color w:val="595959" w:themeColor="text1" w:themeTint="A6"/>
        <w:sz w:val="16"/>
        <w:szCs w:val="16"/>
      </w:rPr>
    </w:pPr>
    <w:r w:rsidRPr="00F11373">
      <w:rPr>
        <w:b/>
        <w:bCs/>
        <w:iCs/>
        <w:color w:val="595959" w:themeColor="text1" w:themeTint="A6"/>
        <w:sz w:val="16"/>
        <w:szCs w:val="16"/>
      </w:rPr>
      <w:t>The Office of Gas and Electricity Markets</w:t>
    </w:r>
  </w:p>
  <w:p w14:paraId="018F2C97" w14:textId="77777777" w:rsidR="00E270CB" w:rsidRPr="000047C5" w:rsidRDefault="00E270CB" w:rsidP="00671DFE">
    <w:pPr>
      <w:pStyle w:val="Footer"/>
      <w:ind w:left="-806" w:right="-535" w:hanging="52"/>
      <w:jc w:val="center"/>
      <w:rPr>
        <w:iCs/>
        <w:color w:val="595959" w:themeColor="text1" w:themeTint="A6"/>
        <w:sz w:val="16"/>
        <w:szCs w:val="16"/>
      </w:rPr>
    </w:pPr>
    <w:r w:rsidRPr="00F11373">
      <w:rPr>
        <w:iCs/>
        <w:color w:val="595959" w:themeColor="text1" w:themeTint="A6"/>
        <w:sz w:val="16"/>
        <w:szCs w:val="16"/>
      </w:rPr>
      <w:t xml:space="preserve">9 Millbank London SW1P 3GE  </w:t>
    </w:r>
    <w:r w:rsidRPr="00F11373">
      <w:rPr>
        <w:b/>
        <w:iCs/>
        <w:color w:val="595959" w:themeColor="text1" w:themeTint="A6"/>
        <w:sz w:val="16"/>
        <w:szCs w:val="16"/>
      </w:rPr>
      <w:t>Tel</w:t>
    </w:r>
    <w:r w:rsidRPr="00F11373">
      <w:rPr>
        <w:iCs/>
        <w:color w:val="595959" w:themeColor="text1" w:themeTint="A6"/>
        <w:sz w:val="16"/>
        <w:szCs w:val="16"/>
      </w:rPr>
      <w:t xml:space="preserve"> 020 7901 7000  </w:t>
    </w:r>
    <w:r w:rsidRPr="00F11373">
      <w:rPr>
        <w:b/>
        <w:iCs/>
        <w:color w:val="595959" w:themeColor="text1" w:themeTint="A6"/>
        <w:sz w:val="16"/>
        <w:szCs w:val="16"/>
      </w:rPr>
      <w:t>Fax</w:t>
    </w:r>
    <w:r w:rsidRPr="00F11373">
      <w:rPr>
        <w:iCs/>
        <w:color w:val="595959" w:themeColor="text1" w:themeTint="A6"/>
        <w:sz w:val="16"/>
        <w:szCs w:val="16"/>
      </w:rPr>
      <w:t xml:space="preserve"> 020 7901 7066  </w:t>
    </w:r>
    <w:r>
      <w:rPr>
        <w:b/>
        <w:iCs/>
        <w:color w:val="595959" w:themeColor="text1" w:themeTint="A6"/>
        <w:sz w:val="16"/>
        <w:szCs w:val="16"/>
      </w:rPr>
      <w:t>www.ofgem.gov.uk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F2C87" w14:textId="77777777" w:rsidR="00E270CB" w:rsidRDefault="00E270CB" w:rsidP="00BA7019">
      <w:r>
        <w:separator/>
      </w:r>
    </w:p>
  </w:footnote>
  <w:footnote w:type="continuationSeparator" w:id="0">
    <w:p w14:paraId="018F2C88" w14:textId="77777777" w:rsidR="00E270CB" w:rsidRDefault="00E270CB" w:rsidP="00BA7019">
      <w:r>
        <w:continuationSeparator/>
      </w:r>
    </w:p>
  </w:footnote>
  <w:footnote w:id="1">
    <w:p w14:paraId="018F2C98" w14:textId="77777777" w:rsidR="00E270CB" w:rsidRDefault="00E270CB" w:rsidP="00666DF3">
      <w:pPr>
        <w:pStyle w:val="FootnoteText"/>
      </w:pPr>
      <w:r>
        <w:rPr>
          <w:rStyle w:val="FootnoteReference"/>
        </w:rPr>
        <w:footnoteRef/>
      </w:r>
      <w:r>
        <w:t xml:space="preserve"> </w:t>
      </w:r>
      <w:hyperlink r:id="rId1" w:history="1">
        <w:r>
          <w:rPr>
            <w:rStyle w:val="Hyperlink"/>
          </w:rPr>
          <w:t>https://www.ofgem.gov.uk/publications-and-updates/code-governance-review-phase-3-final-proposals</w:t>
        </w:r>
      </w:hyperlink>
    </w:p>
  </w:footnote>
  <w:footnote w:id="2">
    <w:p w14:paraId="018F2C99" w14:textId="18F1928C" w:rsidR="00E270CB" w:rsidRDefault="00E270CB" w:rsidP="0004785D">
      <w:pPr>
        <w:pStyle w:val="FootnoteText"/>
      </w:pPr>
      <w:r>
        <w:rPr>
          <w:rStyle w:val="FootnoteReference"/>
        </w:rPr>
        <w:footnoteRef/>
      </w:r>
      <w:r>
        <w:t xml:space="preserve"> Ofgem to commission the independent third party, and in accordance with the current arrangements under the codes, the code administrators will pay for the survey.</w:t>
      </w:r>
    </w:p>
  </w:footnote>
  <w:footnote w:id="3">
    <w:p w14:paraId="79A3D12A" w14:textId="484C6D81" w:rsidR="00E270CB" w:rsidRDefault="00E270CB">
      <w:pPr>
        <w:pStyle w:val="FootnoteText"/>
      </w:pPr>
      <w:r>
        <w:rPr>
          <w:rStyle w:val="FootnoteReference"/>
        </w:rPr>
        <w:footnoteRef/>
      </w:r>
      <w:r>
        <w:t xml:space="preserve"> On 9 September 2016 we published a letter inviting participation in the survey and announcing that we had commissioned Future Thinking. </w:t>
      </w:r>
      <w:hyperlink r:id="rId2" w:history="1">
        <w:r w:rsidRPr="00584D5E">
          <w:rPr>
            <w:rStyle w:val="Hyperlink"/>
          </w:rPr>
          <w:t>https://www.ofgem.gov.uk/system/files/docs/2016/09/ofgem_2016_code_administrator_survey_invitation.pdf</w:t>
        </w:r>
      </w:hyperlink>
      <w:r>
        <w:t xml:space="preserve"> </w:t>
      </w:r>
    </w:p>
  </w:footnote>
  <w:footnote w:id="4">
    <w:p w14:paraId="3711D065" w14:textId="76AB7FBB" w:rsidR="00E270CB" w:rsidRDefault="00E270CB">
      <w:pPr>
        <w:pStyle w:val="FootnoteText"/>
      </w:pPr>
      <w:r>
        <w:rPr>
          <w:rStyle w:val="FootnoteReference"/>
        </w:rPr>
        <w:footnoteRef/>
      </w:r>
      <w:hyperlink r:id="rId3" w:history="1">
        <w:r w:rsidRPr="00742E6D">
          <w:rPr>
            <w:rStyle w:val="Hyperlink"/>
          </w:rPr>
          <w:t>https://www.ofgem.gov.uk/system/files/docs/2016/10/ofgem_2016_code_administrator_survey_questionnaire_consultation.pdf</w:t>
        </w:r>
      </w:hyperlink>
      <w:r>
        <w:t xml:space="preserve"> </w:t>
      </w:r>
    </w:p>
  </w:footnote>
  <w:footnote w:id="5">
    <w:p w14:paraId="39A3F6B6" w14:textId="4474A485" w:rsidR="00E270CB" w:rsidRDefault="00E270CB">
      <w:pPr>
        <w:pStyle w:val="FootnoteText"/>
      </w:pPr>
      <w:r>
        <w:rPr>
          <w:rStyle w:val="FootnoteReference"/>
        </w:rPr>
        <w:footnoteRef/>
      </w:r>
      <w:r>
        <w:t xml:space="preserve"> </w:t>
      </w:r>
      <w:r w:rsidRPr="00627871">
        <w:t>https://www.ofgem.gov.uk/publications-and-updates/code-administrators-performance-survey-questionnaire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9BBD" w14:textId="77777777" w:rsidR="00E270CB" w:rsidRDefault="00E270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9744" w14:textId="77777777" w:rsidR="00E270CB" w:rsidRDefault="00E27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2C94" w14:textId="77777777" w:rsidR="00E270CB" w:rsidRPr="00797C7B" w:rsidRDefault="00E270CB" w:rsidP="00641F10">
    <w:pPr>
      <w:pStyle w:val="Header"/>
      <w:ind w:left="-171"/>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9C3A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1CA0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C445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CA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0CE7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FC8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E0E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9A9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4CB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CE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02BC2"/>
    <w:multiLevelType w:val="hybridMultilevel"/>
    <w:tmpl w:val="748221F0"/>
    <w:lvl w:ilvl="0" w:tplc="B14888BE">
      <w:start w:val="1"/>
      <w:numFmt w:val="bullet"/>
      <w:lvlText w:val="•"/>
      <w:lvlJc w:val="left"/>
      <w:pPr>
        <w:ind w:left="1080" w:hanging="72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827B05"/>
    <w:multiLevelType w:val="multilevel"/>
    <w:tmpl w:val="6FD4A74E"/>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C082112"/>
    <w:multiLevelType w:val="multilevel"/>
    <w:tmpl w:val="C7AA579C"/>
    <w:lvl w:ilvl="0">
      <w:start w:val="1"/>
      <w:numFmt w:val="decimal"/>
      <w:pStyle w:val="Heading1"/>
      <w:lvlText w:val="%1."/>
      <w:lvlJc w:val="left"/>
      <w:pPr>
        <w:tabs>
          <w:tab w:val="num" w:pos="360"/>
        </w:tabs>
        <w:ind w:left="360" w:hanging="360"/>
      </w:pPr>
      <w:rPr>
        <w:rFonts w:hint="default"/>
      </w:rPr>
    </w:lvl>
    <w:lvl w:ilvl="1">
      <w:start w:val="1"/>
      <w:numFmt w:val="decimal"/>
      <w:pStyle w:val="Paragraphnumbered"/>
      <w:lvlText w:val="%1.%2."/>
      <w:lvlJc w:val="left"/>
      <w:pPr>
        <w:tabs>
          <w:tab w:val="num" w:pos="720"/>
        </w:tabs>
        <w:ind w:left="432" w:hanging="432"/>
      </w:pPr>
      <w:rPr>
        <w:rFonts w:hint="default"/>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C7616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3A6B62"/>
    <w:multiLevelType w:val="multilevel"/>
    <w:tmpl w:val="CD4ECD8C"/>
    <w:lvl w:ilvl="0">
      <w:start w:val="1"/>
      <w:numFmt w:val="decimal"/>
      <w:pStyle w:val="ChapterHeading"/>
      <w:suff w:val="space"/>
      <w:lvlText w:val="%1."/>
      <w:lvlJc w:val="left"/>
      <w:pPr>
        <w:ind w:left="360" w:hanging="360"/>
      </w:pPr>
      <w:rPr>
        <w:rFonts w:hint="default"/>
      </w:rPr>
    </w:lvl>
    <w:lvl w:ilvl="1">
      <w:start w:val="1"/>
      <w:numFmt w:val="decimal"/>
      <w:pStyle w:val="Paragrapgh"/>
      <w:lvlText w:val="%1.%2."/>
      <w:lvlJc w:val="left"/>
      <w:pPr>
        <w:tabs>
          <w:tab w:val="num" w:pos="680"/>
        </w:tabs>
        <w:ind w:left="0" w:firstLine="0"/>
      </w:pPr>
      <w:rPr>
        <w:rFonts w:hint="default"/>
      </w:rPr>
    </w:lvl>
    <w:lvl w:ilvl="2">
      <w:start w:val="1"/>
      <w:numFmt w:val="decimal"/>
      <w:lvlText w:val="%1.%2.%3."/>
      <w:lvlJc w:val="left"/>
      <w:pPr>
        <w:tabs>
          <w:tab w:val="num" w:pos="5115"/>
        </w:tabs>
        <w:ind w:left="489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50B26F0"/>
    <w:multiLevelType w:val="multilevel"/>
    <w:tmpl w:val="DD800CEC"/>
    <w:lvl w:ilvl="0">
      <w:start w:val="1"/>
      <w:numFmt w:val="decimal"/>
      <w:lvlText w:val="%1"/>
      <w:lvlJc w:val="left"/>
      <w:pPr>
        <w:tabs>
          <w:tab w:val="num" w:pos="425"/>
        </w:tabs>
        <w:ind w:left="425" w:hanging="425"/>
      </w:pPr>
      <w:rPr>
        <w:rFonts w:ascii="Verdana" w:hAnsi="Verdan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ppendix %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2612ACD"/>
    <w:multiLevelType w:val="hybridMultilevel"/>
    <w:tmpl w:val="7D50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E6C8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A1D5CD7"/>
    <w:multiLevelType w:val="multilevel"/>
    <w:tmpl w:val="C73E3D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9A06AB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3"/>
  </w:num>
  <w:num w:numId="16">
    <w:abstractNumId w:val="17"/>
  </w:num>
  <w:num w:numId="17">
    <w:abstractNumId w:val="18"/>
  </w:num>
  <w:num w:numId="18">
    <w:abstractNumId w:val="16"/>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7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29"/>
    <w:rsid w:val="00004774"/>
    <w:rsid w:val="000067A2"/>
    <w:rsid w:val="0001029F"/>
    <w:rsid w:val="00031F3C"/>
    <w:rsid w:val="00035612"/>
    <w:rsid w:val="0004785D"/>
    <w:rsid w:val="00053380"/>
    <w:rsid w:val="00055D0C"/>
    <w:rsid w:val="00056A13"/>
    <w:rsid w:val="000610E8"/>
    <w:rsid w:val="000629DB"/>
    <w:rsid w:val="00062DD9"/>
    <w:rsid w:val="00066F00"/>
    <w:rsid w:val="00070C1F"/>
    <w:rsid w:val="000757F6"/>
    <w:rsid w:val="00077D34"/>
    <w:rsid w:val="00077E09"/>
    <w:rsid w:val="00086241"/>
    <w:rsid w:val="000872B2"/>
    <w:rsid w:val="000920D4"/>
    <w:rsid w:val="00095CB8"/>
    <w:rsid w:val="000A34E2"/>
    <w:rsid w:val="000A738B"/>
    <w:rsid w:val="000B03EF"/>
    <w:rsid w:val="000C1D43"/>
    <w:rsid w:val="000C5629"/>
    <w:rsid w:val="000C7264"/>
    <w:rsid w:val="000D063F"/>
    <w:rsid w:val="000F4881"/>
    <w:rsid w:val="00100D58"/>
    <w:rsid w:val="00101AFB"/>
    <w:rsid w:val="00104C95"/>
    <w:rsid w:val="00105447"/>
    <w:rsid w:val="00110C51"/>
    <w:rsid w:val="00111CB9"/>
    <w:rsid w:val="00112B62"/>
    <w:rsid w:val="00124985"/>
    <w:rsid w:val="001251C3"/>
    <w:rsid w:val="001274AC"/>
    <w:rsid w:val="00134837"/>
    <w:rsid w:val="00135B94"/>
    <w:rsid w:val="00137EFB"/>
    <w:rsid w:val="001428C1"/>
    <w:rsid w:val="00142F03"/>
    <w:rsid w:val="001450EC"/>
    <w:rsid w:val="00162EAA"/>
    <w:rsid w:val="00163E65"/>
    <w:rsid w:val="00166307"/>
    <w:rsid w:val="00173A05"/>
    <w:rsid w:val="0017502A"/>
    <w:rsid w:val="00176C92"/>
    <w:rsid w:val="00182B1C"/>
    <w:rsid w:val="00191CB3"/>
    <w:rsid w:val="001922B1"/>
    <w:rsid w:val="001922E5"/>
    <w:rsid w:val="00194110"/>
    <w:rsid w:val="0019668B"/>
    <w:rsid w:val="001A2E5C"/>
    <w:rsid w:val="001B4201"/>
    <w:rsid w:val="001C1E01"/>
    <w:rsid w:val="001C26C8"/>
    <w:rsid w:val="001C3D9B"/>
    <w:rsid w:val="001C4AD1"/>
    <w:rsid w:val="001D46EF"/>
    <w:rsid w:val="001D5395"/>
    <w:rsid w:val="001E6409"/>
    <w:rsid w:val="001E7913"/>
    <w:rsid w:val="001F314F"/>
    <w:rsid w:val="001F39BD"/>
    <w:rsid w:val="001F7125"/>
    <w:rsid w:val="0020009A"/>
    <w:rsid w:val="002045A4"/>
    <w:rsid w:val="00205FB2"/>
    <w:rsid w:val="00206028"/>
    <w:rsid w:val="002140B7"/>
    <w:rsid w:val="00215162"/>
    <w:rsid w:val="0022411E"/>
    <w:rsid w:val="0023277C"/>
    <w:rsid w:val="00233E2C"/>
    <w:rsid w:val="0023537F"/>
    <w:rsid w:val="00241372"/>
    <w:rsid w:val="00241AC1"/>
    <w:rsid w:val="00246197"/>
    <w:rsid w:val="00247862"/>
    <w:rsid w:val="00250F41"/>
    <w:rsid w:val="002559B4"/>
    <w:rsid w:val="002614CE"/>
    <w:rsid w:val="00261F3C"/>
    <w:rsid w:val="00263B27"/>
    <w:rsid w:val="00264498"/>
    <w:rsid w:val="0026459E"/>
    <w:rsid w:val="00265241"/>
    <w:rsid w:val="00267D5B"/>
    <w:rsid w:val="00284C72"/>
    <w:rsid w:val="0028673E"/>
    <w:rsid w:val="0029178F"/>
    <w:rsid w:val="002959ED"/>
    <w:rsid w:val="002A15C4"/>
    <w:rsid w:val="002A5310"/>
    <w:rsid w:val="002B212D"/>
    <w:rsid w:val="002B707E"/>
    <w:rsid w:val="002C6E11"/>
    <w:rsid w:val="002D11C9"/>
    <w:rsid w:val="002D19FC"/>
    <w:rsid w:val="002D4B68"/>
    <w:rsid w:val="002D642E"/>
    <w:rsid w:val="002D797B"/>
    <w:rsid w:val="002E18FD"/>
    <w:rsid w:val="002F65D8"/>
    <w:rsid w:val="00303F8A"/>
    <w:rsid w:val="003054A5"/>
    <w:rsid w:val="00310838"/>
    <w:rsid w:val="00312F3D"/>
    <w:rsid w:val="00317289"/>
    <w:rsid w:val="00320867"/>
    <w:rsid w:val="00321221"/>
    <w:rsid w:val="0032285E"/>
    <w:rsid w:val="00324E87"/>
    <w:rsid w:val="00325F6E"/>
    <w:rsid w:val="003304B3"/>
    <w:rsid w:val="00330A8F"/>
    <w:rsid w:val="00332380"/>
    <w:rsid w:val="003429CF"/>
    <w:rsid w:val="003509EA"/>
    <w:rsid w:val="00365235"/>
    <w:rsid w:val="00365D68"/>
    <w:rsid w:val="003744B0"/>
    <w:rsid w:val="00381858"/>
    <w:rsid w:val="00385F67"/>
    <w:rsid w:val="0039565B"/>
    <w:rsid w:val="003A28D4"/>
    <w:rsid w:val="003A5CA7"/>
    <w:rsid w:val="003A6E73"/>
    <w:rsid w:val="003A73DC"/>
    <w:rsid w:val="003B3B03"/>
    <w:rsid w:val="003B5CE3"/>
    <w:rsid w:val="003C197F"/>
    <w:rsid w:val="003C7DDE"/>
    <w:rsid w:val="003D3D48"/>
    <w:rsid w:val="003D7D46"/>
    <w:rsid w:val="003E56A2"/>
    <w:rsid w:val="003E5AAB"/>
    <w:rsid w:val="003F00B6"/>
    <w:rsid w:val="003F0E6E"/>
    <w:rsid w:val="003F15B2"/>
    <w:rsid w:val="003F2DCE"/>
    <w:rsid w:val="003F45BD"/>
    <w:rsid w:val="004045E7"/>
    <w:rsid w:val="004060A0"/>
    <w:rsid w:val="00406393"/>
    <w:rsid w:val="0041366E"/>
    <w:rsid w:val="00413A54"/>
    <w:rsid w:val="004254D8"/>
    <w:rsid w:val="00430450"/>
    <w:rsid w:val="004415A0"/>
    <w:rsid w:val="00441A44"/>
    <w:rsid w:val="0046051B"/>
    <w:rsid w:val="004607ED"/>
    <w:rsid w:val="004624D5"/>
    <w:rsid w:val="0047301D"/>
    <w:rsid w:val="004745D1"/>
    <w:rsid w:val="00491457"/>
    <w:rsid w:val="004A1C11"/>
    <w:rsid w:val="004A2AD8"/>
    <w:rsid w:val="004B3BBC"/>
    <w:rsid w:val="004B6CE9"/>
    <w:rsid w:val="004C329A"/>
    <w:rsid w:val="004C4452"/>
    <w:rsid w:val="004D2FAF"/>
    <w:rsid w:val="004E2D27"/>
    <w:rsid w:val="004F39CE"/>
    <w:rsid w:val="00514A07"/>
    <w:rsid w:val="00515C5E"/>
    <w:rsid w:val="005269BC"/>
    <w:rsid w:val="00530A95"/>
    <w:rsid w:val="00531722"/>
    <w:rsid w:val="0053596B"/>
    <w:rsid w:val="005479BD"/>
    <w:rsid w:val="00560F0F"/>
    <w:rsid w:val="00565A74"/>
    <w:rsid w:val="00571B84"/>
    <w:rsid w:val="005727F3"/>
    <w:rsid w:val="0057472B"/>
    <w:rsid w:val="00580DB1"/>
    <w:rsid w:val="00596450"/>
    <w:rsid w:val="005A4547"/>
    <w:rsid w:val="005B157E"/>
    <w:rsid w:val="005B50AD"/>
    <w:rsid w:val="005B6786"/>
    <w:rsid w:val="005B761B"/>
    <w:rsid w:val="005C221E"/>
    <w:rsid w:val="005C2BF9"/>
    <w:rsid w:val="005C3BAD"/>
    <w:rsid w:val="005C3ECF"/>
    <w:rsid w:val="005C7EE8"/>
    <w:rsid w:val="005D2C1C"/>
    <w:rsid w:val="005D3AB6"/>
    <w:rsid w:val="005E7A9A"/>
    <w:rsid w:val="005E7F14"/>
    <w:rsid w:val="005F3915"/>
    <w:rsid w:val="005F6378"/>
    <w:rsid w:val="00620DE3"/>
    <w:rsid w:val="00627871"/>
    <w:rsid w:val="0063479A"/>
    <w:rsid w:val="006363FA"/>
    <w:rsid w:val="00641F10"/>
    <w:rsid w:val="0064309C"/>
    <w:rsid w:val="00644511"/>
    <w:rsid w:val="006445F8"/>
    <w:rsid w:val="00646B33"/>
    <w:rsid w:val="006506B4"/>
    <w:rsid w:val="00652515"/>
    <w:rsid w:val="00652788"/>
    <w:rsid w:val="00657599"/>
    <w:rsid w:val="00665DD8"/>
    <w:rsid w:val="00666DF3"/>
    <w:rsid w:val="00670CCE"/>
    <w:rsid w:val="006710F1"/>
    <w:rsid w:val="00671DFE"/>
    <w:rsid w:val="00674B48"/>
    <w:rsid w:val="00680112"/>
    <w:rsid w:val="00683A8E"/>
    <w:rsid w:val="0068433F"/>
    <w:rsid w:val="00691418"/>
    <w:rsid w:val="0069599B"/>
    <w:rsid w:val="00696F15"/>
    <w:rsid w:val="006B0315"/>
    <w:rsid w:val="006B2046"/>
    <w:rsid w:val="006C3235"/>
    <w:rsid w:val="006C52C4"/>
    <w:rsid w:val="006D5D5F"/>
    <w:rsid w:val="006E09FA"/>
    <w:rsid w:val="006E18C0"/>
    <w:rsid w:val="006E2E8E"/>
    <w:rsid w:val="006F4DB9"/>
    <w:rsid w:val="006F4FD4"/>
    <w:rsid w:val="0070746D"/>
    <w:rsid w:val="0071113C"/>
    <w:rsid w:val="007131AE"/>
    <w:rsid w:val="00714927"/>
    <w:rsid w:val="007269C6"/>
    <w:rsid w:val="00745569"/>
    <w:rsid w:val="00751427"/>
    <w:rsid w:val="0075387B"/>
    <w:rsid w:val="00754F39"/>
    <w:rsid w:val="00766FF7"/>
    <w:rsid w:val="00775FB8"/>
    <w:rsid w:val="007771AF"/>
    <w:rsid w:val="00777B1F"/>
    <w:rsid w:val="00780272"/>
    <w:rsid w:val="00784419"/>
    <w:rsid w:val="00786220"/>
    <w:rsid w:val="00791108"/>
    <w:rsid w:val="007958EF"/>
    <w:rsid w:val="00795DFD"/>
    <w:rsid w:val="00797C7B"/>
    <w:rsid w:val="00797E97"/>
    <w:rsid w:val="007A2092"/>
    <w:rsid w:val="007A5AF2"/>
    <w:rsid w:val="007A6A21"/>
    <w:rsid w:val="007B52A4"/>
    <w:rsid w:val="007B56FB"/>
    <w:rsid w:val="007C68D9"/>
    <w:rsid w:val="007C7348"/>
    <w:rsid w:val="007D0082"/>
    <w:rsid w:val="007D2406"/>
    <w:rsid w:val="007D2E78"/>
    <w:rsid w:val="007D6877"/>
    <w:rsid w:val="007F124C"/>
    <w:rsid w:val="007F42AA"/>
    <w:rsid w:val="007F52CA"/>
    <w:rsid w:val="00801370"/>
    <w:rsid w:val="008027F9"/>
    <w:rsid w:val="00806494"/>
    <w:rsid w:val="00813064"/>
    <w:rsid w:val="00817D69"/>
    <w:rsid w:val="0082192C"/>
    <w:rsid w:val="00823DF1"/>
    <w:rsid w:val="00825549"/>
    <w:rsid w:val="00837A54"/>
    <w:rsid w:val="0084199D"/>
    <w:rsid w:val="00843516"/>
    <w:rsid w:val="00853169"/>
    <w:rsid w:val="00854C46"/>
    <w:rsid w:val="0085605F"/>
    <w:rsid w:val="008659B8"/>
    <w:rsid w:val="00870B4D"/>
    <w:rsid w:val="0087378C"/>
    <w:rsid w:val="00874F46"/>
    <w:rsid w:val="00883488"/>
    <w:rsid w:val="00890D11"/>
    <w:rsid w:val="0089199C"/>
    <w:rsid w:val="00897041"/>
    <w:rsid w:val="00897635"/>
    <w:rsid w:val="008A256F"/>
    <w:rsid w:val="008B0A97"/>
    <w:rsid w:val="008B0C0E"/>
    <w:rsid w:val="008C4ABF"/>
    <w:rsid w:val="008C793F"/>
    <w:rsid w:val="008D2AC9"/>
    <w:rsid w:val="008E3A12"/>
    <w:rsid w:val="008E4891"/>
    <w:rsid w:val="008E58D5"/>
    <w:rsid w:val="008E675A"/>
    <w:rsid w:val="008E7B45"/>
    <w:rsid w:val="008F2CF8"/>
    <w:rsid w:val="008F4528"/>
    <w:rsid w:val="008F46C9"/>
    <w:rsid w:val="008F73E1"/>
    <w:rsid w:val="009034B5"/>
    <w:rsid w:val="00910D35"/>
    <w:rsid w:val="009112BB"/>
    <w:rsid w:val="00920602"/>
    <w:rsid w:val="009236DA"/>
    <w:rsid w:val="00936773"/>
    <w:rsid w:val="00940525"/>
    <w:rsid w:val="0094445A"/>
    <w:rsid w:val="009551A1"/>
    <w:rsid w:val="00955397"/>
    <w:rsid w:val="009555E2"/>
    <w:rsid w:val="00961125"/>
    <w:rsid w:val="00964515"/>
    <w:rsid w:val="009664A6"/>
    <w:rsid w:val="00975723"/>
    <w:rsid w:val="00981990"/>
    <w:rsid w:val="009842C3"/>
    <w:rsid w:val="00984DC0"/>
    <w:rsid w:val="009A2B84"/>
    <w:rsid w:val="009A3D93"/>
    <w:rsid w:val="009B2D15"/>
    <w:rsid w:val="009B5666"/>
    <w:rsid w:val="009E0803"/>
    <w:rsid w:val="009E419D"/>
    <w:rsid w:val="009E7640"/>
    <w:rsid w:val="009F0CF3"/>
    <w:rsid w:val="009F5F29"/>
    <w:rsid w:val="00A04EC1"/>
    <w:rsid w:val="00A05D45"/>
    <w:rsid w:val="00A06E52"/>
    <w:rsid w:val="00A06F0A"/>
    <w:rsid w:val="00A176E4"/>
    <w:rsid w:val="00A22C7A"/>
    <w:rsid w:val="00A22FCD"/>
    <w:rsid w:val="00A27318"/>
    <w:rsid w:val="00A33355"/>
    <w:rsid w:val="00A3481F"/>
    <w:rsid w:val="00A4030B"/>
    <w:rsid w:val="00A4047C"/>
    <w:rsid w:val="00A41750"/>
    <w:rsid w:val="00A46F54"/>
    <w:rsid w:val="00A47D6C"/>
    <w:rsid w:val="00A66AA5"/>
    <w:rsid w:val="00A74748"/>
    <w:rsid w:val="00A7756B"/>
    <w:rsid w:val="00A82396"/>
    <w:rsid w:val="00A84B44"/>
    <w:rsid w:val="00A8576C"/>
    <w:rsid w:val="00A9263D"/>
    <w:rsid w:val="00A94680"/>
    <w:rsid w:val="00A9469C"/>
    <w:rsid w:val="00A9681A"/>
    <w:rsid w:val="00A97326"/>
    <w:rsid w:val="00AA0FFB"/>
    <w:rsid w:val="00AA267C"/>
    <w:rsid w:val="00AA41C0"/>
    <w:rsid w:val="00AA7007"/>
    <w:rsid w:val="00AA70DE"/>
    <w:rsid w:val="00AB4177"/>
    <w:rsid w:val="00AB586E"/>
    <w:rsid w:val="00AB6619"/>
    <w:rsid w:val="00AC3827"/>
    <w:rsid w:val="00AC77F2"/>
    <w:rsid w:val="00AD6F9B"/>
    <w:rsid w:val="00AE2A3C"/>
    <w:rsid w:val="00AE2F0F"/>
    <w:rsid w:val="00AE5391"/>
    <w:rsid w:val="00AE63D9"/>
    <w:rsid w:val="00AF0267"/>
    <w:rsid w:val="00B0029C"/>
    <w:rsid w:val="00B12635"/>
    <w:rsid w:val="00B132BA"/>
    <w:rsid w:val="00B24A99"/>
    <w:rsid w:val="00B25AD2"/>
    <w:rsid w:val="00B26488"/>
    <w:rsid w:val="00B31517"/>
    <w:rsid w:val="00B32C03"/>
    <w:rsid w:val="00B35FF2"/>
    <w:rsid w:val="00B460AD"/>
    <w:rsid w:val="00B563D1"/>
    <w:rsid w:val="00B5711D"/>
    <w:rsid w:val="00B57EE9"/>
    <w:rsid w:val="00B61500"/>
    <w:rsid w:val="00B64F5B"/>
    <w:rsid w:val="00B71719"/>
    <w:rsid w:val="00B726C0"/>
    <w:rsid w:val="00B77724"/>
    <w:rsid w:val="00B833CA"/>
    <w:rsid w:val="00B83B0F"/>
    <w:rsid w:val="00B84306"/>
    <w:rsid w:val="00B92D4E"/>
    <w:rsid w:val="00B97E07"/>
    <w:rsid w:val="00BA5FD4"/>
    <w:rsid w:val="00BA7019"/>
    <w:rsid w:val="00BB1C3A"/>
    <w:rsid w:val="00BB52D4"/>
    <w:rsid w:val="00BB5EAE"/>
    <w:rsid w:val="00BC1DF4"/>
    <w:rsid w:val="00BC343D"/>
    <w:rsid w:val="00BC4035"/>
    <w:rsid w:val="00BC5795"/>
    <w:rsid w:val="00BD1162"/>
    <w:rsid w:val="00BD14D2"/>
    <w:rsid w:val="00BD14DF"/>
    <w:rsid w:val="00BE0A33"/>
    <w:rsid w:val="00BE0ECF"/>
    <w:rsid w:val="00BE1E65"/>
    <w:rsid w:val="00BE20EA"/>
    <w:rsid w:val="00BE5539"/>
    <w:rsid w:val="00BF58DA"/>
    <w:rsid w:val="00C014AD"/>
    <w:rsid w:val="00C0781C"/>
    <w:rsid w:val="00C204F5"/>
    <w:rsid w:val="00C20801"/>
    <w:rsid w:val="00C20D6C"/>
    <w:rsid w:val="00C2155D"/>
    <w:rsid w:val="00C21D35"/>
    <w:rsid w:val="00C23AF3"/>
    <w:rsid w:val="00C247C2"/>
    <w:rsid w:val="00C519CE"/>
    <w:rsid w:val="00C721A8"/>
    <w:rsid w:val="00C77BFA"/>
    <w:rsid w:val="00C77FA2"/>
    <w:rsid w:val="00C94609"/>
    <w:rsid w:val="00CA0739"/>
    <w:rsid w:val="00CA2457"/>
    <w:rsid w:val="00CA3534"/>
    <w:rsid w:val="00CB0562"/>
    <w:rsid w:val="00CB1155"/>
    <w:rsid w:val="00CB49B0"/>
    <w:rsid w:val="00CB7517"/>
    <w:rsid w:val="00CC21D6"/>
    <w:rsid w:val="00CE3DC7"/>
    <w:rsid w:val="00CE60B2"/>
    <w:rsid w:val="00CE6D3F"/>
    <w:rsid w:val="00CE7B37"/>
    <w:rsid w:val="00CF0281"/>
    <w:rsid w:val="00CF1D01"/>
    <w:rsid w:val="00CF451D"/>
    <w:rsid w:val="00D12FF0"/>
    <w:rsid w:val="00D14868"/>
    <w:rsid w:val="00D2405D"/>
    <w:rsid w:val="00D34099"/>
    <w:rsid w:val="00D414FD"/>
    <w:rsid w:val="00D50888"/>
    <w:rsid w:val="00D51107"/>
    <w:rsid w:val="00D5281C"/>
    <w:rsid w:val="00D571B7"/>
    <w:rsid w:val="00D7063E"/>
    <w:rsid w:val="00D70944"/>
    <w:rsid w:val="00D73C65"/>
    <w:rsid w:val="00D74BF5"/>
    <w:rsid w:val="00D854B5"/>
    <w:rsid w:val="00D9053F"/>
    <w:rsid w:val="00D964B3"/>
    <w:rsid w:val="00DA0325"/>
    <w:rsid w:val="00DA3C80"/>
    <w:rsid w:val="00DA4D17"/>
    <w:rsid w:val="00DA635F"/>
    <w:rsid w:val="00DB6C92"/>
    <w:rsid w:val="00DC27EE"/>
    <w:rsid w:val="00DC2F00"/>
    <w:rsid w:val="00DC31DD"/>
    <w:rsid w:val="00DC4E6F"/>
    <w:rsid w:val="00DC58E4"/>
    <w:rsid w:val="00DD5EEF"/>
    <w:rsid w:val="00DE50D2"/>
    <w:rsid w:val="00DE568E"/>
    <w:rsid w:val="00DF0FA5"/>
    <w:rsid w:val="00DF13D5"/>
    <w:rsid w:val="00DF1682"/>
    <w:rsid w:val="00DF4C36"/>
    <w:rsid w:val="00E14AA5"/>
    <w:rsid w:val="00E26A65"/>
    <w:rsid w:val="00E270CB"/>
    <w:rsid w:val="00E27262"/>
    <w:rsid w:val="00E33159"/>
    <w:rsid w:val="00E35E78"/>
    <w:rsid w:val="00E47438"/>
    <w:rsid w:val="00E505B3"/>
    <w:rsid w:val="00E53CFD"/>
    <w:rsid w:val="00E57A5C"/>
    <w:rsid w:val="00E57F94"/>
    <w:rsid w:val="00E623FD"/>
    <w:rsid w:val="00E647B6"/>
    <w:rsid w:val="00E76543"/>
    <w:rsid w:val="00E84B94"/>
    <w:rsid w:val="00E869A2"/>
    <w:rsid w:val="00E90F03"/>
    <w:rsid w:val="00E960F6"/>
    <w:rsid w:val="00E96AE2"/>
    <w:rsid w:val="00E970DE"/>
    <w:rsid w:val="00E9736C"/>
    <w:rsid w:val="00EA2955"/>
    <w:rsid w:val="00EA35F0"/>
    <w:rsid w:val="00EA4AE0"/>
    <w:rsid w:val="00EA60AC"/>
    <w:rsid w:val="00EA6EB7"/>
    <w:rsid w:val="00EA7BD2"/>
    <w:rsid w:val="00EB3641"/>
    <w:rsid w:val="00EB62D5"/>
    <w:rsid w:val="00EC3E4A"/>
    <w:rsid w:val="00EC485F"/>
    <w:rsid w:val="00ED03DB"/>
    <w:rsid w:val="00ED2731"/>
    <w:rsid w:val="00ED5A3F"/>
    <w:rsid w:val="00ED6DA3"/>
    <w:rsid w:val="00EE62BE"/>
    <w:rsid w:val="00EF0AE9"/>
    <w:rsid w:val="00EF7F8C"/>
    <w:rsid w:val="00F00060"/>
    <w:rsid w:val="00F022D5"/>
    <w:rsid w:val="00F1440E"/>
    <w:rsid w:val="00F147E3"/>
    <w:rsid w:val="00F157A2"/>
    <w:rsid w:val="00F206CF"/>
    <w:rsid w:val="00F27536"/>
    <w:rsid w:val="00F31F45"/>
    <w:rsid w:val="00F40E45"/>
    <w:rsid w:val="00F431E3"/>
    <w:rsid w:val="00F44CBD"/>
    <w:rsid w:val="00F45CC5"/>
    <w:rsid w:val="00F45DBF"/>
    <w:rsid w:val="00F46098"/>
    <w:rsid w:val="00F47A2F"/>
    <w:rsid w:val="00F5062B"/>
    <w:rsid w:val="00F57C73"/>
    <w:rsid w:val="00F612E1"/>
    <w:rsid w:val="00F676F0"/>
    <w:rsid w:val="00F80861"/>
    <w:rsid w:val="00F827F9"/>
    <w:rsid w:val="00F90C4E"/>
    <w:rsid w:val="00F9162F"/>
    <w:rsid w:val="00F93B79"/>
    <w:rsid w:val="00F93E94"/>
    <w:rsid w:val="00F9441D"/>
    <w:rsid w:val="00F95227"/>
    <w:rsid w:val="00F9599A"/>
    <w:rsid w:val="00F96494"/>
    <w:rsid w:val="00F96C0B"/>
    <w:rsid w:val="00FA0AB0"/>
    <w:rsid w:val="00FA6A0F"/>
    <w:rsid w:val="00FB13A8"/>
    <w:rsid w:val="00FB359C"/>
    <w:rsid w:val="00FB4084"/>
    <w:rsid w:val="00FB6D42"/>
    <w:rsid w:val="00FC00B4"/>
    <w:rsid w:val="00FC07D3"/>
    <w:rsid w:val="00FD11F2"/>
    <w:rsid w:val="00FD3006"/>
    <w:rsid w:val="00FE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18F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aliases w:val="Elexon Table."/>
    <w:basedOn w:val="TableNormal"/>
    <w:uiPriority w:val="59"/>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link w:val="FootnoteTextChar"/>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link w:val="CommentTextChar"/>
    <w:uiPriority w:val="99"/>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styleId="Revision">
    <w:name w:val="Revision"/>
    <w:hidden/>
    <w:uiPriority w:val="99"/>
    <w:semiHidden/>
    <w:rsid w:val="001922E5"/>
    <w:rPr>
      <w:rFonts w:ascii="Verdana" w:hAnsi="Verdana" w:cs="Arial"/>
      <w:szCs w:val="22"/>
    </w:rPr>
  </w:style>
  <w:style w:type="paragraph" w:styleId="ListParagraph">
    <w:name w:val="List Paragraph"/>
    <w:basedOn w:val="Normal"/>
    <w:uiPriority w:val="34"/>
    <w:qFormat/>
    <w:rsid w:val="00110C51"/>
    <w:pPr>
      <w:ind w:left="720"/>
      <w:contextualSpacing/>
    </w:pPr>
  </w:style>
  <w:style w:type="character" w:customStyle="1" w:styleId="FootnoteTextChar">
    <w:name w:val="Footnote Text Char"/>
    <w:basedOn w:val="DefaultParagraphFont"/>
    <w:link w:val="FootnoteText"/>
    <w:uiPriority w:val="99"/>
    <w:semiHidden/>
    <w:rsid w:val="00666DF3"/>
    <w:rPr>
      <w:rFonts w:ascii="Verdana" w:hAnsi="Verdana" w:cs="Arial"/>
      <w:sz w:val="16"/>
    </w:rPr>
  </w:style>
  <w:style w:type="paragraph" w:customStyle="1" w:styleId="ChapterHeading">
    <w:name w:val="Chapter Heading"/>
    <w:basedOn w:val="Heading1"/>
    <w:next w:val="Normal"/>
    <w:rsid w:val="00666DF3"/>
    <w:pPr>
      <w:keepNext w:val="0"/>
      <w:pageBreakBefore/>
      <w:numPr>
        <w:numId w:val="20"/>
      </w:numPr>
      <w:pBdr>
        <w:bottom w:val="single" w:sz="24" w:space="1" w:color="365F91" w:themeColor="accent1" w:themeShade="BF"/>
      </w:pBdr>
      <w:tabs>
        <w:tab w:val="left" w:pos="2581"/>
      </w:tabs>
      <w:spacing w:before="0" w:after="200" w:line="276" w:lineRule="auto"/>
    </w:pPr>
    <w:rPr>
      <w:rFonts w:cs="Times New Roman"/>
      <w:b w:val="0"/>
      <w:color w:val="365F91" w:themeColor="accent1" w:themeShade="BF"/>
      <w:kern w:val="0"/>
      <w:sz w:val="40"/>
      <w:szCs w:val="20"/>
      <w:lang w:eastAsia="en-US"/>
    </w:rPr>
  </w:style>
  <w:style w:type="paragraph" w:customStyle="1" w:styleId="Paragrapgh">
    <w:name w:val="Paragrapgh"/>
    <w:basedOn w:val="Normal"/>
    <w:qFormat/>
    <w:rsid w:val="00666DF3"/>
    <w:pPr>
      <w:numPr>
        <w:ilvl w:val="1"/>
        <w:numId w:val="20"/>
      </w:numPr>
      <w:spacing w:before="360" w:after="360"/>
    </w:pPr>
    <w:rPr>
      <w:rFonts w:cs="Times New Roman"/>
      <w:szCs w:val="20"/>
      <w:lang w:eastAsia="en-US"/>
    </w:rPr>
  </w:style>
  <w:style w:type="character" w:styleId="CommentReference">
    <w:name w:val="annotation reference"/>
    <w:basedOn w:val="DefaultParagraphFont"/>
    <w:uiPriority w:val="99"/>
    <w:semiHidden/>
    <w:unhideWhenUsed/>
    <w:rsid w:val="005479BD"/>
    <w:rPr>
      <w:sz w:val="16"/>
      <w:szCs w:val="16"/>
    </w:rPr>
  </w:style>
  <w:style w:type="character" w:styleId="FollowedHyperlink">
    <w:name w:val="FollowedHyperlink"/>
    <w:basedOn w:val="DefaultParagraphFont"/>
    <w:rsid w:val="00F44CBD"/>
    <w:rPr>
      <w:color w:val="800080" w:themeColor="followedHyperlink"/>
      <w:u w:val="single"/>
    </w:rPr>
  </w:style>
  <w:style w:type="character" w:customStyle="1" w:styleId="CommentTextChar">
    <w:name w:val="Comment Text Char"/>
    <w:basedOn w:val="DefaultParagraphFont"/>
    <w:link w:val="CommentText"/>
    <w:uiPriority w:val="99"/>
    <w:semiHidden/>
    <w:rsid w:val="00BF58DA"/>
    <w:rPr>
      <w:rFonts w:ascii="Verdana" w:hAnsi="Verdana"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019"/>
    <w:rPr>
      <w:rFonts w:ascii="Verdana" w:hAnsi="Verdana" w:cs="Arial"/>
      <w:szCs w:val="22"/>
    </w:rPr>
  </w:style>
  <w:style w:type="paragraph" w:styleId="Heading1">
    <w:name w:val="heading 1"/>
    <w:basedOn w:val="Normal"/>
    <w:next w:val="Paragraphnumbered"/>
    <w:qFormat/>
    <w:rsid w:val="008A256F"/>
    <w:pPr>
      <w:keepNext/>
      <w:numPr>
        <w:numId w:val="1"/>
      </w:numPr>
      <w:spacing w:before="240" w:after="60"/>
      <w:outlineLvl w:val="0"/>
    </w:pPr>
    <w:rPr>
      <w:b/>
      <w:bCs/>
      <w:kern w:val="32"/>
      <w:sz w:val="24"/>
      <w:szCs w:val="32"/>
    </w:rPr>
  </w:style>
  <w:style w:type="paragraph" w:styleId="Heading2">
    <w:name w:val="heading 2"/>
    <w:basedOn w:val="Normal"/>
    <w:next w:val="Paragraphnumbered"/>
    <w:qFormat/>
    <w:rsid w:val="00A74748"/>
    <w:pPr>
      <w:spacing w:before="240" w:after="240"/>
      <w:outlineLvl w:val="1"/>
    </w:pPr>
    <w:rPr>
      <w:bCs/>
      <w:iCs/>
      <w:sz w:val="22"/>
      <w:szCs w:val="28"/>
    </w:rPr>
  </w:style>
  <w:style w:type="paragraph" w:styleId="Heading3">
    <w:name w:val="heading 3"/>
    <w:basedOn w:val="Normal"/>
    <w:next w:val="Normal"/>
    <w:qFormat/>
    <w:rsid w:val="00A74748"/>
    <w:pPr>
      <w:keepNext/>
      <w:spacing w:before="240" w:after="60"/>
      <w:outlineLvl w:val="2"/>
    </w:pPr>
    <w:rPr>
      <w:bCs/>
      <w:i/>
      <w:szCs w:val="26"/>
    </w:rPr>
  </w:style>
  <w:style w:type="paragraph" w:styleId="Heading4">
    <w:name w:val="heading 4"/>
    <w:basedOn w:val="Normal"/>
    <w:next w:val="Normal"/>
    <w:qFormat/>
    <w:rsid w:val="008A256F"/>
    <w:pPr>
      <w:keepNext/>
      <w:spacing w:before="240" w:after="60"/>
      <w:outlineLvl w:val="3"/>
    </w:pPr>
    <w:rPr>
      <w:rFonts w:cs="Times New Roman"/>
      <w:bCs/>
      <w:szCs w:val="28"/>
    </w:rPr>
  </w:style>
  <w:style w:type="paragraph" w:styleId="Heading5">
    <w:name w:val="heading 5"/>
    <w:basedOn w:val="Normal"/>
    <w:next w:val="Normal"/>
    <w:qFormat/>
    <w:rsid w:val="008A256F"/>
    <w:pPr>
      <w:spacing w:before="240" w:after="60"/>
      <w:outlineLvl w:val="4"/>
    </w:pPr>
    <w:rPr>
      <w:bCs/>
      <w:iCs/>
      <w:szCs w:val="26"/>
    </w:rPr>
  </w:style>
  <w:style w:type="paragraph" w:styleId="Heading6">
    <w:name w:val="heading 6"/>
    <w:basedOn w:val="Normal"/>
    <w:next w:val="Normal"/>
    <w:qFormat/>
    <w:rsid w:val="008A256F"/>
    <w:pPr>
      <w:spacing w:before="240" w:after="60"/>
      <w:outlineLvl w:val="5"/>
    </w:pPr>
    <w:rPr>
      <w:rFonts w:cs="Times New Roman"/>
      <w:bCs/>
    </w:rPr>
  </w:style>
  <w:style w:type="paragraph" w:styleId="Heading7">
    <w:name w:val="heading 7"/>
    <w:basedOn w:val="Normal"/>
    <w:next w:val="Normal"/>
    <w:qFormat/>
    <w:rsid w:val="008A256F"/>
    <w:pPr>
      <w:spacing w:after="60"/>
      <w:outlineLvl w:val="6"/>
    </w:pPr>
    <w:rPr>
      <w:rFonts w:cs="Times New Roman"/>
      <w:b/>
      <w:sz w:val="24"/>
      <w:szCs w:val="24"/>
    </w:rPr>
  </w:style>
  <w:style w:type="paragraph" w:styleId="Heading8">
    <w:name w:val="heading 8"/>
    <w:basedOn w:val="Normal"/>
    <w:next w:val="Normal"/>
    <w:qFormat/>
    <w:rsid w:val="008A256F"/>
    <w:pPr>
      <w:spacing w:before="240" w:after="60"/>
      <w:outlineLvl w:val="7"/>
    </w:pPr>
    <w:rPr>
      <w:rFonts w:cs="Times New Roman"/>
      <w:iCs/>
      <w:szCs w:val="24"/>
    </w:rPr>
  </w:style>
  <w:style w:type="paragraph" w:styleId="Heading9">
    <w:name w:val="heading 9"/>
    <w:basedOn w:val="Normal"/>
    <w:next w:val="Normal"/>
    <w:qFormat/>
    <w:rsid w:val="008A256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14FD"/>
    <w:pPr>
      <w:tabs>
        <w:tab w:val="center" w:pos="4153"/>
        <w:tab w:val="right" w:pos="8306"/>
      </w:tabs>
    </w:pPr>
  </w:style>
  <w:style w:type="paragraph" w:styleId="Footer">
    <w:name w:val="footer"/>
    <w:basedOn w:val="Normal"/>
    <w:link w:val="FooterChar"/>
    <w:uiPriority w:val="99"/>
    <w:rsid w:val="00D414FD"/>
    <w:pPr>
      <w:tabs>
        <w:tab w:val="center" w:pos="4153"/>
        <w:tab w:val="right" w:pos="8306"/>
      </w:tabs>
    </w:pPr>
  </w:style>
  <w:style w:type="character" w:styleId="PageNumber">
    <w:name w:val="page number"/>
    <w:basedOn w:val="DefaultParagraphFont"/>
    <w:rsid w:val="00D414FD"/>
  </w:style>
  <w:style w:type="paragraph" w:customStyle="1" w:styleId="Title1">
    <w:name w:val="Title1"/>
    <w:basedOn w:val="Normal"/>
    <w:rsid w:val="00303F8A"/>
    <w:rPr>
      <w:b/>
      <w:szCs w:val="20"/>
    </w:rPr>
  </w:style>
  <w:style w:type="table" w:styleId="TableGrid">
    <w:name w:val="Table Grid"/>
    <w:aliases w:val="Elexon Table."/>
    <w:basedOn w:val="TableNormal"/>
    <w:uiPriority w:val="59"/>
    <w:rsid w:val="00F6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E0A33"/>
    <w:rPr>
      <w:color w:val="0000FF"/>
      <w:u w:val="single"/>
    </w:rPr>
  </w:style>
  <w:style w:type="paragraph" w:styleId="TOC2">
    <w:name w:val="toc 2"/>
    <w:basedOn w:val="Normal"/>
    <w:next w:val="Normal"/>
    <w:semiHidden/>
    <w:rsid w:val="00BE0A33"/>
    <w:pPr>
      <w:ind w:left="113"/>
    </w:pPr>
  </w:style>
  <w:style w:type="paragraph" w:styleId="TOC3">
    <w:name w:val="toc 3"/>
    <w:basedOn w:val="Normal"/>
    <w:next w:val="Normal"/>
    <w:semiHidden/>
    <w:rsid w:val="00BE0A33"/>
    <w:pPr>
      <w:ind w:left="227"/>
    </w:pPr>
  </w:style>
  <w:style w:type="paragraph" w:styleId="TOC1">
    <w:name w:val="toc 1"/>
    <w:basedOn w:val="Normal"/>
    <w:next w:val="Normal"/>
    <w:semiHidden/>
    <w:rsid w:val="00BE0A33"/>
    <w:rPr>
      <w:b/>
    </w:rPr>
  </w:style>
  <w:style w:type="paragraph" w:styleId="FootnoteText">
    <w:name w:val="footnote text"/>
    <w:basedOn w:val="Normal"/>
    <w:link w:val="FootnoteTextChar"/>
    <w:semiHidden/>
    <w:rsid w:val="00F827F9"/>
    <w:rPr>
      <w:sz w:val="16"/>
      <w:szCs w:val="20"/>
    </w:rPr>
  </w:style>
  <w:style w:type="character" w:styleId="FootnoteReference">
    <w:name w:val="footnote reference"/>
    <w:basedOn w:val="DefaultParagraphFont"/>
    <w:semiHidden/>
    <w:rsid w:val="00F827F9"/>
    <w:rPr>
      <w:vertAlign w:val="superscript"/>
    </w:rPr>
  </w:style>
  <w:style w:type="paragraph" w:customStyle="1" w:styleId="Paragraphnumbered">
    <w:name w:val="Paragraph (numbered)"/>
    <w:basedOn w:val="Heading2"/>
    <w:rsid w:val="0046051B"/>
    <w:pPr>
      <w:numPr>
        <w:ilvl w:val="1"/>
        <w:numId w:val="1"/>
      </w:numPr>
      <w:ind w:left="0" w:firstLine="0"/>
    </w:pPr>
    <w:rPr>
      <w:sz w:val="20"/>
    </w:rPr>
  </w:style>
  <w:style w:type="paragraph" w:customStyle="1" w:styleId="SubHeading">
    <w:name w:val="Sub Heading"/>
    <w:basedOn w:val="Normal"/>
    <w:next w:val="Paragraphnumbered"/>
    <w:rsid w:val="00964515"/>
    <w:pPr>
      <w:spacing w:before="240" w:after="240"/>
    </w:pPr>
    <w:rPr>
      <w:sz w:val="22"/>
    </w:rPr>
  </w:style>
  <w:style w:type="paragraph" w:styleId="BalloonText">
    <w:name w:val="Balloon Text"/>
    <w:basedOn w:val="Normal"/>
    <w:semiHidden/>
    <w:rsid w:val="008B0C0E"/>
    <w:rPr>
      <w:rFonts w:ascii="Tahoma" w:hAnsi="Tahoma" w:cs="Tahoma"/>
      <w:sz w:val="16"/>
      <w:szCs w:val="16"/>
    </w:rPr>
  </w:style>
  <w:style w:type="paragraph" w:styleId="BlockText">
    <w:name w:val="Block Text"/>
    <w:basedOn w:val="Normal"/>
    <w:rsid w:val="00940525"/>
    <w:pPr>
      <w:spacing w:after="120"/>
      <w:ind w:left="1440" w:right="1440"/>
    </w:pPr>
  </w:style>
  <w:style w:type="paragraph" w:styleId="BodyText">
    <w:name w:val="Body Text"/>
    <w:basedOn w:val="Normal"/>
    <w:rsid w:val="00940525"/>
    <w:pPr>
      <w:spacing w:after="120"/>
    </w:pPr>
  </w:style>
  <w:style w:type="paragraph" w:styleId="BodyText2">
    <w:name w:val="Body Text 2"/>
    <w:basedOn w:val="Normal"/>
    <w:rsid w:val="00940525"/>
    <w:pPr>
      <w:spacing w:after="120" w:line="480" w:lineRule="auto"/>
    </w:pPr>
  </w:style>
  <w:style w:type="paragraph" w:styleId="BodyText3">
    <w:name w:val="Body Text 3"/>
    <w:basedOn w:val="Normal"/>
    <w:rsid w:val="00940525"/>
    <w:pPr>
      <w:spacing w:after="120"/>
    </w:pPr>
    <w:rPr>
      <w:sz w:val="16"/>
      <w:szCs w:val="16"/>
    </w:rPr>
  </w:style>
  <w:style w:type="paragraph" w:styleId="BodyTextFirstIndent">
    <w:name w:val="Body Text First Indent"/>
    <w:basedOn w:val="BodyText"/>
    <w:rsid w:val="00940525"/>
    <w:pPr>
      <w:ind w:firstLine="210"/>
    </w:pPr>
  </w:style>
  <w:style w:type="paragraph" w:styleId="BodyTextIndent">
    <w:name w:val="Body Text Indent"/>
    <w:basedOn w:val="Normal"/>
    <w:rsid w:val="00940525"/>
    <w:pPr>
      <w:spacing w:after="120"/>
      <w:ind w:left="283"/>
    </w:pPr>
  </w:style>
  <w:style w:type="paragraph" w:styleId="BodyTextFirstIndent2">
    <w:name w:val="Body Text First Indent 2"/>
    <w:basedOn w:val="BodyTextIndent"/>
    <w:rsid w:val="00940525"/>
    <w:pPr>
      <w:ind w:firstLine="210"/>
    </w:pPr>
  </w:style>
  <w:style w:type="paragraph" w:styleId="BodyTextIndent2">
    <w:name w:val="Body Text Indent 2"/>
    <w:basedOn w:val="Normal"/>
    <w:rsid w:val="00940525"/>
    <w:pPr>
      <w:spacing w:after="120" w:line="480" w:lineRule="auto"/>
      <w:ind w:left="283"/>
    </w:pPr>
  </w:style>
  <w:style w:type="paragraph" w:styleId="BodyTextIndent3">
    <w:name w:val="Body Text Indent 3"/>
    <w:basedOn w:val="Normal"/>
    <w:rsid w:val="00940525"/>
    <w:pPr>
      <w:spacing w:after="120"/>
      <w:ind w:left="283"/>
    </w:pPr>
    <w:rPr>
      <w:sz w:val="16"/>
      <w:szCs w:val="16"/>
    </w:rPr>
  </w:style>
  <w:style w:type="paragraph" w:styleId="Caption">
    <w:name w:val="caption"/>
    <w:basedOn w:val="Normal"/>
    <w:next w:val="Normal"/>
    <w:qFormat/>
    <w:rsid w:val="00940525"/>
    <w:rPr>
      <w:b/>
      <w:bCs/>
      <w:szCs w:val="20"/>
    </w:rPr>
  </w:style>
  <w:style w:type="paragraph" w:styleId="Closing">
    <w:name w:val="Closing"/>
    <w:basedOn w:val="Normal"/>
    <w:rsid w:val="00940525"/>
    <w:pPr>
      <w:ind w:left="4252"/>
    </w:pPr>
  </w:style>
  <w:style w:type="paragraph" w:styleId="CommentText">
    <w:name w:val="annotation text"/>
    <w:basedOn w:val="Normal"/>
    <w:link w:val="CommentTextChar"/>
    <w:uiPriority w:val="99"/>
    <w:semiHidden/>
    <w:rsid w:val="00940525"/>
    <w:rPr>
      <w:szCs w:val="20"/>
    </w:rPr>
  </w:style>
  <w:style w:type="paragraph" w:styleId="CommentSubject">
    <w:name w:val="annotation subject"/>
    <w:basedOn w:val="CommentText"/>
    <w:next w:val="CommentText"/>
    <w:semiHidden/>
    <w:rsid w:val="00940525"/>
    <w:rPr>
      <w:b/>
      <w:bCs/>
    </w:rPr>
  </w:style>
  <w:style w:type="paragraph" w:styleId="Date">
    <w:name w:val="Date"/>
    <w:basedOn w:val="Normal"/>
    <w:next w:val="Normal"/>
    <w:rsid w:val="00940525"/>
  </w:style>
  <w:style w:type="paragraph" w:styleId="DocumentMap">
    <w:name w:val="Document Map"/>
    <w:basedOn w:val="Normal"/>
    <w:semiHidden/>
    <w:rsid w:val="00940525"/>
    <w:pPr>
      <w:shd w:val="clear" w:color="auto" w:fill="000080"/>
    </w:pPr>
    <w:rPr>
      <w:rFonts w:ascii="Tahoma" w:hAnsi="Tahoma" w:cs="Tahoma"/>
      <w:szCs w:val="20"/>
    </w:rPr>
  </w:style>
  <w:style w:type="paragraph" w:styleId="E-mailSignature">
    <w:name w:val="E-mail Signature"/>
    <w:basedOn w:val="Normal"/>
    <w:rsid w:val="00940525"/>
  </w:style>
  <w:style w:type="paragraph" w:styleId="EndnoteText">
    <w:name w:val="endnote text"/>
    <w:basedOn w:val="Normal"/>
    <w:semiHidden/>
    <w:rsid w:val="00940525"/>
    <w:rPr>
      <w:szCs w:val="20"/>
    </w:rPr>
  </w:style>
  <w:style w:type="paragraph" w:styleId="EnvelopeAddress">
    <w:name w:val="envelope address"/>
    <w:basedOn w:val="Normal"/>
    <w:rsid w:val="00940525"/>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sid w:val="00940525"/>
    <w:rPr>
      <w:rFonts w:ascii="Arial" w:hAnsi="Arial"/>
      <w:szCs w:val="20"/>
    </w:rPr>
  </w:style>
  <w:style w:type="paragraph" w:styleId="HTMLAddress">
    <w:name w:val="HTML Address"/>
    <w:basedOn w:val="Normal"/>
    <w:rsid w:val="00940525"/>
    <w:rPr>
      <w:i/>
      <w:iCs/>
    </w:rPr>
  </w:style>
  <w:style w:type="paragraph" w:styleId="HTMLPreformatted">
    <w:name w:val="HTML Preformatted"/>
    <w:basedOn w:val="Normal"/>
    <w:rsid w:val="00940525"/>
    <w:rPr>
      <w:rFonts w:ascii="Courier New" w:hAnsi="Courier New" w:cs="Courier New"/>
      <w:szCs w:val="20"/>
    </w:rPr>
  </w:style>
  <w:style w:type="paragraph" w:styleId="Index1">
    <w:name w:val="index 1"/>
    <w:basedOn w:val="Normal"/>
    <w:next w:val="Normal"/>
    <w:semiHidden/>
    <w:rsid w:val="00940525"/>
    <w:pPr>
      <w:ind w:left="200" w:hanging="200"/>
    </w:pPr>
  </w:style>
  <w:style w:type="paragraph" w:styleId="Index2">
    <w:name w:val="index 2"/>
    <w:basedOn w:val="Normal"/>
    <w:next w:val="Normal"/>
    <w:semiHidden/>
    <w:rsid w:val="00940525"/>
    <w:pPr>
      <w:ind w:left="400" w:hanging="200"/>
    </w:pPr>
  </w:style>
  <w:style w:type="paragraph" w:styleId="Index3">
    <w:name w:val="index 3"/>
    <w:basedOn w:val="Normal"/>
    <w:next w:val="Normal"/>
    <w:semiHidden/>
    <w:rsid w:val="00940525"/>
    <w:pPr>
      <w:ind w:left="600" w:hanging="200"/>
    </w:pPr>
  </w:style>
  <w:style w:type="paragraph" w:styleId="Index4">
    <w:name w:val="index 4"/>
    <w:basedOn w:val="Normal"/>
    <w:next w:val="Normal"/>
    <w:semiHidden/>
    <w:rsid w:val="00940525"/>
    <w:pPr>
      <w:ind w:left="800" w:hanging="200"/>
    </w:pPr>
  </w:style>
  <w:style w:type="paragraph" w:styleId="Index5">
    <w:name w:val="index 5"/>
    <w:basedOn w:val="Normal"/>
    <w:next w:val="Normal"/>
    <w:semiHidden/>
    <w:rsid w:val="00940525"/>
    <w:pPr>
      <w:ind w:left="1000" w:hanging="200"/>
    </w:pPr>
  </w:style>
  <w:style w:type="paragraph" w:styleId="Index6">
    <w:name w:val="index 6"/>
    <w:basedOn w:val="Normal"/>
    <w:next w:val="Normal"/>
    <w:semiHidden/>
    <w:rsid w:val="00940525"/>
    <w:pPr>
      <w:ind w:left="1200" w:hanging="200"/>
    </w:pPr>
  </w:style>
  <w:style w:type="paragraph" w:styleId="Index7">
    <w:name w:val="index 7"/>
    <w:basedOn w:val="Normal"/>
    <w:next w:val="Normal"/>
    <w:semiHidden/>
    <w:rsid w:val="00940525"/>
    <w:pPr>
      <w:ind w:left="1400" w:hanging="200"/>
    </w:pPr>
  </w:style>
  <w:style w:type="paragraph" w:styleId="Index8">
    <w:name w:val="index 8"/>
    <w:basedOn w:val="Normal"/>
    <w:next w:val="Normal"/>
    <w:semiHidden/>
    <w:rsid w:val="00940525"/>
    <w:pPr>
      <w:ind w:left="1600" w:hanging="200"/>
    </w:pPr>
  </w:style>
  <w:style w:type="paragraph" w:styleId="Index9">
    <w:name w:val="index 9"/>
    <w:basedOn w:val="Normal"/>
    <w:next w:val="Normal"/>
    <w:semiHidden/>
    <w:rsid w:val="00940525"/>
    <w:pPr>
      <w:ind w:left="1800" w:hanging="200"/>
    </w:pPr>
  </w:style>
  <w:style w:type="paragraph" w:styleId="IndexHeading">
    <w:name w:val="index heading"/>
    <w:basedOn w:val="Normal"/>
    <w:next w:val="Index1"/>
    <w:semiHidden/>
    <w:rsid w:val="00940525"/>
    <w:rPr>
      <w:rFonts w:ascii="Arial" w:hAnsi="Arial"/>
      <w:b/>
      <w:bCs/>
    </w:rPr>
  </w:style>
  <w:style w:type="paragraph" w:styleId="List">
    <w:name w:val="List"/>
    <w:basedOn w:val="Normal"/>
    <w:rsid w:val="00940525"/>
    <w:pPr>
      <w:ind w:left="283" w:hanging="283"/>
    </w:pPr>
  </w:style>
  <w:style w:type="paragraph" w:styleId="List2">
    <w:name w:val="List 2"/>
    <w:basedOn w:val="Normal"/>
    <w:rsid w:val="00940525"/>
    <w:pPr>
      <w:ind w:left="566" w:hanging="283"/>
    </w:pPr>
  </w:style>
  <w:style w:type="paragraph" w:styleId="List3">
    <w:name w:val="List 3"/>
    <w:basedOn w:val="Normal"/>
    <w:rsid w:val="00940525"/>
    <w:pPr>
      <w:ind w:left="849" w:hanging="283"/>
    </w:pPr>
  </w:style>
  <w:style w:type="paragraph" w:styleId="List4">
    <w:name w:val="List 4"/>
    <w:basedOn w:val="Normal"/>
    <w:rsid w:val="00940525"/>
    <w:pPr>
      <w:ind w:left="1132" w:hanging="283"/>
    </w:pPr>
  </w:style>
  <w:style w:type="paragraph" w:styleId="List5">
    <w:name w:val="List 5"/>
    <w:basedOn w:val="Normal"/>
    <w:rsid w:val="00940525"/>
    <w:pPr>
      <w:ind w:left="1415" w:hanging="283"/>
    </w:pPr>
  </w:style>
  <w:style w:type="paragraph" w:styleId="ListBullet">
    <w:name w:val="List Bullet"/>
    <w:basedOn w:val="Normal"/>
    <w:rsid w:val="00940525"/>
    <w:pPr>
      <w:numPr>
        <w:numId w:val="3"/>
      </w:numPr>
    </w:pPr>
  </w:style>
  <w:style w:type="paragraph" w:styleId="ListBullet2">
    <w:name w:val="List Bullet 2"/>
    <w:basedOn w:val="Normal"/>
    <w:rsid w:val="00940525"/>
    <w:pPr>
      <w:numPr>
        <w:numId w:val="4"/>
      </w:numPr>
    </w:pPr>
  </w:style>
  <w:style w:type="paragraph" w:styleId="ListBullet3">
    <w:name w:val="List Bullet 3"/>
    <w:basedOn w:val="Normal"/>
    <w:rsid w:val="00940525"/>
    <w:pPr>
      <w:numPr>
        <w:numId w:val="5"/>
      </w:numPr>
    </w:pPr>
  </w:style>
  <w:style w:type="paragraph" w:styleId="ListBullet4">
    <w:name w:val="List Bullet 4"/>
    <w:basedOn w:val="Normal"/>
    <w:rsid w:val="00940525"/>
    <w:pPr>
      <w:numPr>
        <w:numId w:val="6"/>
      </w:numPr>
    </w:pPr>
  </w:style>
  <w:style w:type="paragraph" w:styleId="ListBullet5">
    <w:name w:val="List Bullet 5"/>
    <w:basedOn w:val="Normal"/>
    <w:rsid w:val="00940525"/>
    <w:pPr>
      <w:numPr>
        <w:numId w:val="7"/>
      </w:numPr>
    </w:pPr>
  </w:style>
  <w:style w:type="paragraph" w:styleId="ListContinue">
    <w:name w:val="List Continue"/>
    <w:basedOn w:val="Normal"/>
    <w:rsid w:val="00940525"/>
    <w:pPr>
      <w:spacing w:after="120"/>
      <w:ind w:left="283"/>
    </w:pPr>
  </w:style>
  <w:style w:type="paragraph" w:styleId="ListContinue2">
    <w:name w:val="List Continue 2"/>
    <w:basedOn w:val="Normal"/>
    <w:rsid w:val="00940525"/>
    <w:pPr>
      <w:spacing w:after="120"/>
      <w:ind w:left="566"/>
    </w:pPr>
  </w:style>
  <w:style w:type="paragraph" w:styleId="ListContinue3">
    <w:name w:val="List Continue 3"/>
    <w:basedOn w:val="Normal"/>
    <w:rsid w:val="00940525"/>
    <w:pPr>
      <w:spacing w:after="120"/>
      <w:ind w:left="849"/>
    </w:pPr>
  </w:style>
  <w:style w:type="paragraph" w:styleId="ListContinue4">
    <w:name w:val="List Continue 4"/>
    <w:basedOn w:val="Normal"/>
    <w:rsid w:val="00940525"/>
    <w:pPr>
      <w:spacing w:after="120"/>
      <w:ind w:left="1132"/>
    </w:pPr>
  </w:style>
  <w:style w:type="paragraph" w:styleId="ListContinue5">
    <w:name w:val="List Continue 5"/>
    <w:basedOn w:val="Normal"/>
    <w:rsid w:val="00940525"/>
    <w:pPr>
      <w:spacing w:after="120"/>
      <w:ind w:left="1415"/>
    </w:pPr>
  </w:style>
  <w:style w:type="paragraph" w:styleId="ListNumber">
    <w:name w:val="List Number"/>
    <w:basedOn w:val="Normal"/>
    <w:rsid w:val="00940525"/>
    <w:pPr>
      <w:numPr>
        <w:numId w:val="8"/>
      </w:numPr>
    </w:pPr>
  </w:style>
  <w:style w:type="paragraph" w:styleId="ListNumber2">
    <w:name w:val="List Number 2"/>
    <w:basedOn w:val="Normal"/>
    <w:rsid w:val="00940525"/>
    <w:pPr>
      <w:numPr>
        <w:numId w:val="9"/>
      </w:numPr>
    </w:pPr>
  </w:style>
  <w:style w:type="paragraph" w:styleId="ListNumber3">
    <w:name w:val="List Number 3"/>
    <w:basedOn w:val="Normal"/>
    <w:rsid w:val="00940525"/>
    <w:pPr>
      <w:numPr>
        <w:numId w:val="10"/>
      </w:numPr>
    </w:pPr>
  </w:style>
  <w:style w:type="paragraph" w:styleId="ListNumber4">
    <w:name w:val="List Number 4"/>
    <w:basedOn w:val="Normal"/>
    <w:rsid w:val="00940525"/>
    <w:pPr>
      <w:numPr>
        <w:numId w:val="11"/>
      </w:numPr>
    </w:pPr>
  </w:style>
  <w:style w:type="paragraph" w:styleId="ListNumber5">
    <w:name w:val="List Number 5"/>
    <w:basedOn w:val="Normal"/>
    <w:rsid w:val="00940525"/>
    <w:pPr>
      <w:numPr>
        <w:numId w:val="12"/>
      </w:numPr>
    </w:pPr>
  </w:style>
  <w:style w:type="paragraph" w:styleId="MacroText">
    <w:name w:val="macro"/>
    <w:semiHidden/>
    <w:rsid w:val="009405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9405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Web">
    <w:name w:val="Normal (Web)"/>
    <w:basedOn w:val="Normal"/>
    <w:rsid w:val="00940525"/>
    <w:rPr>
      <w:rFonts w:ascii="Times New Roman" w:hAnsi="Times New Roman" w:cs="Times New Roman"/>
      <w:sz w:val="24"/>
      <w:szCs w:val="24"/>
    </w:rPr>
  </w:style>
  <w:style w:type="paragraph" w:styleId="NormalIndent">
    <w:name w:val="Normal Indent"/>
    <w:basedOn w:val="Normal"/>
    <w:rsid w:val="00940525"/>
    <w:pPr>
      <w:ind w:left="720"/>
    </w:pPr>
  </w:style>
  <w:style w:type="paragraph" w:styleId="NoteHeading">
    <w:name w:val="Note Heading"/>
    <w:basedOn w:val="Normal"/>
    <w:next w:val="Normal"/>
    <w:rsid w:val="00940525"/>
  </w:style>
  <w:style w:type="paragraph" w:styleId="PlainText">
    <w:name w:val="Plain Text"/>
    <w:basedOn w:val="Normal"/>
    <w:rsid w:val="00940525"/>
    <w:rPr>
      <w:rFonts w:ascii="Courier New" w:hAnsi="Courier New" w:cs="Courier New"/>
      <w:szCs w:val="20"/>
    </w:rPr>
  </w:style>
  <w:style w:type="paragraph" w:styleId="Salutation">
    <w:name w:val="Salutation"/>
    <w:basedOn w:val="Normal"/>
    <w:next w:val="Normal"/>
    <w:rsid w:val="00940525"/>
  </w:style>
  <w:style w:type="paragraph" w:styleId="Signature">
    <w:name w:val="Signature"/>
    <w:basedOn w:val="Normal"/>
    <w:rsid w:val="00940525"/>
    <w:pPr>
      <w:ind w:left="4252"/>
    </w:pPr>
  </w:style>
  <w:style w:type="paragraph" w:styleId="Subtitle">
    <w:name w:val="Subtitle"/>
    <w:basedOn w:val="Normal"/>
    <w:qFormat/>
    <w:rsid w:val="00940525"/>
    <w:pPr>
      <w:spacing w:after="60"/>
      <w:jc w:val="center"/>
      <w:outlineLvl w:val="1"/>
    </w:pPr>
    <w:rPr>
      <w:rFonts w:ascii="Arial" w:hAnsi="Arial"/>
      <w:sz w:val="24"/>
      <w:szCs w:val="24"/>
    </w:rPr>
  </w:style>
  <w:style w:type="paragraph" w:styleId="TableofAuthorities">
    <w:name w:val="table of authorities"/>
    <w:basedOn w:val="Normal"/>
    <w:next w:val="Normal"/>
    <w:semiHidden/>
    <w:rsid w:val="00940525"/>
    <w:pPr>
      <w:ind w:left="200" w:hanging="200"/>
    </w:pPr>
  </w:style>
  <w:style w:type="paragraph" w:styleId="TableofFigures">
    <w:name w:val="table of figures"/>
    <w:basedOn w:val="Normal"/>
    <w:next w:val="Normal"/>
    <w:semiHidden/>
    <w:rsid w:val="00940525"/>
  </w:style>
  <w:style w:type="paragraph" w:styleId="Title">
    <w:name w:val="Title"/>
    <w:basedOn w:val="Normal"/>
    <w:qFormat/>
    <w:rsid w:val="00940525"/>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rsid w:val="00940525"/>
    <w:pPr>
      <w:spacing w:before="120"/>
    </w:pPr>
    <w:rPr>
      <w:rFonts w:ascii="Arial" w:hAnsi="Arial"/>
      <w:b/>
      <w:bCs/>
      <w:sz w:val="24"/>
      <w:szCs w:val="24"/>
    </w:rPr>
  </w:style>
  <w:style w:type="paragraph" w:styleId="TOC4">
    <w:name w:val="toc 4"/>
    <w:basedOn w:val="Normal"/>
    <w:next w:val="Normal"/>
    <w:semiHidden/>
    <w:rsid w:val="00940525"/>
    <w:pPr>
      <w:ind w:left="600"/>
    </w:pPr>
  </w:style>
  <w:style w:type="paragraph" w:styleId="TOC5">
    <w:name w:val="toc 5"/>
    <w:basedOn w:val="Normal"/>
    <w:next w:val="Normal"/>
    <w:semiHidden/>
    <w:rsid w:val="00940525"/>
    <w:pPr>
      <w:ind w:left="800"/>
    </w:pPr>
  </w:style>
  <w:style w:type="paragraph" w:styleId="TOC6">
    <w:name w:val="toc 6"/>
    <w:basedOn w:val="Normal"/>
    <w:next w:val="Normal"/>
    <w:semiHidden/>
    <w:rsid w:val="00940525"/>
    <w:pPr>
      <w:ind w:left="1000"/>
    </w:pPr>
  </w:style>
  <w:style w:type="paragraph" w:styleId="TOC7">
    <w:name w:val="toc 7"/>
    <w:basedOn w:val="Normal"/>
    <w:next w:val="Normal"/>
    <w:semiHidden/>
    <w:rsid w:val="00940525"/>
    <w:pPr>
      <w:ind w:left="1200"/>
    </w:pPr>
  </w:style>
  <w:style w:type="paragraph" w:styleId="TOC8">
    <w:name w:val="toc 8"/>
    <w:basedOn w:val="Normal"/>
    <w:next w:val="Normal"/>
    <w:semiHidden/>
    <w:rsid w:val="00940525"/>
    <w:pPr>
      <w:ind w:left="1400"/>
    </w:pPr>
  </w:style>
  <w:style w:type="paragraph" w:styleId="TOC9">
    <w:name w:val="toc 9"/>
    <w:basedOn w:val="Normal"/>
    <w:next w:val="Normal"/>
    <w:semiHidden/>
    <w:rsid w:val="00940525"/>
    <w:pPr>
      <w:ind w:left="1600"/>
    </w:pPr>
  </w:style>
  <w:style w:type="character" w:customStyle="1" w:styleId="FooterChar">
    <w:name w:val="Footer Char"/>
    <w:basedOn w:val="DefaultParagraphFont"/>
    <w:link w:val="Footer"/>
    <w:uiPriority w:val="99"/>
    <w:rsid w:val="00C20801"/>
    <w:rPr>
      <w:rFonts w:ascii="Verdana" w:hAnsi="Verdana" w:cs="Arial"/>
      <w:szCs w:val="22"/>
    </w:rPr>
  </w:style>
  <w:style w:type="paragraph" w:styleId="Revision">
    <w:name w:val="Revision"/>
    <w:hidden/>
    <w:uiPriority w:val="99"/>
    <w:semiHidden/>
    <w:rsid w:val="001922E5"/>
    <w:rPr>
      <w:rFonts w:ascii="Verdana" w:hAnsi="Verdana" w:cs="Arial"/>
      <w:szCs w:val="22"/>
    </w:rPr>
  </w:style>
  <w:style w:type="paragraph" w:styleId="ListParagraph">
    <w:name w:val="List Paragraph"/>
    <w:basedOn w:val="Normal"/>
    <w:uiPriority w:val="34"/>
    <w:qFormat/>
    <w:rsid w:val="00110C51"/>
    <w:pPr>
      <w:ind w:left="720"/>
      <w:contextualSpacing/>
    </w:pPr>
  </w:style>
  <w:style w:type="character" w:customStyle="1" w:styleId="FootnoteTextChar">
    <w:name w:val="Footnote Text Char"/>
    <w:basedOn w:val="DefaultParagraphFont"/>
    <w:link w:val="FootnoteText"/>
    <w:uiPriority w:val="99"/>
    <w:semiHidden/>
    <w:rsid w:val="00666DF3"/>
    <w:rPr>
      <w:rFonts w:ascii="Verdana" w:hAnsi="Verdana" w:cs="Arial"/>
      <w:sz w:val="16"/>
    </w:rPr>
  </w:style>
  <w:style w:type="paragraph" w:customStyle="1" w:styleId="ChapterHeading">
    <w:name w:val="Chapter Heading"/>
    <w:basedOn w:val="Heading1"/>
    <w:next w:val="Normal"/>
    <w:rsid w:val="00666DF3"/>
    <w:pPr>
      <w:keepNext w:val="0"/>
      <w:pageBreakBefore/>
      <w:numPr>
        <w:numId w:val="20"/>
      </w:numPr>
      <w:pBdr>
        <w:bottom w:val="single" w:sz="24" w:space="1" w:color="365F91" w:themeColor="accent1" w:themeShade="BF"/>
      </w:pBdr>
      <w:tabs>
        <w:tab w:val="left" w:pos="2581"/>
      </w:tabs>
      <w:spacing w:before="0" w:after="200" w:line="276" w:lineRule="auto"/>
    </w:pPr>
    <w:rPr>
      <w:rFonts w:cs="Times New Roman"/>
      <w:b w:val="0"/>
      <w:color w:val="365F91" w:themeColor="accent1" w:themeShade="BF"/>
      <w:kern w:val="0"/>
      <w:sz w:val="40"/>
      <w:szCs w:val="20"/>
      <w:lang w:eastAsia="en-US"/>
    </w:rPr>
  </w:style>
  <w:style w:type="paragraph" w:customStyle="1" w:styleId="Paragrapgh">
    <w:name w:val="Paragrapgh"/>
    <w:basedOn w:val="Normal"/>
    <w:qFormat/>
    <w:rsid w:val="00666DF3"/>
    <w:pPr>
      <w:numPr>
        <w:ilvl w:val="1"/>
        <w:numId w:val="20"/>
      </w:numPr>
      <w:spacing w:before="360" w:after="360"/>
    </w:pPr>
    <w:rPr>
      <w:rFonts w:cs="Times New Roman"/>
      <w:szCs w:val="20"/>
      <w:lang w:eastAsia="en-US"/>
    </w:rPr>
  </w:style>
  <w:style w:type="character" w:styleId="CommentReference">
    <w:name w:val="annotation reference"/>
    <w:basedOn w:val="DefaultParagraphFont"/>
    <w:uiPriority w:val="99"/>
    <w:semiHidden/>
    <w:unhideWhenUsed/>
    <w:rsid w:val="005479BD"/>
    <w:rPr>
      <w:sz w:val="16"/>
      <w:szCs w:val="16"/>
    </w:rPr>
  </w:style>
  <w:style w:type="character" w:styleId="FollowedHyperlink">
    <w:name w:val="FollowedHyperlink"/>
    <w:basedOn w:val="DefaultParagraphFont"/>
    <w:rsid w:val="00F44CBD"/>
    <w:rPr>
      <w:color w:val="800080" w:themeColor="followedHyperlink"/>
      <w:u w:val="single"/>
    </w:rPr>
  </w:style>
  <w:style w:type="character" w:customStyle="1" w:styleId="CommentTextChar">
    <w:name w:val="Comment Text Char"/>
    <w:basedOn w:val="DefaultParagraphFont"/>
    <w:link w:val="CommentText"/>
    <w:uiPriority w:val="99"/>
    <w:semiHidden/>
    <w:rsid w:val="00BF58DA"/>
    <w:rPr>
      <w:rFonts w:ascii="Verdana" w:hAnsi="Verdan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oy.Mhonda@futurethinkin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sley.nugent@ofgem.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ofgem.gov.uk/system/files/docs/2016/10/ofgem_2016_code_administrator_survey_questionnaire_consultation.pdf" TargetMode="External"/><Relationship Id="rId2" Type="http://schemas.openxmlformats.org/officeDocument/2006/relationships/hyperlink" Target="https://www.ofgem.gov.uk/system/files/docs/2016/09/ofgem_2016_code_administrator_survey_invitation.pdf" TargetMode="External"/><Relationship Id="rId1" Type="http://schemas.openxmlformats.org/officeDocument/2006/relationships/hyperlink" Target="https://www.ofgem.gov.uk/publications-and-updates/code-governance-review-phase-3-final-propos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fgem%20Templates\LetterWithHeading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3.xml><?xml version="1.0" encoding="utf-8"?>
<ct:contentTypeSchema xmlns:ct="http://schemas.microsoft.com/office/2006/metadata/contentType" xmlns:ma="http://schemas.microsoft.com/office/2006/metadata/properties/metaAttributes" ct:_="" ma:_="" ma:contentTypeName="Information" ma:contentTypeID="0x01010033282546F0D44441B574BEAA5FBE93E4005E3015D0A60BE442A0B82E05FB715339" ma:contentTypeVersion="2" ma:contentTypeDescription="" ma:contentTypeScope="" ma:versionID="7a756d8a18c14bc9a9160aefdd45bfa3">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aade955ea6ea16de7f51aa14ead93ed6"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Consumer Focus"/>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file>

<file path=customXml/item5.xml>
</file>

<file path=customXml/item6.xml><?xml version="1.0" encoding="utf-8"?>
<?mso-contentType ?>
<SharedContentType xmlns="Microsoft.SharePoint.Taxonomy.ContentTypeSync" SourceId="69773578-b348-4185-91b0-0c3a7eda8d2a" ContentTypeId="0x01010033282546F0D44441B574BEAA5FBE93E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1B89-1FA7-43B4-BDE0-82AB41A2C076}">
  <ds:schemaRefs>
    <ds:schemaRef ds:uri="http://schemas.microsoft.com/sharepoint/v3/contenttype/forms"/>
  </ds:schemaRefs>
</ds:datastoreItem>
</file>

<file path=customXml/itemProps2.xml><?xml version="1.0" encoding="utf-8"?>
<ds:datastoreItem xmlns:ds="http://schemas.openxmlformats.org/officeDocument/2006/customXml" ds:itemID="{D818401C-38EB-48EB-AA06-75D6BBDDD270}">
  <ds:schemaRefs>
    <ds:schemaRef ds:uri="http://schemas.microsoft.com/sharepoint/v3/field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631298fc-6a88-4548-b7d9-3b164918c4a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3787A15-F840-4E78-BA16-79244233F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B528D-F41E-4FA4-B764-D5974281F7F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D43FF45-E3D5-47AA-893D-3D4DE65CB923}"/>
</file>

<file path=customXml/itemProps6.xml><?xml version="1.0" encoding="utf-8"?>
<ds:datastoreItem xmlns:ds="http://schemas.openxmlformats.org/officeDocument/2006/customXml" ds:itemID="{0B915D6C-CFEE-4CF2-AEC9-9A3C4B7A6D8B}">
  <ds:schemaRefs>
    <ds:schemaRef ds:uri="Microsoft.SharePoint.Taxonomy.ContentTypeSync"/>
  </ds:schemaRefs>
</ds:datastoreItem>
</file>

<file path=customXml/itemProps7.xml><?xml version="1.0" encoding="utf-8"?>
<ds:datastoreItem xmlns:ds="http://schemas.openxmlformats.org/officeDocument/2006/customXml" ds:itemID="{8435B9B3-4277-4657-A200-1A338B22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LetterWithHeading2013</Template>
  <TotalTime>4</TotalTime>
  <Pages>3</Pages>
  <Words>1088</Words>
  <Characters>5825</Characters>
  <Application>Microsoft Office Word</Application>
  <DocSecurity>0</DocSecurity>
  <Lines>187</Lines>
  <Paragraphs>36</Paragraphs>
  <ScaleCrop>false</ScaleCrop>
  <HeadingPairs>
    <vt:vector size="2" baseType="variant">
      <vt:variant>
        <vt:lpstr>Title</vt:lpstr>
      </vt:variant>
      <vt:variant>
        <vt:i4>1</vt:i4>
      </vt:variant>
    </vt:vector>
  </HeadingPairs>
  <TitlesOfParts>
    <vt:vector size="1" baseType="lpstr">
      <vt:lpstr>Code administrators’ performance survey questionnaire – responses to consultation</vt:lpstr>
    </vt:vector>
  </TitlesOfParts>
  <Company>Ofgem</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administrators’ performance survey questionnaire – responses to consultation</dc:title>
  <dc:creator>install</dc:creator>
  <cp:lastModifiedBy>Marion Quinn</cp:lastModifiedBy>
  <cp:revision>3</cp:revision>
  <cp:lastPrinted>2016-04-29T11:24:00Z</cp:lastPrinted>
  <dcterms:created xsi:type="dcterms:W3CDTF">2016-12-02T15:07:00Z</dcterms:created>
  <dcterms:modified xsi:type="dcterms:W3CDTF">2016-12-02T15:10:00Z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864bc304-d313-40b1-8004-53f56140eb28</vt:lpwstr>
  </property>
  <property fmtid="{D5CDD505-2E9C-101B-9397-08002B2CF9AE}" pid="3" name="bjSaver">
    <vt:lpwstr>mS77kFJ/ncyBpV0MRUDFikGP+EBe1UI9</vt:lpwstr>
  </property>
  <property fmtid="{D5CDD505-2E9C-101B-9397-08002B2CF9AE}" pid="4" name="ContentTypeId">
    <vt:lpwstr>0x01010033282546F0D44441B574BEAA5FBE93E4005E3015D0A60BE442A0B82E05FB715339</vt:lpwstr>
  </property>
  <property fmtid="{D5CDD505-2E9C-101B-9397-08002B2CF9AE}" pid="5" name="BJSCc5a055b0-1bed-4579_x">
    <vt:lpwstr/>
  </property>
  <property fmtid="{D5CDD505-2E9C-101B-9397-08002B2CF9AE}" pid="6" name="BJSCdd9eba61-d6b9-469b_x">
    <vt:lpwstr/>
  </property>
  <property fmtid="{D5CDD505-2E9C-101B-9397-08002B2CF9AE}" pid="7" name="BJSCSummaryMarking">
    <vt:lpwstr>This item has no classification</vt:lpwstr>
  </property>
  <property fmtid="{D5CDD505-2E9C-101B-9397-08002B2CF9AE}" pid="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9" name="bjDocumentSecurityLabel">
    <vt:lpwstr>This item has no classification</vt:lpwstr>
  </property>
</Properties>
</file>