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94A" w:rsidRPr="00E33B79" w:rsidRDefault="0014294A" w:rsidP="00D66879">
      <w:pPr>
        <w:rPr>
          <w:rFonts w:cs="Arial"/>
        </w:rPr>
      </w:pPr>
      <w:bookmarkStart w:id="0" w:name="_GoBack"/>
      <w:bookmarkEnd w:id="0"/>
    </w:p>
    <w:p w:rsidR="0014294A" w:rsidRPr="00E33B79" w:rsidRDefault="0014294A" w:rsidP="00D66879">
      <w:pPr>
        <w:rPr>
          <w:rFonts w:cs="Arial"/>
        </w:rPr>
      </w:pPr>
    </w:p>
    <w:p w:rsidR="0014294A" w:rsidRPr="00E33B79" w:rsidRDefault="0014294A" w:rsidP="00D66879">
      <w:pPr>
        <w:rPr>
          <w:rFonts w:cs="Arial"/>
        </w:rPr>
      </w:pPr>
    </w:p>
    <w:p w:rsidR="0014294A" w:rsidRPr="00E33B79" w:rsidRDefault="0014294A" w:rsidP="00D66879">
      <w:pPr>
        <w:rPr>
          <w:rFonts w:cs="Arial"/>
        </w:rPr>
      </w:pPr>
    </w:p>
    <w:p w:rsidR="0014294A" w:rsidRPr="00E33B79" w:rsidRDefault="0014294A" w:rsidP="00D66879">
      <w:pPr>
        <w:rPr>
          <w:rFonts w:cs="Arial"/>
        </w:rPr>
      </w:pPr>
    </w:p>
    <w:p w:rsidR="0014294A" w:rsidRPr="00E33B79" w:rsidRDefault="0014294A" w:rsidP="00D66879">
      <w:pPr>
        <w:rPr>
          <w:rFonts w:cs="Arial"/>
        </w:rPr>
      </w:pPr>
    </w:p>
    <w:p w:rsidR="0014294A" w:rsidRPr="00E33B79" w:rsidRDefault="0014294A" w:rsidP="00D66879">
      <w:pPr>
        <w:rPr>
          <w:rFonts w:cs="Arial"/>
        </w:rPr>
      </w:pPr>
    </w:p>
    <w:p w:rsidR="0014294A" w:rsidRPr="00E33B79" w:rsidRDefault="0014294A" w:rsidP="00D66879">
      <w:pPr>
        <w:rPr>
          <w:rFonts w:cs="Arial"/>
        </w:rPr>
      </w:pPr>
    </w:p>
    <w:p w:rsidR="0014294A" w:rsidRPr="00E33B79" w:rsidRDefault="0014294A" w:rsidP="00D66879">
      <w:pPr>
        <w:jc w:val="left"/>
        <w:rPr>
          <w:rFonts w:cs="Arial"/>
          <w:color w:val="999999"/>
        </w:rPr>
      </w:pPr>
      <w:r w:rsidRPr="00E33B79">
        <w:rPr>
          <w:rFonts w:cs="Arial"/>
          <w:color w:val="999999"/>
        </w:rPr>
        <w:t xml:space="preserve">                             </w:t>
      </w:r>
      <w:bookmarkStart w:id="1" w:name="Date"/>
      <w:r w:rsidRPr="00E33B79">
        <w:rPr>
          <w:rFonts w:cs="Arial"/>
          <w:color w:val="999999"/>
        </w:rPr>
        <w:t>20</w:t>
      </w:r>
      <w:bookmarkEnd w:id="1"/>
      <w:r w:rsidR="001867AD">
        <w:rPr>
          <w:rFonts w:cs="Arial"/>
          <w:color w:val="999999"/>
        </w:rPr>
        <w:t>[  ]</w:t>
      </w:r>
    </w:p>
    <w:p w:rsidR="0014294A" w:rsidRPr="00E33B79" w:rsidRDefault="0014294A" w:rsidP="00D66879">
      <w:pPr>
        <w:jc w:val="left"/>
        <w:rPr>
          <w:rFonts w:cs="Arial"/>
          <w:color w:val="999999"/>
        </w:rPr>
      </w:pPr>
    </w:p>
    <w:p w:rsidR="0014294A" w:rsidRPr="00E33B79" w:rsidRDefault="00365478" w:rsidP="00D66879">
      <w:pPr>
        <w:spacing w:before="0" w:after="0"/>
        <w:ind w:right="55"/>
        <w:jc w:val="left"/>
        <w:rPr>
          <w:rFonts w:cs="Arial"/>
          <w:bCs/>
          <w:color w:val="999999"/>
          <w:spacing w:val="-6"/>
          <w:sz w:val="30"/>
          <w:szCs w:val="30"/>
        </w:rPr>
      </w:pPr>
      <w:bookmarkStart w:id="2" w:name="DocType"/>
      <w:r>
        <w:rPr>
          <w:rFonts w:cs="Arial"/>
          <w:bCs/>
          <w:color w:val="999999"/>
          <w:spacing w:val="-6"/>
          <w:sz w:val="30"/>
          <w:szCs w:val="30"/>
        </w:rPr>
        <w:t xml:space="preserve">Backstop </w:t>
      </w:r>
      <w:r w:rsidR="0014294A" w:rsidRPr="00E33B79">
        <w:rPr>
          <w:rFonts w:cs="Arial"/>
          <w:bCs/>
          <w:color w:val="999999"/>
          <w:spacing w:val="-6"/>
          <w:sz w:val="30"/>
          <w:szCs w:val="30"/>
        </w:rPr>
        <w:t xml:space="preserve">Power </w:t>
      </w:r>
      <w:r w:rsidR="008E2A88" w:rsidRPr="00E33B79">
        <w:rPr>
          <w:rFonts w:cs="Arial"/>
          <w:bCs/>
          <w:color w:val="999999"/>
          <w:spacing w:val="-6"/>
          <w:sz w:val="30"/>
          <w:szCs w:val="30"/>
        </w:rPr>
        <w:t>Purchase</w:t>
      </w:r>
      <w:r w:rsidR="0014294A" w:rsidRPr="00E33B79">
        <w:rPr>
          <w:rFonts w:cs="Arial"/>
          <w:bCs/>
          <w:color w:val="999999"/>
          <w:spacing w:val="-6"/>
          <w:sz w:val="30"/>
          <w:szCs w:val="30"/>
        </w:rPr>
        <w:t xml:space="preserve"> Agreement</w:t>
      </w:r>
      <w:bookmarkEnd w:id="2"/>
      <w:r w:rsidR="007F472E">
        <w:rPr>
          <w:rFonts w:cs="Arial"/>
          <w:bCs/>
          <w:color w:val="999999"/>
          <w:spacing w:val="-6"/>
          <w:sz w:val="30"/>
          <w:szCs w:val="30"/>
        </w:rPr>
        <w:t xml:space="preserve"> </w:t>
      </w:r>
    </w:p>
    <w:p w:rsidR="0014294A" w:rsidRPr="00E33B79" w:rsidRDefault="0014294A" w:rsidP="00D66879">
      <w:pPr>
        <w:spacing w:before="0" w:after="0"/>
        <w:ind w:right="55"/>
        <w:jc w:val="left"/>
        <w:rPr>
          <w:rFonts w:cs="Arial"/>
          <w:bCs/>
          <w:color w:val="999999"/>
          <w:spacing w:val="-6"/>
          <w:sz w:val="30"/>
          <w:szCs w:val="30"/>
        </w:rPr>
      </w:pPr>
      <w:bookmarkStart w:id="3" w:name="RelTo"/>
      <w:r w:rsidRPr="00E33B79">
        <w:rPr>
          <w:rFonts w:cs="Arial"/>
          <w:bCs/>
          <w:color w:val="999999"/>
          <w:spacing w:val="-6"/>
          <w:sz w:val="30"/>
          <w:szCs w:val="30"/>
        </w:rPr>
        <w:t xml:space="preserve"> </w:t>
      </w:r>
      <w:bookmarkEnd w:id="3"/>
    </w:p>
    <w:p w:rsidR="0014294A" w:rsidRPr="00E33B79" w:rsidRDefault="0014294A" w:rsidP="00D66879">
      <w:pPr>
        <w:spacing w:before="0" w:after="0"/>
        <w:ind w:right="2606"/>
        <w:jc w:val="left"/>
        <w:rPr>
          <w:rFonts w:cs="Arial"/>
          <w:color w:val="999999"/>
          <w:spacing w:val="-6"/>
          <w:sz w:val="30"/>
          <w:szCs w:val="30"/>
        </w:rPr>
      </w:pPr>
      <w:bookmarkStart w:id="4" w:name="Subject"/>
      <w:r w:rsidRPr="00E33B79">
        <w:rPr>
          <w:rFonts w:cs="Arial"/>
          <w:color w:val="999999"/>
          <w:spacing w:val="-6"/>
          <w:sz w:val="30"/>
          <w:szCs w:val="30"/>
        </w:rPr>
        <w:t xml:space="preserve"> </w:t>
      </w:r>
      <w:bookmarkEnd w:id="4"/>
    </w:p>
    <w:p w:rsidR="0014294A" w:rsidRPr="00E33B79" w:rsidRDefault="0014294A" w:rsidP="00D66879">
      <w:pPr>
        <w:spacing w:before="0" w:after="0"/>
        <w:ind w:right="2606"/>
        <w:jc w:val="left"/>
        <w:rPr>
          <w:rFonts w:cs="Arial"/>
          <w:color w:val="999999"/>
          <w:spacing w:val="-6"/>
          <w:sz w:val="30"/>
          <w:szCs w:val="30"/>
        </w:rPr>
      </w:pPr>
    </w:p>
    <w:p w:rsidR="0014294A" w:rsidRPr="00E33B79" w:rsidRDefault="0014294A" w:rsidP="00D66879">
      <w:pPr>
        <w:spacing w:before="0" w:after="0"/>
        <w:ind w:right="2606"/>
        <w:jc w:val="left"/>
        <w:rPr>
          <w:rFonts w:cs="Arial"/>
          <w:color w:val="999999"/>
          <w:spacing w:val="-6"/>
          <w:sz w:val="30"/>
          <w:szCs w:val="30"/>
        </w:rPr>
      </w:pPr>
    </w:p>
    <w:p w:rsidR="0014294A" w:rsidRPr="00E33B79" w:rsidRDefault="0014294A" w:rsidP="00D66879">
      <w:pPr>
        <w:spacing w:before="0" w:after="0"/>
        <w:ind w:right="2606"/>
        <w:jc w:val="left"/>
        <w:rPr>
          <w:rFonts w:cs="Arial"/>
          <w:color w:val="999999"/>
          <w:spacing w:val="-6"/>
          <w:sz w:val="30"/>
          <w:szCs w:val="30"/>
        </w:rPr>
      </w:pPr>
    </w:p>
    <w:p w:rsidR="0014294A" w:rsidRPr="00E33B79" w:rsidRDefault="00DB17E8" w:rsidP="00D66879">
      <w:pPr>
        <w:spacing w:before="0" w:after="0"/>
        <w:ind w:right="2606"/>
        <w:jc w:val="left"/>
        <w:rPr>
          <w:rFonts w:cs="Arial"/>
          <w:color w:val="999999"/>
          <w:spacing w:val="-6"/>
          <w:sz w:val="24"/>
          <w:szCs w:val="24"/>
          <w:vertAlign w:val="superscript"/>
        </w:rPr>
      </w:pPr>
      <w:bookmarkStart w:id="5" w:name="Client1"/>
      <w:r>
        <w:rPr>
          <w:rFonts w:cs="Arial"/>
          <w:color w:val="999999"/>
          <w:spacing w:val="-6"/>
          <w:sz w:val="30"/>
          <w:szCs w:val="30"/>
        </w:rPr>
        <w:t>[</w:t>
      </w:r>
      <w:r>
        <w:rPr>
          <w:rFonts w:cs="Arial"/>
          <w:color w:val="999999"/>
          <w:spacing w:val="-6"/>
          <w:sz w:val="30"/>
          <w:szCs w:val="30"/>
        </w:rPr>
        <w:tab/>
        <w:t>] (</w:t>
      </w:r>
      <w:r w:rsidR="008E2A88" w:rsidRPr="00E33B79">
        <w:rPr>
          <w:rFonts w:cs="Arial"/>
          <w:color w:val="999999"/>
          <w:spacing w:val="-6"/>
          <w:sz w:val="30"/>
          <w:szCs w:val="30"/>
        </w:rPr>
        <w:t xml:space="preserve">the </w:t>
      </w:r>
      <w:r w:rsidR="0014294A" w:rsidRPr="00E33B79">
        <w:rPr>
          <w:rFonts w:cs="Arial"/>
          <w:color w:val="999999"/>
          <w:spacing w:val="-6"/>
          <w:sz w:val="30"/>
          <w:szCs w:val="30"/>
        </w:rPr>
        <w:t>Generator</w:t>
      </w:r>
      <w:bookmarkEnd w:id="5"/>
      <w:r w:rsidR="008E2A88" w:rsidRPr="00E33B79">
        <w:rPr>
          <w:rFonts w:cs="Arial"/>
          <w:color w:val="999999"/>
          <w:spacing w:val="-6"/>
          <w:sz w:val="30"/>
          <w:szCs w:val="30"/>
        </w:rPr>
        <w:t>)</w:t>
      </w:r>
      <w:r w:rsidR="0014294A" w:rsidRPr="00E33B79">
        <w:rPr>
          <w:rFonts w:cs="Arial"/>
          <w:color w:val="999999"/>
          <w:spacing w:val="-6"/>
          <w:sz w:val="30"/>
          <w:szCs w:val="30"/>
        </w:rPr>
        <w:t xml:space="preserve"> </w:t>
      </w:r>
      <w:bookmarkStart w:id="6" w:name="Client1Number"/>
      <w:r w:rsidR="0014294A" w:rsidRPr="00E33B79">
        <w:rPr>
          <w:rFonts w:cs="Arial"/>
          <w:color w:val="999999"/>
          <w:spacing w:val="-6"/>
          <w:sz w:val="24"/>
          <w:szCs w:val="24"/>
          <w:vertAlign w:val="superscript"/>
        </w:rPr>
        <w:t>(1)</w:t>
      </w:r>
      <w:bookmarkEnd w:id="6"/>
      <w:r w:rsidR="0014294A" w:rsidRPr="00E33B79">
        <w:rPr>
          <w:rFonts w:cs="Arial"/>
          <w:color w:val="999999"/>
          <w:spacing w:val="-6"/>
          <w:sz w:val="24"/>
          <w:szCs w:val="24"/>
          <w:vertAlign w:val="superscript"/>
        </w:rPr>
        <w:t xml:space="preserve"> </w:t>
      </w:r>
      <w:bookmarkStart w:id="7" w:name="Client1And"/>
      <w:r w:rsidR="0014294A" w:rsidRPr="00E33B79">
        <w:rPr>
          <w:rFonts w:cs="Arial"/>
          <w:color w:val="999999"/>
          <w:spacing w:val="-6"/>
          <w:sz w:val="24"/>
          <w:szCs w:val="24"/>
          <w:vertAlign w:val="superscript"/>
        </w:rPr>
        <w:t>and</w:t>
      </w:r>
      <w:bookmarkEnd w:id="7"/>
    </w:p>
    <w:p w:rsidR="0014294A" w:rsidRPr="00E33B79" w:rsidRDefault="00DB17E8" w:rsidP="00D66879">
      <w:pPr>
        <w:spacing w:before="0" w:after="0"/>
        <w:ind w:right="2606"/>
        <w:jc w:val="left"/>
        <w:rPr>
          <w:rFonts w:cs="Arial"/>
          <w:color w:val="999999"/>
          <w:spacing w:val="-6"/>
          <w:sz w:val="24"/>
          <w:szCs w:val="24"/>
          <w:vertAlign w:val="superscript"/>
        </w:rPr>
      </w:pPr>
      <w:bookmarkStart w:id="8" w:name="Client2"/>
      <w:r>
        <w:rPr>
          <w:rFonts w:cs="Arial"/>
          <w:color w:val="999999"/>
          <w:spacing w:val="-6"/>
          <w:sz w:val="30"/>
          <w:szCs w:val="30"/>
        </w:rPr>
        <w:t>[</w:t>
      </w:r>
      <w:r>
        <w:rPr>
          <w:rFonts w:cs="Arial"/>
          <w:color w:val="999999"/>
          <w:spacing w:val="-6"/>
          <w:sz w:val="30"/>
          <w:szCs w:val="30"/>
        </w:rPr>
        <w:tab/>
        <w:t>] (</w:t>
      </w:r>
      <w:r w:rsidR="008E2A88" w:rsidRPr="00E33B79">
        <w:rPr>
          <w:rFonts w:cs="Arial"/>
          <w:color w:val="999999"/>
          <w:spacing w:val="-6"/>
          <w:sz w:val="30"/>
          <w:szCs w:val="30"/>
        </w:rPr>
        <w:t>the Offtaker</w:t>
      </w:r>
      <w:bookmarkEnd w:id="8"/>
      <w:r w:rsidR="008E2A88" w:rsidRPr="00E33B79">
        <w:rPr>
          <w:rFonts w:cs="Arial"/>
          <w:color w:val="999999"/>
          <w:spacing w:val="-6"/>
          <w:sz w:val="30"/>
          <w:szCs w:val="30"/>
        </w:rPr>
        <w:t>)</w:t>
      </w:r>
      <w:r w:rsidR="0014294A" w:rsidRPr="00E33B79">
        <w:rPr>
          <w:rFonts w:cs="Arial"/>
          <w:color w:val="999999"/>
          <w:spacing w:val="-6"/>
          <w:sz w:val="30"/>
          <w:szCs w:val="30"/>
        </w:rPr>
        <w:t xml:space="preserve"> </w:t>
      </w:r>
      <w:bookmarkStart w:id="9" w:name="Client2Number"/>
      <w:r w:rsidR="0014294A" w:rsidRPr="00E33B79">
        <w:rPr>
          <w:rFonts w:cs="Arial"/>
          <w:color w:val="999999"/>
          <w:spacing w:val="-6"/>
          <w:sz w:val="24"/>
          <w:szCs w:val="24"/>
          <w:vertAlign w:val="superscript"/>
        </w:rPr>
        <w:t>(2)</w:t>
      </w:r>
      <w:bookmarkEnd w:id="9"/>
      <w:r w:rsidR="0014294A" w:rsidRPr="00E33B79">
        <w:rPr>
          <w:rFonts w:cs="Arial"/>
          <w:color w:val="999999"/>
          <w:spacing w:val="-6"/>
          <w:sz w:val="24"/>
          <w:szCs w:val="24"/>
          <w:vertAlign w:val="superscript"/>
        </w:rPr>
        <w:t xml:space="preserve"> </w:t>
      </w:r>
      <w:bookmarkStart w:id="10" w:name="Client2And"/>
      <w:r w:rsidR="0014294A" w:rsidRPr="00E33B79">
        <w:rPr>
          <w:rFonts w:cs="Arial"/>
          <w:color w:val="999999"/>
          <w:spacing w:val="-6"/>
          <w:sz w:val="24"/>
          <w:szCs w:val="24"/>
          <w:vertAlign w:val="superscript"/>
        </w:rPr>
        <w:t xml:space="preserve"> </w:t>
      </w:r>
      <w:bookmarkEnd w:id="10"/>
    </w:p>
    <w:p w:rsidR="0014294A" w:rsidRPr="00E33B79" w:rsidRDefault="0014294A" w:rsidP="00D66879">
      <w:pPr>
        <w:spacing w:before="0" w:after="0"/>
        <w:ind w:right="2606"/>
        <w:jc w:val="left"/>
        <w:rPr>
          <w:rFonts w:cs="Arial"/>
          <w:color w:val="999999"/>
          <w:spacing w:val="-6"/>
          <w:sz w:val="24"/>
          <w:szCs w:val="24"/>
          <w:vertAlign w:val="superscript"/>
        </w:rPr>
      </w:pPr>
      <w:bookmarkStart w:id="11" w:name="Client3"/>
      <w:r w:rsidRPr="00E33B79">
        <w:rPr>
          <w:rFonts w:cs="Arial"/>
          <w:color w:val="999999"/>
          <w:spacing w:val="-6"/>
          <w:sz w:val="30"/>
          <w:szCs w:val="30"/>
        </w:rPr>
        <w:t xml:space="preserve"> </w:t>
      </w:r>
      <w:bookmarkEnd w:id="11"/>
      <w:r w:rsidRPr="00E33B79">
        <w:rPr>
          <w:rFonts w:cs="Arial"/>
          <w:color w:val="999999"/>
          <w:spacing w:val="-6"/>
          <w:sz w:val="30"/>
          <w:szCs w:val="30"/>
        </w:rPr>
        <w:t xml:space="preserve"> </w:t>
      </w:r>
      <w:bookmarkStart w:id="12" w:name="Client3Number"/>
      <w:r w:rsidRPr="00E33B79">
        <w:rPr>
          <w:rFonts w:cs="Arial"/>
          <w:color w:val="999999"/>
          <w:spacing w:val="-6"/>
          <w:sz w:val="24"/>
          <w:szCs w:val="24"/>
          <w:vertAlign w:val="superscript"/>
        </w:rPr>
        <w:t xml:space="preserve"> </w:t>
      </w:r>
      <w:bookmarkEnd w:id="12"/>
      <w:r w:rsidRPr="00E33B79">
        <w:rPr>
          <w:rFonts w:cs="Arial"/>
          <w:color w:val="999999"/>
          <w:spacing w:val="-6"/>
          <w:sz w:val="24"/>
          <w:szCs w:val="24"/>
          <w:vertAlign w:val="superscript"/>
        </w:rPr>
        <w:t xml:space="preserve"> </w:t>
      </w:r>
      <w:bookmarkStart w:id="13" w:name="Client3And"/>
      <w:r w:rsidRPr="00E33B79">
        <w:rPr>
          <w:rFonts w:cs="Arial"/>
          <w:color w:val="999999"/>
          <w:spacing w:val="-6"/>
          <w:sz w:val="24"/>
          <w:szCs w:val="24"/>
          <w:vertAlign w:val="superscript"/>
        </w:rPr>
        <w:t xml:space="preserve"> </w:t>
      </w:r>
      <w:bookmarkEnd w:id="13"/>
    </w:p>
    <w:p w:rsidR="0014294A" w:rsidRPr="00E33B79" w:rsidRDefault="0014294A" w:rsidP="00D66879">
      <w:pPr>
        <w:spacing w:before="0" w:after="0"/>
        <w:ind w:right="2606"/>
        <w:jc w:val="left"/>
        <w:rPr>
          <w:rFonts w:cs="Arial"/>
          <w:color w:val="999999"/>
          <w:spacing w:val="-6"/>
          <w:sz w:val="24"/>
          <w:szCs w:val="24"/>
          <w:vertAlign w:val="superscript"/>
        </w:rPr>
      </w:pPr>
      <w:bookmarkStart w:id="14" w:name="Client4"/>
      <w:r w:rsidRPr="00E33B79">
        <w:rPr>
          <w:rFonts w:cs="Arial"/>
          <w:color w:val="999999"/>
          <w:spacing w:val="-6"/>
          <w:sz w:val="30"/>
          <w:szCs w:val="30"/>
        </w:rPr>
        <w:t xml:space="preserve"> </w:t>
      </w:r>
      <w:bookmarkEnd w:id="14"/>
      <w:r w:rsidRPr="00E33B79">
        <w:rPr>
          <w:rFonts w:cs="Arial"/>
          <w:color w:val="999999"/>
          <w:spacing w:val="-6"/>
          <w:sz w:val="30"/>
          <w:szCs w:val="30"/>
        </w:rPr>
        <w:t xml:space="preserve"> </w:t>
      </w:r>
      <w:bookmarkStart w:id="15" w:name="Client4Number"/>
      <w:r w:rsidRPr="00E33B79">
        <w:rPr>
          <w:rFonts w:cs="Arial"/>
          <w:color w:val="999999"/>
          <w:spacing w:val="-6"/>
          <w:sz w:val="24"/>
          <w:szCs w:val="24"/>
          <w:vertAlign w:val="superscript"/>
        </w:rPr>
        <w:t xml:space="preserve"> </w:t>
      </w:r>
      <w:bookmarkEnd w:id="15"/>
      <w:r w:rsidRPr="00E33B79">
        <w:rPr>
          <w:rFonts w:cs="Arial"/>
          <w:color w:val="999999"/>
          <w:spacing w:val="-6"/>
          <w:sz w:val="24"/>
          <w:szCs w:val="24"/>
          <w:vertAlign w:val="superscript"/>
        </w:rPr>
        <w:t xml:space="preserve"> </w:t>
      </w:r>
      <w:bookmarkStart w:id="16" w:name="Client4And"/>
      <w:r w:rsidRPr="00E33B79">
        <w:rPr>
          <w:rFonts w:cs="Arial"/>
          <w:color w:val="999999"/>
          <w:spacing w:val="-6"/>
          <w:sz w:val="24"/>
          <w:szCs w:val="24"/>
          <w:vertAlign w:val="superscript"/>
        </w:rPr>
        <w:t xml:space="preserve"> </w:t>
      </w:r>
      <w:bookmarkEnd w:id="16"/>
    </w:p>
    <w:p w:rsidR="0014294A" w:rsidRPr="00E33B79" w:rsidRDefault="0014294A" w:rsidP="00D66879">
      <w:pPr>
        <w:spacing w:before="0" w:after="0"/>
        <w:ind w:right="2606"/>
        <w:jc w:val="left"/>
        <w:rPr>
          <w:rFonts w:cs="Arial"/>
          <w:color w:val="999999"/>
          <w:spacing w:val="-6"/>
          <w:sz w:val="24"/>
          <w:szCs w:val="24"/>
          <w:vertAlign w:val="superscript"/>
        </w:rPr>
      </w:pPr>
      <w:bookmarkStart w:id="17" w:name="Client5"/>
      <w:r w:rsidRPr="00E33B79">
        <w:rPr>
          <w:rFonts w:cs="Arial"/>
          <w:color w:val="999999"/>
          <w:spacing w:val="-6"/>
          <w:sz w:val="30"/>
          <w:szCs w:val="30"/>
        </w:rPr>
        <w:t xml:space="preserve"> </w:t>
      </w:r>
      <w:bookmarkEnd w:id="17"/>
      <w:r w:rsidRPr="00E33B79">
        <w:rPr>
          <w:rFonts w:cs="Arial"/>
          <w:color w:val="999999"/>
          <w:spacing w:val="-6"/>
          <w:sz w:val="30"/>
          <w:szCs w:val="30"/>
        </w:rPr>
        <w:t xml:space="preserve"> </w:t>
      </w:r>
      <w:bookmarkStart w:id="18" w:name="Client5Number"/>
      <w:r w:rsidRPr="00E33B79">
        <w:rPr>
          <w:rFonts w:cs="Arial"/>
          <w:color w:val="999999"/>
          <w:spacing w:val="-6"/>
          <w:sz w:val="24"/>
          <w:szCs w:val="24"/>
          <w:vertAlign w:val="superscript"/>
        </w:rPr>
        <w:t xml:space="preserve"> </w:t>
      </w:r>
      <w:bookmarkEnd w:id="18"/>
      <w:r w:rsidRPr="00E33B79">
        <w:rPr>
          <w:rFonts w:cs="Arial"/>
          <w:color w:val="999999"/>
          <w:spacing w:val="-6"/>
          <w:sz w:val="24"/>
          <w:szCs w:val="24"/>
          <w:vertAlign w:val="superscript"/>
        </w:rPr>
        <w:t xml:space="preserve"> </w:t>
      </w:r>
      <w:bookmarkStart w:id="19" w:name="Client5And"/>
      <w:r w:rsidRPr="00E33B79">
        <w:rPr>
          <w:rFonts w:cs="Arial"/>
          <w:color w:val="999999"/>
          <w:spacing w:val="-6"/>
          <w:sz w:val="24"/>
          <w:szCs w:val="24"/>
          <w:vertAlign w:val="superscript"/>
        </w:rPr>
        <w:t xml:space="preserve"> </w:t>
      </w:r>
      <w:bookmarkEnd w:id="19"/>
    </w:p>
    <w:p w:rsidR="0014294A" w:rsidRPr="00E33B79" w:rsidRDefault="0014294A" w:rsidP="00D66879">
      <w:pPr>
        <w:spacing w:before="0" w:after="0"/>
        <w:ind w:right="2606"/>
        <w:jc w:val="left"/>
        <w:rPr>
          <w:rFonts w:cs="Arial"/>
          <w:color w:val="999999"/>
          <w:spacing w:val="-6"/>
          <w:sz w:val="24"/>
          <w:szCs w:val="24"/>
          <w:vertAlign w:val="superscript"/>
        </w:rPr>
      </w:pPr>
      <w:bookmarkStart w:id="20" w:name="Client6"/>
      <w:r w:rsidRPr="00E33B79">
        <w:rPr>
          <w:rFonts w:cs="Arial"/>
          <w:color w:val="999999"/>
          <w:spacing w:val="-6"/>
          <w:sz w:val="30"/>
          <w:szCs w:val="30"/>
        </w:rPr>
        <w:t xml:space="preserve"> </w:t>
      </w:r>
      <w:bookmarkEnd w:id="20"/>
      <w:r w:rsidRPr="00E33B79">
        <w:rPr>
          <w:rFonts w:cs="Arial"/>
          <w:color w:val="999999"/>
          <w:spacing w:val="-6"/>
          <w:sz w:val="30"/>
          <w:szCs w:val="30"/>
        </w:rPr>
        <w:t xml:space="preserve"> </w:t>
      </w:r>
      <w:bookmarkStart w:id="21" w:name="Client6Number"/>
      <w:r w:rsidRPr="00E33B79">
        <w:rPr>
          <w:rFonts w:cs="Arial"/>
          <w:color w:val="999999"/>
          <w:spacing w:val="-6"/>
          <w:sz w:val="24"/>
          <w:szCs w:val="24"/>
          <w:vertAlign w:val="superscript"/>
        </w:rPr>
        <w:t xml:space="preserve"> </w:t>
      </w:r>
      <w:bookmarkEnd w:id="21"/>
      <w:r w:rsidRPr="00E33B79">
        <w:rPr>
          <w:rFonts w:cs="Arial"/>
          <w:color w:val="999999"/>
          <w:spacing w:val="-6"/>
          <w:sz w:val="24"/>
          <w:szCs w:val="24"/>
          <w:vertAlign w:val="superscript"/>
        </w:rPr>
        <w:t xml:space="preserve"> </w:t>
      </w:r>
      <w:bookmarkStart w:id="22" w:name="Client6And"/>
      <w:r w:rsidRPr="00E33B79">
        <w:rPr>
          <w:rFonts w:cs="Arial"/>
          <w:color w:val="999999"/>
          <w:spacing w:val="-6"/>
          <w:sz w:val="24"/>
          <w:szCs w:val="24"/>
          <w:vertAlign w:val="superscript"/>
        </w:rPr>
        <w:t xml:space="preserve"> </w:t>
      </w:r>
      <w:bookmarkEnd w:id="22"/>
    </w:p>
    <w:p w:rsidR="0014294A" w:rsidRPr="00E33B79" w:rsidRDefault="0014294A" w:rsidP="00D66879">
      <w:pPr>
        <w:spacing w:before="0" w:after="0"/>
        <w:ind w:right="2606"/>
        <w:jc w:val="left"/>
        <w:rPr>
          <w:rFonts w:cs="Arial"/>
          <w:color w:val="999999"/>
          <w:spacing w:val="-6"/>
          <w:sz w:val="24"/>
          <w:szCs w:val="24"/>
          <w:vertAlign w:val="superscript"/>
        </w:rPr>
      </w:pPr>
      <w:bookmarkStart w:id="23" w:name="Client7"/>
      <w:r w:rsidRPr="00E33B79">
        <w:rPr>
          <w:rFonts w:cs="Arial"/>
          <w:color w:val="999999"/>
          <w:spacing w:val="-6"/>
          <w:sz w:val="30"/>
          <w:szCs w:val="30"/>
        </w:rPr>
        <w:t xml:space="preserve"> </w:t>
      </w:r>
      <w:bookmarkEnd w:id="23"/>
      <w:r w:rsidRPr="00E33B79">
        <w:rPr>
          <w:rFonts w:cs="Arial"/>
          <w:color w:val="999999"/>
          <w:spacing w:val="-6"/>
          <w:sz w:val="30"/>
          <w:szCs w:val="30"/>
        </w:rPr>
        <w:t xml:space="preserve"> </w:t>
      </w:r>
      <w:bookmarkStart w:id="24" w:name="Client7Number"/>
      <w:r w:rsidRPr="00E33B79">
        <w:rPr>
          <w:rFonts w:cs="Arial"/>
          <w:color w:val="999999"/>
          <w:spacing w:val="-6"/>
          <w:sz w:val="24"/>
          <w:szCs w:val="24"/>
          <w:vertAlign w:val="superscript"/>
        </w:rPr>
        <w:t xml:space="preserve"> </w:t>
      </w:r>
      <w:bookmarkEnd w:id="24"/>
      <w:r w:rsidRPr="00E33B79">
        <w:rPr>
          <w:rFonts w:cs="Arial"/>
          <w:color w:val="999999"/>
          <w:spacing w:val="-6"/>
          <w:sz w:val="24"/>
          <w:szCs w:val="24"/>
          <w:vertAlign w:val="superscript"/>
        </w:rPr>
        <w:t xml:space="preserve"> </w:t>
      </w:r>
      <w:bookmarkStart w:id="25" w:name="Client7And"/>
      <w:r w:rsidRPr="00E33B79">
        <w:rPr>
          <w:rFonts w:cs="Arial"/>
          <w:color w:val="999999"/>
          <w:spacing w:val="-6"/>
          <w:sz w:val="24"/>
          <w:szCs w:val="24"/>
          <w:vertAlign w:val="superscript"/>
        </w:rPr>
        <w:t xml:space="preserve"> </w:t>
      </w:r>
      <w:bookmarkEnd w:id="25"/>
    </w:p>
    <w:p w:rsidR="0014294A" w:rsidRPr="00E33B79" w:rsidRDefault="0014294A" w:rsidP="00D66879">
      <w:pPr>
        <w:spacing w:before="0" w:after="0"/>
        <w:ind w:right="2606"/>
        <w:jc w:val="left"/>
        <w:rPr>
          <w:rFonts w:cs="Arial"/>
          <w:color w:val="999999"/>
          <w:spacing w:val="-6"/>
          <w:sz w:val="24"/>
          <w:szCs w:val="24"/>
          <w:vertAlign w:val="superscript"/>
        </w:rPr>
      </w:pPr>
      <w:bookmarkStart w:id="26" w:name="Client8"/>
      <w:r w:rsidRPr="00E33B79">
        <w:rPr>
          <w:rFonts w:cs="Arial"/>
          <w:color w:val="999999"/>
          <w:spacing w:val="-6"/>
          <w:sz w:val="30"/>
          <w:szCs w:val="30"/>
        </w:rPr>
        <w:t xml:space="preserve"> </w:t>
      </w:r>
      <w:bookmarkEnd w:id="26"/>
      <w:r w:rsidRPr="00E33B79">
        <w:rPr>
          <w:rFonts w:cs="Arial"/>
          <w:color w:val="999999"/>
          <w:spacing w:val="-6"/>
          <w:sz w:val="30"/>
          <w:szCs w:val="30"/>
        </w:rPr>
        <w:t xml:space="preserve"> </w:t>
      </w:r>
      <w:bookmarkStart w:id="27" w:name="Client8Number"/>
      <w:r w:rsidRPr="00E33B79">
        <w:rPr>
          <w:rFonts w:cs="Arial"/>
          <w:color w:val="999999"/>
          <w:spacing w:val="-6"/>
          <w:sz w:val="24"/>
          <w:szCs w:val="24"/>
          <w:vertAlign w:val="superscript"/>
        </w:rPr>
        <w:t xml:space="preserve"> </w:t>
      </w:r>
      <w:bookmarkEnd w:id="27"/>
      <w:r w:rsidRPr="00E33B79">
        <w:rPr>
          <w:rFonts w:cs="Arial"/>
          <w:color w:val="999999"/>
          <w:spacing w:val="-6"/>
          <w:sz w:val="24"/>
          <w:szCs w:val="24"/>
          <w:vertAlign w:val="superscript"/>
        </w:rPr>
        <w:t xml:space="preserve">  </w:t>
      </w:r>
    </w:p>
    <w:p w:rsidR="0014294A" w:rsidRPr="00E33B79" w:rsidRDefault="0014294A" w:rsidP="00D66879">
      <w:pPr>
        <w:spacing w:before="0" w:after="0"/>
        <w:ind w:right="2606"/>
        <w:rPr>
          <w:rFonts w:cs="Arial"/>
          <w:szCs w:val="18"/>
        </w:rPr>
      </w:pPr>
    </w:p>
    <w:p w:rsidR="0014294A" w:rsidRPr="00E33B79" w:rsidRDefault="0014294A" w:rsidP="00D66879">
      <w:pPr>
        <w:spacing w:before="0" w:after="0"/>
        <w:rPr>
          <w:rFonts w:cs="Arial"/>
          <w:szCs w:val="18"/>
        </w:rPr>
      </w:pPr>
    </w:p>
    <w:p w:rsidR="00B0741D" w:rsidRDefault="00B0741D" w:rsidP="00D66879">
      <w:pPr>
        <w:tabs>
          <w:tab w:val="left" w:pos="3969"/>
          <w:tab w:val="left" w:pos="9458"/>
        </w:tabs>
        <w:spacing w:before="0" w:after="0"/>
        <w:ind w:right="52"/>
        <w:rPr>
          <w:rFonts w:cs="Arial"/>
          <w:b/>
          <w:szCs w:val="18"/>
        </w:rPr>
        <w:sectPr w:rsidR="00B0741D" w:rsidSect="0086540A">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304" w:bottom="1134" w:left="1304" w:header="567" w:footer="567" w:gutter="0"/>
          <w:pgNumType w:start="1"/>
          <w:cols w:space="720"/>
          <w:formProt w:val="0"/>
          <w:docGrid w:linePitch="272"/>
        </w:sectPr>
      </w:pPr>
    </w:p>
    <w:p w:rsidR="0014294A" w:rsidRPr="00E33B79" w:rsidRDefault="0014294A" w:rsidP="00BF672A">
      <w:pPr>
        <w:tabs>
          <w:tab w:val="left" w:pos="3969"/>
          <w:tab w:val="left" w:pos="9458"/>
        </w:tabs>
        <w:spacing w:before="0" w:after="0"/>
        <w:ind w:right="52"/>
        <w:jc w:val="center"/>
        <w:rPr>
          <w:rFonts w:cs="Arial"/>
          <w:b/>
          <w:szCs w:val="18"/>
        </w:rPr>
      </w:pPr>
      <w:r w:rsidRPr="00E33B79">
        <w:rPr>
          <w:rFonts w:cs="Arial"/>
          <w:b/>
          <w:szCs w:val="18"/>
        </w:rPr>
        <w:lastRenderedPageBreak/>
        <w:t>CONTENTS</w:t>
      </w:r>
    </w:p>
    <w:p w:rsidR="0014294A" w:rsidRPr="00E33B79" w:rsidRDefault="0014294A" w:rsidP="00D66879">
      <w:pPr>
        <w:tabs>
          <w:tab w:val="right" w:pos="9298"/>
        </w:tabs>
        <w:rPr>
          <w:rFonts w:cs="Arial"/>
          <w:b/>
          <w:szCs w:val="18"/>
        </w:rPr>
      </w:pPr>
      <w:r w:rsidRPr="00E33B79">
        <w:rPr>
          <w:rFonts w:cs="Arial"/>
          <w:b/>
          <w:szCs w:val="18"/>
        </w:rPr>
        <w:t>Clause</w:t>
      </w:r>
      <w:r w:rsidRPr="00E33B79">
        <w:rPr>
          <w:rFonts w:cs="Arial"/>
          <w:b/>
          <w:szCs w:val="18"/>
        </w:rPr>
        <w:tab/>
        <w:t>Page</w:t>
      </w:r>
    </w:p>
    <w:p w:rsidR="00E367EF" w:rsidRDefault="00DB17E8">
      <w:pPr>
        <w:pStyle w:val="TOC1"/>
        <w:rPr>
          <w:rFonts w:asciiTheme="minorHAnsi" w:eastAsiaTheme="minorEastAsia" w:hAnsiTheme="minorHAnsi" w:cstheme="minorBidi"/>
          <w:noProof/>
          <w:spacing w:val="0"/>
          <w:sz w:val="22"/>
          <w:szCs w:val="22"/>
        </w:rPr>
      </w:pPr>
      <w:r>
        <w:rPr>
          <w:rFonts w:cs="Arial"/>
          <w:szCs w:val="18"/>
        </w:rPr>
        <w:fldChar w:fldCharType="begin"/>
      </w:r>
      <w:r>
        <w:rPr>
          <w:rFonts w:cs="Arial"/>
          <w:szCs w:val="18"/>
        </w:rPr>
        <w:instrText xml:space="preserve"> TOC \f \t "BP House 1,Caption" </w:instrText>
      </w:r>
      <w:r>
        <w:rPr>
          <w:rFonts w:cs="Arial"/>
          <w:szCs w:val="18"/>
        </w:rPr>
        <w:fldChar w:fldCharType="separate"/>
      </w:r>
      <w:r w:rsidR="00E367EF" w:rsidRPr="008F1115">
        <w:rPr>
          <w:rFonts w:cs="Arial"/>
          <w:noProof/>
        </w:rPr>
        <w:t>1</w:t>
      </w:r>
      <w:r w:rsidR="00E367EF">
        <w:rPr>
          <w:rFonts w:asciiTheme="minorHAnsi" w:eastAsiaTheme="minorEastAsia" w:hAnsiTheme="minorHAnsi" w:cstheme="minorBidi"/>
          <w:noProof/>
          <w:spacing w:val="0"/>
          <w:sz w:val="22"/>
          <w:szCs w:val="22"/>
        </w:rPr>
        <w:tab/>
      </w:r>
      <w:r w:rsidR="00E367EF" w:rsidRPr="008F1115">
        <w:rPr>
          <w:rFonts w:cs="Arial"/>
          <w:noProof/>
        </w:rPr>
        <w:t>Definitions and Interpretation</w:t>
      </w:r>
      <w:r w:rsidR="00E367EF">
        <w:rPr>
          <w:noProof/>
        </w:rPr>
        <w:tab/>
      </w:r>
      <w:r w:rsidR="00E367EF">
        <w:rPr>
          <w:noProof/>
        </w:rPr>
        <w:fldChar w:fldCharType="begin"/>
      </w:r>
      <w:r w:rsidR="00E367EF">
        <w:rPr>
          <w:noProof/>
        </w:rPr>
        <w:instrText xml:space="preserve"> PAGEREF _Toc395885743 \h </w:instrText>
      </w:r>
      <w:r w:rsidR="00E367EF">
        <w:rPr>
          <w:noProof/>
        </w:rPr>
      </w:r>
      <w:r w:rsidR="00E367EF">
        <w:rPr>
          <w:noProof/>
        </w:rPr>
        <w:fldChar w:fldCharType="separate"/>
      </w:r>
      <w:r w:rsidR="00C9551E">
        <w:rPr>
          <w:noProof/>
        </w:rPr>
        <w:t>3</w:t>
      </w:r>
      <w:r w:rsidR="00E367EF">
        <w:rPr>
          <w:noProof/>
        </w:rPr>
        <w:fldChar w:fldCharType="end"/>
      </w:r>
    </w:p>
    <w:p w:rsidR="00E367EF" w:rsidRDefault="00E367EF">
      <w:pPr>
        <w:pStyle w:val="TOC1"/>
        <w:rPr>
          <w:rFonts w:asciiTheme="minorHAnsi" w:eastAsiaTheme="minorEastAsia" w:hAnsiTheme="minorHAnsi" w:cstheme="minorBidi"/>
          <w:noProof/>
          <w:spacing w:val="0"/>
          <w:sz w:val="22"/>
          <w:szCs w:val="22"/>
        </w:rPr>
      </w:pPr>
      <w:r w:rsidRPr="008F1115">
        <w:rPr>
          <w:rFonts w:cs="Arial"/>
          <w:noProof/>
        </w:rPr>
        <w:t>2</w:t>
      </w:r>
      <w:r>
        <w:rPr>
          <w:rFonts w:asciiTheme="minorHAnsi" w:eastAsiaTheme="minorEastAsia" w:hAnsiTheme="minorHAnsi" w:cstheme="minorBidi"/>
          <w:noProof/>
          <w:spacing w:val="0"/>
          <w:sz w:val="22"/>
          <w:szCs w:val="22"/>
        </w:rPr>
        <w:tab/>
      </w:r>
      <w:r w:rsidRPr="008F1115">
        <w:rPr>
          <w:rFonts w:cs="Arial"/>
          <w:noProof/>
        </w:rPr>
        <w:t>Commencement and Term</w:t>
      </w:r>
      <w:r>
        <w:rPr>
          <w:noProof/>
        </w:rPr>
        <w:tab/>
      </w:r>
      <w:r>
        <w:rPr>
          <w:noProof/>
        </w:rPr>
        <w:fldChar w:fldCharType="begin"/>
      </w:r>
      <w:r>
        <w:rPr>
          <w:noProof/>
        </w:rPr>
        <w:instrText xml:space="preserve"> PAGEREF _Toc395885744 \h </w:instrText>
      </w:r>
      <w:r>
        <w:rPr>
          <w:noProof/>
        </w:rPr>
      </w:r>
      <w:r>
        <w:rPr>
          <w:noProof/>
        </w:rPr>
        <w:fldChar w:fldCharType="separate"/>
      </w:r>
      <w:r w:rsidR="00C9551E">
        <w:rPr>
          <w:noProof/>
        </w:rPr>
        <w:t>16</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sidRPr="008F1115">
        <w:rPr>
          <w:rFonts w:cs="Arial"/>
          <w:noProof/>
        </w:rPr>
        <w:t>3</w:t>
      </w:r>
      <w:r>
        <w:rPr>
          <w:rFonts w:asciiTheme="minorHAnsi" w:eastAsiaTheme="minorEastAsia" w:hAnsiTheme="minorHAnsi" w:cstheme="minorBidi"/>
          <w:noProof/>
          <w:spacing w:val="0"/>
          <w:sz w:val="22"/>
          <w:szCs w:val="22"/>
        </w:rPr>
        <w:tab/>
      </w:r>
      <w:r w:rsidRPr="008F1115">
        <w:rPr>
          <w:rFonts w:cs="Arial"/>
          <w:noProof/>
        </w:rPr>
        <w:t>Sale and Purchase</w:t>
      </w:r>
      <w:r>
        <w:rPr>
          <w:noProof/>
        </w:rPr>
        <w:tab/>
      </w:r>
      <w:r>
        <w:rPr>
          <w:noProof/>
        </w:rPr>
        <w:fldChar w:fldCharType="begin"/>
      </w:r>
      <w:r>
        <w:rPr>
          <w:noProof/>
        </w:rPr>
        <w:instrText xml:space="preserve"> PAGEREF _Toc395885745 \h </w:instrText>
      </w:r>
      <w:r>
        <w:rPr>
          <w:noProof/>
        </w:rPr>
      </w:r>
      <w:r>
        <w:rPr>
          <w:noProof/>
        </w:rPr>
        <w:fldChar w:fldCharType="separate"/>
      </w:r>
      <w:r w:rsidR="00C9551E">
        <w:rPr>
          <w:noProof/>
        </w:rPr>
        <w:t>16</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4</w:t>
      </w:r>
      <w:r>
        <w:rPr>
          <w:rFonts w:asciiTheme="minorHAnsi" w:eastAsiaTheme="minorEastAsia" w:hAnsiTheme="minorHAnsi" w:cstheme="minorBidi"/>
          <w:noProof/>
          <w:spacing w:val="0"/>
          <w:sz w:val="22"/>
          <w:szCs w:val="22"/>
        </w:rPr>
        <w:tab/>
      </w:r>
      <w:r>
        <w:rPr>
          <w:noProof/>
        </w:rPr>
        <w:t>Transfer of Renewables Benefits</w:t>
      </w:r>
      <w:r>
        <w:rPr>
          <w:noProof/>
        </w:rPr>
        <w:tab/>
      </w:r>
      <w:r>
        <w:rPr>
          <w:noProof/>
        </w:rPr>
        <w:fldChar w:fldCharType="begin"/>
      </w:r>
      <w:r>
        <w:rPr>
          <w:noProof/>
        </w:rPr>
        <w:instrText xml:space="preserve"> PAGEREF _Toc395885746 \h </w:instrText>
      </w:r>
      <w:r>
        <w:rPr>
          <w:noProof/>
        </w:rPr>
      </w:r>
      <w:r>
        <w:rPr>
          <w:noProof/>
        </w:rPr>
        <w:fldChar w:fldCharType="separate"/>
      </w:r>
      <w:r w:rsidR="00C9551E">
        <w:rPr>
          <w:noProof/>
        </w:rPr>
        <w:t>17</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5</w:t>
      </w:r>
      <w:r>
        <w:rPr>
          <w:rFonts w:asciiTheme="minorHAnsi" w:eastAsiaTheme="minorEastAsia" w:hAnsiTheme="minorHAnsi" w:cstheme="minorBidi"/>
          <w:noProof/>
          <w:spacing w:val="0"/>
          <w:sz w:val="22"/>
          <w:szCs w:val="22"/>
        </w:rPr>
        <w:tab/>
      </w:r>
      <w:r>
        <w:rPr>
          <w:noProof/>
        </w:rPr>
        <w:t>Transfer Default and Revocation</w:t>
      </w:r>
      <w:r>
        <w:rPr>
          <w:noProof/>
        </w:rPr>
        <w:tab/>
      </w:r>
      <w:r>
        <w:rPr>
          <w:noProof/>
        </w:rPr>
        <w:fldChar w:fldCharType="begin"/>
      </w:r>
      <w:r>
        <w:rPr>
          <w:noProof/>
        </w:rPr>
        <w:instrText xml:space="preserve"> PAGEREF _Toc395885747 \h </w:instrText>
      </w:r>
      <w:r>
        <w:rPr>
          <w:noProof/>
        </w:rPr>
      </w:r>
      <w:r>
        <w:rPr>
          <w:noProof/>
        </w:rPr>
        <w:fldChar w:fldCharType="separate"/>
      </w:r>
      <w:r w:rsidR="00C9551E">
        <w:rPr>
          <w:noProof/>
        </w:rPr>
        <w:t>18</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6</w:t>
      </w:r>
      <w:r>
        <w:rPr>
          <w:rFonts w:asciiTheme="minorHAnsi" w:eastAsiaTheme="minorEastAsia" w:hAnsiTheme="minorHAnsi" w:cstheme="minorBidi"/>
          <w:noProof/>
          <w:spacing w:val="0"/>
          <w:sz w:val="22"/>
          <w:szCs w:val="22"/>
        </w:rPr>
        <w:tab/>
      </w:r>
      <w:r>
        <w:rPr>
          <w:noProof/>
        </w:rPr>
        <w:t>Embedded Benefits and GDUoS Charges</w:t>
      </w:r>
      <w:r>
        <w:rPr>
          <w:noProof/>
        </w:rPr>
        <w:tab/>
      </w:r>
      <w:r>
        <w:rPr>
          <w:noProof/>
        </w:rPr>
        <w:fldChar w:fldCharType="begin"/>
      </w:r>
      <w:r>
        <w:rPr>
          <w:noProof/>
        </w:rPr>
        <w:instrText xml:space="preserve"> PAGEREF _Toc395885748 \h </w:instrText>
      </w:r>
      <w:r>
        <w:rPr>
          <w:noProof/>
        </w:rPr>
      </w:r>
      <w:r>
        <w:rPr>
          <w:noProof/>
        </w:rPr>
        <w:fldChar w:fldCharType="separate"/>
      </w:r>
      <w:r w:rsidR="00C9551E">
        <w:rPr>
          <w:noProof/>
        </w:rPr>
        <w:t>19</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7</w:t>
      </w:r>
      <w:r>
        <w:rPr>
          <w:rFonts w:asciiTheme="minorHAnsi" w:eastAsiaTheme="minorEastAsia" w:hAnsiTheme="minorHAnsi" w:cstheme="minorBidi"/>
          <w:noProof/>
          <w:spacing w:val="0"/>
          <w:sz w:val="22"/>
          <w:szCs w:val="22"/>
        </w:rPr>
        <w:tab/>
      </w:r>
      <w:r>
        <w:rPr>
          <w:noProof/>
        </w:rPr>
        <w:t>Payments</w:t>
      </w:r>
      <w:r>
        <w:rPr>
          <w:noProof/>
        </w:rPr>
        <w:tab/>
      </w:r>
      <w:r>
        <w:rPr>
          <w:noProof/>
        </w:rPr>
        <w:fldChar w:fldCharType="begin"/>
      </w:r>
      <w:r>
        <w:rPr>
          <w:noProof/>
        </w:rPr>
        <w:instrText xml:space="preserve"> PAGEREF _Toc395885749 \h </w:instrText>
      </w:r>
      <w:r>
        <w:rPr>
          <w:noProof/>
        </w:rPr>
      </w:r>
      <w:r>
        <w:rPr>
          <w:noProof/>
        </w:rPr>
        <w:fldChar w:fldCharType="separate"/>
      </w:r>
      <w:r w:rsidR="00C9551E">
        <w:rPr>
          <w:noProof/>
        </w:rPr>
        <w:t>19</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8</w:t>
      </w:r>
      <w:r>
        <w:rPr>
          <w:rFonts w:asciiTheme="minorHAnsi" w:eastAsiaTheme="minorEastAsia" w:hAnsiTheme="minorHAnsi" w:cstheme="minorBidi"/>
          <w:noProof/>
          <w:spacing w:val="0"/>
          <w:sz w:val="22"/>
          <w:szCs w:val="22"/>
        </w:rPr>
        <w:tab/>
      </w:r>
      <w:r>
        <w:rPr>
          <w:noProof/>
        </w:rPr>
        <w:t>Billing and Payment</w:t>
      </w:r>
      <w:r>
        <w:rPr>
          <w:noProof/>
        </w:rPr>
        <w:tab/>
      </w:r>
      <w:r>
        <w:rPr>
          <w:noProof/>
        </w:rPr>
        <w:fldChar w:fldCharType="begin"/>
      </w:r>
      <w:r>
        <w:rPr>
          <w:noProof/>
        </w:rPr>
        <w:instrText xml:space="preserve"> PAGEREF _Toc395885750 \h </w:instrText>
      </w:r>
      <w:r>
        <w:rPr>
          <w:noProof/>
        </w:rPr>
      </w:r>
      <w:r>
        <w:rPr>
          <w:noProof/>
        </w:rPr>
        <w:fldChar w:fldCharType="separate"/>
      </w:r>
      <w:r w:rsidR="00C9551E">
        <w:rPr>
          <w:noProof/>
        </w:rPr>
        <w:t>19</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9</w:t>
      </w:r>
      <w:r>
        <w:rPr>
          <w:rFonts w:asciiTheme="minorHAnsi" w:eastAsiaTheme="minorEastAsia" w:hAnsiTheme="minorHAnsi" w:cstheme="minorBidi"/>
          <w:noProof/>
          <w:spacing w:val="0"/>
          <w:sz w:val="22"/>
          <w:szCs w:val="22"/>
        </w:rPr>
        <w:tab/>
      </w:r>
      <w:r>
        <w:rPr>
          <w:noProof/>
        </w:rPr>
        <w:t>Trading Disputes</w:t>
      </w:r>
      <w:r>
        <w:rPr>
          <w:noProof/>
        </w:rPr>
        <w:tab/>
      </w:r>
      <w:r>
        <w:rPr>
          <w:noProof/>
        </w:rPr>
        <w:fldChar w:fldCharType="begin"/>
      </w:r>
      <w:r>
        <w:rPr>
          <w:noProof/>
        </w:rPr>
        <w:instrText xml:space="preserve"> PAGEREF _Toc395885751 \h </w:instrText>
      </w:r>
      <w:r>
        <w:rPr>
          <w:noProof/>
        </w:rPr>
      </w:r>
      <w:r>
        <w:rPr>
          <w:noProof/>
        </w:rPr>
        <w:fldChar w:fldCharType="separate"/>
      </w:r>
      <w:r w:rsidR="00C9551E">
        <w:rPr>
          <w:noProof/>
        </w:rPr>
        <w:t>21</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10</w:t>
      </w:r>
      <w:r>
        <w:rPr>
          <w:rFonts w:asciiTheme="minorHAnsi" w:eastAsiaTheme="minorEastAsia" w:hAnsiTheme="minorHAnsi" w:cstheme="minorBidi"/>
          <w:noProof/>
          <w:spacing w:val="0"/>
          <w:sz w:val="22"/>
          <w:szCs w:val="22"/>
        </w:rPr>
        <w:tab/>
      </w:r>
      <w:r>
        <w:rPr>
          <w:noProof/>
        </w:rPr>
        <w:t>Set Off</w:t>
      </w:r>
      <w:r>
        <w:rPr>
          <w:noProof/>
        </w:rPr>
        <w:tab/>
      </w:r>
      <w:r>
        <w:rPr>
          <w:noProof/>
        </w:rPr>
        <w:fldChar w:fldCharType="begin"/>
      </w:r>
      <w:r>
        <w:rPr>
          <w:noProof/>
        </w:rPr>
        <w:instrText xml:space="preserve"> PAGEREF _Toc395885752 \h </w:instrText>
      </w:r>
      <w:r>
        <w:rPr>
          <w:noProof/>
        </w:rPr>
      </w:r>
      <w:r>
        <w:rPr>
          <w:noProof/>
        </w:rPr>
        <w:fldChar w:fldCharType="separate"/>
      </w:r>
      <w:r w:rsidR="00C9551E">
        <w:rPr>
          <w:noProof/>
        </w:rPr>
        <w:t>22</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11</w:t>
      </w:r>
      <w:r>
        <w:rPr>
          <w:rFonts w:asciiTheme="minorHAnsi" w:eastAsiaTheme="minorEastAsia" w:hAnsiTheme="minorHAnsi" w:cstheme="minorBidi"/>
          <w:noProof/>
          <w:spacing w:val="0"/>
          <w:sz w:val="22"/>
          <w:szCs w:val="22"/>
        </w:rPr>
        <w:tab/>
      </w:r>
      <w:r>
        <w:rPr>
          <w:noProof/>
        </w:rPr>
        <w:t>Credit Support</w:t>
      </w:r>
      <w:r>
        <w:rPr>
          <w:noProof/>
        </w:rPr>
        <w:tab/>
      </w:r>
      <w:r>
        <w:rPr>
          <w:noProof/>
        </w:rPr>
        <w:fldChar w:fldCharType="begin"/>
      </w:r>
      <w:r>
        <w:rPr>
          <w:noProof/>
        </w:rPr>
        <w:instrText xml:space="preserve"> PAGEREF _Toc395885753 \h </w:instrText>
      </w:r>
      <w:r>
        <w:rPr>
          <w:noProof/>
        </w:rPr>
      </w:r>
      <w:r>
        <w:rPr>
          <w:noProof/>
        </w:rPr>
        <w:fldChar w:fldCharType="separate"/>
      </w:r>
      <w:r w:rsidR="00C9551E">
        <w:rPr>
          <w:noProof/>
        </w:rPr>
        <w:t>22</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12</w:t>
      </w:r>
      <w:r>
        <w:rPr>
          <w:rFonts w:asciiTheme="minorHAnsi" w:eastAsiaTheme="minorEastAsia" w:hAnsiTheme="minorHAnsi" w:cstheme="minorBidi"/>
          <w:noProof/>
          <w:spacing w:val="0"/>
          <w:sz w:val="22"/>
          <w:szCs w:val="22"/>
        </w:rPr>
        <w:tab/>
      </w:r>
      <w:r>
        <w:rPr>
          <w:noProof/>
        </w:rPr>
        <w:t>Metering</w:t>
      </w:r>
      <w:r>
        <w:rPr>
          <w:noProof/>
        </w:rPr>
        <w:tab/>
      </w:r>
      <w:r>
        <w:rPr>
          <w:noProof/>
        </w:rPr>
        <w:fldChar w:fldCharType="begin"/>
      </w:r>
      <w:r>
        <w:rPr>
          <w:noProof/>
        </w:rPr>
        <w:instrText xml:space="preserve"> PAGEREF _Toc395885754 \h </w:instrText>
      </w:r>
      <w:r>
        <w:rPr>
          <w:noProof/>
        </w:rPr>
      </w:r>
      <w:r>
        <w:rPr>
          <w:noProof/>
        </w:rPr>
        <w:fldChar w:fldCharType="separate"/>
      </w:r>
      <w:r w:rsidR="00C9551E">
        <w:rPr>
          <w:noProof/>
        </w:rPr>
        <w:t>23</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13</w:t>
      </w:r>
      <w:r>
        <w:rPr>
          <w:rFonts w:asciiTheme="minorHAnsi" w:eastAsiaTheme="minorEastAsia" w:hAnsiTheme="minorHAnsi" w:cstheme="minorBidi"/>
          <w:noProof/>
          <w:spacing w:val="0"/>
          <w:sz w:val="22"/>
          <w:szCs w:val="22"/>
        </w:rPr>
        <w:tab/>
      </w:r>
      <w:r>
        <w:rPr>
          <w:noProof/>
        </w:rPr>
        <w:t>Meter Registration</w:t>
      </w:r>
      <w:r>
        <w:rPr>
          <w:noProof/>
        </w:rPr>
        <w:tab/>
      </w:r>
      <w:r>
        <w:rPr>
          <w:noProof/>
        </w:rPr>
        <w:fldChar w:fldCharType="begin"/>
      </w:r>
      <w:r>
        <w:rPr>
          <w:noProof/>
        </w:rPr>
        <w:instrText xml:space="preserve"> PAGEREF _Toc395885755 \h </w:instrText>
      </w:r>
      <w:r>
        <w:rPr>
          <w:noProof/>
        </w:rPr>
      </w:r>
      <w:r>
        <w:rPr>
          <w:noProof/>
        </w:rPr>
        <w:fldChar w:fldCharType="separate"/>
      </w:r>
      <w:r w:rsidR="00C9551E">
        <w:rPr>
          <w:noProof/>
        </w:rPr>
        <w:t>24</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14</w:t>
      </w:r>
      <w:r>
        <w:rPr>
          <w:rFonts w:asciiTheme="minorHAnsi" w:eastAsiaTheme="minorEastAsia" w:hAnsiTheme="minorHAnsi" w:cstheme="minorBidi"/>
          <w:noProof/>
          <w:spacing w:val="0"/>
          <w:sz w:val="22"/>
          <w:szCs w:val="22"/>
        </w:rPr>
        <w:tab/>
      </w:r>
      <w:r>
        <w:rPr>
          <w:noProof/>
        </w:rPr>
        <w:t>Forecast and Data Provision</w:t>
      </w:r>
      <w:r>
        <w:rPr>
          <w:noProof/>
        </w:rPr>
        <w:tab/>
      </w:r>
      <w:r>
        <w:rPr>
          <w:noProof/>
        </w:rPr>
        <w:fldChar w:fldCharType="begin"/>
      </w:r>
      <w:r>
        <w:rPr>
          <w:noProof/>
        </w:rPr>
        <w:instrText xml:space="preserve"> PAGEREF _Toc395885756 \h </w:instrText>
      </w:r>
      <w:r>
        <w:rPr>
          <w:noProof/>
        </w:rPr>
      </w:r>
      <w:r>
        <w:rPr>
          <w:noProof/>
        </w:rPr>
        <w:fldChar w:fldCharType="separate"/>
      </w:r>
      <w:r w:rsidR="00C9551E">
        <w:rPr>
          <w:noProof/>
        </w:rPr>
        <w:t>24</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15</w:t>
      </w:r>
      <w:r>
        <w:rPr>
          <w:rFonts w:asciiTheme="minorHAnsi" w:eastAsiaTheme="minorEastAsia" w:hAnsiTheme="minorHAnsi" w:cstheme="minorBidi"/>
          <w:noProof/>
          <w:spacing w:val="0"/>
          <w:sz w:val="22"/>
          <w:szCs w:val="22"/>
        </w:rPr>
        <w:tab/>
      </w:r>
      <w:r>
        <w:rPr>
          <w:noProof/>
        </w:rPr>
        <w:t>Maintenance Outages and Availability</w:t>
      </w:r>
      <w:r>
        <w:rPr>
          <w:noProof/>
        </w:rPr>
        <w:tab/>
      </w:r>
      <w:r>
        <w:rPr>
          <w:noProof/>
        </w:rPr>
        <w:fldChar w:fldCharType="begin"/>
      </w:r>
      <w:r>
        <w:rPr>
          <w:noProof/>
        </w:rPr>
        <w:instrText xml:space="preserve"> PAGEREF _Toc395885757 \h </w:instrText>
      </w:r>
      <w:r>
        <w:rPr>
          <w:noProof/>
        </w:rPr>
      </w:r>
      <w:r>
        <w:rPr>
          <w:noProof/>
        </w:rPr>
        <w:fldChar w:fldCharType="separate"/>
      </w:r>
      <w:r w:rsidR="00C9551E">
        <w:rPr>
          <w:noProof/>
        </w:rPr>
        <w:t>26</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16</w:t>
      </w:r>
      <w:r>
        <w:rPr>
          <w:rFonts w:asciiTheme="minorHAnsi" w:eastAsiaTheme="minorEastAsia" w:hAnsiTheme="minorHAnsi" w:cstheme="minorBidi"/>
          <w:noProof/>
          <w:spacing w:val="0"/>
          <w:sz w:val="22"/>
          <w:szCs w:val="22"/>
        </w:rPr>
        <w:tab/>
      </w:r>
      <w:r>
        <w:rPr>
          <w:noProof/>
        </w:rPr>
        <w:t>Force Majeure</w:t>
      </w:r>
      <w:r>
        <w:rPr>
          <w:noProof/>
        </w:rPr>
        <w:tab/>
      </w:r>
      <w:r>
        <w:rPr>
          <w:noProof/>
        </w:rPr>
        <w:fldChar w:fldCharType="begin"/>
      </w:r>
      <w:r>
        <w:rPr>
          <w:noProof/>
        </w:rPr>
        <w:instrText xml:space="preserve"> PAGEREF _Toc395885758 \h </w:instrText>
      </w:r>
      <w:r>
        <w:rPr>
          <w:noProof/>
        </w:rPr>
      </w:r>
      <w:r>
        <w:rPr>
          <w:noProof/>
        </w:rPr>
        <w:fldChar w:fldCharType="separate"/>
      </w:r>
      <w:r w:rsidR="00C9551E">
        <w:rPr>
          <w:noProof/>
        </w:rPr>
        <w:t>27</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17</w:t>
      </w:r>
      <w:r>
        <w:rPr>
          <w:rFonts w:asciiTheme="minorHAnsi" w:eastAsiaTheme="minorEastAsia" w:hAnsiTheme="minorHAnsi" w:cstheme="minorBidi"/>
          <w:noProof/>
          <w:spacing w:val="0"/>
          <w:sz w:val="22"/>
          <w:szCs w:val="22"/>
        </w:rPr>
        <w:tab/>
      </w:r>
      <w:r>
        <w:rPr>
          <w:noProof/>
        </w:rPr>
        <w:t>Termination</w:t>
      </w:r>
      <w:r>
        <w:rPr>
          <w:noProof/>
        </w:rPr>
        <w:tab/>
      </w:r>
      <w:r>
        <w:rPr>
          <w:noProof/>
        </w:rPr>
        <w:fldChar w:fldCharType="begin"/>
      </w:r>
      <w:r>
        <w:rPr>
          <w:noProof/>
        </w:rPr>
        <w:instrText xml:space="preserve"> PAGEREF _Toc395885759 \h </w:instrText>
      </w:r>
      <w:r>
        <w:rPr>
          <w:noProof/>
        </w:rPr>
      </w:r>
      <w:r>
        <w:rPr>
          <w:noProof/>
        </w:rPr>
        <w:fldChar w:fldCharType="separate"/>
      </w:r>
      <w:r w:rsidR="00C9551E">
        <w:rPr>
          <w:noProof/>
        </w:rPr>
        <w:t>28</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18</w:t>
      </w:r>
      <w:r>
        <w:rPr>
          <w:rFonts w:asciiTheme="minorHAnsi" w:eastAsiaTheme="minorEastAsia" w:hAnsiTheme="minorHAnsi" w:cstheme="minorBidi"/>
          <w:noProof/>
          <w:spacing w:val="0"/>
          <w:sz w:val="22"/>
          <w:szCs w:val="22"/>
        </w:rPr>
        <w:tab/>
      </w:r>
      <w:r>
        <w:rPr>
          <w:noProof/>
        </w:rPr>
        <w:t>Consequences of Expiry or Termination</w:t>
      </w:r>
      <w:r>
        <w:rPr>
          <w:noProof/>
        </w:rPr>
        <w:tab/>
      </w:r>
      <w:r>
        <w:rPr>
          <w:noProof/>
        </w:rPr>
        <w:fldChar w:fldCharType="begin"/>
      </w:r>
      <w:r>
        <w:rPr>
          <w:noProof/>
        </w:rPr>
        <w:instrText xml:space="preserve"> PAGEREF _Toc395885760 \h </w:instrText>
      </w:r>
      <w:r>
        <w:rPr>
          <w:noProof/>
        </w:rPr>
      </w:r>
      <w:r>
        <w:rPr>
          <w:noProof/>
        </w:rPr>
        <w:fldChar w:fldCharType="separate"/>
      </w:r>
      <w:r w:rsidR="00C9551E">
        <w:rPr>
          <w:noProof/>
        </w:rPr>
        <w:t>29</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19</w:t>
      </w:r>
      <w:r>
        <w:rPr>
          <w:rFonts w:asciiTheme="minorHAnsi" w:eastAsiaTheme="minorEastAsia" w:hAnsiTheme="minorHAnsi" w:cstheme="minorBidi"/>
          <w:noProof/>
          <w:spacing w:val="0"/>
          <w:sz w:val="22"/>
          <w:szCs w:val="22"/>
        </w:rPr>
        <w:tab/>
      </w:r>
      <w:r>
        <w:rPr>
          <w:noProof/>
        </w:rPr>
        <w:t>Limitation of Liability</w:t>
      </w:r>
      <w:r>
        <w:rPr>
          <w:noProof/>
        </w:rPr>
        <w:tab/>
      </w:r>
      <w:r>
        <w:rPr>
          <w:noProof/>
        </w:rPr>
        <w:fldChar w:fldCharType="begin"/>
      </w:r>
      <w:r>
        <w:rPr>
          <w:noProof/>
        </w:rPr>
        <w:instrText xml:space="preserve"> PAGEREF _Toc395885761 \h </w:instrText>
      </w:r>
      <w:r>
        <w:rPr>
          <w:noProof/>
        </w:rPr>
      </w:r>
      <w:r>
        <w:rPr>
          <w:noProof/>
        </w:rPr>
        <w:fldChar w:fldCharType="separate"/>
      </w:r>
      <w:r w:rsidR="00C9551E">
        <w:rPr>
          <w:noProof/>
        </w:rPr>
        <w:t>31</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20</w:t>
      </w:r>
      <w:r>
        <w:rPr>
          <w:rFonts w:asciiTheme="minorHAnsi" w:eastAsiaTheme="minorEastAsia" w:hAnsiTheme="minorHAnsi" w:cstheme="minorBidi"/>
          <w:noProof/>
          <w:spacing w:val="0"/>
          <w:sz w:val="22"/>
          <w:szCs w:val="22"/>
        </w:rPr>
        <w:tab/>
      </w:r>
      <w:r>
        <w:rPr>
          <w:noProof/>
        </w:rPr>
        <w:t>Warranties and Covenants</w:t>
      </w:r>
      <w:r>
        <w:rPr>
          <w:noProof/>
        </w:rPr>
        <w:tab/>
      </w:r>
      <w:r>
        <w:rPr>
          <w:noProof/>
        </w:rPr>
        <w:fldChar w:fldCharType="begin"/>
      </w:r>
      <w:r>
        <w:rPr>
          <w:noProof/>
        </w:rPr>
        <w:instrText xml:space="preserve"> PAGEREF _Toc395885762 \h </w:instrText>
      </w:r>
      <w:r>
        <w:rPr>
          <w:noProof/>
        </w:rPr>
      </w:r>
      <w:r>
        <w:rPr>
          <w:noProof/>
        </w:rPr>
        <w:fldChar w:fldCharType="separate"/>
      </w:r>
      <w:r w:rsidR="00C9551E">
        <w:rPr>
          <w:noProof/>
        </w:rPr>
        <w:t>32</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21</w:t>
      </w:r>
      <w:r>
        <w:rPr>
          <w:rFonts w:asciiTheme="minorHAnsi" w:eastAsiaTheme="minorEastAsia" w:hAnsiTheme="minorHAnsi" w:cstheme="minorBidi"/>
          <w:noProof/>
          <w:spacing w:val="0"/>
          <w:sz w:val="22"/>
          <w:szCs w:val="22"/>
        </w:rPr>
        <w:tab/>
      </w:r>
      <w:r>
        <w:rPr>
          <w:noProof/>
        </w:rPr>
        <w:t>Transfer of Rights</w:t>
      </w:r>
      <w:r>
        <w:rPr>
          <w:noProof/>
        </w:rPr>
        <w:tab/>
      </w:r>
      <w:r>
        <w:rPr>
          <w:noProof/>
        </w:rPr>
        <w:fldChar w:fldCharType="begin"/>
      </w:r>
      <w:r>
        <w:rPr>
          <w:noProof/>
        </w:rPr>
        <w:instrText xml:space="preserve"> PAGEREF _Toc395885763 \h </w:instrText>
      </w:r>
      <w:r>
        <w:rPr>
          <w:noProof/>
        </w:rPr>
      </w:r>
      <w:r>
        <w:rPr>
          <w:noProof/>
        </w:rPr>
        <w:fldChar w:fldCharType="separate"/>
      </w:r>
      <w:r w:rsidR="00C9551E">
        <w:rPr>
          <w:noProof/>
        </w:rPr>
        <w:t>34</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22</w:t>
      </w:r>
      <w:r>
        <w:rPr>
          <w:rFonts w:asciiTheme="minorHAnsi" w:eastAsiaTheme="minorEastAsia" w:hAnsiTheme="minorHAnsi" w:cstheme="minorBidi"/>
          <w:noProof/>
          <w:spacing w:val="0"/>
          <w:sz w:val="22"/>
          <w:szCs w:val="22"/>
        </w:rPr>
        <w:tab/>
      </w:r>
      <w:r>
        <w:rPr>
          <w:noProof/>
        </w:rPr>
        <w:t>Notices</w:t>
      </w:r>
      <w:r>
        <w:rPr>
          <w:noProof/>
        </w:rPr>
        <w:tab/>
      </w:r>
      <w:r>
        <w:rPr>
          <w:noProof/>
        </w:rPr>
        <w:fldChar w:fldCharType="begin"/>
      </w:r>
      <w:r>
        <w:rPr>
          <w:noProof/>
        </w:rPr>
        <w:instrText xml:space="preserve"> PAGEREF _Toc395885764 \h </w:instrText>
      </w:r>
      <w:r>
        <w:rPr>
          <w:noProof/>
        </w:rPr>
      </w:r>
      <w:r>
        <w:rPr>
          <w:noProof/>
        </w:rPr>
        <w:fldChar w:fldCharType="separate"/>
      </w:r>
      <w:r w:rsidR="00C9551E">
        <w:rPr>
          <w:noProof/>
        </w:rPr>
        <w:t>34</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23</w:t>
      </w:r>
      <w:r>
        <w:rPr>
          <w:rFonts w:asciiTheme="minorHAnsi" w:eastAsiaTheme="minorEastAsia" w:hAnsiTheme="minorHAnsi" w:cstheme="minorBidi"/>
          <w:noProof/>
          <w:spacing w:val="0"/>
          <w:sz w:val="22"/>
          <w:szCs w:val="22"/>
        </w:rPr>
        <w:tab/>
      </w:r>
      <w:r>
        <w:rPr>
          <w:noProof/>
        </w:rPr>
        <w:t>Service of Process</w:t>
      </w:r>
      <w:r>
        <w:rPr>
          <w:noProof/>
        </w:rPr>
        <w:tab/>
      </w:r>
      <w:r>
        <w:rPr>
          <w:noProof/>
        </w:rPr>
        <w:fldChar w:fldCharType="begin"/>
      </w:r>
      <w:r>
        <w:rPr>
          <w:noProof/>
        </w:rPr>
        <w:instrText xml:space="preserve"> PAGEREF _Toc395885765 \h </w:instrText>
      </w:r>
      <w:r>
        <w:rPr>
          <w:noProof/>
        </w:rPr>
      </w:r>
      <w:r>
        <w:rPr>
          <w:noProof/>
        </w:rPr>
        <w:fldChar w:fldCharType="separate"/>
      </w:r>
      <w:r w:rsidR="00C9551E">
        <w:rPr>
          <w:noProof/>
        </w:rPr>
        <w:t>35</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24</w:t>
      </w:r>
      <w:r>
        <w:rPr>
          <w:rFonts w:asciiTheme="minorHAnsi" w:eastAsiaTheme="minorEastAsia" w:hAnsiTheme="minorHAnsi" w:cstheme="minorBidi"/>
          <w:noProof/>
          <w:spacing w:val="0"/>
          <w:sz w:val="22"/>
          <w:szCs w:val="22"/>
        </w:rPr>
        <w:tab/>
      </w:r>
      <w:r>
        <w:rPr>
          <w:noProof/>
        </w:rPr>
        <w:t>Confidentiality</w:t>
      </w:r>
      <w:r>
        <w:rPr>
          <w:noProof/>
        </w:rPr>
        <w:tab/>
      </w:r>
      <w:r>
        <w:rPr>
          <w:noProof/>
        </w:rPr>
        <w:fldChar w:fldCharType="begin"/>
      </w:r>
      <w:r>
        <w:rPr>
          <w:noProof/>
        </w:rPr>
        <w:instrText xml:space="preserve"> PAGEREF _Toc395885766 \h </w:instrText>
      </w:r>
      <w:r>
        <w:rPr>
          <w:noProof/>
        </w:rPr>
      </w:r>
      <w:r>
        <w:rPr>
          <w:noProof/>
        </w:rPr>
        <w:fldChar w:fldCharType="separate"/>
      </w:r>
      <w:r w:rsidR="00C9551E">
        <w:rPr>
          <w:noProof/>
        </w:rPr>
        <w:t>36</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25</w:t>
      </w:r>
      <w:r>
        <w:rPr>
          <w:rFonts w:asciiTheme="minorHAnsi" w:eastAsiaTheme="minorEastAsia" w:hAnsiTheme="minorHAnsi" w:cstheme="minorBidi"/>
          <w:noProof/>
          <w:spacing w:val="0"/>
          <w:sz w:val="22"/>
          <w:szCs w:val="22"/>
        </w:rPr>
        <w:tab/>
      </w:r>
      <w:r>
        <w:rPr>
          <w:noProof/>
        </w:rPr>
        <w:t>Dispute Resolution</w:t>
      </w:r>
      <w:r>
        <w:rPr>
          <w:noProof/>
        </w:rPr>
        <w:tab/>
      </w:r>
      <w:r>
        <w:rPr>
          <w:noProof/>
        </w:rPr>
        <w:fldChar w:fldCharType="begin"/>
      </w:r>
      <w:r>
        <w:rPr>
          <w:noProof/>
        </w:rPr>
        <w:instrText xml:space="preserve"> PAGEREF _Toc395885767 \h </w:instrText>
      </w:r>
      <w:r>
        <w:rPr>
          <w:noProof/>
        </w:rPr>
      </w:r>
      <w:r>
        <w:rPr>
          <w:noProof/>
        </w:rPr>
        <w:fldChar w:fldCharType="separate"/>
      </w:r>
      <w:r w:rsidR="00C9551E">
        <w:rPr>
          <w:noProof/>
        </w:rPr>
        <w:t>37</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26</w:t>
      </w:r>
      <w:r>
        <w:rPr>
          <w:rFonts w:asciiTheme="minorHAnsi" w:eastAsiaTheme="minorEastAsia" w:hAnsiTheme="minorHAnsi" w:cstheme="minorBidi"/>
          <w:noProof/>
          <w:spacing w:val="0"/>
          <w:sz w:val="22"/>
          <w:szCs w:val="22"/>
        </w:rPr>
        <w:tab/>
      </w:r>
      <w:r>
        <w:rPr>
          <w:noProof/>
        </w:rPr>
        <w:t>Expert Determination</w:t>
      </w:r>
      <w:r>
        <w:rPr>
          <w:noProof/>
        </w:rPr>
        <w:tab/>
      </w:r>
      <w:r>
        <w:rPr>
          <w:noProof/>
        </w:rPr>
        <w:fldChar w:fldCharType="begin"/>
      </w:r>
      <w:r>
        <w:rPr>
          <w:noProof/>
        </w:rPr>
        <w:instrText xml:space="preserve"> PAGEREF _Toc395885768 \h </w:instrText>
      </w:r>
      <w:r>
        <w:rPr>
          <w:noProof/>
        </w:rPr>
      </w:r>
      <w:r>
        <w:rPr>
          <w:noProof/>
        </w:rPr>
        <w:fldChar w:fldCharType="separate"/>
      </w:r>
      <w:r w:rsidR="00C9551E">
        <w:rPr>
          <w:noProof/>
        </w:rPr>
        <w:t>37</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27</w:t>
      </w:r>
      <w:r>
        <w:rPr>
          <w:rFonts w:asciiTheme="minorHAnsi" w:eastAsiaTheme="minorEastAsia" w:hAnsiTheme="minorHAnsi" w:cstheme="minorBidi"/>
          <w:noProof/>
          <w:spacing w:val="0"/>
          <w:sz w:val="22"/>
          <w:szCs w:val="22"/>
        </w:rPr>
        <w:tab/>
      </w:r>
      <w:r>
        <w:rPr>
          <w:noProof/>
        </w:rPr>
        <w:t>General</w:t>
      </w:r>
      <w:r>
        <w:rPr>
          <w:noProof/>
        </w:rPr>
        <w:tab/>
      </w:r>
      <w:r>
        <w:rPr>
          <w:noProof/>
        </w:rPr>
        <w:fldChar w:fldCharType="begin"/>
      </w:r>
      <w:r>
        <w:rPr>
          <w:noProof/>
        </w:rPr>
        <w:instrText xml:space="preserve"> PAGEREF _Toc395885769 \h </w:instrText>
      </w:r>
      <w:r>
        <w:rPr>
          <w:noProof/>
        </w:rPr>
      </w:r>
      <w:r>
        <w:rPr>
          <w:noProof/>
        </w:rPr>
        <w:fldChar w:fldCharType="separate"/>
      </w:r>
      <w:r w:rsidR="00C9551E">
        <w:rPr>
          <w:noProof/>
        </w:rPr>
        <w:t>38</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28</w:t>
      </w:r>
      <w:r>
        <w:rPr>
          <w:rFonts w:asciiTheme="minorHAnsi" w:eastAsiaTheme="minorEastAsia" w:hAnsiTheme="minorHAnsi" w:cstheme="minorBidi"/>
          <w:noProof/>
          <w:spacing w:val="0"/>
          <w:sz w:val="22"/>
          <w:szCs w:val="22"/>
        </w:rPr>
        <w:tab/>
      </w:r>
      <w:r>
        <w:rPr>
          <w:noProof/>
        </w:rPr>
        <w:t>Governing Law and Jurisdiction</w:t>
      </w:r>
      <w:r>
        <w:rPr>
          <w:noProof/>
        </w:rPr>
        <w:tab/>
      </w:r>
      <w:r>
        <w:rPr>
          <w:noProof/>
        </w:rPr>
        <w:fldChar w:fldCharType="begin"/>
      </w:r>
      <w:r>
        <w:rPr>
          <w:noProof/>
        </w:rPr>
        <w:instrText xml:space="preserve"> PAGEREF _Toc395885770 \h </w:instrText>
      </w:r>
      <w:r>
        <w:rPr>
          <w:noProof/>
        </w:rPr>
      </w:r>
      <w:r>
        <w:rPr>
          <w:noProof/>
        </w:rPr>
        <w:fldChar w:fldCharType="separate"/>
      </w:r>
      <w:r w:rsidR="00C9551E">
        <w:rPr>
          <w:noProof/>
        </w:rPr>
        <w:t>40</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29</w:t>
      </w:r>
      <w:r>
        <w:rPr>
          <w:rFonts w:asciiTheme="minorHAnsi" w:eastAsiaTheme="minorEastAsia" w:hAnsiTheme="minorHAnsi" w:cstheme="minorBidi"/>
          <w:noProof/>
          <w:spacing w:val="0"/>
          <w:sz w:val="22"/>
          <w:szCs w:val="22"/>
        </w:rPr>
        <w:tab/>
      </w:r>
      <w:r>
        <w:rPr>
          <w:noProof/>
        </w:rPr>
        <w:t>Application of the NTC</w:t>
      </w:r>
      <w:r>
        <w:rPr>
          <w:noProof/>
        </w:rPr>
        <w:tab/>
      </w:r>
      <w:r>
        <w:rPr>
          <w:noProof/>
        </w:rPr>
        <w:fldChar w:fldCharType="begin"/>
      </w:r>
      <w:r>
        <w:rPr>
          <w:noProof/>
        </w:rPr>
        <w:instrText xml:space="preserve"> PAGEREF _Toc395885771 \h </w:instrText>
      </w:r>
      <w:r>
        <w:rPr>
          <w:noProof/>
        </w:rPr>
      </w:r>
      <w:r>
        <w:rPr>
          <w:noProof/>
        </w:rPr>
        <w:fldChar w:fldCharType="separate"/>
      </w:r>
      <w:r w:rsidR="00C9551E">
        <w:rPr>
          <w:noProof/>
        </w:rPr>
        <w:t>40</w:t>
      </w:r>
      <w:r>
        <w:rPr>
          <w:noProof/>
        </w:rP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Schedule 1</w:t>
      </w:r>
      <w:r>
        <w:rPr>
          <w:noProof/>
        </w:rPr>
        <w:tab/>
      </w:r>
      <w:r>
        <w:rPr>
          <w:noProof/>
        </w:rPr>
        <w:fldChar w:fldCharType="begin"/>
      </w:r>
      <w:r>
        <w:rPr>
          <w:noProof/>
        </w:rPr>
        <w:instrText xml:space="preserve"> PAGEREF _Toc395885772 \h </w:instrText>
      </w:r>
      <w:r>
        <w:rPr>
          <w:noProof/>
        </w:rPr>
      </w:r>
      <w:r>
        <w:rPr>
          <w:noProof/>
        </w:rPr>
        <w:fldChar w:fldCharType="separate"/>
      </w:r>
      <w:r w:rsidR="00C9551E">
        <w:rPr>
          <w:noProof/>
        </w:rPr>
        <w:t>42</w:t>
      </w:r>
      <w:r>
        <w:rPr>
          <w:noProof/>
        </w:rPr>
        <w:fldChar w:fldCharType="end"/>
      </w:r>
    </w:p>
    <w:p w:rsidR="00E367EF" w:rsidRDefault="00903447">
      <w:pPr>
        <w:pStyle w:val="TOC2"/>
        <w:rPr>
          <w:rFonts w:asciiTheme="minorHAnsi" w:eastAsiaTheme="minorEastAsia" w:hAnsiTheme="minorHAnsi" w:cstheme="minorBidi"/>
          <w:sz w:val="22"/>
          <w:szCs w:val="22"/>
        </w:rPr>
      </w:pPr>
      <w:r>
        <w:t>Project Information</w:t>
      </w:r>
      <w:r w:rsidR="00E367EF">
        <w:tab/>
      </w:r>
      <w:r w:rsidR="00E367EF">
        <w:fldChar w:fldCharType="begin"/>
      </w:r>
      <w:r w:rsidR="00E367EF">
        <w:instrText xml:space="preserve"> PAGEREF _Toc395885773 \h </w:instrText>
      </w:r>
      <w:r w:rsidR="00E367EF">
        <w:fldChar w:fldCharType="separate"/>
      </w:r>
      <w:r w:rsidR="00C9551E">
        <w:t>42</w:t>
      </w:r>
      <w:r w:rsidR="00E367EF">
        <w:fldChar w:fldCharType="end"/>
      </w:r>
    </w:p>
    <w:p w:rsidR="00E367EF" w:rsidRDefault="00E367EF">
      <w:pPr>
        <w:pStyle w:val="TOC1"/>
        <w:rPr>
          <w:rFonts w:asciiTheme="minorHAnsi" w:eastAsiaTheme="minorEastAsia" w:hAnsiTheme="minorHAnsi" w:cstheme="minorBidi"/>
          <w:noProof/>
          <w:spacing w:val="0"/>
          <w:sz w:val="22"/>
          <w:szCs w:val="22"/>
        </w:rPr>
      </w:pPr>
      <w:r>
        <w:rPr>
          <w:noProof/>
        </w:rPr>
        <w:t>Schedule 2</w:t>
      </w:r>
      <w:r>
        <w:rPr>
          <w:noProof/>
        </w:rPr>
        <w:tab/>
      </w:r>
      <w:r>
        <w:rPr>
          <w:noProof/>
        </w:rPr>
        <w:fldChar w:fldCharType="begin"/>
      </w:r>
      <w:r>
        <w:rPr>
          <w:noProof/>
        </w:rPr>
        <w:instrText xml:space="preserve"> PAGEREF _Toc395885774 \h </w:instrText>
      </w:r>
      <w:r>
        <w:rPr>
          <w:noProof/>
        </w:rPr>
      </w:r>
      <w:r>
        <w:rPr>
          <w:noProof/>
        </w:rPr>
        <w:fldChar w:fldCharType="separate"/>
      </w:r>
      <w:r w:rsidR="00C9551E">
        <w:rPr>
          <w:noProof/>
        </w:rPr>
        <w:t>48</w:t>
      </w:r>
      <w:r>
        <w:rPr>
          <w:noProof/>
        </w:rPr>
        <w:fldChar w:fldCharType="end"/>
      </w:r>
    </w:p>
    <w:p w:rsidR="00E367EF" w:rsidRDefault="00E367EF">
      <w:pPr>
        <w:pStyle w:val="TOC2"/>
        <w:rPr>
          <w:rFonts w:asciiTheme="minorHAnsi" w:eastAsiaTheme="minorEastAsia" w:hAnsiTheme="minorHAnsi" w:cstheme="minorBidi"/>
          <w:sz w:val="22"/>
          <w:szCs w:val="22"/>
        </w:rPr>
      </w:pPr>
      <w:r>
        <w:t>Direct Agreement</w:t>
      </w:r>
      <w:r>
        <w:tab/>
      </w:r>
      <w:r>
        <w:fldChar w:fldCharType="begin"/>
      </w:r>
      <w:r>
        <w:instrText xml:space="preserve"> PAGEREF _Toc395885775 \h </w:instrText>
      </w:r>
      <w:r>
        <w:fldChar w:fldCharType="separate"/>
      </w:r>
      <w:r w:rsidR="00C9551E">
        <w:t>48</w:t>
      </w:r>
      <w: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Schedule 3A</w:t>
      </w:r>
      <w:r>
        <w:rPr>
          <w:noProof/>
        </w:rPr>
        <w:tab/>
      </w:r>
      <w:r>
        <w:rPr>
          <w:noProof/>
        </w:rPr>
        <w:fldChar w:fldCharType="begin"/>
      </w:r>
      <w:r>
        <w:rPr>
          <w:noProof/>
        </w:rPr>
        <w:instrText xml:space="preserve"> PAGEREF _Toc395885776 \h </w:instrText>
      </w:r>
      <w:r>
        <w:rPr>
          <w:noProof/>
        </w:rPr>
      </w:r>
      <w:r>
        <w:rPr>
          <w:noProof/>
        </w:rPr>
        <w:fldChar w:fldCharType="separate"/>
      </w:r>
      <w:r w:rsidR="00C9551E">
        <w:rPr>
          <w:noProof/>
        </w:rPr>
        <w:t>67</w:t>
      </w:r>
      <w:r>
        <w:rPr>
          <w:noProof/>
        </w:rPr>
        <w:fldChar w:fldCharType="end"/>
      </w:r>
    </w:p>
    <w:p w:rsidR="00E367EF" w:rsidRDefault="00E367EF">
      <w:pPr>
        <w:pStyle w:val="TOC2"/>
        <w:rPr>
          <w:rFonts w:asciiTheme="minorHAnsi" w:eastAsiaTheme="minorEastAsia" w:hAnsiTheme="minorHAnsi" w:cstheme="minorBidi"/>
          <w:sz w:val="22"/>
          <w:szCs w:val="22"/>
        </w:rPr>
      </w:pPr>
      <w:r>
        <w:t>Optional Clauses: Facility that operates Intermittent Technology</w:t>
      </w:r>
      <w:r>
        <w:tab/>
      </w:r>
      <w:r>
        <w:fldChar w:fldCharType="begin"/>
      </w:r>
      <w:r>
        <w:instrText xml:space="preserve"> PAGEREF _Toc395885777 \h </w:instrText>
      </w:r>
      <w:r>
        <w:fldChar w:fldCharType="separate"/>
      </w:r>
      <w:r w:rsidR="00C9551E">
        <w:t>67</w:t>
      </w:r>
      <w: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Schedule 3B</w:t>
      </w:r>
      <w:r>
        <w:rPr>
          <w:noProof/>
        </w:rPr>
        <w:tab/>
      </w:r>
      <w:r>
        <w:rPr>
          <w:noProof/>
        </w:rPr>
        <w:fldChar w:fldCharType="begin"/>
      </w:r>
      <w:r>
        <w:rPr>
          <w:noProof/>
        </w:rPr>
        <w:instrText xml:space="preserve"> PAGEREF _Toc395885778 \h </w:instrText>
      </w:r>
      <w:r>
        <w:rPr>
          <w:noProof/>
        </w:rPr>
      </w:r>
      <w:r>
        <w:rPr>
          <w:noProof/>
        </w:rPr>
        <w:fldChar w:fldCharType="separate"/>
      </w:r>
      <w:r w:rsidR="00C9551E">
        <w:rPr>
          <w:noProof/>
        </w:rPr>
        <w:t>69</w:t>
      </w:r>
      <w:r>
        <w:rPr>
          <w:noProof/>
        </w:rPr>
        <w:fldChar w:fldCharType="end"/>
      </w:r>
    </w:p>
    <w:p w:rsidR="00E367EF" w:rsidRDefault="00E367EF">
      <w:pPr>
        <w:pStyle w:val="TOC2"/>
        <w:rPr>
          <w:rFonts w:asciiTheme="minorHAnsi" w:eastAsiaTheme="minorEastAsia" w:hAnsiTheme="minorHAnsi" w:cstheme="minorBidi"/>
          <w:sz w:val="22"/>
          <w:szCs w:val="22"/>
        </w:rPr>
      </w:pPr>
      <w:r>
        <w:t>Optional Clauses: Facility that operates Baseload Technology</w:t>
      </w:r>
      <w:r>
        <w:tab/>
      </w:r>
      <w:r>
        <w:fldChar w:fldCharType="begin"/>
      </w:r>
      <w:r>
        <w:instrText xml:space="preserve"> PAGEREF _Toc395885779 \h </w:instrText>
      </w:r>
      <w:r>
        <w:fldChar w:fldCharType="separate"/>
      </w:r>
      <w:r w:rsidR="00C9551E">
        <w:t>69</w:t>
      </w:r>
      <w: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Schedule 4</w:t>
      </w:r>
      <w:r>
        <w:rPr>
          <w:noProof/>
        </w:rPr>
        <w:tab/>
      </w:r>
      <w:r>
        <w:rPr>
          <w:noProof/>
        </w:rPr>
        <w:fldChar w:fldCharType="begin"/>
      </w:r>
      <w:r>
        <w:rPr>
          <w:noProof/>
        </w:rPr>
        <w:instrText xml:space="preserve"> PAGEREF _Toc395885780 \h </w:instrText>
      </w:r>
      <w:r>
        <w:rPr>
          <w:noProof/>
        </w:rPr>
      </w:r>
      <w:r>
        <w:rPr>
          <w:noProof/>
        </w:rPr>
        <w:fldChar w:fldCharType="separate"/>
      </w:r>
      <w:r w:rsidR="00C9551E">
        <w:rPr>
          <w:noProof/>
        </w:rPr>
        <w:t>71</w:t>
      </w:r>
      <w:r>
        <w:rPr>
          <w:noProof/>
        </w:rPr>
        <w:fldChar w:fldCharType="end"/>
      </w:r>
    </w:p>
    <w:p w:rsidR="00E367EF" w:rsidRDefault="00E367EF">
      <w:pPr>
        <w:pStyle w:val="TOC2"/>
        <w:rPr>
          <w:rFonts w:asciiTheme="minorHAnsi" w:eastAsiaTheme="minorEastAsia" w:hAnsiTheme="minorHAnsi" w:cstheme="minorBidi"/>
          <w:sz w:val="22"/>
          <w:szCs w:val="22"/>
        </w:rPr>
      </w:pPr>
      <w:r>
        <w:t>Optional Clauses:  Transmission Connected and/or Licensed Facilities</w:t>
      </w:r>
      <w:r>
        <w:tab/>
      </w:r>
      <w:r>
        <w:fldChar w:fldCharType="begin"/>
      </w:r>
      <w:r>
        <w:instrText xml:space="preserve"> PAGEREF _Toc395885781 \h </w:instrText>
      </w:r>
      <w:r>
        <w:fldChar w:fldCharType="separate"/>
      </w:r>
      <w:r w:rsidR="00C9551E">
        <w:t>71</w:t>
      </w:r>
      <w: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Schedule 5</w:t>
      </w:r>
      <w:r>
        <w:rPr>
          <w:noProof/>
        </w:rPr>
        <w:tab/>
      </w:r>
      <w:r>
        <w:rPr>
          <w:noProof/>
        </w:rPr>
        <w:fldChar w:fldCharType="begin"/>
      </w:r>
      <w:r>
        <w:rPr>
          <w:noProof/>
        </w:rPr>
        <w:instrText xml:space="preserve"> PAGEREF _Toc395885782 \h </w:instrText>
      </w:r>
      <w:r>
        <w:rPr>
          <w:noProof/>
        </w:rPr>
      </w:r>
      <w:r>
        <w:rPr>
          <w:noProof/>
        </w:rPr>
        <w:fldChar w:fldCharType="separate"/>
      </w:r>
      <w:r w:rsidR="00C9551E">
        <w:rPr>
          <w:noProof/>
        </w:rPr>
        <w:t>73</w:t>
      </w:r>
      <w:r>
        <w:rPr>
          <w:noProof/>
        </w:rPr>
        <w:fldChar w:fldCharType="end"/>
      </w:r>
    </w:p>
    <w:p w:rsidR="00E367EF" w:rsidRDefault="00E367EF">
      <w:pPr>
        <w:pStyle w:val="TOC2"/>
        <w:rPr>
          <w:rFonts w:asciiTheme="minorHAnsi" w:eastAsiaTheme="minorEastAsia" w:hAnsiTheme="minorHAnsi" w:cstheme="minorBidi"/>
          <w:sz w:val="22"/>
          <w:szCs w:val="22"/>
        </w:rPr>
      </w:pPr>
      <w:r>
        <w:t>Optional Clauses: Private Network Generator</w:t>
      </w:r>
      <w:r>
        <w:tab/>
      </w:r>
      <w:r>
        <w:fldChar w:fldCharType="begin"/>
      </w:r>
      <w:r>
        <w:instrText xml:space="preserve"> PAGEREF _Toc395885783 \h </w:instrText>
      </w:r>
      <w:r>
        <w:fldChar w:fldCharType="separate"/>
      </w:r>
      <w:r w:rsidR="00C9551E">
        <w:t>73</w:t>
      </w:r>
      <w: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Schedule 6</w:t>
      </w:r>
      <w:r>
        <w:rPr>
          <w:noProof/>
        </w:rPr>
        <w:tab/>
      </w:r>
      <w:r>
        <w:rPr>
          <w:noProof/>
        </w:rPr>
        <w:fldChar w:fldCharType="begin"/>
      </w:r>
      <w:r>
        <w:rPr>
          <w:noProof/>
        </w:rPr>
        <w:instrText xml:space="preserve"> PAGEREF _Toc395885784 \h </w:instrText>
      </w:r>
      <w:r>
        <w:rPr>
          <w:noProof/>
        </w:rPr>
      </w:r>
      <w:r>
        <w:rPr>
          <w:noProof/>
        </w:rPr>
        <w:fldChar w:fldCharType="separate"/>
      </w:r>
      <w:r w:rsidR="00C9551E">
        <w:rPr>
          <w:noProof/>
        </w:rPr>
        <w:t>74</w:t>
      </w:r>
      <w:r>
        <w:rPr>
          <w:noProof/>
        </w:rPr>
        <w:fldChar w:fldCharType="end"/>
      </w:r>
    </w:p>
    <w:p w:rsidR="00E367EF" w:rsidRDefault="00E367EF">
      <w:pPr>
        <w:pStyle w:val="TOC2"/>
        <w:rPr>
          <w:rFonts w:asciiTheme="minorHAnsi" w:eastAsiaTheme="minorEastAsia" w:hAnsiTheme="minorHAnsi" w:cstheme="minorBidi"/>
          <w:sz w:val="22"/>
          <w:szCs w:val="22"/>
        </w:rPr>
      </w:pPr>
      <w:r w:rsidRPr="008F1115">
        <w:t>Form of Parent Company Guarantee</w:t>
      </w:r>
      <w:r>
        <w:tab/>
      </w:r>
      <w:r>
        <w:fldChar w:fldCharType="begin"/>
      </w:r>
      <w:r>
        <w:instrText xml:space="preserve"> PAGEREF _Toc395885785 \h </w:instrText>
      </w:r>
      <w:r>
        <w:fldChar w:fldCharType="separate"/>
      </w:r>
      <w:r w:rsidR="00C9551E">
        <w:t>74</w:t>
      </w:r>
      <w:r>
        <w:fldChar w:fldCharType="end"/>
      </w:r>
    </w:p>
    <w:p w:rsidR="00E367EF" w:rsidRDefault="00E367EF">
      <w:pPr>
        <w:pStyle w:val="TOC1"/>
        <w:rPr>
          <w:rFonts w:asciiTheme="minorHAnsi" w:eastAsiaTheme="minorEastAsia" w:hAnsiTheme="minorHAnsi" w:cstheme="minorBidi"/>
          <w:noProof/>
          <w:spacing w:val="0"/>
          <w:sz w:val="22"/>
          <w:szCs w:val="22"/>
        </w:rPr>
      </w:pPr>
      <w:r>
        <w:rPr>
          <w:noProof/>
        </w:rPr>
        <w:t>Schedule 7</w:t>
      </w:r>
      <w:r>
        <w:rPr>
          <w:noProof/>
        </w:rPr>
        <w:tab/>
      </w:r>
      <w:r>
        <w:rPr>
          <w:noProof/>
        </w:rPr>
        <w:fldChar w:fldCharType="begin"/>
      </w:r>
      <w:r>
        <w:rPr>
          <w:noProof/>
        </w:rPr>
        <w:instrText xml:space="preserve"> PAGEREF _Toc395885786 \h </w:instrText>
      </w:r>
      <w:r>
        <w:rPr>
          <w:noProof/>
        </w:rPr>
      </w:r>
      <w:r>
        <w:rPr>
          <w:noProof/>
        </w:rPr>
        <w:fldChar w:fldCharType="separate"/>
      </w:r>
      <w:r w:rsidR="00C9551E">
        <w:rPr>
          <w:noProof/>
        </w:rPr>
        <w:t>80</w:t>
      </w:r>
      <w:r>
        <w:rPr>
          <w:noProof/>
        </w:rPr>
        <w:fldChar w:fldCharType="end"/>
      </w:r>
    </w:p>
    <w:p w:rsidR="00E367EF" w:rsidRDefault="00E367EF">
      <w:pPr>
        <w:pStyle w:val="TOC2"/>
        <w:rPr>
          <w:rFonts w:asciiTheme="minorHAnsi" w:eastAsiaTheme="minorEastAsia" w:hAnsiTheme="minorHAnsi" w:cstheme="minorBidi"/>
          <w:sz w:val="22"/>
          <w:szCs w:val="22"/>
        </w:rPr>
      </w:pPr>
      <w:r>
        <w:t>Form of Letter of Credit</w:t>
      </w:r>
      <w:r>
        <w:tab/>
      </w:r>
      <w:r>
        <w:fldChar w:fldCharType="begin"/>
      </w:r>
      <w:r>
        <w:instrText xml:space="preserve"> PAGEREF _Toc395885787 \h </w:instrText>
      </w:r>
      <w:r>
        <w:fldChar w:fldCharType="separate"/>
      </w:r>
      <w:r w:rsidR="00C9551E">
        <w:t>80</w:t>
      </w:r>
      <w:r>
        <w:fldChar w:fldCharType="end"/>
      </w:r>
    </w:p>
    <w:p w:rsidR="0014294A" w:rsidRPr="00E33B79" w:rsidRDefault="00DB17E8" w:rsidP="00D66879">
      <w:pPr>
        <w:rPr>
          <w:rFonts w:cs="Arial"/>
          <w:szCs w:val="18"/>
        </w:rPr>
      </w:pPr>
      <w:r>
        <w:rPr>
          <w:rFonts w:cs="Arial"/>
          <w:szCs w:val="18"/>
        </w:rPr>
        <w:fldChar w:fldCharType="end"/>
      </w:r>
    </w:p>
    <w:p w:rsidR="0014294A" w:rsidRPr="00E33B79" w:rsidRDefault="0014294A" w:rsidP="00D66879">
      <w:pPr>
        <w:rPr>
          <w:rFonts w:cs="Arial"/>
          <w:szCs w:val="18"/>
        </w:rPr>
      </w:pPr>
    </w:p>
    <w:p w:rsidR="0014294A" w:rsidRPr="00E33B79" w:rsidRDefault="0014294A" w:rsidP="00D66879">
      <w:pPr>
        <w:rPr>
          <w:rFonts w:cs="Arial"/>
          <w:szCs w:val="18"/>
        </w:rPr>
      </w:pPr>
    </w:p>
    <w:p w:rsidR="0014294A" w:rsidRPr="00E33B79" w:rsidRDefault="0014294A" w:rsidP="00D66879">
      <w:pPr>
        <w:rPr>
          <w:rFonts w:cs="Arial"/>
          <w:szCs w:val="18"/>
        </w:rPr>
      </w:pPr>
    </w:p>
    <w:p w:rsidR="0014294A" w:rsidRPr="00E33B79" w:rsidRDefault="0014294A" w:rsidP="00D66879">
      <w:pPr>
        <w:rPr>
          <w:rFonts w:cs="Arial"/>
          <w:szCs w:val="18"/>
        </w:rPr>
      </w:pPr>
    </w:p>
    <w:p w:rsidR="0014294A" w:rsidRPr="00E33B79" w:rsidRDefault="0014294A" w:rsidP="00D66879">
      <w:pPr>
        <w:rPr>
          <w:rFonts w:cs="Arial"/>
          <w:szCs w:val="18"/>
        </w:rPr>
      </w:pPr>
    </w:p>
    <w:p w:rsidR="0014294A" w:rsidRPr="00E33B79" w:rsidRDefault="0014294A" w:rsidP="00D66879">
      <w:pPr>
        <w:rPr>
          <w:rFonts w:cs="Arial"/>
          <w:szCs w:val="18"/>
        </w:rPr>
      </w:pPr>
    </w:p>
    <w:p w:rsidR="0014294A" w:rsidRPr="00E33B79" w:rsidRDefault="0014294A" w:rsidP="00D66879">
      <w:pPr>
        <w:rPr>
          <w:rFonts w:cs="Arial"/>
          <w:szCs w:val="18"/>
        </w:rPr>
      </w:pPr>
    </w:p>
    <w:p w:rsidR="0014294A" w:rsidRPr="00E33B79" w:rsidRDefault="0014294A" w:rsidP="00D66879">
      <w:pPr>
        <w:rPr>
          <w:rFonts w:cs="Arial"/>
          <w:szCs w:val="18"/>
        </w:rPr>
      </w:pPr>
    </w:p>
    <w:p w:rsidR="00C6229E" w:rsidRDefault="00C6229E" w:rsidP="001A6A36">
      <w:pPr>
        <w:pStyle w:val="BPParties"/>
        <w:numPr>
          <w:ilvl w:val="0"/>
          <w:numId w:val="0"/>
        </w:numPr>
        <w:rPr>
          <w:rFonts w:cs="Arial"/>
          <w:b/>
        </w:rPr>
        <w:sectPr w:rsidR="00C6229E" w:rsidSect="00A86454">
          <w:pgSz w:w="11906" w:h="16838" w:code="9"/>
          <w:pgMar w:top="1094" w:right="1304" w:bottom="992" w:left="1304" w:header="510" w:footer="170" w:gutter="0"/>
          <w:cols w:space="720"/>
          <w:docGrid w:linePitch="272"/>
        </w:sectPr>
      </w:pPr>
    </w:p>
    <w:p w:rsidR="001125F9" w:rsidRPr="00E33B79" w:rsidRDefault="00C52B19" w:rsidP="001A6A36">
      <w:pPr>
        <w:pStyle w:val="BPParties"/>
        <w:numPr>
          <w:ilvl w:val="0"/>
          <w:numId w:val="0"/>
        </w:numPr>
        <w:rPr>
          <w:rFonts w:cs="Arial"/>
        </w:rPr>
      </w:pPr>
      <w:r w:rsidRPr="00E33B79">
        <w:rPr>
          <w:rFonts w:cs="Arial"/>
          <w:b/>
        </w:rPr>
        <w:lastRenderedPageBreak/>
        <w:t>THIS AGREEMENT</w:t>
      </w:r>
      <w:r w:rsidRPr="00E33B79">
        <w:rPr>
          <w:rFonts w:cs="Arial"/>
        </w:rPr>
        <w:t xml:space="preserve"> </w:t>
      </w:r>
      <w:r w:rsidR="008E2A88" w:rsidRPr="00E33B79">
        <w:rPr>
          <w:rFonts w:cs="Arial"/>
        </w:rPr>
        <w:t xml:space="preserve">is dated </w:t>
      </w:r>
      <w:r w:rsidR="00DB42AB">
        <w:rPr>
          <w:rFonts w:cs="Arial"/>
        </w:rPr>
        <w:tab/>
      </w:r>
      <w:r w:rsidR="00DB42AB">
        <w:rPr>
          <w:rFonts w:cs="Arial"/>
        </w:rPr>
        <w:tab/>
      </w:r>
      <w:r w:rsidR="00DB42AB">
        <w:rPr>
          <w:rFonts w:cs="Arial"/>
        </w:rPr>
        <w:tab/>
      </w:r>
      <w:r w:rsidR="00DB42AB">
        <w:rPr>
          <w:rFonts w:cs="Arial"/>
        </w:rPr>
        <w:tab/>
      </w:r>
      <w:r w:rsidR="00507AD0" w:rsidDel="00507AD0">
        <w:rPr>
          <w:rStyle w:val="FootnoteReference"/>
          <w:rFonts w:cs="Arial"/>
        </w:rPr>
        <w:t xml:space="preserve"> </w:t>
      </w:r>
      <w:r w:rsidR="008A48FC">
        <w:rPr>
          <w:rFonts w:cs="Arial"/>
        </w:rPr>
        <w:t xml:space="preserve">(the </w:t>
      </w:r>
      <w:r w:rsidR="008A48FC" w:rsidRPr="008A48FC">
        <w:rPr>
          <w:rFonts w:cs="Arial"/>
          <w:b/>
        </w:rPr>
        <w:t>Agreement Date</w:t>
      </w:r>
      <w:r w:rsidR="008A48FC">
        <w:rPr>
          <w:rFonts w:cs="Arial"/>
        </w:rPr>
        <w:t>)</w:t>
      </w:r>
      <w:r w:rsidR="004920BF">
        <w:rPr>
          <w:rFonts w:cs="Arial"/>
        </w:rPr>
        <w:t xml:space="preserve"> </w:t>
      </w:r>
      <w:r w:rsidR="008E2A88" w:rsidRPr="004920BF">
        <w:rPr>
          <w:rFonts w:cs="Arial"/>
        </w:rPr>
        <w:t>and</w:t>
      </w:r>
      <w:r w:rsidR="008E2A88" w:rsidRPr="00E33B79">
        <w:rPr>
          <w:rFonts w:cs="Arial"/>
        </w:rPr>
        <w:t xml:space="preserve"> made between:</w:t>
      </w:r>
    </w:p>
    <w:p w:rsidR="008E2A88" w:rsidRPr="00E33B79" w:rsidRDefault="00B317C1" w:rsidP="001A6A36">
      <w:pPr>
        <w:pStyle w:val="BPParties"/>
        <w:rPr>
          <w:rFonts w:cs="Arial"/>
        </w:rPr>
      </w:pPr>
      <w:r w:rsidRPr="00E33B79">
        <w:rPr>
          <w:rFonts w:cs="Arial"/>
        </w:rPr>
        <w:t>[</w:t>
      </w:r>
      <w:r w:rsidRPr="00E33B79">
        <w:rPr>
          <w:rFonts w:cs="Arial"/>
        </w:rPr>
        <w:sym w:font="Wingdings" w:char="F06C"/>
      </w:r>
      <w:r w:rsidRPr="00E33B79">
        <w:rPr>
          <w:rFonts w:cs="Arial"/>
        </w:rPr>
        <w:t xml:space="preserve">] (the </w:t>
      </w:r>
      <w:r w:rsidRPr="00E33B79">
        <w:rPr>
          <w:rFonts w:cs="Arial"/>
          <w:b/>
        </w:rPr>
        <w:t>Generator</w:t>
      </w:r>
      <w:r w:rsidRPr="00E33B79">
        <w:rPr>
          <w:rFonts w:cs="Arial"/>
        </w:rPr>
        <w:t>); and</w:t>
      </w:r>
    </w:p>
    <w:p w:rsidR="00B317C1" w:rsidRPr="00E33B79" w:rsidRDefault="00B317C1" w:rsidP="001A6A36">
      <w:pPr>
        <w:pStyle w:val="BPParties"/>
        <w:rPr>
          <w:rFonts w:cs="Arial"/>
        </w:rPr>
      </w:pPr>
      <w:r w:rsidRPr="00E33B79">
        <w:rPr>
          <w:rFonts w:cs="Arial"/>
        </w:rPr>
        <w:t>[</w:t>
      </w:r>
      <w:r w:rsidRPr="00E33B79">
        <w:rPr>
          <w:rFonts w:cs="Arial"/>
        </w:rPr>
        <w:sym w:font="Wingdings" w:char="F06C"/>
      </w:r>
      <w:r w:rsidRPr="00E33B79">
        <w:rPr>
          <w:rFonts w:cs="Arial"/>
        </w:rPr>
        <w:t xml:space="preserve">] (the </w:t>
      </w:r>
      <w:r w:rsidRPr="00E33B79">
        <w:rPr>
          <w:rFonts w:cs="Arial"/>
          <w:b/>
        </w:rPr>
        <w:t>Offtaker</w:t>
      </w:r>
      <w:r w:rsidRPr="00E33B79">
        <w:rPr>
          <w:rFonts w:cs="Arial"/>
        </w:rPr>
        <w:t>).</w:t>
      </w:r>
    </w:p>
    <w:p w:rsidR="00C6229E" w:rsidRDefault="00C6229E" w:rsidP="001A6A36">
      <w:pPr>
        <w:rPr>
          <w:b/>
        </w:rPr>
        <w:sectPr w:rsidR="00C6229E" w:rsidSect="00C6229E">
          <w:type w:val="continuous"/>
          <w:pgSz w:w="11906" w:h="16838" w:code="9"/>
          <w:pgMar w:top="1094" w:right="1304" w:bottom="992" w:left="1304" w:header="510" w:footer="170" w:gutter="0"/>
          <w:pgNumType w:start="1"/>
          <w:cols w:space="720"/>
          <w:formProt w:val="0"/>
          <w:docGrid w:linePitch="272"/>
        </w:sectPr>
      </w:pPr>
    </w:p>
    <w:p w:rsidR="00B317C1" w:rsidRPr="001A6A36" w:rsidRDefault="00B317C1" w:rsidP="001A6A36">
      <w:pPr>
        <w:rPr>
          <w:b/>
        </w:rPr>
      </w:pPr>
      <w:r w:rsidRPr="001A6A36">
        <w:rPr>
          <w:b/>
        </w:rPr>
        <w:lastRenderedPageBreak/>
        <w:t>BACKGROUND</w:t>
      </w:r>
    </w:p>
    <w:p w:rsidR="005053B2" w:rsidRPr="005053B2" w:rsidRDefault="00B317C1" w:rsidP="001A6A36">
      <w:pPr>
        <w:pStyle w:val="BPRecitals"/>
        <w:rPr>
          <w:rFonts w:cs="Arial"/>
        </w:rPr>
      </w:pPr>
      <w:r w:rsidRPr="00E33B79">
        <w:rPr>
          <w:rFonts w:cs="Arial"/>
        </w:rPr>
        <w:t xml:space="preserve">The Generator </w:t>
      </w:r>
      <w:r w:rsidR="005053B2">
        <w:rPr>
          <w:rFonts w:cs="Arial"/>
        </w:rPr>
        <w:t xml:space="preserve">is the operator of the Facility and has satisfied the eligibility criteria for a </w:t>
      </w:r>
      <w:r w:rsidR="009D54F9">
        <w:rPr>
          <w:rFonts w:cs="Arial"/>
        </w:rPr>
        <w:t>backstop</w:t>
      </w:r>
      <w:r w:rsidR="00405E21">
        <w:rPr>
          <w:rFonts w:cs="Arial"/>
        </w:rPr>
        <w:t xml:space="preserve"> </w:t>
      </w:r>
      <w:r w:rsidR="005053B2">
        <w:rPr>
          <w:rFonts w:cs="Arial"/>
        </w:rPr>
        <w:t xml:space="preserve">power purchase agreement under the </w:t>
      </w:r>
      <w:r w:rsidR="009D54F9">
        <w:rPr>
          <w:rFonts w:cs="Arial"/>
        </w:rPr>
        <w:t>OLR Licence Conditions.</w:t>
      </w:r>
    </w:p>
    <w:p w:rsidR="005053B2" w:rsidRDefault="005053B2" w:rsidP="001A6A36">
      <w:pPr>
        <w:pStyle w:val="BPRecitals"/>
        <w:rPr>
          <w:rFonts w:cs="Arial"/>
        </w:rPr>
      </w:pPr>
      <w:r w:rsidRPr="00E33B79">
        <w:rPr>
          <w:rFonts w:cs="Arial"/>
        </w:rPr>
        <w:t xml:space="preserve">The Offtaker is a licensed </w:t>
      </w:r>
      <w:r w:rsidR="00573C32">
        <w:rPr>
          <w:rFonts w:cs="Arial"/>
        </w:rPr>
        <w:t>supplier</w:t>
      </w:r>
      <w:r>
        <w:rPr>
          <w:rFonts w:cs="Arial"/>
        </w:rPr>
        <w:t xml:space="preserve"> </w:t>
      </w:r>
      <w:r w:rsidR="00C67024">
        <w:rPr>
          <w:rFonts w:cs="Arial"/>
        </w:rPr>
        <w:t>and is entering into this agreement</w:t>
      </w:r>
      <w:r w:rsidRPr="00E33B79">
        <w:rPr>
          <w:rFonts w:cs="Arial"/>
        </w:rPr>
        <w:t xml:space="preserve"> following </w:t>
      </w:r>
      <w:r>
        <w:rPr>
          <w:rFonts w:cs="Arial"/>
        </w:rPr>
        <w:t xml:space="preserve">a competitive </w:t>
      </w:r>
      <w:r w:rsidRPr="00E33B79">
        <w:rPr>
          <w:rFonts w:cs="Arial"/>
        </w:rPr>
        <w:t xml:space="preserve">allocation process established by or under or by virtue of the </w:t>
      </w:r>
      <w:r>
        <w:rPr>
          <w:rFonts w:cs="Arial"/>
        </w:rPr>
        <w:t>OLR Regulation</w:t>
      </w:r>
      <w:r w:rsidR="00372E94">
        <w:rPr>
          <w:rFonts w:cs="Arial"/>
        </w:rPr>
        <w:t>s</w:t>
      </w:r>
      <w:r w:rsidR="00AD5B6B">
        <w:rPr>
          <w:rFonts w:cs="Arial"/>
        </w:rPr>
        <w:t>.</w:t>
      </w:r>
    </w:p>
    <w:p w:rsidR="00405E21" w:rsidRPr="005053B2" w:rsidRDefault="00405E21" w:rsidP="001A6A36">
      <w:pPr>
        <w:pStyle w:val="BPRecitals"/>
        <w:rPr>
          <w:rFonts w:cs="Arial"/>
        </w:rPr>
      </w:pPr>
      <w:r>
        <w:rPr>
          <w:rFonts w:cs="Arial"/>
        </w:rPr>
        <w:t xml:space="preserve">The Parties agree to sell and buy electricity generated by the Facility </w:t>
      </w:r>
      <w:r w:rsidR="00DA5953">
        <w:rPr>
          <w:rFonts w:cs="Arial"/>
        </w:rPr>
        <w:t>in accordance with the provisions</w:t>
      </w:r>
      <w:r>
        <w:rPr>
          <w:rFonts w:cs="Arial"/>
        </w:rPr>
        <w:t xml:space="preserve"> of this Agreement.</w:t>
      </w:r>
    </w:p>
    <w:p w:rsidR="00C52B19" w:rsidRPr="00E33B79" w:rsidRDefault="00C52B19" w:rsidP="001A6A36">
      <w:pPr>
        <w:pStyle w:val="BPRecitals"/>
        <w:numPr>
          <w:ilvl w:val="0"/>
          <w:numId w:val="0"/>
        </w:numPr>
        <w:rPr>
          <w:rFonts w:cs="Arial"/>
        </w:rPr>
      </w:pPr>
      <w:r w:rsidRPr="00E33B79">
        <w:rPr>
          <w:rFonts w:cs="Arial"/>
          <w:b/>
        </w:rPr>
        <w:t>IT IS AGREED</w:t>
      </w:r>
      <w:r w:rsidRPr="00E33B79">
        <w:rPr>
          <w:rFonts w:cs="Arial"/>
        </w:rPr>
        <w:t xml:space="preserve"> as follows:</w:t>
      </w:r>
    </w:p>
    <w:p w:rsidR="00C52B19" w:rsidRPr="00E33B79" w:rsidRDefault="00226896" w:rsidP="001A6A36">
      <w:pPr>
        <w:pStyle w:val="BPHouse1"/>
        <w:keepNext w:val="0"/>
        <w:rPr>
          <w:rFonts w:cs="Arial"/>
        </w:rPr>
      </w:pPr>
      <w:bookmarkStart w:id="29" w:name="_Ref380769207"/>
      <w:bookmarkStart w:id="30" w:name="_Toc395885743"/>
      <w:r>
        <w:rPr>
          <w:rFonts w:cs="Arial"/>
        </w:rPr>
        <w:t>Definitions</w:t>
      </w:r>
      <w:r w:rsidR="00345BA3">
        <w:rPr>
          <w:rFonts w:cs="Arial"/>
        </w:rPr>
        <w:t xml:space="preserve"> and Interpretation</w:t>
      </w:r>
      <w:bookmarkEnd w:id="29"/>
      <w:bookmarkEnd w:id="30"/>
    </w:p>
    <w:p w:rsidR="00A575E9" w:rsidRPr="00E33B79" w:rsidRDefault="00A575E9" w:rsidP="001A6A36">
      <w:pPr>
        <w:pStyle w:val="BPHouse2"/>
      </w:pPr>
      <w:r w:rsidRPr="00E33B79">
        <w:t>In this</w:t>
      </w:r>
      <w:r w:rsidR="00365478">
        <w:t xml:space="preserve"> Agreement</w:t>
      </w:r>
      <w:r w:rsidRPr="00E33B79">
        <w:t>:</w:t>
      </w:r>
    </w:p>
    <w:tbl>
      <w:tblPr>
        <w:tblW w:w="8370" w:type="dxa"/>
        <w:tblInd w:w="828" w:type="dxa"/>
        <w:tblLayout w:type="fixed"/>
        <w:tblLook w:val="0000" w:firstRow="0" w:lastRow="0" w:firstColumn="0" w:lastColumn="0" w:noHBand="0" w:noVBand="0"/>
      </w:tblPr>
      <w:tblGrid>
        <w:gridCol w:w="3240"/>
        <w:gridCol w:w="5130"/>
      </w:tblGrid>
      <w:tr w:rsidR="00740E2C" w:rsidRPr="00E33B79">
        <w:tc>
          <w:tcPr>
            <w:tcW w:w="3240" w:type="dxa"/>
          </w:tcPr>
          <w:p w:rsidR="00740E2C" w:rsidRPr="00E33B79" w:rsidRDefault="00740E2C" w:rsidP="00C92805">
            <w:pPr>
              <w:pStyle w:val="BPDefinition"/>
              <w:jc w:val="left"/>
              <w:rPr>
                <w:rFonts w:cs="Arial"/>
                <w:b/>
              </w:rPr>
            </w:pPr>
            <w:r>
              <w:rPr>
                <w:rFonts w:cs="Arial"/>
                <w:b/>
              </w:rPr>
              <w:t>Account</w:t>
            </w:r>
          </w:p>
        </w:tc>
        <w:tc>
          <w:tcPr>
            <w:tcW w:w="5130" w:type="dxa"/>
          </w:tcPr>
          <w:p w:rsidR="00740E2C" w:rsidRPr="00E33B79" w:rsidRDefault="00740E2C" w:rsidP="001A6A36">
            <w:pPr>
              <w:pStyle w:val="BPDefinition"/>
              <w:rPr>
                <w:rFonts w:cs="Arial"/>
              </w:rPr>
            </w:pPr>
            <w:r>
              <w:rPr>
                <w:rFonts w:cs="Arial"/>
              </w:rPr>
              <w:t>means an account on the Register in which LECs and REGOs are held;</w:t>
            </w:r>
          </w:p>
        </w:tc>
      </w:tr>
      <w:tr w:rsidR="00740E2C" w:rsidRPr="00E33B79">
        <w:tc>
          <w:tcPr>
            <w:tcW w:w="3240" w:type="dxa"/>
          </w:tcPr>
          <w:p w:rsidR="00740E2C" w:rsidRDefault="00740E2C" w:rsidP="00C92805">
            <w:pPr>
              <w:pStyle w:val="BPDefinition"/>
              <w:jc w:val="left"/>
              <w:rPr>
                <w:rFonts w:cs="Arial"/>
                <w:b/>
              </w:rPr>
            </w:pPr>
            <w:r>
              <w:rPr>
                <w:rFonts w:cs="Arial"/>
                <w:b/>
              </w:rPr>
              <w:t>Additional BM Unit</w:t>
            </w:r>
          </w:p>
        </w:tc>
        <w:tc>
          <w:tcPr>
            <w:tcW w:w="5130" w:type="dxa"/>
          </w:tcPr>
          <w:p w:rsidR="00740E2C" w:rsidRDefault="00740E2C" w:rsidP="007F041A">
            <w:r>
              <w:t>has the meaning given to it in the BSC;</w:t>
            </w:r>
          </w:p>
        </w:tc>
      </w:tr>
      <w:tr w:rsidR="00740E2C" w:rsidRPr="00E33B79">
        <w:tc>
          <w:tcPr>
            <w:tcW w:w="3240" w:type="dxa"/>
          </w:tcPr>
          <w:p w:rsidR="00740E2C" w:rsidRPr="00667A78" w:rsidRDefault="00740E2C" w:rsidP="00C92805">
            <w:pPr>
              <w:pStyle w:val="BPDefinition"/>
              <w:jc w:val="left"/>
              <w:rPr>
                <w:rFonts w:cs="Arial"/>
                <w:b/>
              </w:rPr>
            </w:pPr>
            <w:r w:rsidRPr="00667A78">
              <w:rPr>
                <w:b/>
              </w:rPr>
              <w:t>Affiliate</w:t>
            </w:r>
          </w:p>
        </w:tc>
        <w:tc>
          <w:tcPr>
            <w:tcW w:w="5130" w:type="dxa"/>
          </w:tcPr>
          <w:p w:rsidR="00740E2C" w:rsidRPr="002E50CD" w:rsidRDefault="00740E2C" w:rsidP="007A4CE7">
            <w:r>
              <w:rPr>
                <w:rFonts w:cs="Arial"/>
              </w:rPr>
              <w:t>means,</w:t>
            </w:r>
            <w:r>
              <w:t xml:space="preserve"> in relation to any person, any </w:t>
            </w:r>
            <w:r w:rsidR="007A4CE7">
              <w:t>h</w:t>
            </w:r>
            <w:r>
              <w:t xml:space="preserve">olding company or </w:t>
            </w:r>
            <w:r w:rsidR="007A4CE7">
              <w:t>s</w:t>
            </w:r>
            <w:r>
              <w:t>ubsidiary of that person from time to time or any company which is a subsidiary company of any holding company of that person from time to time</w:t>
            </w:r>
            <w:r w:rsidR="007A4CE7">
              <w:t>, a reference to a holding company or a subsidiary means a holding company or subsidiary (as the case may be) as defined in section 1159 of the Companies Act 2006</w:t>
            </w:r>
            <w:r>
              <w:t>;</w:t>
            </w:r>
          </w:p>
        </w:tc>
      </w:tr>
      <w:tr w:rsidR="00740E2C" w:rsidRPr="00E33B79">
        <w:tc>
          <w:tcPr>
            <w:tcW w:w="3240" w:type="dxa"/>
          </w:tcPr>
          <w:p w:rsidR="00740E2C" w:rsidRPr="001047E5" w:rsidRDefault="00740E2C" w:rsidP="00C92805">
            <w:pPr>
              <w:pStyle w:val="BPDefinition"/>
              <w:jc w:val="left"/>
              <w:rPr>
                <w:b/>
              </w:rPr>
            </w:pPr>
            <w:r w:rsidRPr="001047E5">
              <w:rPr>
                <w:b/>
              </w:rPr>
              <w:t>Aggregate Liability Cap</w:t>
            </w:r>
          </w:p>
        </w:tc>
        <w:tc>
          <w:tcPr>
            <w:tcW w:w="5130" w:type="dxa"/>
          </w:tcPr>
          <w:p w:rsidR="00740E2C" w:rsidRPr="00ED2A9D" w:rsidRDefault="00740E2C" w:rsidP="009439B8">
            <w:r>
              <w:rPr>
                <w:rFonts w:cs="Arial"/>
              </w:rPr>
              <w:t xml:space="preserve">means the amount </w:t>
            </w:r>
            <w:r w:rsidR="00C06F85">
              <w:rPr>
                <w:rFonts w:cs="Arial"/>
              </w:rPr>
              <w:t xml:space="preserve">calculated in accordance with Clause </w:t>
            </w:r>
            <w:r w:rsidR="009439B8">
              <w:rPr>
                <w:rFonts w:cs="Arial"/>
              </w:rPr>
              <w:fldChar w:fldCharType="begin"/>
            </w:r>
            <w:r w:rsidR="009439B8">
              <w:rPr>
                <w:rFonts w:cs="Arial"/>
              </w:rPr>
              <w:instrText xml:space="preserve"> REF _Ref395861363 \r \h </w:instrText>
            </w:r>
            <w:r w:rsidR="00C92805">
              <w:rPr>
                <w:rFonts w:cs="Arial"/>
              </w:rPr>
              <w:instrText xml:space="preserve"> \* MERGEFORMAT </w:instrText>
            </w:r>
            <w:r w:rsidR="009439B8">
              <w:rPr>
                <w:rFonts w:cs="Arial"/>
              </w:rPr>
            </w:r>
            <w:r w:rsidR="009439B8">
              <w:rPr>
                <w:rFonts w:cs="Arial"/>
              </w:rPr>
              <w:fldChar w:fldCharType="separate"/>
            </w:r>
            <w:r w:rsidR="00436CD4">
              <w:rPr>
                <w:rFonts w:cs="Arial"/>
              </w:rPr>
              <w:t>19.2.1</w:t>
            </w:r>
            <w:r w:rsidR="009439B8">
              <w:rPr>
                <w:rFonts w:cs="Arial"/>
              </w:rPr>
              <w:fldChar w:fldCharType="end"/>
            </w:r>
            <w:r w:rsidR="00C06F85">
              <w:rPr>
                <w:rFonts w:cs="Arial"/>
              </w:rPr>
              <w:t xml:space="preserve"> and </w:t>
            </w:r>
            <w:r>
              <w:rPr>
                <w:rFonts w:cs="Arial"/>
              </w:rPr>
              <w:t xml:space="preserve">set out as such in </w:t>
            </w:r>
            <w:r>
              <w:rPr>
                <w:rFonts w:cs="Arial"/>
              </w:rPr>
              <w:fldChar w:fldCharType="begin"/>
            </w:r>
            <w:r>
              <w:rPr>
                <w:rFonts w:cs="Arial"/>
              </w:rPr>
              <w:instrText xml:space="preserve"> REF _Ref380669505 \h </w:instrText>
            </w:r>
            <w:r w:rsidR="00C92805">
              <w:rPr>
                <w:rFonts w:cs="Arial"/>
              </w:rPr>
              <w:instrText xml:space="preserve"> \* MERGEFORMAT </w:instrText>
            </w:r>
            <w:r>
              <w:rPr>
                <w:rFonts w:cs="Arial"/>
              </w:rPr>
            </w:r>
            <w:r>
              <w:rPr>
                <w:rFonts w:cs="Arial"/>
              </w:rPr>
              <w:fldChar w:fldCharType="separate"/>
            </w:r>
            <w:r w:rsidR="00436CD4">
              <w:t xml:space="preserve">Schedule </w:t>
            </w:r>
            <w:r w:rsidR="00436CD4">
              <w:rPr>
                <w:noProof/>
              </w:rPr>
              <w:t>1</w:t>
            </w:r>
            <w:r>
              <w:rPr>
                <w:rFonts w:cs="Arial"/>
              </w:rPr>
              <w:fldChar w:fldCharType="end"/>
            </w:r>
            <w:r>
              <w:rPr>
                <w:rFonts w:cs="Arial"/>
              </w:rPr>
              <w:t xml:space="preserve"> (</w:t>
            </w:r>
            <w:r w:rsidR="00903447">
              <w:rPr>
                <w:rFonts w:cs="Arial"/>
                <w:i/>
              </w:rPr>
              <w:t>Project Information</w:t>
            </w:r>
            <w:r>
              <w:rPr>
                <w:rFonts w:cs="Arial"/>
              </w:rPr>
              <w:t>);</w:t>
            </w:r>
          </w:p>
        </w:tc>
      </w:tr>
      <w:tr w:rsidR="00047000" w:rsidRPr="00E33B79">
        <w:tc>
          <w:tcPr>
            <w:tcW w:w="3240" w:type="dxa"/>
          </w:tcPr>
          <w:p w:rsidR="00047000" w:rsidRDefault="00047000" w:rsidP="00C92805">
            <w:pPr>
              <w:pStyle w:val="BPDefinition"/>
              <w:jc w:val="left"/>
              <w:rPr>
                <w:b/>
              </w:rPr>
            </w:pPr>
            <w:r>
              <w:rPr>
                <w:b/>
              </w:rPr>
              <w:t>Agreement Date</w:t>
            </w:r>
          </w:p>
        </w:tc>
        <w:tc>
          <w:tcPr>
            <w:tcW w:w="5130" w:type="dxa"/>
          </w:tcPr>
          <w:p w:rsidR="00047000" w:rsidRDefault="00047000" w:rsidP="001A6A36">
            <w:pPr>
              <w:rPr>
                <w:rFonts w:cs="Arial"/>
              </w:rPr>
            </w:pPr>
            <w:r>
              <w:rPr>
                <w:rFonts w:cs="Arial"/>
              </w:rPr>
              <w:t>means the date of this Agreement;</w:t>
            </w:r>
          </w:p>
        </w:tc>
      </w:tr>
      <w:tr w:rsidR="00142FF0" w:rsidRPr="00E33B79">
        <w:tc>
          <w:tcPr>
            <w:tcW w:w="3240" w:type="dxa"/>
          </w:tcPr>
          <w:p w:rsidR="00142FF0" w:rsidRDefault="00142FF0" w:rsidP="00C92805">
            <w:pPr>
              <w:pStyle w:val="BPDefinition"/>
              <w:jc w:val="left"/>
              <w:rPr>
                <w:b/>
              </w:rPr>
            </w:pPr>
            <w:r>
              <w:rPr>
                <w:b/>
              </w:rPr>
              <w:t>Allocation Date</w:t>
            </w:r>
          </w:p>
        </w:tc>
        <w:tc>
          <w:tcPr>
            <w:tcW w:w="5130" w:type="dxa"/>
          </w:tcPr>
          <w:p w:rsidR="00142FF0" w:rsidRDefault="00142FF0" w:rsidP="00DB195F">
            <w:pPr>
              <w:rPr>
                <w:rFonts w:cs="Arial"/>
              </w:rPr>
            </w:pPr>
            <w:r>
              <w:rPr>
                <w:rFonts w:cs="Arial"/>
              </w:rPr>
              <w:t>means the date on which the Authority</w:t>
            </w:r>
            <w:r w:rsidR="00DB195F">
              <w:rPr>
                <w:rFonts w:cs="Arial"/>
              </w:rPr>
              <w:t xml:space="preserve"> issues the copy of this Agreement that has been signed by the Offtaker to the Generator</w:t>
            </w:r>
            <w:r>
              <w:rPr>
                <w:rFonts w:cs="Arial"/>
              </w:rPr>
              <w:t>;</w:t>
            </w:r>
          </w:p>
        </w:tc>
      </w:tr>
      <w:tr w:rsidR="00740E2C" w:rsidRPr="00E33B79">
        <w:tc>
          <w:tcPr>
            <w:tcW w:w="3240" w:type="dxa"/>
          </w:tcPr>
          <w:p w:rsidR="00740E2C" w:rsidRPr="006D39D2" w:rsidRDefault="00740E2C" w:rsidP="00C92805">
            <w:pPr>
              <w:pStyle w:val="BPDefinition"/>
              <w:jc w:val="left"/>
              <w:rPr>
                <w:b/>
              </w:rPr>
            </w:pPr>
            <w:r>
              <w:rPr>
                <w:b/>
              </w:rPr>
              <w:t>Applicable Law</w:t>
            </w:r>
          </w:p>
        </w:tc>
        <w:tc>
          <w:tcPr>
            <w:tcW w:w="5130" w:type="dxa"/>
          </w:tcPr>
          <w:p w:rsidR="00740E2C" w:rsidRPr="00ED2A9D" w:rsidRDefault="00740E2C" w:rsidP="001A6A36">
            <w:r>
              <w:rPr>
                <w:rFonts w:cs="Arial"/>
              </w:rPr>
              <w:t>means,</w:t>
            </w:r>
            <w:r w:rsidRPr="006D39D2">
              <w:t xml:space="preserve"> </w:t>
            </w:r>
            <w:r>
              <w:t>i</w:t>
            </w:r>
            <w:r w:rsidRPr="006D39D2">
              <w:t>n respect of any person, any Law with which that person is obliged to comply, or with which that person would, acting as a Reasonable and Prud</w:t>
            </w:r>
            <w:r>
              <w:t>ent Operator, ordinarily comply;</w:t>
            </w:r>
          </w:p>
        </w:tc>
      </w:tr>
      <w:tr w:rsidR="00740E2C" w:rsidRPr="00E33B79">
        <w:tc>
          <w:tcPr>
            <w:tcW w:w="3240" w:type="dxa"/>
          </w:tcPr>
          <w:p w:rsidR="00740E2C" w:rsidRPr="002D40A1" w:rsidRDefault="00740E2C" w:rsidP="00C92805">
            <w:pPr>
              <w:pStyle w:val="BPDefinition"/>
              <w:jc w:val="left"/>
              <w:rPr>
                <w:rFonts w:cs="Arial"/>
                <w:b/>
              </w:rPr>
            </w:pPr>
            <w:r w:rsidRPr="002D40A1">
              <w:rPr>
                <w:b/>
              </w:rPr>
              <w:t>Assumed Load Factor</w:t>
            </w:r>
          </w:p>
        </w:tc>
        <w:tc>
          <w:tcPr>
            <w:tcW w:w="5130" w:type="dxa"/>
          </w:tcPr>
          <w:p w:rsidR="00740E2C" w:rsidRDefault="00740E2C" w:rsidP="000E76B3">
            <w:pPr>
              <w:rPr>
                <w:rFonts w:cs="Arial"/>
              </w:rPr>
            </w:pPr>
            <w:r>
              <w:rPr>
                <w:rFonts w:cs="Arial"/>
              </w:rPr>
              <w:t>has the meaning given to it in the CfD Agreement;</w:t>
            </w:r>
          </w:p>
        </w:tc>
      </w:tr>
      <w:tr w:rsidR="00740E2C" w:rsidRPr="00E33B79">
        <w:tc>
          <w:tcPr>
            <w:tcW w:w="3240" w:type="dxa"/>
          </w:tcPr>
          <w:p w:rsidR="00740E2C" w:rsidRPr="005D5619" w:rsidRDefault="00740E2C" w:rsidP="00C92805">
            <w:pPr>
              <w:pStyle w:val="BPDefinition"/>
              <w:jc w:val="left"/>
              <w:rPr>
                <w:rFonts w:cs="Arial"/>
                <w:b/>
              </w:rPr>
            </w:pPr>
            <w:r w:rsidRPr="005D5619">
              <w:rPr>
                <w:rFonts w:cs="Arial"/>
                <w:b/>
              </w:rPr>
              <w:t>Authority</w:t>
            </w:r>
          </w:p>
        </w:tc>
        <w:tc>
          <w:tcPr>
            <w:tcW w:w="5130" w:type="dxa"/>
          </w:tcPr>
          <w:p w:rsidR="00740E2C" w:rsidRPr="005D5619" w:rsidRDefault="00740E2C" w:rsidP="001A6A36">
            <w:r>
              <w:rPr>
                <w:rFonts w:cs="Arial"/>
              </w:rPr>
              <w:t>means</w:t>
            </w:r>
            <w:r w:rsidRPr="002E50CD">
              <w:t xml:space="preserve"> the Gas and Electricity Markets Authority </w:t>
            </w:r>
            <w:r>
              <w:t xml:space="preserve">established pursuant to </w:t>
            </w:r>
            <w:r w:rsidRPr="002E50CD">
              <w:t xml:space="preserve">section 1 of the Utilities Act 2000, or </w:t>
            </w:r>
            <w:r>
              <w:t>any successor to it;</w:t>
            </w:r>
          </w:p>
        </w:tc>
      </w:tr>
      <w:tr w:rsidR="00740E2C" w:rsidRPr="00791EF2" w:rsidTr="007B648D">
        <w:tc>
          <w:tcPr>
            <w:tcW w:w="3240" w:type="dxa"/>
          </w:tcPr>
          <w:p w:rsidR="00740E2C" w:rsidRPr="007B648D" w:rsidRDefault="00740E2C" w:rsidP="00C92805">
            <w:pPr>
              <w:pStyle w:val="BPDefinition"/>
              <w:jc w:val="left"/>
              <w:rPr>
                <w:rFonts w:cs="Arial"/>
                <w:b/>
              </w:rPr>
            </w:pPr>
            <w:r>
              <w:rPr>
                <w:rFonts w:cs="Arial"/>
                <w:b/>
              </w:rPr>
              <w:t>Available</w:t>
            </w:r>
            <w:r w:rsidRPr="007B648D">
              <w:rPr>
                <w:rFonts w:cs="Arial"/>
                <w:b/>
              </w:rPr>
              <w:t xml:space="preserve"> Data</w:t>
            </w:r>
          </w:p>
        </w:tc>
        <w:tc>
          <w:tcPr>
            <w:tcW w:w="5130" w:type="dxa"/>
          </w:tcPr>
          <w:p w:rsidR="00740E2C" w:rsidRDefault="00740E2C" w:rsidP="001C41AE">
            <w:pPr>
              <w:rPr>
                <w:rFonts w:cs="Arial"/>
              </w:rPr>
            </w:pPr>
            <w:r>
              <w:rPr>
                <w:rFonts w:cs="Arial"/>
              </w:rPr>
              <w:t xml:space="preserve">has the meaning given to it at </w:t>
            </w:r>
            <w:r w:rsidR="001C41AE">
              <w:rPr>
                <w:rFonts w:cs="Arial"/>
              </w:rPr>
              <w:fldChar w:fldCharType="begin"/>
            </w:r>
            <w:r w:rsidR="001C41AE">
              <w:rPr>
                <w:rFonts w:cs="Arial"/>
              </w:rPr>
              <w:instrText xml:space="preserve"> REF _Ref380669505 \h </w:instrText>
            </w:r>
            <w:r w:rsidR="00C92805">
              <w:rPr>
                <w:rFonts w:cs="Arial"/>
              </w:rPr>
              <w:instrText xml:space="preserve"> \* MERGEFORMAT </w:instrText>
            </w:r>
            <w:r w:rsidR="001C41AE">
              <w:rPr>
                <w:rFonts w:cs="Arial"/>
              </w:rPr>
            </w:r>
            <w:r w:rsidR="001C41AE">
              <w:rPr>
                <w:rFonts w:cs="Arial"/>
              </w:rPr>
              <w:fldChar w:fldCharType="separate"/>
            </w:r>
            <w:r w:rsidR="00436CD4">
              <w:t xml:space="preserve">Schedule </w:t>
            </w:r>
            <w:r w:rsidR="00436CD4">
              <w:rPr>
                <w:noProof/>
              </w:rPr>
              <w:t>1</w:t>
            </w:r>
            <w:r w:rsidR="001C41AE">
              <w:rPr>
                <w:rFonts w:cs="Arial"/>
              </w:rPr>
              <w:fldChar w:fldCharType="end"/>
            </w:r>
            <w:r>
              <w:rPr>
                <w:rFonts w:cs="Arial"/>
              </w:rPr>
              <w:t xml:space="preserve"> (</w:t>
            </w:r>
            <w:r w:rsidR="00903447">
              <w:rPr>
                <w:rFonts w:cs="Arial"/>
                <w:i/>
              </w:rPr>
              <w:t>Project Information</w:t>
            </w:r>
            <w:r>
              <w:rPr>
                <w:rFonts w:cs="Arial"/>
              </w:rPr>
              <w:t>);</w:t>
            </w:r>
          </w:p>
        </w:tc>
      </w:tr>
      <w:tr w:rsidR="00CD6F8E" w:rsidRPr="00E33B79" w:rsidTr="00CF30FD">
        <w:tc>
          <w:tcPr>
            <w:tcW w:w="3240" w:type="dxa"/>
          </w:tcPr>
          <w:p w:rsidR="00CD6F8E" w:rsidRPr="00CD6F8E" w:rsidRDefault="00CD6F8E" w:rsidP="00C92805">
            <w:pPr>
              <w:pStyle w:val="BPDefinition"/>
              <w:jc w:val="left"/>
              <w:rPr>
                <w:rFonts w:cs="Arial"/>
                <w:b/>
              </w:rPr>
            </w:pPr>
            <w:r w:rsidRPr="00CD6F8E">
              <w:rPr>
                <w:b/>
              </w:rPr>
              <w:lastRenderedPageBreak/>
              <w:t>Available Data Failure Amount</w:t>
            </w:r>
          </w:p>
        </w:tc>
        <w:tc>
          <w:tcPr>
            <w:tcW w:w="5130" w:type="dxa"/>
          </w:tcPr>
          <w:p w:rsidR="00CD6F8E" w:rsidRDefault="00CD6F8E" w:rsidP="000A1BA3">
            <w:pPr>
              <w:pStyle w:val="BPDefinition"/>
              <w:rPr>
                <w:rFonts w:cs="Arial"/>
              </w:rPr>
            </w:pPr>
            <w:r>
              <w:rPr>
                <w:rFonts w:cs="Arial"/>
              </w:rPr>
              <w:t xml:space="preserve">means </w:t>
            </w:r>
            <w:r w:rsidR="000A1BA3">
              <w:rPr>
                <w:rFonts w:cs="Arial"/>
              </w:rPr>
              <w:t xml:space="preserve">the amount calculated in accordance with Clauses </w:t>
            </w:r>
            <w:r w:rsidR="000A1BA3">
              <w:rPr>
                <w:rFonts w:cs="Arial"/>
              </w:rPr>
              <w:fldChar w:fldCharType="begin"/>
            </w:r>
            <w:r w:rsidR="000A1BA3">
              <w:rPr>
                <w:rFonts w:cs="Arial"/>
              </w:rPr>
              <w:instrText xml:space="preserve"> REF _Ref395889557 \r \h </w:instrText>
            </w:r>
            <w:r w:rsidR="00C92805">
              <w:rPr>
                <w:rFonts w:cs="Arial"/>
              </w:rPr>
              <w:instrText xml:space="preserve"> \* MERGEFORMAT </w:instrText>
            </w:r>
            <w:r w:rsidR="000A1BA3">
              <w:rPr>
                <w:rFonts w:cs="Arial"/>
              </w:rPr>
            </w:r>
            <w:r w:rsidR="000A1BA3">
              <w:rPr>
                <w:rFonts w:cs="Arial"/>
              </w:rPr>
              <w:fldChar w:fldCharType="separate"/>
            </w:r>
            <w:r w:rsidR="00436CD4">
              <w:rPr>
                <w:rFonts w:cs="Arial"/>
              </w:rPr>
              <w:t>14.2.6</w:t>
            </w:r>
            <w:r w:rsidR="000A1BA3">
              <w:rPr>
                <w:rFonts w:cs="Arial"/>
              </w:rPr>
              <w:fldChar w:fldCharType="end"/>
            </w:r>
            <w:r w:rsidR="000A1BA3">
              <w:rPr>
                <w:rFonts w:cs="Arial"/>
              </w:rPr>
              <w:t xml:space="preserve"> or </w:t>
            </w:r>
            <w:r w:rsidR="000A1BA3">
              <w:rPr>
                <w:rFonts w:cs="Arial"/>
              </w:rPr>
              <w:fldChar w:fldCharType="begin"/>
            </w:r>
            <w:r w:rsidR="000A1BA3">
              <w:rPr>
                <w:rFonts w:cs="Arial"/>
              </w:rPr>
              <w:instrText xml:space="preserve"> REF _Ref395889567 \r \h </w:instrText>
            </w:r>
            <w:r w:rsidR="00C92805">
              <w:rPr>
                <w:rFonts w:cs="Arial"/>
              </w:rPr>
              <w:instrText xml:space="preserve"> \* MERGEFORMAT </w:instrText>
            </w:r>
            <w:r w:rsidR="000A1BA3">
              <w:rPr>
                <w:rFonts w:cs="Arial"/>
              </w:rPr>
            </w:r>
            <w:r w:rsidR="000A1BA3">
              <w:rPr>
                <w:rFonts w:cs="Arial"/>
              </w:rPr>
              <w:fldChar w:fldCharType="separate"/>
            </w:r>
            <w:r w:rsidR="00436CD4">
              <w:rPr>
                <w:rFonts w:cs="Arial"/>
              </w:rPr>
              <w:t>14.2.7</w:t>
            </w:r>
            <w:r w:rsidR="000A1BA3">
              <w:rPr>
                <w:rFonts w:cs="Arial"/>
              </w:rPr>
              <w:fldChar w:fldCharType="end"/>
            </w:r>
            <w:r w:rsidR="000A1BA3">
              <w:rPr>
                <w:rFonts w:cs="Arial"/>
              </w:rPr>
              <w:t xml:space="preserve"> as appropriate; </w:t>
            </w:r>
          </w:p>
        </w:tc>
      </w:tr>
      <w:tr w:rsidR="00740E2C" w:rsidRPr="00E33B79" w:rsidTr="00CF30FD">
        <w:tc>
          <w:tcPr>
            <w:tcW w:w="3240" w:type="dxa"/>
          </w:tcPr>
          <w:p w:rsidR="00740E2C" w:rsidRPr="00EF0E7E" w:rsidRDefault="00740E2C" w:rsidP="00C92805">
            <w:pPr>
              <w:pStyle w:val="BPDefinition"/>
              <w:jc w:val="left"/>
              <w:rPr>
                <w:rFonts w:cs="Arial"/>
                <w:b/>
                <w:szCs w:val="18"/>
              </w:rPr>
            </w:pPr>
            <w:r w:rsidRPr="00EF0E7E">
              <w:rPr>
                <w:rFonts w:cs="Arial"/>
                <w:b/>
              </w:rPr>
              <w:t>Balancing Mechanism</w:t>
            </w:r>
          </w:p>
        </w:tc>
        <w:tc>
          <w:tcPr>
            <w:tcW w:w="5130" w:type="dxa"/>
          </w:tcPr>
          <w:p w:rsidR="00740E2C" w:rsidRPr="008B3A49" w:rsidRDefault="00740E2C" w:rsidP="00EF0E7E">
            <w:pPr>
              <w:pStyle w:val="BPDefinition"/>
              <w:rPr>
                <w:rFonts w:cs="Arial"/>
              </w:rPr>
            </w:pPr>
            <w:r>
              <w:rPr>
                <w:rFonts w:cs="Arial"/>
              </w:rPr>
              <w:t>has the meaning given to it in the CfD Agreement;</w:t>
            </w:r>
          </w:p>
        </w:tc>
      </w:tr>
      <w:tr w:rsidR="00740E2C" w:rsidRPr="00E33B79">
        <w:tc>
          <w:tcPr>
            <w:tcW w:w="3240" w:type="dxa"/>
          </w:tcPr>
          <w:p w:rsidR="00740E2C" w:rsidRDefault="00740E2C" w:rsidP="00C92805">
            <w:pPr>
              <w:pStyle w:val="BPDefinition"/>
              <w:jc w:val="left"/>
              <w:rPr>
                <w:rFonts w:cs="Arial"/>
                <w:b/>
              </w:rPr>
            </w:pPr>
            <w:r>
              <w:rPr>
                <w:rFonts w:cs="Arial"/>
                <w:b/>
              </w:rPr>
              <w:t>Baseload Technology</w:t>
            </w:r>
          </w:p>
        </w:tc>
        <w:tc>
          <w:tcPr>
            <w:tcW w:w="5130" w:type="dxa"/>
          </w:tcPr>
          <w:p w:rsidR="00740E2C" w:rsidRDefault="00740E2C" w:rsidP="00094235">
            <w:r>
              <w:rPr>
                <w:rFonts w:cs="Arial"/>
              </w:rPr>
              <w:t>means any of the following technology types: Advanced Conversion Technology with CHP, Advanced Conversion Technology without CHP, Anaerobic Digestion with CHP, Anaerobic Digestion without CHP, Biomass Conversion, Dedicated Biomass with CHP, Energy From Waste with CHP, Fuel with Variable Renewable Content Facility, Geothermal with CHP, Geothermal without CHP, Landfill Gas, Sewage Gas, where each technology type shall have the meaning given to such term in the EA 2013 Regulations;</w:t>
            </w:r>
          </w:p>
        </w:tc>
      </w:tr>
      <w:tr w:rsidR="002B6AA0" w:rsidRPr="00E33B79">
        <w:tc>
          <w:tcPr>
            <w:tcW w:w="3240" w:type="dxa"/>
          </w:tcPr>
          <w:p w:rsidR="002B6AA0" w:rsidRPr="002B6AA0" w:rsidRDefault="002B6AA0" w:rsidP="00C92805">
            <w:pPr>
              <w:pStyle w:val="BPDefinition"/>
              <w:jc w:val="left"/>
              <w:rPr>
                <w:rFonts w:cs="Arial"/>
                <w:b/>
              </w:rPr>
            </w:pPr>
            <w:r w:rsidRPr="002B6AA0">
              <w:rPr>
                <w:b/>
              </w:rPr>
              <w:t>Base Year CPI</w:t>
            </w:r>
          </w:p>
        </w:tc>
        <w:tc>
          <w:tcPr>
            <w:tcW w:w="5130" w:type="dxa"/>
          </w:tcPr>
          <w:p w:rsidR="002B6AA0" w:rsidRDefault="002B6AA0" w:rsidP="00180DBF">
            <w:r>
              <w:t xml:space="preserve">means the CPI figure as published for </w:t>
            </w:r>
            <w:r w:rsidR="00180DBF">
              <w:t xml:space="preserve">January </w:t>
            </w:r>
            <w:r>
              <w:t>201</w:t>
            </w:r>
            <w:r w:rsidR="00180DBF">
              <w:t>2</w:t>
            </w:r>
            <w:r>
              <w:t>;</w:t>
            </w:r>
          </w:p>
        </w:tc>
      </w:tr>
      <w:tr w:rsidR="00740E2C" w:rsidRPr="00E33B79">
        <w:tc>
          <w:tcPr>
            <w:tcW w:w="3240" w:type="dxa"/>
          </w:tcPr>
          <w:p w:rsidR="00740E2C" w:rsidRDefault="00740E2C" w:rsidP="00C92805">
            <w:pPr>
              <w:pStyle w:val="BPDefinition"/>
              <w:jc w:val="left"/>
              <w:rPr>
                <w:rFonts w:cs="Arial"/>
                <w:b/>
              </w:rPr>
            </w:pPr>
            <w:r>
              <w:rPr>
                <w:rFonts w:cs="Arial"/>
                <w:b/>
              </w:rPr>
              <w:t>BM Unit</w:t>
            </w:r>
          </w:p>
        </w:tc>
        <w:tc>
          <w:tcPr>
            <w:tcW w:w="5130" w:type="dxa"/>
          </w:tcPr>
          <w:p w:rsidR="00740E2C" w:rsidRPr="00A30C66" w:rsidRDefault="00740E2C" w:rsidP="007F041A">
            <w:r>
              <w:t>has the meaning given to it in the BSC;</w:t>
            </w:r>
          </w:p>
        </w:tc>
      </w:tr>
      <w:tr w:rsidR="00740E2C" w:rsidRPr="00E33B79">
        <w:tc>
          <w:tcPr>
            <w:tcW w:w="3240" w:type="dxa"/>
          </w:tcPr>
          <w:p w:rsidR="00740E2C" w:rsidRPr="00A30C66" w:rsidRDefault="00740E2C" w:rsidP="00C92805">
            <w:pPr>
              <w:pStyle w:val="BPDefinition"/>
              <w:jc w:val="left"/>
              <w:rPr>
                <w:rFonts w:cs="Arial"/>
                <w:b/>
              </w:rPr>
            </w:pPr>
            <w:r w:rsidRPr="00A30C66">
              <w:rPr>
                <w:rFonts w:cs="Arial"/>
                <w:b/>
              </w:rPr>
              <w:t>BSC</w:t>
            </w:r>
          </w:p>
        </w:tc>
        <w:tc>
          <w:tcPr>
            <w:tcW w:w="5130" w:type="dxa"/>
          </w:tcPr>
          <w:p w:rsidR="00740E2C" w:rsidRPr="00A30C66" w:rsidRDefault="00740E2C" w:rsidP="00D96372">
            <w:pPr>
              <w:rPr>
                <w:rFonts w:cs="Arial"/>
              </w:rPr>
            </w:pPr>
            <w:r>
              <w:rPr>
                <w:rFonts w:cs="Arial"/>
              </w:rPr>
              <w:t>means</w:t>
            </w:r>
            <w:r w:rsidRPr="00A30C66">
              <w:rPr>
                <w:rFonts w:cs="Arial"/>
              </w:rPr>
              <w:t xml:space="preserve"> the Balancing and Settlement Code that is provided for in Standard Condition C3 (Balancing and Settlement Code (BSC)) of the </w:t>
            </w:r>
            <w:r w:rsidRPr="008C2E45">
              <w:rPr>
                <w:rFonts w:cs="Arial"/>
              </w:rPr>
              <w:t>Transmission Licence</w:t>
            </w:r>
            <w:r>
              <w:rPr>
                <w:rFonts w:cs="Arial"/>
              </w:rPr>
              <w:t>;</w:t>
            </w:r>
          </w:p>
        </w:tc>
      </w:tr>
      <w:tr w:rsidR="00740E2C" w:rsidRPr="00E33B79">
        <w:tc>
          <w:tcPr>
            <w:tcW w:w="3240" w:type="dxa"/>
          </w:tcPr>
          <w:p w:rsidR="00740E2C" w:rsidRPr="00A30C66" w:rsidRDefault="00740E2C" w:rsidP="00C92805">
            <w:pPr>
              <w:pStyle w:val="BPDefinition"/>
              <w:jc w:val="left"/>
              <w:rPr>
                <w:rFonts w:cs="Arial"/>
                <w:b/>
              </w:rPr>
            </w:pPr>
            <w:r>
              <w:rPr>
                <w:rFonts w:cs="Arial"/>
                <w:b/>
              </w:rPr>
              <w:t>Business Day</w:t>
            </w:r>
          </w:p>
        </w:tc>
        <w:tc>
          <w:tcPr>
            <w:tcW w:w="5130" w:type="dxa"/>
          </w:tcPr>
          <w:p w:rsidR="00740E2C" w:rsidRPr="00A30C66" w:rsidRDefault="00740E2C" w:rsidP="00804240">
            <w:pPr>
              <w:rPr>
                <w:rFonts w:cs="Arial"/>
              </w:rPr>
            </w:pPr>
            <w:r>
              <w:rPr>
                <w:rFonts w:cs="Arial"/>
              </w:rPr>
              <w:t>means</w:t>
            </w:r>
            <w:r w:rsidRPr="00391929">
              <w:t xml:space="preserve"> a day </w:t>
            </w:r>
            <w:r>
              <w:t xml:space="preserve">(other than a Saturday or a Sunday) </w:t>
            </w:r>
            <w:r w:rsidRPr="00391929">
              <w:t xml:space="preserve">on which banks </w:t>
            </w:r>
            <w:r>
              <w:t xml:space="preserve">are </w:t>
            </w:r>
            <w:r w:rsidRPr="00391929">
              <w:t>open for</w:t>
            </w:r>
            <w:r>
              <w:t xml:space="preserve"> general</w:t>
            </w:r>
            <w:r w:rsidRPr="00391929">
              <w:t xml:space="preserve"> business</w:t>
            </w:r>
            <w:r>
              <w:t xml:space="preserve"> in London;</w:t>
            </w:r>
          </w:p>
        </w:tc>
      </w:tr>
      <w:tr w:rsidR="00A84A1E" w:rsidRPr="00E33B79">
        <w:tc>
          <w:tcPr>
            <w:tcW w:w="3240" w:type="dxa"/>
          </w:tcPr>
          <w:p w:rsidR="00A84A1E" w:rsidRDefault="00A84A1E" w:rsidP="00C92805">
            <w:pPr>
              <w:pStyle w:val="BPDefinition"/>
              <w:jc w:val="left"/>
              <w:rPr>
                <w:rFonts w:cs="Arial"/>
                <w:b/>
              </w:rPr>
            </w:pPr>
            <w:r w:rsidRPr="00A84A1E">
              <w:rPr>
                <w:rFonts w:cs="Arial"/>
                <w:b/>
              </w:rPr>
              <w:t>Calculation Date</w:t>
            </w:r>
          </w:p>
        </w:tc>
        <w:tc>
          <w:tcPr>
            <w:tcW w:w="5130" w:type="dxa"/>
          </w:tcPr>
          <w:p w:rsidR="00A84A1E" w:rsidRDefault="009C5E6A" w:rsidP="00804240">
            <w:pPr>
              <w:rPr>
                <w:rFonts w:cs="Arial"/>
              </w:rPr>
            </w:pPr>
            <w:r>
              <w:rPr>
                <w:rFonts w:cs="Arial"/>
              </w:rPr>
              <w:t>m</w:t>
            </w:r>
            <w:r w:rsidR="00A84A1E">
              <w:rPr>
                <w:rFonts w:cs="Arial"/>
              </w:rPr>
              <w:t>eans</w:t>
            </w:r>
            <w:r>
              <w:rPr>
                <w:rFonts w:cs="Arial"/>
              </w:rPr>
              <w:t xml:space="preserve"> the date which is three (3) Months before the date which the Generator specified as its preferred effective </w:t>
            </w:r>
            <w:r w:rsidR="00696AD3">
              <w:rPr>
                <w:rFonts w:cs="Arial"/>
              </w:rPr>
              <w:t>date for this</w:t>
            </w:r>
            <w:r>
              <w:rPr>
                <w:rFonts w:cs="Arial"/>
              </w:rPr>
              <w:t xml:space="preserve"> Agreement in it</w:t>
            </w:r>
            <w:r w:rsidR="00FD17B0">
              <w:rPr>
                <w:rFonts w:cs="Arial"/>
              </w:rPr>
              <w:t>s</w:t>
            </w:r>
            <w:r>
              <w:rPr>
                <w:rFonts w:cs="Arial"/>
              </w:rPr>
              <w:t xml:space="preserve"> expression of interest </w:t>
            </w:r>
            <w:r w:rsidR="00FD17B0">
              <w:rPr>
                <w:rFonts w:cs="Arial"/>
              </w:rPr>
              <w:t>to the Authority</w:t>
            </w:r>
            <w:r w:rsidR="00696AD3">
              <w:rPr>
                <w:rFonts w:cs="Arial"/>
              </w:rPr>
              <w:t>;</w:t>
            </w:r>
          </w:p>
        </w:tc>
      </w:tr>
      <w:tr w:rsidR="00740E2C" w:rsidRPr="00791EF2" w:rsidTr="00CF30FD">
        <w:tc>
          <w:tcPr>
            <w:tcW w:w="3240" w:type="dxa"/>
          </w:tcPr>
          <w:p w:rsidR="00740E2C" w:rsidRPr="00234EFC" w:rsidRDefault="00740E2C" w:rsidP="00C92805">
            <w:pPr>
              <w:pStyle w:val="BPDefinition"/>
              <w:jc w:val="left"/>
              <w:rPr>
                <w:rFonts w:cs="Arial"/>
                <w:b/>
                <w:szCs w:val="18"/>
              </w:rPr>
            </w:pPr>
            <w:r w:rsidRPr="00234EFC">
              <w:rPr>
                <w:rFonts w:cs="Arial"/>
                <w:b/>
                <w:szCs w:val="18"/>
              </w:rPr>
              <w:t xml:space="preserve">Central Meter Registration Service </w:t>
            </w:r>
          </w:p>
        </w:tc>
        <w:tc>
          <w:tcPr>
            <w:tcW w:w="5130" w:type="dxa"/>
          </w:tcPr>
          <w:p w:rsidR="00740E2C" w:rsidRPr="00234EFC" w:rsidRDefault="00740E2C" w:rsidP="00885CFF">
            <w:pPr>
              <w:pStyle w:val="BPDefinition"/>
              <w:rPr>
                <w:rFonts w:cs="Arial"/>
              </w:rPr>
            </w:pPr>
            <w:r>
              <w:t xml:space="preserve">has the meaning given to it in the </w:t>
            </w:r>
            <w:r w:rsidRPr="00234EFC">
              <w:rPr>
                <w:rFonts w:cs="Arial"/>
              </w:rPr>
              <w:t>BSC;</w:t>
            </w:r>
          </w:p>
        </w:tc>
      </w:tr>
      <w:tr w:rsidR="00740E2C" w:rsidRPr="00E33B79">
        <w:tc>
          <w:tcPr>
            <w:tcW w:w="3240" w:type="dxa"/>
          </w:tcPr>
          <w:p w:rsidR="00740E2C" w:rsidRPr="00A30C66" w:rsidRDefault="00740E2C" w:rsidP="00C92805">
            <w:pPr>
              <w:pStyle w:val="BPDefinition"/>
              <w:jc w:val="left"/>
              <w:rPr>
                <w:rFonts w:cs="Arial"/>
                <w:b/>
              </w:rPr>
            </w:pPr>
            <w:r>
              <w:rPr>
                <w:rFonts w:cs="Arial"/>
                <w:b/>
              </w:rPr>
              <w:t>CfD Agreement</w:t>
            </w:r>
          </w:p>
        </w:tc>
        <w:tc>
          <w:tcPr>
            <w:tcW w:w="5130" w:type="dxa"/>
          </w:tcPr>
          <w:p w:rsidR="00740E2C" w:rsidRPr="00A30C66" w:rsidRDefault="00740E2C" w:rsidP="00886850">
            <w:pPr>
              <w:pStyle w:val="BPDefinition"/>
              <w:rPr>
                <w:rFonts w:cs="Arial"/>
              </w:rPr>
            </w:pPr>
            <w:r>
              <w:rPr>
                <w:rFonts w:cs="Arial"/>
              </w:rPr>
              <w:t xml:space="preserve">means the contract for difference (including the Conditions) (as amended from time to time) with the number set out in </w:t>
            </w:r>
            <w:r w:rsidR="001C41AE">
              <w:rPr>
                <w:rFonts w:cs="Arial"/>
              </w:rPr>
              <w:fldChar w:fldCharType="begin"/>
            </w:r>
            <w:r w:rsidR="001C41AE">
              <w:rPr>
                <w:rFonts w:cs="Arial"/>
              </w:rPr>
              <w:instrText xml:space="preserve"> REF _Ref380669505 \h </w:instrText>
            </w:r>
            <w:r w:rsidR="00C92805">
              <w:rPr>
                <w:rFonts w:cs="Arial"/>
              </w:rPr>
              <w:instrText xml:space="preserve"> \* MERGEFORMAT </w:instrText>
            </w:r>
            <w:r w:rsidR="001C41AE">
              <w:rPr>
                <w:rFonts w:cs="Arial"/>
              </w:rPr>
            </w:r>
            <w:r w:rsidR="001C41AE">
              <w:rPr>
                <w:rFonts w:cs="Arial"/>
              </w:rPr>
              <w:fldChar w:fldCharType="separate"/>
            </w:r>
            <w:r w:rsidR="00436CD4">
              <w:t xml:space="preserve">Schedule </w:t>
            </w:r>
            <w:r w:rsidR="00436CD4">
              <w:rPr>
                <w:noProof/>
              </w:rPr>
              <w:t>1</w:t>
            </w:r>
            <w:r w:rsidR="001C41AE">
              <w:rPr>
                <w:rFonts w:cs="Arial"/>
              </w:rPr>
              <w:fldChar w:fldCharType="end"/>
            </w:r>
            <w:r>
              <w:rPr>
                <w:rFonts w:cs="Arial"/>
              </w:rPr>
              <w:t xml:space="preserve"> (</w:t>
            </w:r>
            <w:r w:rsidR="00903447">
              <w:rPr>
                <w:rFonts w:cs="Arial"/>
                <w:i/>
              </w:rPr>
              <w:t>Project Information</w:t>
            </w:r>
            <w:r w:rsidRPr="001E72B9">
              <w:rPr>
                <w:rFonts w:cs="Arial"/>
              </w:rPr>
              <w:t>)</w:t>
            </w:r>
            <w:r w:rsidRPr="006123E1">
              <w:rPr>
                <w:rFonts w:cs="Arial"/>
              </w:rPr>
              <w:t>;</w:t>
            </w:r>
          </w:p>
        </w:tc>
      </w:tr>
      <w:tr w:rsidR="00740E2C" w:rsidRPr="00E33B79">
        <w:tc>
          <w:tcPr>
            <w:tcW w:w="3240" w:type="dxa"/>
          </w:tcPr>
          <w:p w:rsidR="00740E2C" w:rsidRPr="006123E1" w:rsidRDefault="00740E2C" w:rsidP="00C92805">
            <w:pPr>
              <w:pStyle w:val="BPDefinition"/>
              <w:jc w:val="left"/>
              <w:rPr>
                <w:rFonts w:cs="Arial"/>
                <w:b/>
              </w:rPr>
            </w:pPr>
            <w:r w:rsidRPr="006123E1">
              <w:rPr>
                <w:rFonts w:cs="Arial"/>
                <w:b/>
              </w:rPr>
              <w:t>CfD Counterparty</w:t>
            </w:r>
          </w:p>
        </w:tc>
        <w:tc>
          <w:tcPr>
            <w:tcW w:w="5130" w:type="dxa"/>
          </w:tcPr>
          <w:p w:rsidR="00740E2C" w:rsidRPr="006123E1" w:rsidRDefault="00740E2C" w:rsidP="001A6A36">
            <w:pPr>
              <w:pStyle w:val="BPDefinition"/>
              <w:rPr>
                <w:rFonts w:cs="Arial"/>
              </w:rPr>
            </w:pPr>
            <w:r>
              <w:rPr>
                <w:rFonts w:cs="Arial"/>
              </w:rPr>
              <w:t>means the CfD Counterparty Company L</w:t>
            </w:r>
            <w:r w:rsidRPr="006123E1">
              <w:rPr>
                <w:rFonts w:cs="Arial"/>
              </w:rPr>
              <w:t>imited</w:t>
            </w:r>
            <w:r>
              <w:rPr>
                <w:rFonts w:cs="Arial"/>
              </w:rPr>
              <w:t xml:space="preserve"> (company number </w:t>
            </w:r>
            <w:r w:rsidR="00735446" w:rsidRPr="00735446">
              <w:rPr>
                <w:rStyle w:val="Strong"/>
                <w:rFonts w:eastAsiaTheme="majorEastAsia" w:cs="Arial"/>
                <w:b w:val="0"/>
              </w:rPr>
              <w:t>08818711</w:t>
            </w:r>
            <w:r w:rsidR="00735446">
              <w:rPr>
                <w:rFonts w:cs="Arial"/>
              </w:rPr>
              <w:t>)</w:t>
            </w:r>
            <w:r w:rsidR="005926A5">
              <w:rPr>
                <w:rFonts w:cs="Arial"/>
              </w:rPr>
              <w:t xml:space="preserve"> or any successor as administrator of the contracts for difference under </w:t>
            </w:r>
            <w:r w:rsidR="006E5414">
              <w:rPr>
                <w:rFonts w:cs="Arial"/>
              </w:rPr>
              <w:t>S</w:t>
            </w:r>
            <w:r w:rsidR="0030793F">
              <w:rPr>
                <w:rFonts w:cs="Arial"/>
              </w:rPr>
              <w:t>ection 7</w:t>
            </w:r>
            <w:r w:rsidR="005926A5">
              <w:rPr>
                <w:rFonts w:cs="Arial"/>
              </w:rPr>
              <w:t xml:space="preserve"> EA 2013</w:t>
            </w:r>
            <w:r>
              <w:rPr>
                <w:rFonts w:cs="Arial"/>
              </w:rPr>
              <w:t>);</w:t>
            </w:r>
          </w:p>
        </w:tc>
      </w:tr>
      <w:tr w:rsidR="00740E2C" w:rsidRPr="00E33B79">
        <w:tc>
          <w:tcPr>
            <w:tcW w:w="3240" w:type="dxa"/>
          </w:tcPr>
          <w:p w:rsidR="00740E2C" w:rsidRPr="009A4448" w:rsidRDefault="00740E2C" w:rsidP="00C92805">
            <w:pPr>
              <w:pStyle w:val="BPDefinition"/>
              <w:jc w:val="left"/>
              <w:rPr>
                <w:b/>
              </w:rPr>
            </w:pPr>
            <w:r w:rsidRPr="009A4448">
              <w:rPr>
                <w:b/>
              </w:rPr>
              <w:t>Climate Change Levy</w:t>
            </w:r>
          </w:p>
        </w:tc>
        <w:tc>
          <w:tcPr>
            <w:tcW w:w="5130" w:type="dxa"/>
          </w:tcPr>
          <w:p w:rsidR="00740E2C" w:rsidRPr="006D39D2" w:rsidRDefault="00740E2C" w:rsidP="001A6A36">
            <w:r>
              <w:t xml:space="preserve">means </w:t>
            </w:r>
            <w:r w:rsidRPr="009A4448">
              <w:t>the levy of that name introduced pursuant to the Finance Act 2000 and subordinate legislation including the Climate Change Levy (General) Regulations 2001 (SI 2001/838);</w:t>
            </w:r>
          </w:p>
        </w:tc>
      </w:tr>
      <w:tr w:rsidR="00740E2C" w:rsidRPr="00E33B79">
        <w:tc>
          <w:tcPr>
            <w:tcW w:w="3240" w:type="dxa"/>
          </w:tcPr>
          <w:p w:rsidR="00740E2C" w:rsidRPr="009A4448" w:rsidRDefault="00740E2C" w:rsidP="00C92805">
            <w:pPr>
              <w:pStyle w:val="BPDefinition"/>
              <w:jc w:val="left"/>
              <w:rPr>
                <w:b/>
              </w:rPr>
            </w:pPr>
            <w:r w:rsidRPr="009A76B7">
              <w:rPr>
                <w:b/>
              </w:rPr>
              <w:t>Collateral Amount</w:t>
            </w:r>
          </w:p>
        </w:tc>
        <w:tc>
          <w:tcPr>
            <w:tcW w:w="5130" w:type="dxa"/>
          </w:tcPr>
          <w:p w:rsidR="00740E2C" w:rsidRPr="009A4448" w:rsidRDefault="00740E2C" w:rsidP="00507AD0">
            <w:r>
              <w:t xml:space="preserve">means </w:t>
            </w:r>
            <w:r w:rsidR="00A84A1E">
              <w:t xml:space="preserve">amount in pounds calculated in accordance with Clause </w:t>
            </w:r>
            <w:r w:rsidR="00A84A1E">
              <w:fldChar w:fldCharType="begin"/>
            </w:r>
            <w:r w:rsidR="00A84A1E">
              <w:instrText xml:space="preserve"> REF _Ref385419125 \r \h </w:instrText>
            </w:r>
            <w:r w:rsidR="00C92805">
              <w:instrText xml:space="preserve"> \* MERGEFORMAT </w:instrText>
            </w:r>
            <w:r w:rsidR="00A84A1E">
              <w:fldChar w:fldCharType="separate"/>
            </w:r>
            <w:r w:rsidR="00436CD4">
              <w:t>11.5</w:t>
            </w:r>
            <w:r w:rsidR="00A84A1E">
              <w:fldChar w:fldCharType="end"/>
            </w:r>
            <w:r w:rsidR="00A84A1E">
              <w:t xml:space="preserve"> (</w:t>
            </w:r>
            <w:r w:rsidR="00A84A1E" w:rsidRPr="00A84A1E">
              <w:rPr>
                <w:i/>
              </w:rPr>
              <w:t>Calculation of Collateral Amount</w:t>
            </w:r>
            <w:r w:rsidR="00A84A1E">
              <w:t>);</w:t>
            </w:r>
          </w:p>
        </w:tc>
      </w:tr>
      <w:tr w:rsidR="00740E2C" w:rsidRPr="00E33B79">
        <w:tc>
          <w:tcPr>
            <w:tcW w:w="3240" w:type="dxa"/>
          </w:tcPr>
          <w:p w:rsidR="00740E2C" w:rsidRPr="009A4448" w:rsidRDefault="00740E2C" w:rsidP="00C92805">
            <w:pPr>
              <w:pStyle w:val="BPDefinition"/>
              <w:jc w:val="left"/>
              <w:rPr>
                <w:b/>
              </w:rPr>
            </w:pPr>
            <w:r>
              <w:rPr>
                <w:b/>
              </w:rPr>
              <w:t>Commencement Date</w:t>
            </w:r>
          </w:p>
        </w:tc>
        <w:tc>
          <w:tcPr>
            <w:tcW w:w="5130" w:type="dxa"/>
          </w:tcPr>
          <w:p w:rsidR="00740E2C" w:rsidRPr="009A4448" w:rsidRDefault="00740E2C" w:rsidP="00293CDE">
            <w:r>
              <w:t xml:space="preserve">means the </w:t>
            </w:r>
            <w:r w:rsidR="00293CDE">
              <w:t xml:space="preserve">later of the Preferred Commencement Date and the date falling five (5) days after the Agreement Date; </w:t>
            </w:r>
          </w:p>
        </w:tc>
      </w:tr>
      <w:tr w:rsidR="00740E2C" w:rsidRPr="00E33B79">
        <w:tc>
          <w:tcPr>
            <w:tcW w:w="3240" w:type="dxa"/>
          </w:tcPr>
          <w:p w:rsidR="00740E2C" w:rsidRPr="005D5619" w:rsidRDefault="00740E2C" w:rsidP="00C92805">
            <w:pPr>
              <w:pStyle w:val="BPDefinition"/>
              <w:jc w:val="left"/>
              <w:rPr>
                <w:rFonts w:cs="Arial"/>
                <w:b/>
              </w:rPr>
            </w:pPr>
            <w:r w:rsidRPr="005D5619">
              <w:rPr>
                <w:rFonts w:cs="Arial"/>
                <w:b/>
              </w:rPr>
              <w:t>Competent Authority</w:t>
            </w:r>
          </w:p>
        </w:tc>
        <w:tc>
          <w:tcPr>
            <w:tcW w:w="5130" w:type="dxa"/>
          </w:tcPr>
          <w:p w:rsidR="00740E2C" w:rsidRDefault="00740E2C" w:rsidP="00886850">
            <w:pPr>
              <w:pStyle w:val="BPDefList1"/>
              <w:numPr>
                <w:ilvl w:val="0"/>
                <w:numId w:val="0"/>
              </w:numPr>
            </w:pPr>
            <w:r>
              <w:t>means:</w:t>
            </w:r>
          </w:p>
          <w:p w:rsidR="00740E2C" w:rsidRPr="00A7034B" w:rsidRDefault="00740E2C" w:rsidP="00886850">
            <w:pPr>
              <w:pStyle w:val="BPDefList1"/>
            </w:pPr>
            <w:r w:rsidRPr="00A7034B">
              <w:t>any national, federal, regional, state, local,</w:t>
            </w:r>
            <w:r>
              <w:t xml:space="preserve"> European Union or other court, </w:t>
            </w:r>
            <w:r w:rsidRPr="00A7034B">
              <w:t>arbitral tribunal, administrative agency or co</w:t>
            </w:r>
            <w:r>
              <w:t xml:space="preserve">mmission or other </w:t>
            </w:r>
            <w:r>
              <w:lastRenderedPageBreak/>
              <w:t xml:space="preserve">governmental, </w:t>
            </w:r>
            <w:r w:rsidRPr="00A7034B">
              <w:t>administrative or regulatory body, authority, agency or instrumentality;</w:t>
            </w:r>
          </w:p>
          <w:p w:rsidR="00740E2C" w:rsidRPr="00A7034B" w:rsidRDefault="00740E2C" w:rsidP="00A7034B">
            <w:pPr>
              <w:pStyle w:val="BPDefList1"/>
            </w:pPr>
            <w:r w:rsidRPr="00A7034B">
              <w:t>any private body to the extent it carries out one or more public functions; or</w:t>
            </w:r>
          </w:p>
          <w:p w:rsidR="00740E2C" w:rsidRPr="00A7034B" w:rsidRDefault="00740E2C" w:rsidP="00A7034B">
            <w:pPr>
              <w:pStyle w:val="BPDefList1"/>
            </w:pPr>
            <w:r w:rsidRPr="00A7034B">
              <w:t>any other body which has jurisdiction in respect of</w:t>
            </w:r>
            <w:r>
              <w:t xml:space="preserve"> the Facility, the p</w:t>
            </w:r>
            <w:r w:rsidRPr="00E850F3">
              <w:t>roject, one</w:t>
            </w:r>
            <w:r w:rsidRPr="005D5619">
              <w:t xml:space="preserve"> or both of the Parties, this Agreement and/or the subject matter of this</w:t>
            </w:r>
            <w:r>
              <w:t xml:space="preserve"> Agreement,</w:t>
            </w:r>
          </w:p>
          <w:p w:rsidR="00740E2C" w:rsidRPr="00E33B79" w:rsidRDefault="00740E2C" w:rsidP="00A7034B">
            <w:pPr>
              <w:pStyle w:val="BPDefinition"/>
              <w:rPr>
                <w:rFonts w:cs="Arial"/>
              </w:rPr>
            </w:pPr>
            <w:r w:rsidRPr="00A7034B">
              <w:rPr>
                <w:rFonts w:cs="Arial"/>
              </w:rPr>
              <w:t xml:space="preserve">and </w:t>
            </w:r>
            <w:r w:rsidRPr="00B256EA">
              <w:rPr>
                <w:rFonts w:cs="Arial"/>
              </w:rPr>
              <w:t xml:space="preserve">includes the </w:t>
            </w:r>
            <w:r>
              <w:rPr>
                <w:rFonts w:cs="Arial"/>
              </w:rPr>
              <w:t>Authority, the Environment Agencies and the Secretary of State;</w:t>
            </w:r>
          </w:p>
        </w:tc>
      </w:tr>
      <w:tr w:rsidR="00740E2C" w:rsidRPr="00E33B79">
        <w:tc>
          <w:tcPr>
            <w:tcW w:w="3240" w:type="dxa"/>
          </w:tcPr>
          <w:p w:rsidR="00740E2C" w:rsidRPr="009A4448" w:rsidRDefault="00740E2C" w:rsidP="00C92805">
            <w:pPr>
              <w:pStyle w:val="BPDefinition"/>
              <w:jc w:val="left"/>
              <w:rPr>
                <w:b/>
              </w:rPr>
            </w:pPr>
            <w:r>
              <w:rPr>
                <w:b/>
              </w:rPr>
              <w:lastRenderedPageBreak/>
              <w:t>Conditions</w:t>
            </w:r>
          </w:p>
        </w:tc>
        <w:tc>
          <w:tcPr>
            <w:tcW w:w="5130" w:type="dxa"/>
          </w:tcPr>
          <w:p w:rsidR="00740E2C" w:rsidRPr="009A4448" w:rsidRDefault="00740E2C" w:rsidP="001A6A36">
            <w:r>
              <w:t>has the meaning given to it in the CfD Agreement;</w:t>
            </w:r>
          </w:p>
        </w:tc>
      </w:tr>
      <w:tr w:rsidR="00740E2C" w:rsidRPr="00E33B79">
        <w:tc>
          <w:tcPr>
            <w:tcW w:w="3240" w:type="dxa"/>
          </w:tcPr>
          <w:p w:rsidR="00740E2C" w:rsidRPr="006123E1" w:rsidRDefault="00740E2C" w:rsidP="00C92805">
            <w:pPr>
              <w:pStyle w:val="BPDefinition"/>
              <w:jc w:val="left"/>
              <w:rPr>
                <w:rFonts w:cs="Arial"/>
                <w:b/>
              </w:rPr>
            </w:pPr>
            <w:r>
              <w:rPr>
                <w:rFonts w:cs="Arial"/>
                <w:b/>
              </w:rPr>
              <w:t>Confidential Information</w:t>
            </w:r>
          </w:p>
        </w:tc>
        <w:tc>
          <w:tcPr>
            <w:tcW w:w="5130" w:type="dxa"/>
          </w:tcPr>
          <w:p w:rsidR="00740E2C" w:rsidRDefault="00740E2C" w:rsidP="001A6A36">
            <w:pPr>
              <w:pStyle w:val="BPDefinition"/>
              <w:rPr>
                <w:rFonts w:cs="Arial"/>
              </w:rPr>
            </w:pPr>
            <w:r>
              <w:rPr>
                <w:rFonts w:cs="Arial"/>
              </w:rPr>
              <w:t xml:space="preserve">has the meaning given to it in Clause </w:t>
            </w:r>
            <w:r>
              <w:rPr>
                <w:rFonts w:cs="Arial"/>
              </w:rPr>
              <w:fldChar w:fldCharType="begin"/>
            </w:r>
            <w:r>
              <w:rPr>
                <w:rFonts w:cs="Arial"/>
              </w:rPr>
              <w:instrText xml:space="preserve"> REF _Ref379814460 \r \h </w:instrText>
            </w:r>
            <w:r w:rsidR="00C92805">
              <w:rPr>
                <w:rFonts w:cs="Arial"/>
              </w:rPr>
              <w:instrText xml:space="preserve"> \* MERGEFORMAT </w:instrText>
            </w:r>
            <w:r>
              <w:rPr>
                <w:rFonts w:cs="Arial"/>
              </w:rPr>
            </w:r>
            <w:r>
              <w:rPr>
                <w:rFonts w:cs="Arial"/>
              </w:rPr>
              <w:fldChar w:fldCharType="separate"/>
            </w:r>
            <w:r w:rsidR="00436CD4">
              <w:rPr>
                <w:rFonts w:cs="Arial"/>
              </w:rPr>
              <w:t>24</w:t>
            </w:r>
            <w:r>
              <w:rPr>
                <w:rFonts w:cs="Arial"/>
              </w:rPr>
              <w:fldChar w:fldCharType="end"/>
            </w:r>
            <w:r>
              <w:rPr>
                <w:rFonts w:cs="Arial"/>
              </w:rPr>
              <w:t xml:space="preserve"> (</w:t>
            </w:r>
            <w:r w:rsidRPr="00A65013">
              <w:rPr>
                <w:rFonts w:cs="Arial"/>
                <w:i/>
              </w:rPr>
              <w:t>Confidentiality</w:t>
            </w:r>
            <w:r>
              <w:rPr>
                <w:rFonts w:cs="Arial"/>
              </w:rPr>
              <w:t>)</w:t>
            </w:r>
          </w:p>
        </w:tc>
      </w:tr>
      <w:tr w:rsidR="00740E2C" w:rsidRPr="00E33B79">
        <w:tc>
          <w:tcPr>
            <w:tcW w:w="3240" w:type="dxa"/>
          </w:tcPr>
          <w:p w:rsidR="00740E2C" w:rsidRPr="000861B5" w:rsidRDefault="00740E2C" w:rsidP="00C92805">
            <w:pPr>
              <w:pStyle w:val="BPDefinition"/>
              <w:jc w:val="left"/>
              <w:rPr>
                <w:rFonts w:cs="Arial"/>
                <w:b/>
              </w:rPr>
            </w:pPr>
            <w:r w:rsidRPr="000861B5">
              <w:rPr>
                <w:b/>
              </w:rPr>
              <w:t>Connection Agreement</w:t>
            </w:r>
          </w:p>
        </w:tc>
        <w:tc>
          <w:tcPr>
            <w:tcW w:w="5130" w:type="dxa"/>
          </w:tcPr>
          <w:p w:rsidR="00740E2C" w:rsidRPr="005D5619" w:rsidRDefault="00740E2C" w:rsidP="001A6A36">
            <w:pPr>
              <w:pStyle w:val="BPDefinition"/>
              <w:rPr>
                <w:rFonts w:cs="Arial"/>
              </w:rPr>
            </w:pPr>
            <w:r>
              <w:t xml:space="preserve">means </w:t>
            </w:r>
            <w:r w:rsidRPr="006D2FBB">
              <w:rPr>
                <w:rFonts w:cs="Arial"/>
              </w:rPr>
              <w:t xml:space="preserve">an agreement or any alternative arrangement directly or indirectly between the </w:t>
            </w:r>
            <w:r>
              <w:rPr>
                <w:rFonts w:cs="Arial"/>
              </w:rPr>
              <w:t>Generator</w:t>
            </w:r>
            <w:r w:rsidRPr="006D2FBB">
              <w:rPr>
                <w:rFonts w:cs="Arial"/>
              </w:rPr>
              <w:t xml:space="preserve"> and the </w:t>
            </w:r>
            <w:r>
              <w:rPr>
                <w:rFonts w:cs="Arial"/>
              </w:rPr>
              <w:t>Distribution System</w:t>
            </w:r>
            <w:r w:rsidRPr="006D2FBB">
              <w:rPr>
                <w:rFonts w:cs="Arial"/>
              </w:rPr>
              <w:t xml:space="preserve"> Operator or the Transmission System Operator for the provision and maintenance of a connection of the Facility to the relevant </w:t>
            </w:r>
            <w:r>
              <w:rPr>
                <w:rFonts w:cs="Arial"/>
              </w:rPr>
              <w:t>Distribution System</w:t>
            </w:r>
            <w:r w:rsidRPr="006D2FBB">
              <w:rPr>
                <w:rFonts w:cs="Arial"/>
              </w:rPr>
              <w:t xml:space="preserve"> or the Transmission System (as the case may be);</w:t>
            </w:r>
          </w:p>
        </w:tc>
      </w:tr>
      <w:tr w:rsidR="00740E2C" w:rsidRPr="00E33B79">
        <w:tc>
          <w:tcPr>
            <w:tcW w:w="3240" w:type="dxa"/>
          </w:tcPr>
          <w:p w:rsidR="00740E2C" w:rsidRPr="00104103" w:rsidRDefault="00740E2C" w:rsidP="00C92805">
            <w:pPr>
              <w:pStyle w:val="BPDefinition"/>
              <w:jc w:val="left"/>
              <w:rPr>
                <w:b/>
              </w:rPr>
            </w:pPr>
            <w:r w:rsidRPr="00104103">
              <w:rPr>
                <w:b/>
              </w:rPr>
              <w:t>Contract Representatives</w:t>
            </w:r>
          </w:p>
        </w:tc>
        <w:tc>
          <w:tcPr>
            <w:tcW w:w="5130" w:type="dxa"/>
          </w:tcPr>
          <w:p w:rsidR="00740E2C" w:rsidRPr="006D2FBB" w:rsidRDefault="00740E2C" w:rsidP="00804240">
            <w:pPr>
              <w:pStyle w:val="BPDefinition"/>
              <w:rPr>
                <w:rFonts w:cs="Arial"/>
              </w:rPr>
            </w:pPr>
            <w:r>
              <w:t xml:space="preserve">means </w:t>
            </w:r>
            <w:r>
              <w:rPr>
                <w:rFonts w:cs="Arial"/>
              </w:rPr>
              <w:t xml:space="preserve">the persons nominated as such by each Party as set out in </w:t>
            </w:r>
            <w:r>
              <w:rPr>
                <w:rFonts w:cs="Arial"/>
              </w:rPr>
              <w:fldChar w:fldCharType="begin"/>
            </w:r>
            <w:r>
              <w:rPr>
                <w:rFonts w:cs="Arial"/>
              </w:rPr>
              <w:instrText xml:space="preserve"> REF _Ref380669505 \h </w:instrText>
            </w:r>
            <w:r w:rsidR="00C92805">
              <w:rPr>
                <w:rFonts w:cs="Arial"/>
              </w:rPr>
              <w:instrText xml:space="preserve"> \* MERGEFORMAT </w:instrText>
            </w:r>
            <w:r>
              <w:rPr>
                <w:rFonts w:cs="Arial"/>
              </w:rPr>
            </w:r>
            <w:r>
              <w:rPr>
                <w:rFonts w:cs="Arial"/>
              </w:rPr>
              <w:fldChar w:fldCharType="separate"/>
            </w:r>
            <w:r w:rsidR="00436CD4">
              <w:t xml:space="preserve">Schedule </w:t>
            </w:r>
            <w:r w:rsidR="00436CD4">
              <w:rPr>
                <w:noProof/>
              </w:rPr>
              <w:t>1</w:t>
            </w:r>
            <w:r>
              <w:rPr>
                <w:rFonts w:cs="Arial"/>
              </w:rPr>
              <w:fldChar w:fldCharType="end"/>
            </w:r>
            <w:r>
              <w:rPr>
                <w:rFonts w:cs="Arial"/>
              </w:rPr>
              <w:t xml:space="preserve"> (</w:t>
            </w:r>
            <w:r w:rsidR="00903447">
              <w:rPr>
                <w:rFonts w:cs="Arial"/>
                <w:i/>
              </w:rPr>
              <w:t>Project Information</w:t>
            </w:r>
            <w:r>
              <w:rPr>
                <w:rFonts w:cs="Arial"/>
              </w:rPr>
              <w:t>);</w:t>
            </w:r>
          </w:p>
        </w:tc>
      </w:tr>
      <w:tr w:rsidR="00740E2C" w:rsidRPr="00E33B79">
        <w:tc>
          <w:tcPr>
            <w:tcW w:w="3240" w:type="dxa"/>
          </w:tcPr>
          <w:p w:rsidR="00740E2C" w:rsidRPr="008C2E45" w:rsidRDefault="00740E2C" w:rsidP="00C92805">
            <w:pPr>
              <w:pStyle w:val="BPDefinition"/>
              <w:jc w:val="left"/>
              <w:rPr>
                <w:rFonts w:cs="Arial"/>
                <w:b/>
              </w:rPr>
            </w:pPr>
            <w:r w:rsidRPr="008C2E45">
              <w:rPr>
                <w:b/>
              </w:rPr>
              <w:t>Contracted Capacity</w:t>
            </w:r>
          </w:p>
        </w:tc>
        <w:tc>
          <w:tcPr>
            <w:tcW w:w="5130" w:type="dxa"/>
          </w:tcPr>
          <w:p w:rsidR="00740E2C" w:rsidRDefault="006D163A" w:rsidP="006D163A">
            <w:pPr>
              <w:pStyle w:val="BPDefinition"/>
              <w:rPr>
                <w:rFonts w:cs="Arial"/>
              </w:rPr>
            </w:pPr>
            <w:r>
              <w:rPr>
                <w:rFonts w:cs="Arial"/>
              </w:rPr>
              <w:t>has the meaning given to it</w:t>
            </w:r>
            <w:r w:rsidR="00740E2C">
              <w:rPr>
                <w:rFonts w:cs="Arial"/>
              </w:rPr>
              <w:t xml:space="preserve"> in </w:t>
            </w:r>
            <w:r w:rsidR="001C41AE">
              <w:rPr>
                <w:rFonts w:cs="Arial"/>
              </w:rPr>
              <w:fldChar w:fldCharType="begin"/>
            </w:r>
            <w:r w:rsidR="001C41AE">
              <w:rPr>
                <w:rFonts w:cs="Arial"/>
              </w:rPr>
              <w:instrText xml:space="preserve"> REF _Ref380669505 \h </w:instrText>
            </w:r>
            <w:r w:rsidR="00C92805">
              <w:rPr>
                <w:rFonts w:cs="Arial"/>
              </w:rPr>
              <w:instrText xml:space="preserve"> \* MERGEFORMAT </w:instrText>
            </w:r>
            <w:r w:rsidR="001C41AE">
              <w:rPr>
                <w:rFonts w:cs="Arial"/>
              </w:rPr>
            </w:r>
            <w:r w:rsidR="001C41AE">
              <w:rPr>
                <w:rFonts w:cs="Arial"/>
              </w:rPr>
              <w:fldChar w:fldCharType="separate"/>
            </w:r>
            <w:r w:rsidR="00436CD4">
              <w:t xml:space="preserve">Schedule </w:t>
            </w:r>
            <w:r w:rsidR="00436CD4">
              <w:rPr>
                <w:noProof/>
              </w:rPr>
              <w:t>1</w:t>
            </w:r>
            <w:r w:rsidR="001C41AE">
              <w:rPr>
                <w:rFonts w:cs="Arial"/>
              </w:rPr>
              <w:fldChar w:fldCharType="end"/>
            </w:r>
            <w:r w:rsidR="00CB10DF">
              <w:rPr>
                <w:rFonts w:cs="Arial"/>
              </w:rPr>
              <w:t xml:space="preserve"> </w:t>
            </w:r>
            <w:r w:rsidR="00DA0F8C">
              <w:rPr>
                <w:rFonts w:cs="Arial"/>
              </w:rPr>
              <w:t xml:space="preserve"> (</w:t>
            </w:r>
            <w:r w:rsidR="00903447">
              <w:rPr>
                <w:rFonts w:cs="Arial"/>
                <w:i/>
              </w:rPr>
              <w:t>Project Information</w:t>
            </w:r>
            <w:r w:rsidR="00DA0F8C">
              <w:rPr>
                <w:rFonts w:cs="Arial"/>
              </w:rPr>
              <w:t>)</w:t>
            </w:r>
            <w:r w:rsidR="00740E2C">
              <w:rPr>
                <w:rFonts w:cs="Arial"/>
              </w:rPr>
              <w:t>;</w:t>
            </w:r>
          </w:p>
        </w:tc>
      </w:tr>
      <w:tr w:rsidR="00740E2C" w:rsidRPr="00E33B79">
        <w:tc>
          <w:tcPr>
            <w:tcW w:w="3240" w:type="dxa"/>
          </w:tcPr>
          <w:p w:rsidR="00740E2C" w:rsidRPr="00A30C66" w:rsidRDefault="00740E2C" w:rsidP="00C92805">
            <w:pPr>
              <w:pStyle w:val="BPDefinition"/>
              <w:jc w:val="left"/>
              <w:rPr>
                <w:rFonts w:cs="Arial"/>
                <w:b/>
              </w:rPr>
            </w:pPr>
            <w:r w:rsidRPr="00A30C66">
              <w:rPr>
                <w:rFonts w:cs="Arial"/>
                <w:b/>
              </w:rPr>
              <w:t xml:space="preserve">Contracted </w:t>
            </w:r>
            <w:r>
              <w:rPr>
                <w:rFonts w:cs="Arial"/>
                <w:b/>
              </w:rPr>
              <w:t>Electrical Output</w:t>
            </w:r>
          </w:p>
        </w:tc>
        <w:tc>
          <w:tcPr>
            <w:tcW w:w="5130" w:type="dxa"/>
          </w:tcPr>
          <w:p w:rsidR="00740E2C" w:rsidRPr="00A30C66" w:rsidRDefault="00740E2C" w:rsidP="00507AD0">
            <w:pPr>
              <w:pStyle w:val="BPDefinition"/>
              <w:rPr>
                <w:rFonts w:cs="Arial"/>
              </w:rPr>
            </w:pPr>
            <w:r>
              <w:rPr>
                <w:rFonts w:cs="Arial"/>
              </w:rPr>
              <w:t xml:space="preserve">means the percentage of the Electrical Output of the Facility contracted to the Offtaker under this Agreement as set out in </w:t>
            </w:r>
            <w:r w:rsidR="001C41AE">
              <w:rPr>
                <w:rFonts w:cs="Arial"/>
              </w:rPr>
              <w:fldChar w:fldCharType="begin"/>
            </w:r>
            <w:r w:rsidR="001C41AE">
              <w:rPr>
                <w:rFonts w:cs="Arial"/>
              </w:rPr>
              <w:instrText xml:space="preserve"> REF _Ref380669505 \h </w:instrText>
            </w:r>
            <w:r w:rsidR="00C92805">
              <w:rPr>
                <w:rFonts w:cs="Arial"/>
              </w:rPr>
              <w:instrText xml:space="preserve"> \* MERGEFORMAT </w:instrText>
            </w:r>
            <w:r w:rsidR="001C41AE">
              <w:rPr>
                <w:rFonts w:cs="Arial"/>
              </w:rPr>
            </w:r>
            <w:r w:rsidR="001C41AE">
              <w:rPr>
                <w:rFonts w:cs="Arial"/>
              </w:rPr>
              <w:fldChar w:fldCharType="separate"/>
            </w:r>
            <w:r w:rsidR="00436CD4">
              <w:t xml:space="preserve">Schedule </w:t>
            </w:r>
            <w:r w:rsidR="00436CD4">
              <w:rPr>
                <w:noProof/>
              </w:rPr>
              <w:t>1</w:t>
            </w:r>
            <w:r w:rsidR="001C41AE">
              <w:rPr>
                <w:rFonts w:cs="Arial"/>
              </w:rPr>
              <w:fldChar w:fldCharType="end"/>
            </w:r>
            <w:r>
              <w:rPr>
                <w:rFonts w:cs="Arial"/>
              </w:rPr>
              <w:t xml:space="preserve"> (</w:t>
            </w:r>
            <w:r w:rsidR="00903447">
              <w:rPr>
                <w:rFonts w:cs="Arial"/>
                <w:i/>
              </w:rPr>
              <w:t>Project Information</w:t>
            </w:r>
            <w:r>
              <w:rPr>
                <w:rFonts w:cs="Arial"/>
              </w:rPr>
              <w:t>);</w:t>
            </w:r>
          </w:p>
        </w:tc>
      </w:tr>
      <w:tr w:rsidR="00CA1048" w:rsidTr="00CA1048">
        <w:tc>
          <w:tcPr>
            <w:tcW w:w="3240" w:type="dxa"/>
          </w:tcPr>
          <w:p w:rsidR="00CA1048" w:rsidRPr="00CA1048" w:rsidRDefault="00CA1048" w:rsidP="00C92805">
            <w:pPr>
              <w:pStyle w:val="BPDefinition"/>
              <w:jc w:val="left"/>
              <w:rPr>
                <w:rFonts w:cs="Arial"/>
                <w:b/>
              </w:rPr>
            </w:pPr>
            <w:bookmarkStart w:id="31" w:name="_DV_C3"/>
            <w:r w:rsidRPr="00CA1048">
              <w:rPr>
                <w:rStyle w:val="DeltaViewInsertion"/>
                <w:rFonts w:cs="Arial"/>
                <w:color w:val="auto"/>
                <w:u w:val="none"/>
              </w:rPr>
              <w:t>CPI</w:t>
            </w:r>
            <w:bookmarkEnd w:id="31"/>
          </w:p>
        </w:tc>
        <w:tc>
          <w:tcPr>
            <w:tcW w:w="5130" w:type="dxa"/>
          </w:tcPr>
          <w:p w:rsidR="00CA1048" w:rsidRPr="00CA1048" w:rsidRDefault="00CA1048" w:rsidP="00C97A88">
            <w:pPr>
              <w:pStyle w:val="BPDefinition"/>
              <w:rPr>
                <w:rFonts w:cs="Arial"/>
              </w:rPr>
            </w:pPr>
            <w:bookmarkStart w:id="32" w:name="_DV_C4"/>
            <w:r w:rsidRPr="00CA1048">
              <w:rPr>
                <w:rStyle w:val="DeltaViewInsertion"/>
                <w:rFonts w:cs="Arial"/>
                <w:b w:val="0"/>
                <w:color w:val="auto"/>
                <w:u w:val="none"/>
              </w:rPr>
              <w:t xml:space="preserve">means (i) the all items </w:t>
            </w:r>
            <w:r w:rsidRPr="00C92805">
              <w:rPr>
                <w:rStyle w:val="DeltaViewInsertion"/>
                <w:rFonts w:cs="Arial"/>
                <w:b w:val="0"/>
                <w:color w:val="auto"/>
                <w:u w:val="none"/>
              </w:rPr>
              <w:t xml:space="preserve">index of consumer price inflation published each month by the Office of National Statistics; (ii) if that index in respect of any month has not been published, such index as </w:t>
            </w:r>
            <w:bookmarkStart w:id="33" w:name="_DV_C2"/>
            <w:r w:rsidR="00C97A88" w:rsidRPr="00C92805">
              <w:rPr>
                <w:rStyle w:val="DeltaViewInsertion"/>
                <w:rFonts w:cs="Arial"/>
                <w:b w:val="0"/>
                <w:color w:val="auto"/>
                <w:szCs w:val="18"/>
                <w:u w:val="none"/>
              </w:rPr>
              <w:t>is applied by the CfD Counterparty under the CfD Agreement for that month</w:t>
            </w:r>
            <w:bookmarkEnd w:id="33"/>
            <w:r w:rsidRPr="00C92805">
              <w:rPr>
                <w:rStyle w:val="DeltaViewInsertion"/>
                <w:rFonts w:cs="Arial"/>
                <w:b w:val="0"/>
                <w:color w:val="auto"/>
                <w:u w:val="none"/>
              </w:rPr>
              <w:t xml:space="preserve">; or (iii) if there is a material changes to the basis of that index, such other index as </w:t>
            </w:r>
            <w:r w:rsidR="00C97A88" w:rsidRPr="00C92805">
              <w:rPr>
                <w:rStyle w:val="DeltaViewInsertion"/>
                <w:rFonts w:cs="Arial"/>
                <w:b w:val="0"/>
                <w:color w:val="auto"/>
                <w:szCs w:val="18"/>
                <w:u w:val="none"/>
              </w:rPr>
              <w:t>is selected by the CfD Counterparty to apply in the place of CPI under the CfD Agreement</w:t>
            </w:r>
            <w:r w:rsidRPr="00C92805">
              <w:rPr>
                <w:rStyle w:val="DeltaViewInsertion"/>
                <w:rFonts w:cs="Arial"/>
                <w:b w:val="0"/>
                <w:color w:val="auto"/>
                <w:u w:val="none"/>
              </w:rPr>
              <w:t>;</w:t>
            </w:r>
            <w:bookmarkEnd w:id="32"/>
          </w:p>
        </w:tc>
      </w:tr>
      <w:tr w:rsidR="0089319B" w:rsidRPr="00E33B79">
        <w:tc>
          <w:tcPr>
            <w:tcW w:w="3240" w:type="dxa"/>
          </w:tcPr>
          <w:p w:rsidR="0089319B" w:rsidRDefault="0089319B" w:rsidP="00C92805">
            <w:pPr>
              <w:pStyle w:val="BPDefinition"/>
              <w:jc w:val="left"/>
              <w:rPr>
                <w:rFonts w:cs="Arial"/>
                <w:b/>
              </w:rPr>
            </w:pPr>
            <w:r>
              <w:rPr>
                <w:rFonts w:cs="Arial"/>
                <w:b/>
              </w:rPr>
              <w:t>Credit Account</w:t>
            </w:r>
          </w:p>
        </w:tc>
        <w:tc>
          <w:tcPr>
            <w:tcW w:w="5130" w:type="dxa"/>
          </w:tcPr>
          <w:p w:rsidR="0089319B" w:rsidRDefault="0089319B" w:rsidP="007A61B6">
            <w:pPr>
              <w:pStyle w:val="BPDefinition"/>
              <w:rPr>
                <w:rFonts w:cs="Arial"/>
              </w:rPr>
            </w:pPr>
            <w:r>
              <w:rPr>
                <w:rFonts w:cs="Arial"/>
              </w:rPr>
              <w:t xml:space="preserve">means the </w:t>
            </w:r>
            <w:r w:rsidR="007A61B6">
              <w:rPr>
                <w:rFonts w:cs="Arial"/>
              </w:rPr>
              <w:t xml:space="preserve">bank </w:t>
            </w:r>
            <w:r>
              <w:rPr>
                <w:rFonts w:cs="Arial"/>
              </w:rPr>
              <w:t>account</w:t>
            </w:r>
            <w:r w:rsidR="007A61B6">
              <w:rPr>
                <w:rFonts w:cs="Arial"/>
              </w:rPr>
              <w:t xml:space="preserve"> in the United Kingdom specified by the Generator and to which Credit Support (in the form of cash) may be transferred; </w:t>
            </w:r>
            <w:r>
              <w:rPr>
                <w:rFonts w:cs="Arial"/>
              </w:rPr>
              <w:t xml:space="preserve"> </w:t>
            </w:r>
          </w:p>
        </w:tc>
      </w:tr>
      <w:tr w:rsidR="00740E2C" w:rsidRPr="00E33B79">
        <w:tc>
          <w:tcPr>
            <w:tcW w:w="3240" w:type="dxa"/>
          </w:tcPr>
          <w:p w:rsidR="00740E2C" w:rsidRPr="00A30C66" w:rsidRDefault="00740E2C" w:rsidP="00C92805">
            <w:pPr>
              <w:pStyle w:val="BPDefinition"/>
              <w:jc w:val="left"/>
              <w:rPr>
                <w:rFonts w:cs="Arial"/>
                <w:b/>
              </w:rPr>
            </w:pPr>
            <w:r>
              <w:rPr>
                <w:rFonts w:cs="Arial"/>
                <w:b/>
              </w:rPr>
              <w:t xml:space="preserve">Credit Support </w:t>
            </w:r>
          </w:p>
        </w:tc>
        <w:tc>
          <w:tcPr>
            <w:tcW w:w="5130" w:type="dxa"/>
          </w:tcPr>
          <w:p w:rsidR="00740E2C" w:rsidRDefault="00740E2C" w:rsidP="009615B2">
            <w:pPr>
              <w:pStyle w:val="BPDefinition"/>
              <w:rPr>
                <w:rFonts w:cs="Arial"/>
              </w:rPr>
            </w:pPr>
            <w:r>
              <w:rPr>
                <w:rFonts w:cs="Arial"/>
              </w:rPr>
              <w:t>means:</w:t>
            </w:r>
          </w:p>
          <w:p w:rsidR="00740E2C" w:rsidRDefault="00522115" w:rsidP="001C0BA7">
            <w:pPr>
              <w:pStyle w:val="BPDefList1"/>
              <w:numPr>
                <w:ilvl w:val="0"/>
                <w:numId w:val="33"/>
              </w:numPr>
            </w:pPr>
            <w:r>
              <w:t xml:space="preserve">a Letter of Credit; </w:t>
            </w:r>
          </w:p>
          <w:p w:rsidR="00740E2C" w:rsidRDefault="00522115" w:rsidP="001C0BA7">
            <w:pPr>
              <w:pStyle w:val="BPDefList1"/>
              <w:numPr>
                <w:ilvl w:val="0"/>
                <w:numId w:val="33"/>
              </w:numPr>
            </w:pPr>
            <w:r>
              <w:t>a Parent Company Guarantee; or</w:t>
            </w:r>
          </w:p>
          <w:p w:rsidR="00522115" w:rsidRDefault="00522115" w:rsidP="001C0BA7">
            <w:pPr>
              <w:pStyle w:val="BPDefList1"/>
              <w:numPr>
                <w:ilvl w:val="0"/>
                <w:numId w:val="33"/>
              </w:numPr>
            </w:pPr>
            <w:r>
              <w:t>cash paid into the Credit Account.</w:t>
            </w:r>
          </w:p>
        </w:tc>
      </w:tr>
      <w:tr w:rsidR="00740E2C" w:rsidRPr="00E33B79" w:rsidTr="00AC63E2">
        <w:tc>
          <w:tcPr>
            <w:tcW w:w="3240" w:type="dxa"/>
          </w:tcPr>
          <w:p w:rsidR="00740E2C" w:rsidRPr="004020B4" w:rsidRDefault="00740E2C" w:rsidP="00C92805">
            <w:pPr>
              <w:pStyle w:val="BPDefinition"/>
              <w:jc w:val="left"/>
              <w:rPr>
                <w:rFonts w:cs="Arial"/>
                <w:b/>
              </w:rPr>
            </w:pPr>
            <w:r w:rsidRPr="004020B4">
              <w:rPr>
                <w:rFonts w:cs="Arial"/>
                <w:b/>
              </w:rPr>
              <w:t>Curtailment</w:t>
            </w:r>
          </w:p>
        </w:tc>
        <w:tc>
          <w:tcPr>
            <w:tcW w:w="5130" w:type="dxa"/>
          </w:tcPr>
          <w:p w:rsidR="00740E2C" w:rsidRDefault="00740E2C" w:rsidP="00AC63E2">
            <w:pPr>
              <w:pStyle w:val="BPDefinition"/>
              <w:rPr>
                <w:rFonts w:cs="Arial"/>
              </w:rPr>
            </w:pPr>
            <w:r>
              <w:rPr>
                <w:rFonts w:cs="Arial"/>
              </w:rPr>
              <w:t xml:space="preserve">means </w:t>
            </w:r>
            <w:r w:rsidRPr="00D41B2A">
              <w:rPr>
                <w:rFonts w:cs="Arial"/>
              </w:rPr>
              <w:t xml:space="preserve">the Facility is prevented or otherwise restricted, in respect of any period, from exporting to the </w:t>
            </w:r>
            <w:r>
              <w:rPr>
                <w:rFonts w:cs="Arial"/>
              </w:rPr>
              <w:t>T</w:t>
            </w:r>
            <w:r w:rsidRPr="00D41B2A">
              <w:rPr>
                <w:rFonts w:cs="Arial"/>
              </w:rPr>
              <w:t xml:space="preserve">ransmission </w:t>
            </w:r>
            <w:r>
              <w:rPr>
                <w:rFonts w:cs="Arial"/>
              </w:rPr>
              <w:t>S</w:t>
            </w:r>
            <w:r w:rsidRPr="00D41B2A">
              <w:rPr>
                <w:rFonts w:cs="Arial"/>
              </w:rPr>
              <w:t xml:space="preserve">ystem </w:t>
            </w:r>
            <w:r>
              <w:rPr>
                <w:rFonts w:cs="Arial"/>
              </w:rPr>
              <w:t xml:space="preserve">or the Distribution System </w:t>
            </w:r>
            <w:r w:rsidRPr="00D41B2A">
              <w:rPr>
                <w:rFonts w:cs="Arial"/>
              </w:rPr>
              <w:t xml:space="preserve">all (but not a lesser proportion) of the electricity which the </w:t>
            </w:r>
            <w:r w:rsidRPr="00D41B2A">
              <w:rPr>
                <w:rFonts w:cs="Arial"/>
              </w:rPr>
              <w:lastRenderedPageBreak/>
              <w:t xml:space="preserve">Facility is  otherwise able to generate by </w:t>
            </w:r>
            <w:r>
              <w:rPr>
                <w:rFonts w:cs="Arial"/>
              </w:rPr>
              <w:t>the Offtaker</w:t>
            </w:r>
            <w:r w:rsidRPr="00D41B2A">
              <w:rPr>
                <w:rFonts w:cs="Arial"/>
              </w:rPr>
              <w:t xml:space="preserve"> when the Facility is otherwise available to generate</w:t>
            </w:r>
            <w:r>
              <w:rPr>
                <w:rFonts w:cs="Arial"/>
              </w:rPr>
              <w:t xml:space="preserve">, </w:t>
            </w:r>
            <w:r w:rsidRPr="00D41B2A">
              <w:rPr>
                <w:rFonts w:cs="Arial"/>
              </w:rPr>
              <w:t>provided that:</w:t>
            </w:r>
          </w:p>
          <w:p w:rsidR="00740E2C" w:rsidRPr="00025811" w:rsidRDefault="00740E2C" w:rsidP="00AC63E2">
            <w:pPr>
              <w:pStyle w:val="BPDefList1"/>
              <w:numPr>
                <w:ilvl w:val="0"/>
                <w:numId w:val="24"/>
              </w:numPr>
              <w:rPr>
                <w:rFonts w:cs="Arial"/>
              </w:rPr>
            </w:pPr>
            <w:r w:rsidRPr="00025811">
              <w:rPr>
                <w:rFonts w:cs="Arial"/>
              </w:rPr>
              <w:t>the Facility shall not be considered to be otherwise available to generate in circumstances where the Facility has been prevented or otherwise restricted from generating due to the exercise of powers by a relevant Competent Authority as a result of any matter rela</w:t>
            </w:r>
            <w:r>
              <w:rPr>
                <w:rFonts w:cs="Arial"/>
              </w:rPr>
              <w:t>ting to non-compliance with Law</w:t>
            </w:r>
            <w:r w:rsidRPr="00025811">
              <w:rPr>
                <w:rFonts w:cs="Arial"/>
              </w:rPr>
              <w:t>; and</w:t>
            </w:r>
          </w:p>
          <w:p w:rsidR="00740E2C" w:rsidRPr="00D41B2A" w:rsidRDefault="00740E2C" w:rsidP="00D45E42">
            <w:pPr>
              <w:pStyle w:val="BPDefList1"/>
              <w:rPr>
                <w:rFonts w:cs="Arial"/>
              </w:rPr>
            </w:pPr>
            <w:r>
              <w:rPr>
                <w:rFonts w:cs="Arial"/>
              </w:rPr>
              <w:t>notwithstanding paragraph (a</w:t>
            </w:r>
            <w:r w:rsidRPr="00D41B2A">
              <w:rPr>
                <w:rFonts w:cs="Arial"/>
              </w:rPr>
              <w:t>), the Facility shall be considered to be otherwise available to generate during the minimum period of time (by reference to a</w:t>
            </w:r>
            <w:r>
              <w:rPr>
                <w:rFonts w:cs="Arial"/>
              </w:rPr>
              <w:t xml:space="preserve"> </w:t>
            </w:r>
            <w:r w:rsidRPr="00D41B2A">
              <w:rPr>
                <w:rFonts w:cs="Arial"/>
              </w:rPr>
              <w:t>Reasonable and Prudent Standard) the Facility takes to ramp up and down as a consequence of the relevant Curtailment,</w:t>
            </w:r>
          </w:p>
          <w:p w:rsidR="00740E2C" w:rsidRPr="004020B4" w:rsidRDefault="00740E2C" w:rsidP="00AC63E2">
            <w:pPr>
              <w:pStyle w:val="BPDefinition"/>
              <w:rPr>
                <w:rFonts w:cs="Arial"/>
              </w:rPr>
            </w:pPr>
            <w:r w:rsidRPr="00D41B2A">
              <w:rPr>
                <w:rFonts w:cs="Arial"/>
              </w:rPr>
              <w:t>and</w:t>
            </w:r>
            <w:r>
              <w:rPr>
                <w:rFonts w:cs="Arial"/>
              </w:rPr>
              <w:t xml:space="preserve"> </w:t>
            </w:r>
            <w:r w:rsidRPr="00AC63E2">
              <w:rPr>
                <w:rFonts w:cs="Arial"/>
              </w:rPr>
              <w:t>Curtail</w:t>
            </w:r>
            <w:r>
              <w:rPr>
                <w:rFonts w:cs="Arial"/>
              </w:rPr>
              <w:t xml:space="preserve"> or </w:t>
            </w:r>
            <w:r w:rsidRPr="00AC63E2">
              <w:rPr>
                <w:rFonts w:cs="Arial"/>
              </w:rPr>
              <w:t>Curtailed</w:t>
            </w:r>
            <w:r w:rsidRPr="00D41B2A">
              <w:rPr>
                <w:rFonts w:cs="Arial"/>
              </w:rPr>
              <w:t xml:space="preserve"> shall be construed accordingly;</w:t>
            </w:r>
          </w:p>
        </w:tc>
      </w:tr>
      <w:tr w:rsidR="00740E2C" w:rsidRPr="00E33B79" w:rsidTr="00AC63E2">
        <w:tc>
          <w:tcPr>
            <w:tcW w:w="3240" w:type="dxa"/>
          </w:tcPr>
          <w:p w:rsidR="00740E2C" w:rsidRPr="004020B4" w:rsidRDefault="00740E2C" w:rsidP="00C92805">
            <w:pPr>
              <w:pStyle w:val="BPDefinition"/>
              <w:jc w:val="left"/>
              <w:rPr>
                <w:rFonts w:cs="Arial"/>
                <w:b/>
              </w:rPr>
            </w:pPr>
            <w:r w:rsidRPr="004020B4">
              <w:rPr>
                <w:rFonts w:cs="Arial"/>
                <w:b/>
              </w:rPr>
              <w:lastRenderedPageBreak/>
              <w:t>Curtailment Person</w:t>
            </w:r>
          </w:p>
        </w:tc>
        <w:tc>
          <w:tcPr>
            <w:tcW w:w="5130" w:type="dxa"/>
          </w:tcPr>
          <w:p w:rsidR="00740E2C" w:rsidRPr="00E84122" w:rsidRDefault="00740E2C" w:rsidP="00AC63E2">
            <w:pPr>
              <w:pStyle w:val="BPDefinition"/>
              <w:rPr>
                <w:rFonts w:cs="Arial"/>
              </w:rPr>
            </w:pPr>
            <w:r>
              <w:rPr>
                <w:rFonts w:cs="Arial"/>
              </w:rPr>
              <w:t xml:space="preserve">means </w:t>
            </w:r>
            <w:r w:rsidRPr="00E84122">
              <w:rPr>
                <w:rFonts w:cs="Arial"/>
              </w:rPr>
              <w:t xml:space="preserve">the person </w:t>
            </w:r>
            <w:r>
              <w:rPr>
                <w:rFonts w:cs="Arial"/>
              </w:rPr>
              <w:t>set out as such in</w:t>
            </w:r>
            <w:r w:rsidRPr="00E84122">
              <w:rPr>
                <w:rFonts w:cs="Arial"/>
              </w:rPr>
              <w:t xml:space="preserve"> </w:t>
            </w:r>
            <w:r>
              <w:rPr>
                <w:rFonts w:cs="Arial"/>
              </w:rPr>
              <w:fldChar w:fldCharType="begin"/>
            </w:r>
            <w:r>
              <w:rPr>
                <w:rFonts w:cs="Arial"/>
              </w:rPr>
              <w:instrText xml:space="preserve"> REF _Ref380669505 \h </w:instrText>
            </w:r>
            <w:r w:rsidR="00C92805">
              <w:rPr>
                <w:rFonts w:cs="Arial"/>
              </w:rPr>
              <w:instrText xml:space="preserve"> \* MERGEFORMAT </w:instrText>
            </w:r>
            <w:r>
              <w:rPr>
                <w:rFonts w:cs="Arial"/>
              </w:rPr>
            </w:r>
            <w:r>
              <w:rPr>
                <w:rFonts w:cs="Arial"/>
              </w:rPr>
              <w:fldChar w:fldCharType="separate"/>
            </w:r>
            <w:r w:rsidR="00436CD4">
              <w:t xml:space="preserve">Schedule </w:t>
            </w:r>
            <w:r w:rsidR="00436CD4">
              <w:rPr>
                <w:noProof/>
              </w:rPr>
              <w:t>1</w:t>
            </w:r>
            <w:r>
              <w:rPr>
                <w:rFonts w:cs="Arial"/>
              </w:rPr>
              <w:fldChar w:fldCharType="end"/>
            </w:r>
            <w:r>
              <w:rPr>
                <w:rFonts w:cs="Arial"/>
              </w:rPr>
              <w:t xml:space="preserve"> (</w:t>
            </w:r>
            <w:r w:rsidR="00903447">
              <w:rPr>
                <w:rFonts w:cs="Arial"/>
              </w:rPr>
              <w:t>Project Information</w:t>
            </w:r>
            <w:r>
              <w:rPr>
                <w:rFonts w:cs="Arial"/>
              </w:rPr>
              <w:t xml:space="preserve">) </w:t>
            </w:r>
            <w:r w:rsidRPr="00E84122">
              <w:rPr>
                <w:rFonts w:cs="Arial"/>
              </w:rPr>
              <w:t>as updated from time to time in accordance with Clause</w:t>
            </w:r>
            <w:r>
              <w:rPr>
                <w:rFonts w:cs="Arial"/>
              </w:rPr>
              <w:t xml:space="preserve"> </w:t>
            </w:r>
            <w:r>
              <w:rPr>
                <w:rFonts w:cs="Arial"/>
              </w:rPr>
              <w:fldChar w:fldCharType="begin"/>
            </w:r>
            <w:r>
              <w:rPr>
                <w:rFonts w:cs="Arial"/>
              </w:rPr>
              <w:instrText xml:space="preserve"> REF _Ref382232345 \r \h </w:instrText>
            </w:r>
            <w:r w:rsidR="00C92805">
              <w:rPr>
                <w:rFonts w:cs="Arial"/>
              </w:rPr>
              <w:instrText xml:space="preserve"> \* MERGEFORMAT </w:instrText>
            </w:r>
            <w:r>
              <w:rPr>
                <w:rFonts w:cs="Arial"/>
              </w:rPr>
            </w:r>
            <w:r>
              <w:rPr>
                <w:rFonts w:cs="Arial"/>
              </w:rPr>
              <w:fldChar w:fldCharType="separate"/>
            </w:r>
            <w:r w:rsidR="00436CD4">
              <w:rPr>
                <w:rFonts w:cs="Arial"/>
              </w:rPr>
              <w:t>22.2</w:t>
            </w:r>
            <w:r>
              <w:rPr>
                <w:rFonts w:cs="Arial"/>
              </w:rPr>
              <w:fldChar w:fldCharType="end"/>
            </w:r>
            <w:r>
              <w:rPr>
                <w:rFonts w:cs="Arial"/>
              </w:rPr>
              <w:t xml:space="preserve"> (</w:t>
            </w:r>
            <w:r w:rsidRPr="00AC63E2">
              <w:rPr>
                <w:rFonts w:cs="Arial"/>
              </w:rPr>
              <w:t>Notice Details</w:t>
            </w:r>
            <w:r>
              <w:rPr>
                <w:rFonts w:cs="Arial"/>
              </w:rPr>
              <w:t>)</w:t>
            </w:r>
            <w:r w:rsidRPr="00E84122">
              <w:rPr>
                <w:rFonts w:cs="Arial"/>
              </w:rPr>
              <w:t>;</w:t>
            </w:r>
          </w:p>
        </w:tc>
      </w:tr>
      <w:tr w:rsidR="00740E2C" w:rsidRPr="00E33B79" w:rsidTr="00CF30FD">
        <w:tc>
          <w:tcPr>
            <w:tcW w:w="3240" w:type="dxa"/>
          </w:tcPr>
          <w:p w:rsidR="00740E2C" w:rsidRDefault="00740E2C" w:rsidP="00C92805">
            <w:pPr>
              <w:pStyle w:val="BPDefinition"/>
              <w:jc w:val="left"/>
              <w:rPr>
                <w:rFonts w:cs="Arial"/>
                <w:b/>
                <w:szCs w:val="18"/>
              </w:rPr>
            </w:pPr>
            <w:r>
              <w:rPr>
                <w:rFonts w:cs="Arial"/>
                <w:b/>
                <w:szCs w:val="18"/>
              </w:rPr>
              <w:t>Data Aggregator</w:t>
            </w:r>
          </w:p>
        </w:tc>
        <w:tc>
          <w:tcPr>
            <w:tcW w:w="5130" w:type="dxa"/>
          </w:tcPr>
          <w:p w:rsidR="00740E2C" w:rsidRPr="00885CFF" w:rsidRDefault="00740E2C" w:rsidP="008C3DCF">
            <w:pPr>
              <w:pStyle w:val="BPDefinition"/>
            </w:pPr>
            <w:r>
              <w:rPr>
                <w:rFonts w:cs="Arial"/>
              </w:rPr>
              <w:t xml:space="preserve">means </w:t>
            </w:r>
            <w:r>
              <w:t xml:space="preserve">the Party Agent </w:t>
            </w:r>
            <w:r w:rsidRPr="00544748">
              <w:t>appointed in accordance with Clause</w:t>
            </w:r>
            <w:r>
              <w:t xml:space="preserve"> </w:t>
            </w:r>
            <w:r>
              <w:fldChar w:fldCharType="begin"/>
            </w:r>
            <w:r>
              <w:instrText xml:space="preserve"> REF _Ref381887467 \r \h </w:instrText>
            </w:r>
            <w:r w:rsidR="00C92805">
              <w:instrText xml:space="preserve"> \* MERGEFORMAT </w:instrText>
            </w:r>
            <w:r>
              <w:fldChar w:fldCharType="separate"/>
            </w:r>
            <w:r w:rsidR="00436CD4">
              <w:t>12.4.3</w:t>
            </w:r>
            <w:r>
              <w:fldChar w:fldCharType="end"/>
            </w:r>
            <w:r>
              <w:t xml:space="preserve"> (</w:t>
            </w:r>
            <w:r w:rsidRPr="00025811">
              <w:rPr>
                <w:i/>
              </w:rPr>
              <w:t>Meter Operator, Data Collector and Data Aggregator</w:t>
            </w:r>
            <w:r>
              <w:t>) and the BSC to carry out the aggregation of metering data received from Data Collectors and to forward such aggregated data to the SVAA;</w:t>
            </w:r>
          </w:p>
        </w:tc>
      </w:tr>
      <w:tr w:rsidR="00740E2C" w:rsidRPr="00E33B79" w:rsidTr="00CF30FD">
        <w:tc>
          <w:tcPr>
            <w:tcW w:w="3240" w:type="dxa"/>
          </w:tcPr>
          <w:p w:rsidR="00740E2C" w:rsidRDefault="00740E2C" w:rsidP="00C92805">
            <w:pPr>
              <w:pStyle w:val="BPDefinition"/>
              <w:jc w:val="left"/>
              <w:rPr>
                <w:rFonts w:cs="Arial"/>
                <w:b/>
                <w:szCs w:val="18"/>
              </w:rPr>
            </w:pPr>
            <w:r>
              <w:rPr>
                <w:rFonts w:cs="Arial"/>
                <w:b/>
                <w:szCs w:val="18"/>
              </w:rPr>
              <w:t>Data Collector</w:t>
            </w:r>
          </w:p>
        </w:tc>
        <w:tc>
          <w:tcPr>
            <w:tcW w:w="5130" w:type="dxa"/>
          </w:tcPr>
          <w:p w:rsidR="00740E2C" w:rsidRPr="00881A2E" w:rsidRDefault="00740E2C" w:rsidP="008C3DCF">
            <w:pPr>
              <w:pStyle w:val="BPDefinition"/>
            </w:pPr>
            <w:r>
              <w:rPr>
                <w:rFonts w:cs="Arial"/>
              </w:rPr>
              <w:t xml:space="preserve">means </w:t>
            </w:r>
            <w:r>
              <w:t xml:space="preserve">the Party Agent </w:t>
            </w:r>
            <w:r w:rsidRPr="00544748">
              <w:t>appointed in accordance with Clause</w:t>
            </w:r>
            <w:r>
              <w:t xml:space="preserve"> </w:t>
            </w:r>
            <w:r>
              <w:fldChar w:fldCharType="begin"/>
            </w:r>
            <w:r>
              <w:instrText xml:space="preserve"> REF _Ref381887467 \r \h </w:instrText>
            </w:r>
            <w:r w:rsidR="00C92805">
              <w:instrText xml:space="preserve"> \* MERGEFORMAT </w:instrText>
            </w:r>
            <w:r>
              <w:fldChar w:fldCharType="separate"/>
            </w:r>
            <w:r w:rsidR="00436CD4">
              <w:t>12.4.3</w:t>
            </w:r>
            <w:r>
              <w:fldChar w:fldCharType="end"/>
            </w:r>
            <w:r>
              <w:t xml:space="preserve"> (</w:t>
            </w:r>
            <w:r w:rsidRPr="00025811">
              <w:rPr>
                <w:i/>
              </w:rPr>
              <w:t>Meter Operator, Data Collector and Data Aggregator</w:t>
            </w:r>
            <w:r>
              <w:t>) and the BSC to retrieve, validate and process metering data in relation to SVA Metering Equipment;</w:t>
            </w:r>
          </w:p>
        </w:tc>
      </w:tr>
      <w:tr w:rsidR="008A0CDA" w:rsidRPr="00E33B79">
        <w:tc>
          <w:tcPr>
            <w:tcW w:w="3240" w:type="dxa"/>
          </w:tcPr>
          <w:p w:rsidR="008A0CDA" w:rsidRDefault="008A0CDA" w:rsidP="00C92805">
            <w:pPr>
              <w:pStyle w:val="BPDefinition"/>
              <w:jc w:val="left"/>
              <w:rPr>
                <w:b/>
              </w:rPr>
            </w:pPr>
            <w:r>
              <w:rPr>
                <w:b/>
              </w:rPr>
              <w:t>Data Estimate</w:t>
            </w:r>
          </w:p>
        </w:tc>
        <w:tc>
          <w:tcPr>
            <w:tcW w:w="5130" w:type="dxa"/>
          </w:tcPr>
          <w:p w:rsidR="008A0CDA" w:rsidRDefault="0093654A" w:rsidP="0093654A">
            <w:r>
              <w:t xml:space="preserve">has the meaning given to it in Clause </w:t>
            </w:r>
            <w:r>
              <w:fldChar w:fldCharType="begin"/>
            </w:r>
            <w:r>
              <w:instrText xml:space="preserve"> REF _Ref395889917 \r \h </w:instrText>
            </w:r>
            <w:r w:rsidR="00C92805">
              <w:instrText xml:space="preserve"> \* MERGEFORMAT </w:instrText>
            </w:r>
            <w:r>
              <w:fldChar w:fldCharType="separate"/>
            </w:r>
            <w:r w:rsidR="00436CD4">
              <w:t>14.2.5</w:t>
            </w:r>
            <w:r>
              <w:fldChar w:fldCharType="end"/>
            </w:r>
            <w:r>
              <w:t xml:space="preserve"> (</w:t>
            </w:r>
            <w:r w:rsidRPr="0093654A">
              <w:rPr>
                <w:i/>
              </w:rPr>
              <w:t>Data Provision</w:t>
            </w:r>
            <w:r>
              <w:t>)</w:t>
            </w:r>
            <w:r w:rsidR="00F82214">
              <w:t xml:space="preserve"> or </w:t>
            </w:r>
            <w:r w:rsidR="00F82214">
              <w:fldChar w:fldCharType="begin"/>
            </w:r>
            <w:r w:rsidR="00F82214">
              <w:instrText xml:space="preserve"> REF _Ref395891068 \r \h </w:instrText>
            </w:r>
            <w:r w:rsidR="00C92805">
              <w:instrText xml:space="preserve"> \* MERGEFORMAT </w:instrText>
            </w:r>
            <w:r w:rsidR="00F82214">
              <w:fldChar w:fldCharType="separate"/>
            </w:r>
            <w:r w:rsidR="00436CD4">
              <w:t>15.4.1</w:t>
            </w:r>
            <w:r w:rsidR="00F82214">
              <w:fldChar w:fldCharType="end"/>
            </w:r>
            <w:r w:rsidR="00F82214">
              <w:t xml:space="preserve"> (</w:t>
            </w:r>
            <w:r w:rsidR="00F82214" w:rsidRPr="00374807">
              <w:rPr>
                <w:i/>
              </w:rPr>
              <w:t>Communication of Planned Maintenance or Forced Outage</w:t>
            </w:r>
            <w:r w:rsidR="00F82214">
              <w:t>) as appropriate</w:t>
            </w:r>
            <w:r>
              <w:t>;</w:t>
            </w:r>
          </w:p>
        </w:tc>
      </w:tr>
      <w:tr w:rsidR="00740E2C" w:rsidRPr="00E33B79">
        <w:tc>
          <w:tcPr>
            <w:tcW w:w="3240" w:type="dxa"/>
          </w:tcPr>
          <w:p w:rsidR="00740E2C" w:rsidRPr="00447DEA" w:rsidRDefault="00740E2C" w:rsidP="00C92805">
            <w:pPr>
              <w:pStyle w:val="BPDefinition"/>
              <w:jc w:val="left"/>
              <w:rPr>
                <w:b/>
              </w:rPr>
            </w:pPr>
            <w:r>
              <w:rPr>
                <w:b/>
              </w:rPr>
              <w:t>Defaulting Party</w:t>
            </w:r>
          </w:p>
        </w:tc>
        <w:tc>
          <w:tcPr>
            <w:tcW w:w="5130" w:type="dxa"/>
          </w:tcPr>
          <w:p w:rsidR="00740E2C" w:rsidRDefault="00740E2C" w:rsidP="001A6A36">
            <w:r>
              <w:t xml:space="preserve">has the meaning given to it in Clause </w:t>
            </w:r>
            <w:r>
              <w:fldChar w:fldCharType="begin"/>
            </w:r>
            <w:r>
              <w:instrText xml:space="preserve"> REF _Ref380559740 \r \h </w:instrText>
            </w:r>
            <w:r w:rsidR="00C92805">
              <w:instrText xml:space="preserve"> \* MERGEFORMAT </w:instrText>
            </w:r>
            <w:r>
              <w:fldChar w:fldCharType="separate"/>
            </w:r>
            <w:r w:rsidR="00436CD4">
              <w:t>17.2</w:t>
            </w:r>
            <w:r>
              <w:fldChar w:fldCharType="end"/>
            </w:r>
            <w:r>
              <w:t xml:space="preserve"> (</w:t>
            </w:r>
            <w:r w:rsidRPr="00311BBF">
              <w:rPr>
                <w:i/>
              </w:rPr>
              <w:t>Events of Default</w:t>
            </w:r>
            <w:r>
              <w:t>);</w:t>
            </w:r>
          </w:p>
        </w:tc>
      </w:tr>
      <w:tr w:rsidR="00740E2C" w:rsidRPr="00E33B79">
        <w:tc>
          <w:tcPr>
            <w:tcW w:w="3240" w:type="dxa"/>
          </w:tcPr>
          <w:p w:rsidR="00740E2C" w:rsidRPr="00A30C66" w:rsidRDefault="00740E2C" w:rsidP="00C92805">
            <w:pPr>
              <w:pStyle w:val="BPDefinition"/>
              <w:jc w:val="left"/>
              <w:rPr>
                <w:rFonts w:cs="Arial"/>
                <w:b/>
              </w:rPr>
            </w:pPr>
            <w:r>
              <w:rPr>
                <w:rFonts w:cs="Arial"/>
                <w:b/>
              </w:rPr>
              <w:t>Delivery</w:t>
            </w:r>
            <w:r w:rsidRPr="00A30C66">
              <w:rPr>
                <w:rFonts w:cs="Arial"/>
                <w:b/>
              </w:rPr>
              <w:t xml:space="preserve"> Point</w:t>
            </w:r>
          </w:p>
        </w:tc>
        <w:tc>
          <w:tcPr>
            <w:tcW w:w="5130" w:type="dxa"/>
          </w:tcPr>
          <w:p w:rsidR="00740E2C" w:rsidRPr="00DE6192" w:rsidRDefault="00740E2C" w:rsidP="00CC1CBB">
            <w:pPr>
              <w:rPr>
                <w:rFonts w:cs="Arial"/>
              </w:rPr>
            </w:pPr>
            <w:r>
              <w:rPr>
                <w:rFonts w:cs="Arial"/>
              </w:rPr>
              <w:t>means</w:t>
            </w:r>
            <w:r w:rsidRPr="00A30C66">
              <w:t xml:space="preserve"> the </w:t>
            </w:r>
            <w:r>
              <w:t>Facility Metering Equipment;</w:t>
            </w:r>
          </w:p>
        </w:tc>
      </w:tr>
      <w:tr w:rsidR="00740E2C" w:rsidRPr="00E33B79">
        <w:tc>
          <w:tcPr>
            <w:tcW w:w="3240" w:type="dxa"/>
          </w:tcPr>
          <w:p w:rsidR="00740E2C" w:rsidRDefault="00740E2C" w:rsidP="00C92805">
            <w:pPr>
              <w:pStyle w:val="BPDefinition"/>
              <w:jc w:val="left"/>
              <w:rPr>
                <w:b/>
              </w:rPr>
            </w:pPr>
            <w:r>
              <w:rPr>
                <w:b/>
              </w:rPr>
              <w:t>Direct Agreement</w:t>
            </w:r>
          </w:p>
        </w:tc>
        <w:tc>
          <w:tcPr>
            <w:tcW w:w="5130" w:type="dxa"/>
          </w:tcPr>
          <w:p w:rsidR="00740E2C" w:rsidRPr="00D00838" w:rsidRDefault="00740E2C" w:rsidP="00507AD0">
            <w:r>
              <w:rPr>
                <w:rFonts w:cs="Arial"/>
              </w:rPr>
              <w:t xml:space="preserve">means </w:t>
            </w:r>
            <w:r w:rsidRPr="00457F9F">
              <w:t>an agreement in substanti</w:t>
            </w:r>
            <w:r>
              <w:t xml:space="preserve">ally the form set out in </w:t>
            </w:r>
            <w:r>
              <w:fldChar w:fldCharType="begin"/>
            </w:r>
            <w:r>
              <w:instrText xml:space="preserve"> REF _Ref380669686 \h </w:instrText>
            </w:r>
            <w:r w:rsidR="00C92805">
              <w:instrText xml:space="preserve"> \* MERGEFORMAT </w:instrText>
            </w:r>
            <w:r>
              <w:fldChar w:fldCharType="separate"/>
            </w:r>
            <w:r w:rsidR="00436CD4">
              <w:t xml:space="preserve">Schedule </w:t>
            </w:r>
            <w:r w:rsidR="00436CD4">
              <w:rPr>
                <w:noProof/>
              </w:rPr>
              <w:t>2</w:t>
            </w:r>
            <w:r>
              <w:fldChar w:fldCharType="end"/>
            </w:r>
            <w:r>
              <w:t xml:space="preserve"> </w:t>
            </w:r>
            <w:r w:rsidRPr="00457F9F">
              <w:t>(</w:t>
            </w:r>
            <w:r w:rsidRPr="00457F9F">
              <w:rPr>
                <w:i/>
              </w:rPr>
              <w:t>Form of Direct Agreement</w:t>
            </w:r>
            <w:r w:rsidRPr="00457F9F">
              <w:t>)</w:t>
            </w:r>
            <w:r>
              <w:t>;</w:t>
            </w:r>
          </w:p>
        </w:tc>
      </w:tr>
      <w:tr w:rsidR="00740E2C" w:rsidRPr="00E33B79">
        <w:tc>
          <w:tcPr>
            <w:tcW w:w="3240" w:type="dxa"/>
          </w:tcPr>
          <w:p w:rsidR="00740E2C" w:rsidRPr="005D17F3" w:rsidRDefault="00740E2C" w:rsidP="00C92805">
            <w:pPr>
              <w:pStyle w:val="BPDefinition"/>
              <w:jc w:val="left"/>
              <w:rPr>
                <w:rFonts w:cs="Arial"/>
                <w:b/>
              </w:rPr>
            </w:pPr>
            <w:r w:rsidRPr="005D17F3">
              <w:rPr>
                <w:b/>
              </w:rPr>
              <w:t>Dispute</w:t>
            </w:r>
          </w:p>
        </w:tc>
        <w:tc>
          <w:tcPr>
            <w:tcW w:w="5130" w:type="dxa"/>
          </w:tcPr>
          <w:p w:rsidR="00740E2C" w:rsidRPr="00D0058F" w:rsidRDefault="00740E2C" w:rsidP="00F1740E">
            <w:pPr>
              <w:pStyle w:val="BPDefinition"/>
              <w:rPr>
                <w:rFonts w:cs="Arial"/>
              </w:rPr>
            </w:pPr>
            <w:r>
              <w:rPr>
                <w:rFonts w:cs="Arial"/>
              </w:rPr>
              <w:t xml:space="preserve">means </w:t>
            </w:r>
            <w:r>
              <w:rPr>
                <w:rFonts w:ascii="Helvetica" w:eastAsiaTheme="minorHAnsi" w:hAnsi="Helvetica"/>
                <w:lang w:eastAsia="en-US"/>
              </w:rPr>
              <w:t>any dispute or claim (other than a Trading Dispute) in any way relating to or arising out of this Agreement, whether contractual or non-contractual (and including any dispute or claim regarding its existence, negotiation, validity or enforceability, the performance or non-performance of a Party’s obligations pursuant to it, or its breach or termination);</w:t>
            </w:r>
          </w:p>
        </w:tc>
      </w:tr>
      <w:tr w:rsidR="00740E2C" w:rsidRPr="00E33B79">
        <w:tc>
          <w:tcPr>
            <w:tcW w:w="3240" w:type="dxa"/>
          </w:tcPr>
          <w:p w:rsidR="00740E2C" w:rsidRPr="00206BCB" w:rsidRDefault="00740E2C" w:rsidP="00C92805">
            <w:pPr>
              <w:pStyle w:val="BPDefinition"/>
              <w:jc w:val="left"/>
              <w:rPr>
                <w:b/>
              </w:rPr>
            </w:pPr>
            <w:r w:rsidRPr="00D575D8">
              <w:rPr>
                <w:b/>
              </w:rPr>
              <w:t>Dispute Notice</w:t>
            </w:r>
          </w:p>
        </w:tc>
        <w:tc>
          <w:tcPr>
            <w:tcW w:w="5130" w:type="dxa"/>
          </w:tcPr>
          <w:p w:rsidR="00740E2C" w:rsidRDefault="00740E2C" w:rsidP="00D12EF8">
            <w:pPr>
              <w:pStyle w:val="BPDefinition"/>
              <w:rPr>
                <w:rFonts w:ascii="Helvetica" w:eastAsiaTheme="minorHAnsi" w:hAnsi="Helvetica"/>
                <w:lang w:eastAsia="en-US"/>
              </w:rPr>
            </w:pPr>
            <w:r>
              <w:rPr>
                <w:rFonts w:ascii="Helvetica" w:eastAsiaTheme="minorHAnsi" w:hAnsi="Helvetica"/>
                <w:lang w:eastAsia="en-US"/>
              </w:rPr>
              <w:t xml:space="preserve">has the meaning given to it in Clause </w:t>
            </w:r>
            <w:r>
              <w:rPr>
                <w:rFonts w:ascii="Helvetica" w:eastAsiaTheme="minorHAnsi" w:hAnsi="Helvetica"/>
                <w:lang w:eastAsia="en-US"/>
              </w:rPr>
              <w:fldChar w:fldCharType="begin"/>
            </w:r>
            <w:r>
              <w:rPr>
                <w:rFonts w:ascii="Helvetica" w:eastAsiaTheme="minorHAnsi" w:hAnsi="Helvetica"/>
                <w:lang w:eastAsia="en-US"/>
              </w:rPr>
              <w:instrText xml:space="preserve"> REF _Ref382314741 \r \h </w:instrText>
            </w:r>
            <w:r w:rsidR="00C92805">
              <w:rPr>
                <w:rFonts w:ascii="Helvetica" w:eastAsiaTheme="minorHAnsi" w:hAnsi="Helvetica"/>
                <w:lang w:eastAsia="en-US"/>
              </w:rPr>
              <w:instrText xml:space="preserve"> \* MERGEFORMAT </w:instrText>
            </w:r>
            <w:r>
              <w:rPr>
                <w:rFonts w:ascii="Helvetica" w:eastAsiaTheme="minorHAnsi" w:hAnsi="Helvetica"/>
                <w:lang w:eastAsia="en-US"/>
              </w:rPr>
            </w:r>
            <w:r>
              <w:rPr>
                <w:rFonts w:ascii="Helvetica" w:eastAsiaTheme="minorHAnsi" w:hAnsi="Helvetica"/>
                <w:lang w:eastAsia="en-US"/>
              </w:rPr>
              <w:fldChar w:fldCharType="separate"/>
            </w:r>
            <w:r w:rsidR="00436CD4">
              <w:rPr>
                <w:rFonts w:ascii="Helvetica" w:eastAsiaTheme="minorHAnsi" w:hAnsi="Helvetica"/>
                <w:lang w:eastAsia="en-US"/>
              </w:rPr>
              <w:t>25.2</w:t>
            </w:r>
            <w:r>
              <w:rPr>
                <w:rFonts w:ascii="Helvetica" w:eastAsiaTheme="minorHAnsi" w:hAnsi="Helvetica"/>
                <w:lang w:eastAsia="en-US"/>
              </w:rPr>
              <w:fldChar w:fldCharType="end"/>
            </w:r>
            <w:r>
              <w:rPr>
                <w:rFonts w:ascii="Helvetica" w:eastAsiaTheme="minorHAnsi" w:hAnsi="Helvetica"/>
                <w:lang w:eastAsia="en-US"/>
              </w:rPr>
              <w:t>;</w:t>
            </w:r>
          </w:p>
        </w:tc>
      </w:tr>
      <w:tr w:rsidR="00740E2C" w:rsidRPr="00E33B79">
        <w:tc>
          <w:tcPr>
            <w:tcW w:w="3240" w:type="dxa"/>
          </w:tcPr>
          <w:p w:rsidR="00740E2C" w:rsidRPr="005D17F3" w:rsidRDefault="00740E2C" w:rsidP="00C92805">
            <w:pPr>
              <w:pStyle w:val="BPDefinition"/>
              <w:jc w:val="left"/>
              <w:rPr>
                <w:b/>
              </w:rPr>
            </w:pPr>
            <w:r w:rsidRPr="005D17F3">
              <w:rPr>
                <w:b/>
              </w:rPr>
              <w:t>Dispute</w:t>
            </w:r>
            <w:r>
              <w:rPr>
                <w:b/>
              </w:rPr>
              <w:t xml:space="preserve"> Resolution Procedure</w:t>
            </w:r>
          </w:p>
        </w:tc>
        <w:tc>
          <w:tcPr>
            <w:tcW w:w="5130" w:type="dxa"/>
          </w:tcPr>
          <w:p w:rsidR="00740E2C" w:rsidRDefault="00740E2C" w:rsidP="00D12EF8">
            <w:pPr>
              <w:pStyle w:val="BPDefinition"/>
              <w:rPr>
                <w:rFonts w:ascii="Helvetica" w:eastAsiaTheme="minorHAnsi" w:hAnsi="Helvetica"/>
                <w:lang w:eastAsia="en-US"/>
              </w:rPr>
            </w:pPr>
            <w:r>
              <w:rPr>
                <w:rFonts w:cs="Arial"/>
              </w:rPr>
              <w:t xml:space="preserve">means </w:t>
            </w:r>
            <w:r>
              <w:rPr>
                <w:rFonts w:ascii="Helvetica" w:eastAsiaTheme="minorHAnsi" w:hAnsi="Helvetica"/>
                <w:lang w:eastAsia="en-US"/>
              </w:rPr>
              <w:t xml:space="preserve">the rules, obligations and procedures set out in Clause </w:t>
            </w:r>
            <w:r>
              <w:rPr>
                <w:rFonts w:ascii="Helvetica" w:eastAsiaTheme="minorHAnsi" w:hAnsi="Helvetica"/>
                <w:lang w:eastAsia="en-US"/>
              </w:rPr>
              <w:fldChar w:fldCharType="begin"/>
            </w:r>
            <w:r>
              <w:rPr>
                <w:rFonts w:ascii="Helvetica" w:eastAsiaTheme="minorHAnsi" w:hAnsi="Helvetica"/>
                <w:lang w:eastAsia="en-US"/>
              </w:rPr>
              <w:instrText xml:space="preserve"> REF _Ref380512574 \r \h </w:instrText>
            </w:r>
            <w:r w:rsidR="00C92805">
              <w:rPr>
                <w:rFonts w:ascii="Helvetica" w:eastAsiaTheme="minorHAnsi" w:hAnsi="Helvetica"/>
                <w:lang w:eastAsia="en-US"/>
              </w:rPr>
              <w:instrText xml:space="preserve"> \* MERGEFORMAT </w:instrText>
            </w:r>
            <w:r>
              <w:rPr>
                <w:rFonts w:ascii="Helvetica" w:eastAsiaTheme="minorHAnsi" w:hAnsi="Helvetica"/>
                <w:lang w:eastAsia="en-US"/>
              </w:rPr>
            </w:r>
            <w:r>
              <w:rPr>
                <w:rFonts w:ascii="Helvetica" w:eastAsiaTheme="minorHAnsi" w:hAnsi="Helvetica"/>
                <w:lang w:eastAsia="en-US"/>
              </w:rPr>
              <w:fldChar w:fldCharType="separate"/>
            </w:r>
            <w:r w:rsidR="00436CD4">
              <w:rPr>
                <w:rFonts w:ascii="Helvetica" w:eastAsiaTheme="minorHAnsi" w:hAnsi="Helvetica"/>
                <w:lang w:eastAsia="en-US"/>
              </w:rPr>
              <w:t>25</w:t>
            </w:r>
            <w:r>
              <w:rPr>
                <w:rFonts w:ascii="Helvetica" w:eastAsiaTheme="minorHAnsi" w:hAnsi="Helvetica"/>
                <w:lang w:eastAsia="en-US"/>
              </w:rPr>
              <w:fldChar w:fldCharType="end"/>
            </w:r>
            <w:r>
              <w:rPr>
                <w:rFonts w:ascii="Helvetica" w:eastAsiaTheme="minorHAnsi" w:hAnsi="Helvetica"/>
                <w:lang w:eastAsia="en-US"/>
              </w:rPr>
              <w:t xml:space="preserve"> (</w:t>
            </w:r>
            <w:r w:rsidRPr="00F90CAF">
              <w:rPr>
                <w:rFonts w:ascii="Helvetica" w:eastAsiaTheme="minorHAnsi" w:hAnsi="Helvetica"/>
                <w:i/>
                <w:lang w:eastAsia="en-US"/>
              </w:rPr>
              <w:t>Dispute Resolution</w:t>
            </w:r>
            <w:r>
              <w:rPr>
                <w:rFonts w:ascii="Helvetica" w:eastAsiaTheme="minorHAnsi" w:hAnsi="Helvetica"/>
                <w:lang w:eastAsia="en-US"/>
              </w:rPr>
              <w:t>) including the Expert Determination Procedure;</w:t>
            </w:r>
          </w:p>
        </w:tc>
      </w:tr>
      <w:tr w:rsidR="00740E2C" w:rsidRPr="00E33B79">
        <w:tc>
          <w:tcPr>
            <w:tcW w:w="3240" w:type="dxa"/>
          </w:tcPr>
          <w:p w:rsidR="00740E2C" w:rsidRPr="005D17F3" w:rsidRDefault="00740E2C" w:rsidP="00C92805">
            <w:pPr>
              <w:pStyle w:val="BPDefinition"/>
              <w:jc w:val="left"/>
              <w:rPr>
                <w:b/>
              </w:rPr>
            </w:pPr>
            <w:r w:rsidRPr="00206BCB">
              <w:rPr>
                <w:b/>
              </w:rPr>
              <w:lastRenderedPageBreak/>
              <w:t>Disputed Amount</w:t>
            </w:r>
          </w:p>
        </w:tc>
        <w:tc>
          <w:tcPr>
            <w:tcW w:w="5130" w:type="dxa"/>
          </w:tcPr>
          <w:p w:rsidR="00740E2C" w:rsidRDefault="00740E2C" w:rsidP="00D12EF8">
            <w:pPr>
              <w:pStyle w:val="BPDefinition"/>
              <w:rPr>
                <w:rFonts w:ascii="Helvetica" w:eastAsiaTheme="minorHAnsi" w:hAnsi="Helvetica"/>
                <w:lang w:eastAsia="en-US"/>
              </w:rPr>
            </w:pPr>
            <w:r>
              <w:rPr>
                <w:rFonts w:ascii="Helvetica" w:eastAsiaTheme="minorHAnsi" w:hAnsi="Helvetica"/>
                <w:lang w:eastAsia="en-US"/>
              </w:rPr>
              <w:t xml:space="preserve">has the meaning given to it in Clause </w:t>
            </w:r>
            <w:r>
              <w:rPr>
                <w:rFonts w:ascii="Helvetica" w:eastAsiaTheme="minorHAnsi" w:hAnsi="Helvetica"/>
                <w:lang w:eastAsia="en-US"/>
              </w:rPr>
              <w:fldChar w:fldCharType="begin"/>
            </w:r>
            <w:r>
              <w:rPr>
                <w:rFonts w:ascii="Helvetica" w:eastAsiaTheme="minorHAnsi" w:hAnsi="Helvetica"/>
                <w:lang w:eastAsia="en-US"/>
              </w:rPr>
              <w:instrText xml:space="preserve"> REF _Ref382238734 \r \h </w:instrText>
            </w:r>
            <w:r w:rsidR="00C92805">
              <w:rPr>
                <w:rFonts w:ascii="Helvetica" w:eastAsiaTheme="minorHAnsi" w:hAnsi="Helvetica"/>
                <w:lang w:eastAsia="en-US"/>
              </w:rPr>
              <w:instrText xml:space="preserve"> \* MERGEFORMAT </w:instrText>
            </w:r>
            <w:r>
              <w:rPr>
                <w:rFonts w:ascii="Helvetica" w:eastAsiaTheme="minorHAnsi" w:hAnsi="Helvetica"/>
                <w:lang w:eastAsia="en-US"/>
              </w:rPr>
            </w:r>
            <w:r>
              <w:rPr>
                <w:rFonts w:ascii="Helvetica" w:eastAsiaTheme="minorHAnsi" w:hAnsi="Helvetica"/>
                <w:lang w:eastAsia="en-US"/>
              </w:rPr>
              <w:fldChar w:fldCharType="separate"/>
            </w:r>
            <w:r w:rsidR="00436CD4">
              <w:rPr>
                <w:rFonts w:ascii="Helvetica" w:eastAsiaTheme="minorHAnsi" w:hAnsi="Helvetica"/>
                <w:lang w:eastAsia="en-US"/>
              </w:rPr>
              <w:t>8.4.1</w:t>
            </w:r>
            <w:r>
              <w:rPr>
                <w:rFonts w:ascii="Helvetica" w:eastAsiaTheme="minorHAnsi" w:hAnsi="Helvetica"/>
                <w:lang w:eastAsia="en-US"/>
              </w:rPr>
              <w:fldChar w:fldCharType="end"/>
            </w:r>
            <w:r>
              <w:rPr>
                <w:rFonts w:ascii="Helvetica" w:eastAsiaTheme="minorHAnsi" w:hAnsi="Helvetica"/>
                <w:lang w:eastAsia="en-US"/>
              </w:rPr>
              <w:t>;</w:t>
            </w:r>
          </w:p>
        </w:tc>
      </w:tr>
      <w:tr w:rsidR="00740E2C" w:rsidRPr="00E33B79">
        <w:tc>
          <w:tcPr>
            <w:tcW w:w="3240" w:type="dxa"/>
          </w:tcPr>
          <w:p w:rsidR="00740E2C" w:rsidRPr="009C0FFA" w:rsidRDefault="00740E2C" w:rsidP="00C92805">
            <w:pPr>
              <w:pStyle w:val="BPDefinition"/>
              <w:jc w:val="left"/>
              <w:rPr>
                <w:rFonts w:cs="Arial"/>
                <w:b/>
              </w:rPr>
            </w:pPr>
            <w:r w:rsidRPr="00CF6B9A">
              <w:rPr>
                <w:rFonts w:cs="Arial"/>
                <w:b/>
              </w:rPr>
              <w:t>Distribution Connection and Use of System Agreement</w:t>
            </w:r>
            <w:r>
              <w:rPr>
                <w:rFonts w:cs="Arial"/>
              </w:rPr>
              <w:t xml:space="preserve"> </w:t>
            </w:r>
            <w:r w:rsidRPr="00CF6B9A">
              <w:rPr>
                <w:rFonts w:cs="Arial"/>
                <w:b/>
              </w:rPr>
              <w:t>or</w:t>
            </w:r>
            <w:r w:rsidRPr="00CF6B9A">
              <w:rPr>
                <w:rFonts w:cs="Arial"/>
              </w:rPr>
              <w:t xml:space="preserve"> </w:t>
            </w:r>
            <w:r w:rsidRPr="009C0FFA">
              <w:rPr>
                <w:rFonts w:cs="Arial"/>
                <w:b/>
              </w:rPr>
              <w:t>DCUSA</w:t>
            </w:r>
          </w:p>
        </w:tc>
        <w:tc>
          <w:tcPr>
            <w:tcW w:w="5130" w:type="dxa"/>
          </w:tcPr>
          <w:p w:rsidR="00740E2C" w:rsidRPr="00E014F8" w:rsidRDefault="00740E2C" w:rsidP="00AA7C80">
            <w:pPr>
              <w:pStyle w:val="BPDefinition"/>
              <w:rPr>
                <w:rFonts w:cs="Arial"/>
              </w:rPr>
            </w:pPr>
            <w:r w:rsidRPr="00CF6B9A">
              <w:rPr>
                <w:rFonts w:cs="Arial"/>
              </w:rPr>
              <w:t>means the agreement that a Licensed Distributor is required to prepare or maintain in force in a form approved by the Authority under Standard Condition 22 (Distribution Connection and Use of System Agreement</w:t>
            </w:r>
            <w:r>
              <w:rPr>
                <w:rFonts w:cs="Arial"/>
              </w:rPr>
              <w:t>) of a Distribution Licence;</w:t>
            </w:r>
          </w:p>
        </w:tc>
      </w:tr>
      <w:tr w:rsidR="00740E2C" w:rsidRPr="00E33B79">
        <w:tc>
          <w:tcPr>
            <w:tcW w:w="3240" w:type="dxa"/>
          </w:tcPr>
          <w:p w:rsidR="00740E2C" w:rsidRDefault="00740E2C" w:rsidP="00C92805">
            <w:pPr>
              <w:pStyle w:val="BPDefinition"/>
              <w:jc w:val="left"/>
              <w:rPr>
                <w:rFonts w:cs="Arial"/>
                <w:b/>
              </w:rPr>
            </w:pPr>
            <w:r>
              <w:rPr>
                <w:rFonts w:cs="Arial"/>
                <w:b/>
              </w:rPr>
              <w:t>Distribution Licence</w:t>
            </w:r>
          </w:p>
        </w:tc>
        <w:tc>
          <w:tcPr>
            <w:tcW w:w="5130" w:type="dxa"/>
          </w:tcPr>
          <w:p w:rsidR="00740E2C" w:rsidRPr="00D0058F" w:rsidRDefault="00740E2C" w:rsidP="00CF6B9A">
            <w:pPr>
              <w:pStyle w:val="BPDefinition"/>
              <w:rPr>
                <w:rFonts w:cs="Arial"/>
              </w:rPr>
            </w:pPr>
            <w:r>
              <w:rPr>
                <w:rFonts w:cs="Arial"/>
              </w:rPr>
              <w:t xml:space="preserve">means </w:t>
            </w:r>
            <w:r w:rsidRPr="00CF6B9A">
              <w:rPr>
                <w:rFonts w:cs="Arial"/>
              </w:rPr>
              <w:t>a licence granted or</w:t>
            </w:r>
            <w:r>
              <w:rPr>
                <w:rFonts w:cs="Arial"/>
              </w:rPr>
              <w:t xml:space="preserve"> treated as granted pursuant to </w:t>
            </w:r>
            <w:r w:rsidRPr="00CF6B9A">
              <w:rPr>
                <w:rFonts w:cs="Arial"/>
              </w:rPr>
              <w:t>section 6(1)</w:t>
            </w:r>
            <w:r>
              <w:rPr>
                <w:rFonts w:cs="Arial"/>
              </w:rPr>
              <w:t>I</w:t>
            </w:r>
            <w:r w:rsidRPr="00CF6B9A">
              <w:rPr>
                <w:rFonts w:cs="Arial"/>
              </w:rPr>
              <w:t xml:space="preserve"> of the EA 1989;</w:t>
            </w:r>
          </w:p>
        </w:tc>
      </w:tr>
      <w:tr w:rsidR="00740E2C" w:rsidRPr="00E33B79">
        <w:tc>
          <w:tcPr>
            <w:tcW w:w="3240" w:type="dxa"/>
          </w:tcPr>
          <w:p w:rsidR="00740E2C" w:rsidRPr="00D0058F" w:rsidRDefault="00740E2C" w:rsidP="00C92805">
            <w:pPr>
              <w:pStyle w:val="BPDefinition"/>
              <w:jc w:val="left"/>
              <w:rPr>
                <w:rFonts w:cs="Arial"/>
                <w:b/>
              </w:rPr>
            </w:pPr>
            <w:r>
              <w:rPr>
                <w:rFonts w:cs="Arial"/>
                <w:b/>
              </w:rPr>
              <w:t>Distribution System</w:t>
            </w:r>
          </w:p>
        </w:tc>
        <w:tc>
          <w:tcPr>
            <w:tcW w:w="5130" w:type="dxa"/>
          </w:tcPr>
          <w:p w:rsidR="00740E2C" w:rsidRPr="00C16C30" w:rsidRDefault="00740E2C" w:rsidP="001A6A36">
            <w:pPr>
              <w:pStyle w:val="BPDefinition"/>
              <w:rPr>
                <w:rFonts w:cs="Arial"/>
              </w:rPr>
            </w:pPr>
            <w:r>
              <w:rPr>
                <w:rFonts w:cs="Arial"/>
              </w:rPr>
              <w:t>has the meaning given to it in the BSC;</w:t>
            </w:r>
          </w:p>
        </w:tc>
      </w:tr>
      <w:tr w:rsidR="00740E2C" w:rsidRPr="00E33B79">
        <w:tc>
          <w:tcPr>
            <w:tcW w:w="3240" w:type="dxa"/>
          </w:tcPr>
          <w:p w:rsidR="00740E2C" w:rsidRPr="00D0058F" w:rsidRDefault="00740E2C" w:rsidP="00C92805">
            <w:pPr>
              <w:pStyle w:val="BPDefinition"/>
              <w:jc w:val="left"/>
              <w:rPr>
                <w:rFonts w:cs="Arial"/>
                <w:b/>
              </w:rPr>
            </w:pPr>
            <w:r>
              <w:rPr>
                <w:rFonts w:cs="Arial"/>
                <w:b/>
              </w:rPr>
              <w:t>Distribution System</w:t>
            </w:r>
            <w:r w:rsidRPr="00D0058F">
              <w:rPr>
                <w:rFonts w:cs="Arial"/>
                <w:b/>
              </w:rPr>
              <w:t xml:space="preserve"> Operator</w:t>
            </w:r>
          </w:p>
        </w:tc>
        <w:tc>
          <w:tcPr>
            <w:tcW w:w="5130" w:type="dxa"/>
          </w:tcPr>
          <w:p w:rsidR="00740E2C" w:rsidRPr="00D0058F" w:rsidRDefault="00740E2C" w:rsidP="001A6A36">
            <w:pPr>
              <w:pStyle w:val="BPDefinition"/>
              <w:rPr>
                <w:rFonts w:cs="Arial"/>
              </w:rPr>
            </w:pPr>
            <w:r>
              <w:rPr>
                <w:rFonts w:cs="Arial"/>
              </w:rPr>
              <w:t xml:space="preserve">means </w:t>
            </w:r>
            <w:r w:rsidRPr="00D0058F">
              <w:rPr>
                <w:rFonts w:cs="Arial"/>
              </w:rPr>
              <w:t xml:space="preserve">the </w:t>
            </w:r>
            <w:r>
              <w:rPr>
                <w:rFonts w:cs="Arial"/>
              </w:rPr>
              <w:t>person</w:t>
            </w:r>
            <w:r w:rsidRPr="00D0058F">
              <w:rPr>
                <w:rFonts w:cs="Arial"/>
              </w:rPr>
              <w:t xml:space="preserve"> who is authorised by a licence under Section 6(1)</w:t>
            </w:r>
            <w:r>
              <w:rPr>
                <w:rFonts w:cs="Arial"/>
              </w:rPr>
              <w:t>I</w:t>
            </w:r>
            <w:r w:rsidRPr="00D0058F">
              <w:rPr>
                <w:rFonts w:cs="Arial"/>
              </w:rPr>
              <w:t xml:space="preserve"> of the </w:t>
            </w:r>
            <w:r>
              <w:rPr>
                <w:rFonts w:cs="Arial"/>
              </w:rPr>
              <w:t>EA 1989</w:t>
            </w:r>
            <w:r w:rsidRPr="00D0058F">
              <w:rPr>
                <w:rFonts w:cs="Arial"/>
              </w:rPr>
              <w:t xml:space="preserve"> to distribute electricity and whose standard conditions in section C (in whole or in part) of its licence have effect in respect of the geographic area within which the Facility is situated</w:t>
            </w:r>
            <w:r>
              <w:rPr>
                <w:rFonts w:cs="Arial"/>
              </w:rPr>
              <w:t>;</w:t>
            </w:r>
          </w:p>
        </w:tc>
      </w:tr>
      <w:tr w:rsidR="00740E2C" w:rsidRPr="00E33B79">
        <w:tc>
          <w:tcPr>
            <w:tcW w:w="3240" w:type="dxa"/>
          </w:tcPr>
          <w:p w:rsidR="00740E2C" w:rsidRPr="006D39D2" w:rsidRDefault="00740E2C" w:rsidP="00C92805">
            <w:pPr>
              <w:pStyle w:val="BPDefinition"/>
              <w:jc w:val="left"/>
              <w:rPr>
                <w:b/>
              </w:rPr>
            </w:pPr>
            <w:r w:rsidRPr="00447DEA">
              <w:rPr>
                <w:b/>
              </w:rPr>
              <w:t>Due Date</w:t>
            </w:r>
          </w:p>
        </w:tc>
        <w:tc>
          <w:tcPr>
            <w:tcW w:w="5130" w:type="dxa"/>
          </w:tcPr>
          <w:p w:rsidR="00740E2C" w:rsidRDefault="00740E2C" w:rsidP="001A6A36">
            <w:r>
              <w:t xml:space="preserve">has the meaning given to it in Clause </w:t>
            </w:r>
            <w:r>
              <w:fldChar w:fldCharType="begin"/>
            </w:r>
            <w:r>
              <w:instrText xml:space="preserve"> REF _Ref380161406 \r \h </w:instrText>
            </w:r>
            <w:r w:rsidR="00C92805">
              <w:instrText xml:space="preserve"> \* MERGEFORMAT </w:instrText>
            </w:r>
            <w:r>
              <w:fldChar w:fldCharType="separate"/>
            </w:r>
            <w:r w:rsidR="00436CD4">
              <w:t>8.2.1</w:t>
            </w:r>
            <w:r>
              <w:fldChar w:fldCharType="end"/>
            </w:r>
            <w:r>
              <w:t xml:space="preserve"> (</w:t>
            </w:r>
            <w:r w:rsidRPr="003940F8">
              <w:rPr>
                <w:i/>
              </w:rPr>
              <w:t>Payments</w:t>
            </w:r>
            <w:r>
              <w:t>);</w:t>
            </w:r>
          </w:p>
        </w:tc>
      </w:tr>
      <w:tr w:rsidR="00740E2C" w:rsidRPr="00E33B79">
        <w:tc>
          <w:tcPr>
            <w:tcW w:w="3240" w:type="dxa"/>
          </w:tcPr>
          <w:p w:rsidR="00740E2C" w:rsidRDefault="00740E2C" w:rsidP="00C92805">
            <w:pPr>
              <w:pStyle w:val="BPDefinition"/>
              <w:jc w:val="left"/>
              <w:rPr>
                <w:rFonts w:cs="Arial"/>
                <w:b/>
                <w:szCs w:val="18"/>
              </w:rPr>
            </w:pPr>
            <w:r>
              <w:rPr>
                <w:rFonts w:cs="Arial"/>
                <w:b/>
                <w:szCs w:val="18"/>
              </w:rPr>
              <w:t>EA 1989</w:t>
            </w:r>
          </w:p>
        </w:tc>
        <w:tc>
          <w:tcPr>
            <w:tcW w:w="5130" w:type="dxa"/>
          </w:tcPr>
          <w:p w:rsidR="00740E2C" w:rsidRDefault="00740E2C" w:rsidP="001A6A36">
            <w:pPr>
              <w:rPr>
                <w:rFonts w:cs="Arial"/>
                <w:szCs w:val="18"/>
              </w:rPr>
            </w:pPr>
            <w:r>
              <w:rPr>
                <w:rFonts w:cs="Arial"/>
              </w:rPr>
              <w:t xml:space="preserve">means </w:t>
            </w:r>
            <w:r>
              <w:rPr>
                <w:rFonts w:cs="Arial"/>
                <w:szCs w:val="18"/>
              </w:rPr>
              <w:t>the Electricity Act 1989;</w:t>
            </w:r>
          </w:p>
        </w:tc>
      </w:tr>
      <w:tr w:rsidR="00740E2C" w:rsidRPr="00E33B79">
        <w:tc>
          <w:tcPr>
            <w:tcW w:w="3240" w:type="dxa"/>
          </w:tcPr>
          <w:p w:rsidR="00740E2C" w:rsidRPr="00A30C66" w:rsidRDefault="00740E2C" w:rsidP="00C92805">
            <w:pPr>
              <w:pStyle w:val="BPDefinition"/>
              <w:jc w:val="left"/>
              <w:rPr>
                <w:rFonts w:cs="Arial"/>
                <w:b/>
              </w:rPr>
            </w:pPr>
            <w:r>
              <w:rPr>
                <w:rFonts w:cs="Arial"/>
                <w:b/>
              </w:rPr>
              <w:t>EA 2013</w:t>
            </w:r>
          </w:p>
        </w:tc>
        <w:tc>
          <w:tcPr>
            <w:tcW w:w="5130" w:type="dxa"/>
          </w:tcPr>
          <w:p w:rsidR="00740E2C" w:rsidRDefault="00740E2C" w:rsidP="001A6A36">
            <w:pPr>
              <w:pStyle w:val="BPDefinition"/>
              <w:rPr>
                <w:rFonts w:cs="Arial"/>
              </w:rPr>
            </w:pPr>
            <w:r>
              <w:rPr>
                <w:rFonts w:cs="Arial"/>
              </w:rPr>
              <w:t>means the Energy Act 2013;</w:t>
            </w:r>
          </w:p>
        </w:tc>
      </w:tr>
      <w:tr w:rsidR="00740E2C" w:rsidRPr="00E33B79">
        <w:tc>
          <w:tcPr>
            <w:tcW w:w="3240" w:type="dxa"/>
          </w:tcPr>
          <w:p w:rsidR="00740E2C" w:rsidRDefault="00740E2C" w:rsidP="00C92805">
            <w:pPr>
              <w:pStyle w:val="BPDefinition"/>
              <w:jc w:val="left"/>
              <w:rPr>
                <w:rFonts w:cs="Arial"/>
                <w:b/>
              </w:rPr>
            </w:pPr>
            <w:r>
              <w:rPr>
                <w:rFonts w:cs="Arial"/>
                <w:b/>
                <w:bCs/>
              </w:rPr>
              <w:t>EA 2013 Regulations</w:t>
            </w:r>
          </w:p>
        </w:tc>
        <w:tc>
          <w:tcPr>
            <w:tcW w:w="5130" w:type="dxa"/>
          </w:tcPr>
          <w:p w:rsidR="00740E2C" w:rsidRDefault="00740E2C" w:rsidP="001A6A36">
            <w:pPr>
              <w:pStyle w:val="BPDefinition"/>
              <w:rPr>
                <w:rFonts w:cs="Arial"/>
              </w:rPr>
            </w:pPr>
            <w:r>
              <w:rPr>
                <w:rFonts w:cs="Arial"/>
              </w:rPr>
              <w:t>any statutory instrument made pursuant to any of Chapters 2, 4 and 5 (including the associated schedules to any of those chapters of Part 2 of the EA 2013;</w:t>
            </w:r>
          </w:p>
        </w:tc>
      </w:tr>
      <w:tr w:rsidR="00740E2C" w:rsidRPr="00E33B79">
        <w:tc>
          <w:tcPr>
            <w:tcW w:w="3240" w:type="dxa"/>
          </w:tcPr>
          <w:p w:rsidR="00740E2C" w:rsidRPr="00D0058F" w:rsidRDefault="00740E2C" w:rsidP="00C92805">
            <w:pPr>
              <w:pStyle w:val="BPDefinition"/>
              <w:jc w:val="left"/>
              <w:rPr>
                <w:rFonts w:cs="Arial"/>
                <w:b/>
              </w:rPr>
            </w:pPr>
            <w:r>
              <w:rPr>
                <w:rFonts w:cs="Arial"/>
                <w:b/>
              </w:rPr>
              <w:t>Early Termination Date</w:t>
            </w:r>
          </w:p>
        </w:tc>
        <w:tc>
          <w:tcPr>
            <w:tcW w:w="5130" w:type="dxa"/>
          </w:tcPr>
          <w:p w:rsidR="00740E2C" w:rsidRPr="00D0058F" w:rsidRDefault="00740E2C" w:rsidP="001C41AE">
            <w:pPr>
              <w:pStyle w:val="BPDefinition"/>
              <w:rPr>
                <w:rFonts w:cs="Arial"/>
              </w:rPr>
            </w:pPr>
            <w:r>
              <w:rPr>
                <w:rFonts w:cs="Arial"/>
              </w:rPr>
              <w:t xml:space="preserve">has the meaning given to it in Clause </w:t>
            </w:r>
            <w:r w:rsidR="001C41AE">
              <w:rPr>
                <w:rFonts w:cs="Arial"/>
              </w:rPr>
              <w:fldChar w:fldCharType="begin"/>
            </w:r>
            <w:r w:rsidR="001C41AE">
              <w:rPr>
                <w:rFonts w:cs="Arial"/>
              </w:rPr>
              <w:instrText xml:space="preserve"> REF _Ref380046784 \r \h </w:instrText>
            </w:r>
            <w:r w:rsidR="00C92805">
              <w:rPr>
                <w:rFonts w:cs="Arial"/>
              </w:rPr>
              <w:instrText xml:space="preserve"> \* MERGEFORMAT </w:instrText>
            </w:r>
            <w:r w:rsidR="001C41AE">
              <w:rPr>
                <w:rFonts w:cs="Arial"/>
              </w:rPr>
            </w:r>
            <w:r w:rsidR="001C41AE">
              <w:rPr>
                <w:rFonts w:cs="Arial"/>
              </w:rPr>
              <w:fldChar w:fldCharType="separate"/>
            </w:r>
            <w:r w:rsidR="00436CD4">
              <w:rPr>
                <w:rFonts w:cs="Arial"/>
              </w:rPr>
              <w:t>17.3.1</w:t>
            </w:r>
            <w:r w:rsidR="001C41AE">
              <w:rPr>
                <w:rFonts w:cs="Arial"/>
              </w:rPr>
              <w:fldChar w:fldCharType="end"/>
            </w:r>
            <w:r>
              <w:rPr>
                <w:rFonts w:cs="Arial"/>
              </w:rPr>
              <w:t xml:space="preserve"> (</w:t>
            </w:r>
            <w:r w:rsidRPr="00EC0D58">
              <w:rPr>
                <w:rFonts w:cs="Arial"/>
                <w:i/>
              </w:rPr>
              <w:t>Termination following Event of Default</w:t>
            </w:r>
            <w:r>
              <w:rPr>
                <w:rFonts w:cs="Arial"/>
              </w:rPr>
              <w:t>);</w:t>
            </w:r>
          </w:p>
        </w:tc>
      </w:tr>
      <w:tr w:rsidR="00B733A0" w:rsidRPr="00E33B79">
        <w:tc>
          <w:tcPr>
            <w:tcW w:w="3240" w:type="dxa"/>
          </w:tcPr>
          <w:p w:rsidR="00B733A0" w:rsidRPr="00B733A0" w:rsidRDefault="00B733A0" w:rsidP="00C92805">
            <w:pPr>
              <w:pStyle w:val="BPDefinition"/>
              <w:jc w:val="left"/>
              <w:rPr>
                <w:rFonts w:cs="Arial"/>
                <w:b/>
              </w:rPr>
            </w:pPr>
            <w:r w:rsidRPr="00B733A0">
              <w:rPr>
                <w:b/>
              </w:rPr>
              <w:t>Effective Discount</w:t>
            </w:r>
          </w:p>
        </w:tc>
        <w:tc>
          <w:tcPr>
            <w:tcW w:w="5130" w:type="dxa"/>
          </w:tcPr>
          <w:p w:rsidR="00B733A0" w:rsidRDefault="00B733A0" w:rsidP="00180DBF">
            <w:pPr>
              <w:pStyle w:val="BPDefinition"/>
              <w:rPr>
                <w:rFonts w:cs="Arial"/>
              </w:rPr>
            </w:pPr>
            <w:r>
              <w:t xml:space="preserve">means the amount set out in </w:t>
            </w:r>
            <w:r w:rsidR="001C41AE">
              <w:rPr>
                <w:rFonts w:cs="Arial"/>
              </w:rPr>
              <w:fldChar w:fldCharType="begin"/>
            </w:r>
            <w:r w:rsidR="001C41AE">
              <w:rPr>
                <w:rFonts w:cs="Arial"/>
              </w:rPr>
              <w:instrText xml:space="preserve"> REF _Ref380669505 \h </w:instrText>
            </w:r>
            <w:r w:rsidR="00C92805">
              <w:rPr>
                <w:rFonts w:cs="Arial"/>
              </w:rPr>
              <w:instrText xml:space="preserve"> \* MERGEFORMAT </w:instrText>
            </w:r>
            <w:r w:rsidR="001C41AE">
              <w:rPr>
                <w:rFonts w:cs="Arial"/>
              </w:rPr>
            </w:r>
            <w:r w:rsidR="001C41AE">
              <w:rPr>
                <w:rFonts w:cs="Arial"/>
              </w:rPr>
              <w:fldChar w:fldCharType="separate"/>
            </w:r>
            <w:r w:rsidR="00436CD4">
              <w:t xml:space="preserve">Schedule </w:t>
            </w:r>
            <w:r w:rsidR="00436CD4">
              <w:rPr>
                <w:noProof/>
              </w:rPr>
              <w:t>1</w:t>
            </w:r>
            <w:r w:rsidR="001C41AE">
              <w:rPr>
                <w:rFonts w:cs="Arial"/>
              </w:rPr>
              <w:fldChar w:fldCharType="end"/>
            </w:r>
            <w:r w:rsidR="007C44BC">
              <w:t xml:space="preserve"> (</w:t>
            </w:r>
            <w:r w:rsidR="00903447">
              <w:rPr>
                <w:i/>
              </w:rPr>
              <w:t>Project Information</w:t>
            </w:r>
            <w:r w:rsidR="007C44BC">
              <w:t>)</w:t>
            </w:r>
            <w:r w:rsidR="00CA1048">
              <w:t xml:space="preserve"> as calculated on the basis set out in Schedule 1 by the Generator</w:t>
            </w:r>
            <w:r>
              <w:t>;</w:t>
            </w:r>
          </w:p>
        </w:tc>
      </w:tr>
      <w:tr w:rsidR="00740E2C" w:rsidRPr="00E33B79">
        <w:tc>
          <w:tcPr>
            <w:tcW w:w="3240" w:type="dxa"/>
          </w:tcPr>
          <w:p w:rsidR="00740E2C" w:rsidRPr="00A30C66" w:rsidRDefault="00740E2C" w:rsidP="00C92805">
            <w:pPr>
              <w:pStyle w:val="BPDefinition"/>
              <w:jc w:val="left"/>
              <w:rPr>
                <w:rFonts w:cs="Arial"/>
                <w:b/>
              </w:rPr>
            </w:pPr>
            <w:r w:rsidRPr="00A30C66">
              <w:rPr>
                <w:rFonts w:cs="Arial"/>
                <w:b/>
              </w:rPr>
              <w:t>Electrical Output</w:t>
            </w:r>
          </w:p>
        </w:tc>
        <w:tc>
          <w:tcPr>
            <w:tcW w:w="5130" w:type="dxa"/>
          </w:tcPr>
          <w:p w:rsidR="00740E2C" w:rsidRPr="00A30C66" w:rsidRDefault="00740E2C" w:rsidP="00F422C9">
            <w:pPr>
              <w:pStyle w:val="BPDefinition"/>
              <w:rPr>
                <w:rFonts w:cs="Arial"/>
              </w:rPr>
            </w:pPr>
            <w:r>
              <w:rPr>
                <w:rFonts w:cs="Arial"/>
              </w:rPr>
              <w:t>means the</w:t>
            </w:r>
            <w:r w:rsidRPr="00F160E1">
              <w:rPr>
                <w:rFonts w:cs="Arial"/>
              </w:rPr>
              <w:t xml:space="preserve"> </w:t>
            </w:r>
            <w:r>
              <w:rPr>
                <w:rFonts w:cs="Arial"/>
              </w:rPr>
              <w:t xml:space="preserve">net electrical output of the Facility </w:t>
            </w:r>
            <w:r w:rsidRPr="00F160E1">
              <w:rPr>
                <w:rFonts w:cs="Arial"/>
              </w:rPr>
              <w:t xml:space="preserve">delivered </w:t>
            </w:r>
            <w:r>
              <w:rPr>
                <w:rFonts w:cs="Arial"/>
              </w:rPr>
              <w:t xml:space="preserve">to the Delivery Point during the Term, </w:t>
            </w:r>
            <w:r w:rsidRPr="00A30C66">
              <w:rPr>
                <w:rFonts w:cs="Arial"/>
              </w:rPr>
              <w:t xml:space="preserve">as measured </w:t>
            </w:r>
            <w:r>
              <w:rPr>
                <w:rFonts w:cs="Arial"/>
              </w:rPr>
              <w:t>by</w:t>
            </w:r>
            <w:r w:rsidRPr="00A30C66">
              <w:rPr>
                <w:rFonts w:cs="Arial"/>
              </w:rPr>
              <w:t xml:space="preserve"> the </w:t>
            </w:r>
            <w:r>
              <w:rPr>
                <w:rFonts w:cs="Arial"/>
              </w:rPr>
              <w:t>Facility Metering Equipment (expressed in MWh);</w:t>
            </w:r>
          </w:p>
        </w:tc>
      </w:tr>
      <w:tr w:rsidR="00740E2C" w:rsidRPr="00E33B79">
        <w:tc>
          <w:tcPr>
            <w:tcW w:w="3240" w:type="dxa"/>
          </w:tcPr>
          <w:p w:rsidR="00740E2C" w:rsidRPr="00A30C66" w:rsidRDefault="00740E2C" w:rsidP="00C92805">
            <w:pPr>
              <w:pStyle w:val="BPDefinition"/>
              <w:jc w:val="left"/>
              <w:rPr>
                <w:rFonts w:cs="Arial"/>
                <w:b/>
              </w:rPr>
            </w:pPr>
            <w:r w:rsidRPr="00A30C66">
              <w:rPr>
                <w:rFonts w:cs="Arial"/>
                <w:b/>
              </w:rPr>
              <w:t>Embedded Benefits</w:t>
            </w:r>
          </w:p>
        </w:tc>
        <w:tc>
          <w:tcPr>
            <w:tcW w:w="5130" w:type="dxa"/>
          </w:tcPr>
          <w:p w:rsidR="00740E2C" w:rsidRPr="00A30C66" w:rsidRDefault="00740E2C" w:rsidP="00D12EF8">
            <w:pPr>
              <w:pStyle w:val="BPDefinition"/>
              <w:rPr>
                <w:rFonts w:cs="Arial"/>
              </w:rPr>
            </w:pPr>
            <w:r>
              <w:rPr>
                <w:rFonts w:cs="Arial"/>
              </w:rPr>
              <w:t xml:space="preserve">means </w:t>
            </w:r>
            <w:r w:rsidRPr="00DA4357">
              <w:rPr>
                <w:rFonts w:cs="Arial"/>
              </w:rPr>
              <w:t xml:space="preserve">any benefit that accrues to the Generator and/or to </w:t>
            </w:r>
            <w:r>
              <w:rPr>
                <w:rFonts w:cs="Arial"/>
              </w:rPr>
              <w:t xml:space="preserve">the Offtaker </w:t>
            </w:r>
            <w:r w:rsidRPr="00DA4357">
              <w:rPr>
                <w:rFonts w:cs="Arial"/>
              </w:rPr>
              <w:t xml:space="preserve">as a result (whether wholly or partly) of the Facility being connected to the Distribution System and not the Transmission System, </w:t>
            </w:r>
            <w:r>
              <w:rPr>
                <w:rFonts w:cs="Arial"/>
              </w:rPr>
              <w:t>excluding</w:t>
            </w:r>
            <w:r w:rsidRPr="00DA4357">
              <w:rPr>
                <w:rFonts w:cs="Arial"/>
              </w:rPr>
              <w:t xml:space="preserve"> Negative GDUoS Charges</w:t>
            </w:r>
            <w:r>
              <w:rPr>
                <w:rFonts w:cs="Arial"/>
              </w:rPr>
              <w:t>;</w:t>
            </w:r>
          </w:p>
        </w:tc>
      </w:tr>
      <w:tr w:rsidR="00740E2C" w:rsidRPr="00E33B79">
        <w:tc>
          <w:tcPr>
            <w:tcW w:w="3240" w:type="dxa"/>
          </w:tcPr>
          <w:p w:rsidR="00740E2C" w:rsidRPr="00A30C66" w:rsidRDefault="00740E2C" w:rsidP="00C92805">
            <w:pPr>
              <w:pStyle w:val="BPDefinition"/>
              <w:jc w:val="left"/>
              <w:rPr>
                <w:rFonts w:cs="Arial"/>
                <w:b/>
              </w:rPr>
            </w:pPr>
            <w:r>
              <w:rPr>
                <w:rFonts w:cs="Arial"/>
                <w:b/>
              </w:rPr>
              <w:t>Event of Default</w:t>
            </w:r>
          </w:p>
        </w:tc>
        <w:tc>
          <w:tcPr>
            <w:tcW w:w="5130" w:type="dxa"/>
          </w:tcPr>
          <w:p w:rsidR="00740E2C" w:rsidRPr="00DA4357" w:rsidRDefault="00740E2C" w:rsidP="00D12EF8">
            <w:pPr>
              <w:pStyle w:val="BPDefinition"/>
              <w:rPr>
                <w:rFonts w:cs="Arial"/>
              </w:rPr>
            </w:pPr>
            <w:r>
              <w:rPr>
                <w:rFonts w:cs="Arial"/>
              </w:rPr>
              <w:t xml:space="preserve">has the meaning given in Clause </w:t>
            </w:r>
            <w:r>
              <w:rPr>
                <w:rFonts w:cs="Arial"/>
              </w:rPr>
              <w:fldChar w:fldCharType="begin"/>
            </w:r>
            <w:r>
              <w:rPr>
                <w:rFonts w:cs="Arial"/>
              </w:rPr>
              <w:instrText xml:space="preserve"> REF _Ref380559740 \r \h </w:instrText>
            </w:r>
            <w:r w:rsidR="00C92805">
              <w:rPr>
                <w:rFonts w:cs="Arial"/>
              </w:rPr>
              <w:instrText xml:space="preserve"> \* MERGEFORMAT </w:instrText>
            </w:r>
            <w:r>
              <w:rPr>
                <w:rFonts w:cs="Arial"/>
              </w:rPr>
            </w:r>
            <w:r>
              <w:rPr>
                <w:rFonts w:cs="Arial"/>
              </w:rPr>
              <w:fldChar w:fldCharType="separate"/>
            </w:r>
            <w:r w:rsidR="00436CD4">
              <w:rPr>
                <w:rFonts w:cs="Arial"/>
              </w:rPr>
              <w:t>17.2</w:t>
            </w:r>
            <w:r>
              <w:rPr>
                <w:rFonts w:cs="Arial"/>
              </w:rPr>
              <w:fldChar w:fldCharType="end"/>
            </w:r>
            <w:r>
              <w:rPr>
                <w:rFonts w:cs="Arial"/>
              </w:rPr>
              <w:t xml:space="preserve"> (</w:t>
            </w:r>
            <w:r w:rsidRPr="00372E94">
              <w:rPr>
                <w:rFonts w:cs="Arial"/>
                <w:i/>
              </w:rPr>
              <w:t>Events of Default</w:t>
            </w:r>
            <w:r>
              <w:rPr>
                <w:rFonts w:cs="Arial"/>
              </w:rPr>
              <w:t xml:space="preserve">); </w:t>
            </w:r>
          </w:p>
        </w:tc>
      </w:tr>
      <w:tr w:rsidR="00740E2C" w:rsidRPr="00E33B79">
        <w:tc>
          <w:tcPr>
            <w:tcW w:w="3240" w:type="dxa"/>
          </w:tcPr>
          <w:p w:rsidR="00740E2C" w:rsidRPr="00A30C66" w:rsidRDefault="00740E2C" w:rsidP="00C92805">
            <w:pPr>
              <w:pStyle w:val="BPDefinition"/>
              <w:jc w:val="left"/>
              <w:rPr>
                <w:rFonts w:cs="Arial"/>
                <w:b/>
              </w:rPr>
            </w:pPr>
            <w:r>
              <w:rPr>
                <w:rFonts w:cs="Arial"/>
                <w:b/>
              </w:rPr>
              <w:t>Excess Output</w:t>
            </w:r>
          </w:p>
        </w:tc>
        <w:tc>
          <w:tcPr>
            <w:tcW w:w="5130" w:type="dxa"/>
          </w:tcPr>
          <w:p w:rsidR="00740E2C" w:rsidRPr="00DA4357" w:rsidRDefault="00740E2C" w:rsidP="00507AD0">
            <w:pPr>
              <w:pStyle w:val="BPDefinition"/>
              <w:rPr>
                <w:rFonts w:cs="Arial"/>
              </w:rPr>
            </w:pPr>
            <w:r>
              <w:rPr>
                <w:rFonts w:cs="Arial"/>
              </w:rPr>
              <w:t xml:space="preserve">means, for any Settlement Period, any Electrical Output for that period in </w:t>
            </w:r>
            <w:r w:rsidRPr="00C92805">
              <w:rPr>
                <w:rFonts w:cs="Arial"/>
              </w:rPr>
              <w:t xml:space="preserve">excess of an amount equal to the Final Installed Capacity </w:t>
            </w:r>
            <w:r w:rsidR="006D163A" w:rsidRPr="00C92805">
              <w:rPr>
                <w:rStyle w:val="DeltaViewInsertion"/>
                <w:rFonts w:cs="Arial"/>
                <w:b w:val="0"/>
                <w:color w:val="auto"/>
                <w:szCs w:val="18"/>
                <w:u w:val="none"/>
              </w:rPr>
              <w:t>(or if lower, the Contracted Capacity)</w:t>
            </w:r>
            <w:r w:rsidR="006D163A" w:rsidRPr="00C92805">
              <w:rPr>
                <w:rStyle w:val="DeltaViewInsertion"/>
                <w:rFonts w:cs="Arial"/>
                <w:color w:val="auto"/>
                <w:szCs w:val="18"/>
                <w:u w:val="none"/>
              </w:rPr>
              <w:t xml:space="preserve"> </w:t>
            </w:r>
            <w:r w:rsidRPr="00C92805">
              <w:rPr>
                <w:rFonts w:cs="Arial"/>
              </w:rPr>
              <w:t xml:space="preserve">multiplied by zero </w:t>
            </w:r>
            <w:r>
              <w:rPr>
                <w:rFonts w:cs="Arial"/>
              </w:rPr>
              <w:t>point five (0.5) hours;</w:t>
            </w:r>
          </w:p>
        </w:tc>
      </w:tr>
      <w:tr w:rsidR="00740E2C" w:rsidRPr="00E33B79">
        <w:tc>
          <w:tcPr>
            <w:tcW w:w="3240" w:type="dxa"/>
          </w:tcPr>
          <w:p w:rsidR="00740E2C" w:rsidRPr="00F90CAF" w:rsidRDefault="00740E2C" w:rsidP="00C92805">
            <w:pPr>
              <w:pStyle w:val="BPDefinition"/>
              <w:jc w:val="left"/>
              <w:rPr>
                <w:b/>
              </w:rPr>
            </w:pPr>
            <w:r>
              <w:rPr>
                <w:b/>
              </w:rPr>
              <w:t>Expert</w:t>
            </w:r>
          </w:p>
        </w:tc>
        <w:tc>
          <w:tcPr>
            <w:tcW w:w="5130" w:type="dxa"/>
          </w:tcPr>
          <w:p w:rsidR="00740E2C" w:rsidRDefault="00740E2C" w:rsidP="00F90CAF">
            <w:pPr>
              <w:pStyle w:val="BPDefinition"/>
              <w:rPr>
                <w:rFonts w:ascii="Helvetica" w:eastAsiaTheme="minorHAnsi" w:hAnsi="Helvetica"/>
                <w:lang w:eastAsia="en-US"/>
              </w:rPr>
            </w:pPr>
            <w:r>
              <w:rPr>
                <w:rFonts w:cs="Arial"/>
              </w:rPr>
              <w:t xml:space="preserve">means </w:t>
            </w:r>
            <w:r>
              <w:rPr>
                <w:rFonts w:ascii="Helvetica" w:eastAsiaTheme="minorHAnsi" w:hAnsi="Helvetica"/>
                <w:lang w:eastAsia="en-US"/>
              </w:rPr>
              <w:t xml:space="preserve">any person appointed in accordance with the Expert Determination Procedure to determine an </w:t>
            </w:r>
            <w:r w:rsidRPr="00C17DFD">
              <w:rPr>
                <w:rFonts w:ascii="Helvetica" w:eastAsiaTheme="minorHAnsi" w:hAnsi="Helvetica"/>
                <w:lang w:eastAsia="en-US"/>
              </w:rPr>
              <w:t>Expert Determinable Dispute</w:t>
            </w:r>
            <w:r>
              <w:rPr>
                <w:rFonts w:ascii="Helvetica" w:eastAsiaTheme="minorHAnsi" w:hAnsi="Helvetica"/>
                <w:lang w:eastAsia="en-US"/>
              </w:rPr>
              <w:t>;</w:t>
            </w:r>
          </w:p>
        </w:tc>
      </w:tr>
      <w:tr w:rsidR="00740E2C" w:rsidRPr="00E33B79">
        <w:tc>
          <w:tcPr>
            <w:tcW w:w="3240" w:type="dxa"/>
          </w:tcPr>
          <w:p w:rsidR="00740E2C" w:rsidRDefault="00740E2C" w:rsidP="00C92805">
            <w:pPr>
              <w:pStyle w:val="BPDefinition"/>
              <w:jc w:val="left"/>
              <w:rPr>
                <w:rFonts w:cs="Arial"/>
                <w:b/>
              </w:rPr>
            </w:pPr>
            <w:r>
              <w:rPr>
                <w:rFonts w:cs="Arial"/>
                <w:b/>
              </w:rPr>
              <w:t>Expert Determinable Dispute</w:t>
            </w:r>
          </w:p>
        </w:tc>
        <w:tc>
          <w:tcPr>
            <w:tcW w:w="5130" w:type="dxa"/>
          </w:tcPr>
          <w:p w:rsidR="00740E2C" w:rsidRDefault="00740E2C" w:rsidP="00485B0F">
            <w:pPr>
              <w:pStyle w:val="BPDefinition"/>
              <w:rPr>
                <w:rFonts w:cs="Arial"/>
              </w:rPr>
            </w:pPr>
            <w:r>
              <w:rPr>
                <w:rFonts w:cs="Arial"/>
              </w:rPr>
              <w:t>means a Dispute which:</w:t>
            </w:r>
          </w:p>
          <w:p w:rsidR="00740E2C" w:rsidRDefault="00740E2C" w:rsidP="00DE6DD0">
            <w:pPr>
              <w:pStyle w:val="BPDefList1"/>
              <w:numPr>
                <w:ilvl w:val="0"/>
                <w:numId w:val="28"/>
              </w:numPr>
            </w:pPr>
            <w:r>
              <w:t xml:space="preserve">relates to matters or circumstances which are </w:t>
            </w:r>
            <w:r>
              <w:lastRenderedPageBreak/>
              <w:t>identified in this Agreement as being capable of determination by an Expert; or</w:t>
            </w:r>
          </w:p>
          <w:p w:rsidR="00740E2C" w:rsidRDefault="00740E2C" w:rsidP="00DE6DD0">
            <w:pPr>
              <w:pStyle w:val="BPDefList1"/>
              <w:numPr>
                <w:ilvl w:val="0"/>
                <w:numId w:val="28"/>
              </w:numPr>
            </w:pPr>
            <w:r>
              <w:t>both Parties agree is suitable for determination by an Expert;</w:t>
            </w:r>
          </w:p>
        </w:tc>
      </w:tr>
      <w:tr w:rsidR="00740E2C" w:rsidRPr="00E33B79">
        <w:tc>
          <w:tcPr>
            <w:tcW w:w="3240" w:type="dxa"/>
          </w:tcPr>
          <w:p w:rsidR="00740E2C" w:rsidRPr="005D17F3" w:rsidRDefault="00740E2C" w:rsidP="00C92805">
            <w:pPr>
              <w:pStyle w:val="BPDefinition"/>
              <w:jc w:val="left"/>
              <w:rPr>
                <w:b/>
              </w:rPr>
            </w:pPr>
            <w:r w:rsidRPr="00F90CAF">
              <w:rPr>
                <w:b/>
              </w:rPr>
              <w:lastRenderedPageBreak/>
              <w:t>Expert Determination Proce</w:t>
            </w:r>
            <w:r>
              <w:rPr>
                <w:b/>
              </w:rPr>
              <w:t>dure</w:t>
            </w:r>
          </w:p>
        </w:tc>
        <w:tc>
          <w:tcPr>
            <w:tcW w:w="5130" w:type="dxa"/>
          </w:tcPr>
          <w:p w:rsidR="00740E2C" w:rsidRDefault="00740E2C" w:rsidP="001C41AE">
            <w:pPr>
              <w:pStyle w:val="BPDefinition"/>
              <w:rPr>
                <w:rFonts w:ascii="Helvetica" w:eastAsiaTheme="minorHAnsi" w:hAnsi="Helvetica"/>
                <w:lang w:eastAsia="en-US"/>
              </w:rPr>
            </w:pPr>
            <w:r>
              <w:rPr>
                <w:rFonts w:cs="Arial"/>
              </w:rPr>
              <w:t xml:space="preserve">means </w:t>
            </w:r>
            <w:r>
              <w:rPr>
                <w:rFonts w:ascii="Helvetica" w:eastAsiaTheme="minorHAnsi" w:hAnsi="Helvetica"/>
                <w:lang w:eastAsia="en-US"/>
              </w:rPr>
              <w:t xml:space="preserve">the rules, obligations and procedures set out in Clause </w:t>
            </w:r>
            <w:r w:rsidR="001C41AE">
              <w:rPr>
                <w:rFonts w:ascii="Helvetica" w:eastAsiaTheme="minorHAnsi" w:hAnsi="Helvetica"/>
                <w:lang w:eastAsia="en-US"/>
              </w:rPr>
              <w:fldChar w:fldCharType="begin"/>
            </w:r>
            <w:r w:rsidR="001C41AE">
              <w:rPr>
                <w:rFonts w:ascii="Helvetica" w:eastAsiaTheme="minorHAnsi" w:hAnsi="Helvetica"/>
                <w:lang w:eastAsia="en-US"/>
              </w:rPr>
              <w:instrText xml:space="preserve"> REF _Ref382315674 \r \h </w:instrText>
            </w:r>
            <w:r w:rsidR="00C92805">
              <w:rPr>
                <w:rFonts w:ascii="Helvetica" w:eastAsiaTheme="minorHAnsi" w:hAnsi="Helvetica"/>
                <w:lang w:eastAsia="en-US"/>
              </w:rPr>
              <w:instrText xml:space="preserve"> \* MERGEFORMAT </w:instrText>
            </w:r>
            <w:r w:rsidR="001C41AE">
              <w:rPr>
                <w:rFonts w:ascii="Helvetica" w:eastAsiaTheme="minorHAnsi" w:hAnsi="Helvetica"/>
                <w:lang w:eastAsia="en-US"/>
              </w:rPr>
            </w:r>
            <w:r w:rsidR="001C41AE">
              <w:rPr>
                <w:rFonts w:ascii="Helvetica" w:eastAsiaTheme="minorHAnsi" w:hAnsi="Helvetica"/>
                <w:lang w:eastAsia="en-US"/>
              </w:rPr>
              <w:fldChar w:fldCharType="separate"/>
            </w:r>
            <w:r w:rsidR="00436CD4">
              <w:rPr>
                <w:rFonts w:ascii="Helvetica" w:eastAsiaTheme="minorHAnsi" w:hAnsi="Helvetica"/>
                <w:lang w:eastAsia="en-US"/>
              </w:rPr>
              <w:t>26</w:t>
            </w:r>
            <w:r w:rsidR="001C41AE">
              <w:rPr>
                <w:rFonts w:ascii="Helvetica" w:eastAsiaTheme="minorHAnsi" w:hAnsi="Helvetica"/>
                <w:lang w:eastAsia="en-US"/>
              </w:rPr>
              <w:fldChar w:fldCharType="end"/>
            </w:r>
            <w:r>
              <w:rPr>
                <w:rFonts w:ascii="Helvetica" w:eastAsiaTheme="minorHAnsi" w:hAnsi="Helvetica"/>
                <w:lang w:eastAsia="en-US"/>
              </w:rPr>
              <w:t xml:space="preserve"> (</w:t>
            </w:r>
            <w:r>
              <w:rPr>
                <w:rFonts w:ascii="Helvetica" w:eastAsiaTheme="minorHAnsi" w:hAnsi="Helvetica"/>
                <w:i/>
                <w:lang w:eastAsia="en-US"/>
              </w:rPr>
              <w:t>Expert Determination</w:t>
            </w:r>
            <w:r>
              <w:rPr>
                <w:rFonts w:ascii="Helvetica" w:eastAsiaTheme="minorHAnsi" w:hAnsi="Helvetica"/>
                <w:lang w:eastAsia="en-US"/>
              </w:rPr>
              <w:t>);</w:t>
            </w:r>
          </w:p>
        </w:tc>
      </w:tr>
      <w:tr w:rsidR="002B6AA0" w:rsidRPr="00E33B79">
        <w:tc>
          <w:tcPr>
            <w:tcW w:w="3240" w:type="dxa"/>
          </w:tcPr>
          <w:p w:rsidR="002B6AA0" w:rsidRPr="00A30C66" w:rsidRDefault="002B6AA0" w:rsidP="00C92805">
            <w:pPr>
              <w:pStyle w:val="BPDefinition"/>
              <w:jc w:val="left"/>
              <w:rPr>
                <w:rFonts w:cs="Arial"/>
                <w:b/>
              </w:rPr>
            </w:pPr>
            <w:r>
              <w:rPr>
                <w:rFonts w:cs="Arial"/>
                <w:b/>
              </w:rPr>
              <w:t>Expression of Interest</w:t>
            </w:r>
          </w:p>
        </w:tc>
        <w:tc>
          <w:tcPr>
            <w:tcW w:w="5130" w:type="dxa"/>
          </w:tcPr>
          <w:p w:rsidR="002B6AA0" w:rsidRDefault="002B6AA0" w:rsidP="002B6AA0">
            <w:pPr>
              <w:pStyle w:val="BPDefinition"/>
              <w:rPr>
                <w:rFonts w:cs="Arial"/>
              </w:rPr>
            </w:pPr>
            <w:r>
              <w:t>has the meaning given in the OLR Regulations;</w:t>
            </w:r>
          </w:p>
        </w:tc>
      </w:tr>
      <w:tr w:rsidR="00740E2C" w:rsidRPr="00E33B79">
        <w:tc>
          <w:tcPr>
            <w:tcW w:w="3240" w:type="dxa"/>
          </w:tcPr>
          <w:p w:rsidR="00740E2C" w:rsidRPr="00A30C66" w:rsidRDefault="00740E2C" w:rsidP="00C92805">
            <w:pPr>
              <w:pStyle w:val="BPDefinition"/>
              <w:jc w:val="left"/>
              <w:rPr>
                <w:rFonts w:cs="Arial"/>
                <w:b/>
              </w:rPr>
            </w:pPr>
            <w:r w:rsidRPr="00A30C66">
              <w:rPr>
                <w:rFonts w:cs="Arial"/>
                <w:b/>
              </w:rPr>
              <w:t>Facility</w:t>
            </w:r>
          </w:p>
        </w:tc>
        <w:tc>
          <w:tcPr>
            <w:tcW w:w="5130" w:type="dxa"/>
          </w:tcPr>
          <w:p w:rsidR="00740E2C" w:rsidRPr="00A30C66" w:rsidRDefault="00740E2C" w:rsidP="009615B2">
            <w:pPr>
              <w:pStyle w:val="BPDefinition"/>
              <w:rPr>
                <w:rFonts w:cs="Arial"/>
              </w:rPr>
            </w:pPr>
            <w:r>
              <w:rPr>
                <w:rFonts w:cs="Arial"/>
              </w:rPr>
              <w:t>has the meaning given to it in the CfD Agreement;</w:t>
            </w:r>
          </w:p>
        </w:tc>
      </w:tr>
      <w:tr w:rsidR="00740E2C" w:rsidRPr="00E33B79">
        <w:tc>
          <w:tcPr>
            <w:tcW w:w="3240" w:type="dxa"/>
          </w:tcPr>
          <w:p w:rsidR="00740E2C" w:rsidRPr="00B65D2A" w:rsidRDefault="00740E2C" w:rsidP="00C92805">
            <w:pPr>
              <w:pStyle w:val="BPDefinition"/>
              <w:jc w:val="left"/>
              <w:rPr>
                <w:rFonts w:cs="Arial"/>
                <w:b/>
              </w:rPr>
            </w:pPr>
            <w:r>
              <w:rPr>
                <w:rFonts w:cs="Arial"/>
                <w:b/>
              </w:rPr>
              <w:t xml:space="preserve">Facility </w:t>
            </w:r>
            <w:r w:rsidRPr="00B65D2A">
              <w:rPr>
                <w:rFonts w:cs="Arial"/>
                <w:b/>
              </w:rPr>
              <w:t>Metering Equipment</w:t>
            </w:r>
          </w:p>
        </w:tc>
        <w:tc>
          <w:tcPr>
            <w:tcW w:w="5130" w:type="dxa"/>
          </w:tcPr>
          <w:p w:rsidR="00740E2C" w:rsidRPr="00B65D2A" w:rsidRDefault="00740E2C" w:rsidP="00A00605">
            <w:pPr>
              <w:pStyle w:val="BPDefinition"/>
              <w:rPr>
                <w:rFonts w:cs="Arial"/>
              </w:rPr>
            </w:pPr>
            <w:r>
              <w:rPr>
                <w:rFonts w:cs="Arial"/>
              </w:rPr>
              <w:t xml:space="preserve">means </w:t>
            </w:r>
            <w:r w:rsidRPr="001E4348">
              <w:t>the Metering Equipment measuring the flows of electricity associated with th</w:t>
            </w:r>
            <w:r>
              <w:t>e Facility and its Metering System.</w:t>
            </w:r>
          </w:p>
        </w:tc>
      </w:tr>
      <w:tr w:rsidR="00740E2C" w:rsidRPr="00E33B79">
        <w:tc>
          <w:tcPr>
            <w:tcW w:w="3240" w:type="dxa"/>
          </w:tcPr>
          <w:p w:rsidR="00740E2C" w:rsidRPr="00A30C66" w:rsidRDefault="00740E2C" w:rsidP="00C92805">
            <w:pPr>
              <w:pStyle w:val="BPDefinition"/>
              <w:jc w:val="left"/>
              <w:rPr>
                <w:rFonts w:cs="Arial"/>
                <w:b/>
              </w:rPr>
            </w:pPr>
            <w:r w:rsidRPr="00A00196">
              <w:rPr>
                <w:rFonts w:cs="Arial"/>
                <w:b/>
                <w:bCs/>
              </w:rPr>
              <w:t>Final Installed Capacity</w:t>
            </w:r>
          </w:p>
        </w:tc>
        <w:tc>
          <w:tcPr>
            <w:tcW w:w="5130" w:type="dxa"/>
          </w:tcPr>
          <w:p w:rsidR="00740E2C" w:rsidRPr="00A30C66" w:rsidRDefault="00740E2C" w:rsidP="00A24F0F">
            <w:pPr>
              <w:rPr>
                <w:rFonts w:cs="Arial"/>
              </w:rPr>
            </w:pPr>
            <w:r>
              <w:rPr>
                <w:rFonts w:cs="Arial"/>
              </w:rPr>
              <w:t xml:space="preserve">has the meaning given to it in </w:t>
            </w:r>
            <w:r w:rsidR="001C41AE">
              <w:rPr>
                <w:rFonts w:cs="Arial"/>
              </w:rPr>
              <w:fldChar w:fldCharType="begin"/>
            </w:r>
            <w:r w:rsidR="001C41AE">
              <w:rPr>
                <w:rFonts w:cs="Arial"/>
              </w:rPr>
              <w:instrText xml:space="preserve"> REF _Ref380669505 \h </w:instrText>
            </w:r>
            <w:r w:rsidR="00C92805">
              <w:rPr>
                <w:rFonts w:cs="Arial"/>
              </w:rPr>
              <w:instrText xml:space="preserve"> \* MERGEFORMAT </w:instrText>
            </w:r>
            <w:r w:rsidR="001C41AE">
              <w:rPr>
                <w:rFonts w:cs="Arial"/>
              </w:rPr>
            </w:r>
            <w:r w:rsidR="001C41AE">
              <w:rPr>
                <w:rFonts w:cs="Arial"/>
              </w:rPr>
              <w:fldChar w:fldCharType="separate"/>
            </w:r>
            <w:r w:rsidR="00436CD4">
              <w:t xml:space="preserve">Schedule </w:t>
            </w:r>
            <w:r w:rsidR="00436CD4">
              <w:rPr>
                <w:noProof/>
              </w:rPr>
              <w:t>1</w:t>
            </w:r>
            <w:r w:rsidR="001C41AE">
              <w:rPr>
                <w:rFonts w:cs="Arial"/>
              </w:rPr>
              <w:fldChar w:fldCharType="end"/>
            </w:r>
            <w:r w:rsidR="00A24F0F">
              <w:rPr>
                <w:rFonts w:cs="Arial"/>
              </w:rPr>
              <w:t xml:space="preserve"> </w:t>
            </w:r>
            <w:r w:rsidR="00A24F0F">
              <w:t>(</w:t>
            </w:r>
            <w:r w:rsidR="00903447">
              <w:rPr>
                <w:i/>
              </w:rPr>
              <w:t>Project Information</w:t>
            </w:r>
            <w:r w:rsidR="00A24F0F">
              <w:t>)</w:t>
            </w:r>
            <w:r>
              <w:rPr>
                <w:rFonts w:cs="Arial"/>
              </w:rPr>
              <w:t>;</w:t>
            </w:r>
          </w:p>
        </w:tc>
      </w:tr>
      <w:tr w:rsidR="00CA1048" w:rsidTr="00CA1048">
        <w:tc>
          <w:tcPr>
            <w:tcW w:w="3240" w:type="dxa"/>
          </w:tcPr>
          <w:p w:rsidR="00CA1048" w:rsidRPr="00CA1048" w:rsidRDefault="00CA1048" w:rsidP="00C92805">
            <w:pPr>
              <w:pStyle w:val="BPDefinition"/>
              <w:jc w:val="left"/>
              <w:rPr>
                <w:rFonts w:cs="Arial"/>
                <w:b/>
                <w:bCs/>
              </w:rPr>
            </w:pPr>
            <w:bookmarkStart w:id="34" w:name="_DV_C9"/>
            <w:r w:rsidRPr="00CA1048">
              <w:rPr>
                <w:rStyle w:val="DeltaViewInsertion"/>
                <w:rFonts w:cs="Arial"/>
                <w:bCs/>
                <w:color w:val="auto"/>
                <w:u w:val="none"/>
              </w:rPr>
              <w:t>Financial Year</w:t>
            </w:r>
            <w:bookmarkEnd w:id="34"/>
          </w:p>
        </w:tc>
        <w:tc>
          <w:tcPr>
            <w:tcW w:w="5130" w:type="dxa"/>
          </w:tcPr>
          <w:p w:rsidR="00CA1048" w:rsidRPr="00CA1048" w:rsidRDefault="00CA1048" w:rsidP="00E46B60">
            <w:pPr>
              <w:rPr>
                <w:rFonts w:cs="Arial"/>
              </w:rPr>
            </w:pPr>
            <w:bookmarkStart w:id="35" w:name="_DV_C10"/>
            <w:r w:rsidRPr="00CA1048">
              <w:rPr>
                <w:rStyle w:val="DeltaViewInsertion"/>
                <w:rFonts w:cs="Arial"/>
                <w:b w:val="0"/>
                <w:color w:val="auto"/>
                <w:u w:val="none"/>
              </w:rPr>
              <w:t>means a period beginning on 1 April in a calendar year and ending on the next following 31 March;</w:t>
            </w:r>
            <w:bookmarkEnd w:id="35"/>
          </w:p>
        </w:tc>
      </w:tr>
      <w:tr w:rsidR="00740E2C" w:rsidRPr="00791EF2" w:rsidTr="00CF30FD">
        <w:tc>
          <w:tcPr>
            <w:tcW w:w="3240" w:type="dxa"/>
          </w:tcPr>
          <w:p w:rsidR="00740E2C" w:rsidRDefault="00740E2C" w:rsidP="00C92805">
            <w:pPr>
              <w:pStyle w:val="BPDefinition"/>
              <w:jc w:val="left"/>
              <w:rPr>
                <w:b/>
              </w:rPr>
            </w:pPr>
            <w:r>
              <w:rPr>
                <w:b/>
              </w:rPr>
              <w:t>Fitch Ratings</w:t>
            </w:r>
          </w:p>
        </w:tc>
        <w:tc>
          <w:tcPr>
            <w:tcW w:w="5130" w:type="dxa"/>
          </w:tcPr>
          <w:p w:rsidR="00740E2C" w:rsidRDefault="00740E2C" w:rsidP="001A6A36">
            <w:pPr>
              <w:pStyle w:val="BPDefinition"/>
              <w:rPr>
                <w:rFonts w:cs="Arial"/>
              </w:rPr>
            </w:pPr>
            <w:r>
              <w:rPr>
                <w:rFonts w:cs="Arial"/>
              </w:rPr>
              <w:t>means Fitch Ratings Limited, an English corporation and any successor thereto;</w:t>
            </w:r>
          </w:p>
        </w:tc>
      </w:tr>
      <w:tr w:rsidR="00740E2C" w:rsidRPr="00E33B79">
        <w:tc>
          <w:tcPr>
            <w:tcW w:w="3240" w:type="dxa"/>
          </w:tcPr>
          <w:p w:rsidR="00740E2C" w:rsidRPr="00D83C10" w:rsidRDefault="00740E2C" w:rsidP="00C92805">
            <w:pPr>
              <w:pStyle w:val="BPDefinition"/>
              <w:jc w:val="left"/>
              <w:rPr>
                <w:rFonts w:cs="Arial"/>
                <w:b/>
              </w:rPr>
            </w:pPr>
            <w:r w:rsidRPr="00D83C10">
              <w:rPr>
                <w:rFonts w:cs="Arial"/>
                <w:b/>
              </w:rPr>
              <w:t>FM Affected Party</w:t>
            </w:r>
          </w:p>
        </w:tc>
        <w:tc>
          <w:tcPr>
            <w:tcW w:w="5130" w:type="dxa"/>
          </w:tcPr>
          <w:p w:rsidR="00740E2C" w:rsidRPr="00473FA8" w:rsidRDefault="00740E2C" w:rsidP="005A2125">
            <w:pPr>
              <w:pStyle w:val="BPDefinition"/>
              <w:rPr>
                <w:rFonts w:cs="Arial"/>
              </w:rPr>
            </w:pPr>
            <w:r w:rsidRPr="00473FA8">
              <w:rPr>
                <w:rFonts w:cs="Arial"/>
              </w:rPr>
              <w:t xml:space="preserve">has the meaning given to </w:t>
            </w:r>
            <w:r>
              <w:rPr>
                <w:rFonts w:cs="Arial"/>
              </w:rPr>
              <w:t xml:space="preserve">it </w:t>
            </w:r>
            <w:r w:rsidRPr="00473FA8">
              <w:rPr>
                <w:rFonts w:cs="Arial"/>
              </w:rPr>
              <w:t>in</w:t>
            </w:r>
            <w:r>
              <w:rPr>
                <w:rFonts w:cs="Arial"/>
              </w:rPr>
              <w:t xml:space="preserve"> Clause </w:t>
            </w:r>
            <w:r>
              <w:rPr>
                <w:rFonts w:cs="Arial"/>
              </w:rPr>
              <w:fldChar w:fldCharType="begin"/>
            </w:r>
            <w:r>
              <w:rPr>
                <w:rFonts w:cs="Arial"/>
              </w:rPr>
              <w:instrText xml:space="preserve"> REF _Ref380509581 \r \h </w:instrText>
            </w:r>
            <w:r w:rsidR="00C92805">
              <w:rPr>
                <w:rFonts w:cs="Arial"/>
              </w:rPr>
              <w:instrText xml:space="preserve"> \* MERGEFORMAT </w:instrText>
            </w:r>
            <w:r>
              <w:rPr>
                <w:rFonts w:cs="Arial"/>
              </w:rPr>
            </w:r>
            <w:r>
              <w:rPr>
                <w:rFonts w:cs="Arial"/>
              </w:rPr>
              <w:fldChar w:fldCharType="separate"/>
            </w:r>
            <w:r w:rsidR="00436CD4">
              <w:rPr>
                <w:rFonts w:cs="Arial"/>
              </w:rPr>
              <w:t>16.1</w:t>
            </w:r>
            <w:r>
              <w:rPr>
                <w:rFonts w:cs="Arial"/>
              </w:rPr>
              <w:fldChar w:fldCharType="end"/>
            </w:r>
            <w:r>
              <w:rPr>
                <w:rFonts w:cs="Arial"/>
              </w:rPr>
              <w:t xml:space="preserve"> (</w:t>
            </w:r>
            <w:r>
              <w:rPr>
                <w:rFonts w:cs="Arial"/>
                <w:i/>
              </w:rPr>
              <w:t>Force Majeure</w:t>
            </w:r>
            <w:r>
              <w:rPr>
                <w:rFonts w:cs="Arial"/>
              </w:rPr>
              <w:t>);</w:t>
            </w:r>
          </w:p>
        </w:tc>
      </w:tr>
      <w:tr w:rsidR="00740E2C" w:rsidRPr="00E33B79">
        <w:tc>
          <w:tcPr>
            <w:tcW w:w="3240" w:type="dxa"/>
          </w:tcPr>
          <w:p w:rsidR="00740E2C" w:rsidRPr="00473FA8" w:rsidRDefault="00740E2C" w:rsidP="00C92805">
            <w:pPr>
              <w:pStyle w:val="BPDefinition"/>
              <w:jc w:val="left"/>
              <w:rPr>
                <w:rFonts w:cs="Arial"/>
                <w:b/>
              </w:rPr>
            </w:pPr>
            <w:r w:rsidRPr="00473FA8">
              <w:rPr>
                <w:rFonts w:cs="Arial"/>
                <w:b/>
              </w:rPr>
              <w:t>Force Majeure</w:t>
            </w:r>
          </w:p>
        </w:tc>
        <w:tc>
          <w:tcPr>
            <w:tcW w:w="5130" w:type="dxa"/>
          </w:tcPr>
          <w:p w:rsidR="00740E2C" w:rsidRDefault="00740E2C" w:rsidP="00562115">
            <w:pPr>
              <w:pStyle w:val="BPDefinition"/>
              <w:rPr>
                <w:rFonts w:cs="Arial"/>
              </w:rPr>
            </w:pPr>
            <w:r>
              <w:rPr>
                <w:rFonts w:cs="Arial"/>
              </w:rPr>
              <w:t xml:space="preserve">means </w:t>
            </w:r>
            <w:r w:rsidRPr="00473FA8">
              <w:rPr>
                <w:rFonts w:cs="Arial"/>
              </w:rPr>
              <w:t>any event or circumstanc</w:t>
            </w:r>
            <w:r>
              <w:rPr>
                <w:rFonts w:cs="Arial"/>
              </w:rPr>
              <w:t xml:space="preserve">e that is beyond the reasonable </w:t>
            </w:r>
            <w:r w:rsidRPr="00473FA8">
              <w:rPr>
                <w:rFonts w:cs="Arial"/>
              </w:rPr>
              <w:t>control of the FM Affected Party (</w:t>
            </w:r>
            <w:r>
              <w:rPr>
                <w:rFonts w:cs="Arial"/>
              </w:rPr>
              <w:t>the FM Affected Party having acted as a</w:t>
            </w:r>
            <w:r w:rsidRPr="00473FA8">
              <w:rPr>
                <w:rFonts w:cs="Arial"/>
              </w:rPr>
              <w:t xml:space="preserve"> Reasonable and Prudent </w:t>
            </w:r>
            <w:r>
              <w:rPr>
                <w:rFonts w:cs="Arial"/>
              </w:rPr>
              <w:t>Operator</w:t>
            </w:r>
            <w:r w:rsidRPr="00473FA8">
              <w:rPr>
                <w:rFonts w:cs="Arial"/>
              </w:rPr>
              <w:t xml:space="preserve">) which </w:t>
            </w:r>
            <w:r>
              <w:rPr>
                <w:rFonts w:cs="Arial"/>
              </w:rPr>
              <w:t>the FM Affected Party could not r</w:t>
            </w:r>
            <w:r w:rsidRPr="00473FA8">
              <w:rPr>
                <w:rFonts w:cs="Arial"/>
              </w:rPr>
              <w:t>easonably have avoided or overcome and which is not</w:t>
            </w:r>
            <w:r>
              <w:rPr>
                <w:rFonts w:cs="Arial"/>
              </w:rPr>
              <w:t xml:space="preserve"> due to the FM Affected Party’s </w:t>
            </w:r>
            <w:r w:rsidRPr="00473FA8">
              <w:rPr>
                <w:rFonts w:cs="Arial"/>
              </w:rPr>
              <w:t>fault or negligence (or that of its Representatives), provided always that neither non</w:t>
            </w:r>
            <w:r>
              <w:rPr>
                <w:rFonts w:cs="Arial"/>
              </w:rPr>
              <w:t xml:space="preserve"> availability </w:t>
            </w:r>
            <w:r w:rsidRPr="00473FA8">
              <w:rPr>
                <w:rFonts w:cs="Arial"/>
              </w:rPr>
              <w:t>of funds nor the lack of funds shall ever constitute Force Majeure;</w:t>
            </w:r>
          </w:p>
        </w:tc>
      </w:tr>
      <w:tr w:rsidR="00740E2C" w:rsidRPr="00E33B79" w:rsidTr="003C2FE3">
        <w:tc>
          <w:tcPr>
            <w:tcW w:w="3240" w:type="dxa"/>
          </w:tcPr>
          <w:p w:rsidR="00740E2C" w:rsidRPr="003C2FE3" w:rsidRDefault="00740E2C" w:rsidP="00C92805">
            <w:pPr>
              <w:pStyle w:val="BPDefinition"/>
              <w:jc w:val="left"/>
              <w:rPr>
                <w:rFonts w:cs="Arial"/>
                <w:b/>
              </w:rPr>
            </w:pPr>
            <w:r w:rsidRPr="003C2FE3">
              <w:rPr>
                <w:rFonts w:cs="Arial"/>
                <w:b/>
              </w:rPr>
              <w:t>Forced Outage</w:t>
            </w:r>
          </w:p>
        </w:tc>
        <w:tc>
          <w:tcPr>
            <w:tcW w:w="5130" w:type="dxa"/>
          </w:tcPr>
          <w:p w:rsidR="00740E2C" w:rsidRDefault="00740E2C" w:rsidP="00653639">
            <w:pPr>
              <w:pStyle w:val="BPDefinition"/>
              <w:rPr>
                <w:rFonts w:cs="Arial"/>
              </w:rPr>
            </w:pPr>
            <w:r>
              <w:rPr>
                <w:rFonts w:cs="Arial"/>
              </w:rPr>
              <w:t xml:space="preserve">means </w:t>
            </w:r>
            <w:r w:rsidRPr="003C2FE3">
              <w:rPr>
                <w:rFonts w:cs="Arial"/>
              </w:rPr>
              <w:t>repairs, maintenance or other outages (including an outage due to fuel supply related issues) at the Facility that are not Planned Maintenance</w:t>
            </w:r>
            <w:r w:rsidR="001F611F">
              <w:rPr>
                <w:rFonts w:cs="Arial"/>
              </w:rPr>
              <w:t>;</w:t>
            </w:r>
          </w:p>
        </w:tc>
      </w:tr>
      <w:tr w:rsidR="00EA08FC" w:rsidRPr="00E33B79">
        <w:tc>
          <w:tcPr>
            <w:tcW w:w="3240" w:type="dxa"/>
          </w:tcPr>
          <w:p w:rsidR="00EA08FC" w:rsidRPr="00E014F8" w:rsidRDefault="00EA08FC" w:rsidP="00C92805">
            <w:pPr>
              <w:pStyle w:val="BPDefinition"/>
              <w:jc w:val="left"/>
              <w:rPr>
                <w:rFonts w:cs="Arial"/>
                <w:b/>
              </w:rPr>
            </w:pPr>
            <w:r>
              <w:rPr>
                <w:rFonts w:cs="Arial"/>
                <w:b/>
              </w:rPr>
              <w:t>Forced Outage Notice</w:t>
            </w:r>
          </w:p>
        </w:tc>
        <w:tc>
          <w:tcPr>
            <w:tcW w:w="5130" w:type="dxa"/>
          </w:tcPr>
          <w:p w:rsidR="00EA08FC" w:rsidRDefault="00EA08FC" w:rsidP="00EA08FC">
            <w:pPr>
              <w:pStyle w:val="BPDefinition"/>
              <w:rPr>
                <w:rFonts w:cs="Arial"/>
              </w:rPr>
            </w:pPr>
            <w:r w:rsidRPr="00473FA8">
              <w:rPr>
                <w:rFonts w:cs="Arial"/>
              </w:rPr>
              <w:t xml:space="preserve">has the meaning given to </w:t>
            </w:r>
            <w:r>
              <w:rPr>
                <w:rFonts w:cs="Arial"/>
              </w:rPr>
              <w:t xml:space="preserve">it </w:t>
            </w:r>
            <w:r w:rsidRPr="00473FA8">
              <w:rPr>
                <w:rFonts w:cs="Arial"/>
              </w:rPr>
              <w:t>in</w:t>
            </w:r>
            <w:r>
              <w:rPr>
                <w:rFonts w:cs="Arial"/>
              </w:rPr>
              <w:t xml:space="preserve"> Clause </w:t>
            </w:r>
            <w:r>
              <w:rPr>
                <w:rFonts w:cs="Arial"/>
              </w:rPr>
              <w:fldChar w:fldCharType="begin"/>
            </w:r>
            <w:r>
              <w:rPr>
                <w:rFonts w:cs="Arial"/>
              </w:rPr>
              <w:instrText xml:space="preserve"> REF _Ref380657578 \r \h </w:instrText>
            </w:r>
            <w:r w:rsidR="00C92805">
              <w:rPr>
                <w:rFonts w:cs="Arial"/>
              </w:rPr>
              <w:instrText xml:space="preserve"> \* MERGEFORMAT </w:instrText>
            </w:r>
            <w:r>
              <w:rPr>
                <w:rFonts w:cs="Arial"/>
              </w:rPr>
            </w:r>
            <w:r>
              <w:rPr>
                <w:rFonts w:cs="Arial"/>
              </w:rPr>
              <w:fldChar w:fldCharType="separate"/>
            </w:r>
            <w:r w:rsidR="00436CD4">
              <w:rPr>
                <w:rFonts w:cs="Arial"/>
              </w:rPr>
              <w:t>15.2.1</w:t>
            </w:r>
            <w:r>
              <w:rPr>
                <w:rFonts w:cs="Arial"/>
              </w:rPr>
              <w:fldChar w:fldCharType="end"/>
            </w:r>
            <w:r>
              <w:rPr>
                <w:rFonts w:cs="Arial"/>
              </w:rPr>
              <w:t xml:space="preserve"> (</w:t>
            </w:r>
            <w:r w:rsidRPr="00EA08FC">
              <w:rPr>
                <w:rFonts w:cs="Arial"/>
                <w:i/>
              </w:rPr>
              <w:t>Forced Outage</w:t>
            </w:r>
            <w:r>
              <w:rPr>
                <w:rFonts w:cs="Arial"/>
              </w:rPr>
              <w:t>);</w:t>
            </w:r>
          </w:p>
        </w:tc>
      </w:tr>
      <w:tr w:rsidR="00EA08FC" w:rsidRPr="00E33B79">
        <w:tc>
          <w:tcPr>
            <w:tcW w:w="3240" w:type="dxa"/>
          </w:tcPr>
          <w:p w:rsidR="00EA08FC" w:rsidRPr="00E014F8" w:rsidRDefault="00EA08FC" w:rsidP="00C92805">
            <w:pPr>
              <w:pStyle w:val="BPDefinition"/>
              <w:jc w:val="left"/>
              <w:rPr>
                <w:rFonts w:cs="Arial"/>
                <w:b/>
              </w:rPr>
            </w:pPr>
            <w:r>
              <w:rPr>
                <w:rFonts w:cs="Arial"/>
                <w:b/>
              </w:rPr>
              <w:t>Forced Outage End Notice</w:t>
            </w:r>
          </w:p>
        </w:tc>
        <w:tc>
          <w:tcPr>
            <w:tcW w:w="5130" w:type="dxa"/>
          </w:tcPr>
          <w:p w:rsidR="00EA08FC" w:rsidRDefault="00EA08FC" w:rsidP="001A6A36">
            <w:pPr>
              <w:pStyle w:val="BPDefinition"/>
              <w:rPr>
                <w:rFonts w:cs="Arial"/>
              </w:rPr>
            </w:pPr>
            <w:r w:rsidRPr="00473FA8">
              <w:rPr>
                <w:rFonts w:cs="Arial"/>
              </w:rPr>
              <w:t xml:space="preserve">has the meaning given to </w:t>
            </w:r>
            <w:r>
              <w:rPr>
                <w:rFonts w:cs="Arial"/>
              </w:rPr>
              <w:t xml:space="preserve">it </w:t>
            </w:r>
            <w:r w:rsidRPr="00473FA8">
              <w:rPr>
                <w:rFonts w:cs="Arial"/>
              </w:rPr>
              <w:t>in</w:t>
            </w:r>
            <w:r>
              <w:rPr>
                <w:rFonts w:cs="Arial"/>
              </w:rPr>
              <w:t xml:space="preserve"> Clause </w:t>
            </w:r>
            <w:r>
              <w:rPr>
                <w:rFonts w:cs="Arial"/>
              </w:rPr>
              <w:fldChar w:fldCharType="begin"/>
            </w:r>
            <w:r>
              <w:rPr>
                <w:rFonts w:cs="Arial"/>
              </w:rPr>
              <w:instrText xml:space="preserve"> REF _Ref386102851 \r \h </w:instrText>
            </w:r>
            <w:r w:rsidR="00C92805">
              <w:rPr>
                <w:rFonts w:cs="Arial"/>
              </w:rPr>
              <w:instrText xml:space="preserve"> \* MERGEFORMAT </w:instrText>
            </w:r>
            <w:r>
              <w:rPr>
                <w:rFonts w:cs="Arial"/>
              </w:rPr>
            </w:r>
            <w:r>
              <w:rPr>
                <w:rFonts w:cs="Arial"/>
              </w:rPr>
              <w:fldChar w:fldCharType="separate"/>
            </w:r>
            <w:r w:rsidR="00436CD4">
              <w:rPr>
                <w:rFonts w:cs="Arial"/>
              </w:rPr>
              <w:t>15.2.4</w:t>
            </w:r>
            <w:r>
              <w:rPr>
                <w:rFonts w:cs="Arial"/>
              </w:rPr>
              <w:fldChar w:fldCharType="end"/>
            </w:r>
            <w:r>
              <w:rPr>
                <w:rFonts w:cs="Arial"/>
              </w:rPr>
              <w:t xml:space="preserve"> (</w:t>
            </w:r>
            <w:r w:rsidRPr="00EA08FC">
              <w:rPr>
                <w:rFonts w:cs="Arial"/>
                <w:i/>
              </w:rPr>
              <w:t>Forced Outage</w:t>
            </w:r>
            <w:r>
              <w:rPr>
                <w:rFonts w:cs="Arial"/>
              </w:rPr>
              <w:t>);</w:t>
            </w:r>
          </w:p>
        </w:tc>
      </w:tr>
      <w:tr w:rsidR="00740E2C" w:rsidRPr="00E33B79">
        <w:tc>
          <w:tcPr>
            <w:tcW w:w="3240" w:type="dxa"/>
          </w:tcPr>
          <w:p w:rsidR="00740E2C" w:rsidRPr="00E014F8" w:rsidRDefault="00740E2C" w:rsidP="00C92805">
            <w:pPr>
              <w:pStyle w:val="BPDefinition"/>
              <w:jc w:val="left"/>
              <w:rPr>
                <w:rFonts w:cs="Arial"/>
                <w:b/>
              </w:rPr>
            </w:pPr>
            <w:r w:rsidRPr="00E014F8">
              <w:rPr>
                <w:rFonts w:cs="Arial"/>
                <w:b/>
              </w:rPr>
              <w:t>GDUoS Charges</w:t>
            </w:r>
          </w:p>
        </w:tc>
        <w:tc>
          <w:tcPr>
            <w:tcW w:w="5130" w:type="dxa"/>
          </w:tcPr>
          <w:p w:rsidR="00740E2C" w:rsidRPr="00A30C66" w:rsidRDefault="00740E2C" w:rsidP="001A6A36">
            <w:pPr>
              <w:pStyle w:val="BPDefinition"/>
              <w:rPr>
                <w:rFonts w:cs="Arial"/>
              </w:rPr>
            </w:pPr>
            <w:r>
              <w:rPr>
                <w:rFonts w:cs="Arial"/>
              </w:rPr>
              <w:t xml:space="preserve">means </w:t>
            </w:r>
            <w:r w:rsidRPr="00E014F8">
              <w:rPr>
                <w:rFonts w:cs="Arial"/>
              </w:rPr>
              <w:t>the generation u</w:t>
            </w:r>
            <w:r>
              <w:rPr>
                <w:rFonts w:cs="Arial"/>
              </w:rPr>
              <w:t>se of system charges levied by the</w:t>
            </w:r>
            <w:r w:rsidRPr="00E014F8">
              <w:rPr>
                <w:rFonts w:cs="Arial"/>
              </w:rPr>
              <w:t xml:space="preserve"> </w:t>
            </w:r>
            <w:r>
              <w:rPr>
                <w:rFonts w:cs="Arial"/>
              </w:rPr>
              <w:t>Distribution System</w:t>
            </w:r>
            <w:r w:rsidRPr="00E014F8">
              <w:rPr>
                <w:rFonts w:cs="Arial"/>
              </w:rPr>
              <w:t xml:space="preserve"> Operator in respect of the Facility pursuant to the DCUSA, which either take the form of a charge by the </w:t>
            </w:r>
            <w:r>
              <w:rPr>
                <w:rFonts w:cs="Arial"/>
              </w:rPr>
              <w:t>Distribution System</w:t>
            </w:r>
            <w:r w:rsidRPr="00E014F8">
              <w:rPr>
                <w:rFonts w:cs="Arial"/>
              </w:rPr>
              <w:t xml:space="preserve"> Operator (where such charges are stated as a positive amount) or a payment or credit from the </w:t>
            </w:r>
            <w:r>
              <w:rPr>
                <w:rFonts w:cs="Arial"/>
              </w:rPr>
              <w:t>Distribution System</w:t>
            </w:r>
            <w:r w:rsidRPr="00E014F8">
              <w:rPr>
                <w:rFonts w:cs="Arial"/>
              </w:rPr>
              <w:t xml:space="preserve"> Operator (where such charges ar</w:t>
            </w:r>
            <w:r>
              <w:rPr>
                <w:rFonts w:cs="Arial"/>
              </w:rPr>
              <w:t>e stated as a negative amount);</w:t>
            </w:r>
          </w:p>
        </w:tc>
      </w:tr>
      <w:tr w:rsidR="00B6242C" w:rsidRPr="00E33B79" w:rsidTr="00B6242C">
        <w:tc>
          <w:tcPr>
            <w:tcW w:w="3240" w:type="dxa"/>
          </w:tcPr>
          <w:p w:rsidR="00B6242C" w:rsidRPr="00B6242C" w:rsidRDefault="00B6242C" w:rsidP="00C92805">
            <w:pPr>
              <w:pStyle w:val="BPDefinition"/>
              <w:jc w:val="left"/>
              <w:rPr>
                <w:rFonts w:cs="Arial"/>
                <w:b/>
              </w:rPr>
            </w:pPr>
            <w:r w:rsidRPr="00B6242C">
              <w:rPr>
                <w:rFonts w:cs="Arial"/>
                <w:b/>
              </w:rPr>
              <w:t>Grid Code</w:t>
            </w:r>
          </w:p>
        </w:tc>
        <w:tc>
          <w:tcPr>
            <w:tcW w:w="5130" w:type="dxa"/>
          </w:tcPr>
          <w:p w:rsidR="00B6242C" w:rsidRPr="000D0D96" w:rsidRDefault="00B6242C" w:rsidP="00854469">
            <w:pPr>
              <w:pStyle w:val="BPDefinition"/>
              <w:rPr>
                <w:rFonts w:cs="Arial"/>
              </w:rPr>
            </w:pPr>
            <w:r>
              <w:rPr>
                <w:rFonts w:cs="Arial"/>
              </w:rPr>
              <w:t xml:space="preserve">means </w:t>
            </w:r>
            <w:r w:rsidRPr="00DC5215">
              <w:rPr>
                <w:rFonts w:cs="Arial"/>
              </w:rPr>
              <w:t xml:space="preserve">the </w:t>
            </w:r>
            <w:r w:rsidR="00854469">
              <w:rPr>
                <w:rFonts w:cs="Arial"/>
              </w:rPr>
              <w:t>document of that name</w:t>
            </w:r>
            <w:r w:rsidRPr="00DC5215">
              <w:rPr>
                <w:rFonts w:cs="Arial"/>
              </w:rPr>
              <w:t xml:space="preserve"> that is required to be prepared by the </w:t>
            </w:r>
            <w:r>
              <w:rPr>
                <w:rFonts w:cs="Arial"/>
              </w:rPr>
              <w:t>Transmission</w:t>
            </w:r>
            <w:r w:rsidRPr="00DC5215">
              <w:rPr>
                <w:rFonts w:cs="Arial"/>
              </w:rPr>
              <w:t xml:space="preserve"> System Operator and approved by the Authority pursuant to Standard Condition C14 (Grid Code) of the Transmission </w:t>
            </w:r>
            <w:r w:rsidRPr="00DC5215">
              <w:rPr>
                <w:rFonts w:cs="Arial"/>
              </w:rPr>
              <w:lastRenderedPageBreak/>
              <w:t>Licence;</w:t>
            </w:r>
          </w:p>
        </w:tc>
      </w:tr>
      <w:tr w:rsidR="00042408" w:rsidRPr="00E33B79" w:rsidTr="00CF30FD">
        <w:tc>
          <w:tcPr>
            <w:tcW w:w="3240" w:type="dxa"/>
          </w:tcPr>
          <w:p w:rsidR="00042408" w:rsidRDefault="00042408" w:rsidP="00C92805">
            <w:pPr>
              <w:pStyle w:val="BPDefinition"/>
              <w:jc w:val="left"/>
              <w:rPr>
                <w:rFonts w:cs="Arial"/>
                <w:b/>
                <w:szCs w:val="18"/>
              </w:rPr>
            </w:pPr>
            <w:r>
              <w:rPr>
                <w:rFonts w:cs="Arial"/>
                <w:b/>
                <w:szCs w:val="18"/>
              </w:rPr>
              <w:lastRenderedPageBreak/>
              <w:t>GSP Group</w:t>
            </w:r>
          </w:p>
        </w:tc>
        <w:tc>
          <w:tcPr>
            <w:tcW w:w="5130" w:type="dxa"/>
          </w:tcPr>
          <w:p w:rsidR="00042408" w:rsidRDefault="00042408" w:rsidP="00EF0E7E">
            <w:pPr>
              <w:pStyle w:val="BPDefinition"/>
              <w:rPr>
                <w:rFonts w:cs="Arial"/>
              </w:rPr>
            </w:pPr>
            <w:r>
              <w:rPr>
                <w:rFonts w:cs="Arial"/>
              </w:rPr>
              <w:t xml:space="preserve">has the meaning given to it at </w:t>
            </w:r>
            <w:r w:rsidR="001C41AE">
              <w:rPr>
                <w:rFonts w:cs="Arial"/>
              </w:rPr>
              <w:fldChar w:fldCharType="begin"/>
            </w:r>
            <w:r w:rsidR="001C41AE">
              <w:rPr>
                <w:rFonts w:cs="Arial"/>
              </w:rPr>
              <w:instrText xml:space="preserve"> REF _Ref380669505 \h </w:instrText>
            </w:r>
            <w:r w:rsidR="00C92805">
              <w:rPr>
                <w:rFonts w:cs="Arial"/>
              </w:rPr>
              <w:instrText xml:space="preserve"> \* MERGEFORMAT </w:instrText>
            </w:r>
            <w:r w:rsidR="001C41AE">
              <w:rPr>
                <w:rFonts w:cs="Arial"/>
              </w:rPr>
            </w:r>
            <w:r w:rsidR="001C41AE">
              <w:rPr>
                <w:rFonts w:cs="Arial"/>
              </w:rPr>
              <w:fldChar w:fldCharType="separate"/>
            </w:r>
            <w:r w:rsidR="00436CD4">
              <w:t xml:space="preserve">Schedule </w:t>
            </w:r>
            <w:r w:rsidR="00436CD4">
              <w:rPr>
                <w:noProof/>
              </w:rPr>
              <w:t>1</w:t>
            </w:r>
            <w:r w:rsidR="001C41AE">
              <w:rPr>
                <w:rFonts w:cs="Arial"/>
              </w:rPr>
              <w:fldChar w:fldCharType="end"/>
            </w:r>
            <w:r>
              <w:rPr>
                <w:rFonts w:cs="Arial"/>
              </w:rPr>
              <w:t xml:space="preserve"> </w:t>
            </w:r>
            <w:r>
              <w:t>(</w:t>
            </w:r>
            <w:r w:rsidR="00903447">
              <w:rPr>
                <w:i/>
              </w:rPr>
              <w:t>Project Information</w:t>
            </w:r>
            <w:r>
              <w:t>);</w:t>
            </w:r>
          </w:p>
        </w:tc>
      </w:tr>
      <w:tr w:rsidR="00740E2C" w:rsidRPr="00E33B79" w:rsidTr="00CF30FD">
        <w:tc>
          <w:tcPr>
            <w:tcW w:w="3240" w:type="dxa"/>
          </w:tcPr>
          <w:p w:rsidR="00740E2C" w:rsidRDefault="00740E2C" w:rsidP="00C92805">
            <w:pPr>
              <w:pStyle w:val="BPDefinition"/>
              <w:jc w:val="left"/>
              <w:rPr>
                <w:rFonts w:cs="Arial"/>
                <w:b/>
                <w:szCs w:val="18"/>
              </w:rPr>
            </w:pPr>
            <w:r>
              <w:rPr>
                <w:rFonts w:cs="Arial"/>
                <w:b/>
                <w:szCs w:val="18"/>
              </w:rPr>
              <w:t>Imbalance Charges</w:t>
            </w:r>
          </w:p>
        </w:tc>
        <w:tc>
          <w:tcPr>
            <w:tcW w:w="5130" w:type="dxa"/>
          </w:tcPr>
          <w:p w:rsidR="00740E2C" w:rsidRDefault="00740E2C" w:rsidP="00EF0E7E">
            <w:pPr>
              <w:pStyle w:val="BPDefinition"/>
              <w:rPr>
                <w:rFonts w:cs="Arial"/>
              </w:rPr>
            </w:pPr>
            <w:r>
              <w:rPr>
                <w:rFonts w:cs="Arial"/>
              </w:rPr>
              <w:t xml:space="preserve">means </w:t>
            </w:r>
            <w:r w:rsidRPr="008B3A49">
              <w:rPr>
                <w:rFonts w:cs="Arial"/>
              </w:rPr>
              <w:t xml:space="preserve">costs and charges incurred by or for the account of </w:t>
            </w:r>
            <w:r>
              <w:rPr>
                <w:rFonts w:cs="Arial"/>
              </w:rPr>
              <w:t>a Party</w:t>
            </w:r>
            <w:r w:rsidRPr="008B3A49">
              <w:rPr>
                <w:rFonts w:cs="Arial"/>
              </w:rPr>
              <w:t xml:space="preserve"> pursuant to the Balancing Mechanism by reason of its contracted volumes not matching its metered volumes in relation to elec</w:t>
            </w:r>
            <w:r>
              <w:rPr>
                <w:rFonts w:cs="Arial"/>
              </w:rPr>
              <w:t>trical output from the Facility</w:t>
            </w:r>
            <w:r w:rsidRPr="008B3A49">
              <w:rPr>
                <w:rFonts w:cs="Arial"/>
              </w:rPr>
              <w:t xml:space="preserve"> (as determined in accordance with the BSC);</w:t>
            </w:r>
          </w:p>
        </w:tc>
      </w:tr>
      <w:tr w:rsidR="002B6AA0" w:rsidRPr="00E33B79">
        <w:tc>
          <w:tcPr>
            <w:tcW w:w="3240" w:type="dxa"/>
          </w:tcPr>
          <w:p w:rsidR="002B6AA0" w:rsidRPr="002B6AA0" w:rsidRDefault="002B6AA0" w:rsidP="00C92805">
            <w:pPr>
              <w:pStyle w:val="BPDefinition"/>
              <w:jc w:val="left"/>
              <w:rPr>
                <w:rFonts w:cs="Arial"/>
                <w:b/>
              </w:rPr>
            </w:pPr>
            <w:r w:rsidRPr="002B6AA0">
              <w:rPr>
                <w:rFonts w:cs="Arial"/>
                <w:b/>
                <w:color w:val="000000" w:themeColor="text1"/>
              </w:rPr>
              <w:t>Indexation Anniversary</w:t>
            </w:r>
          </w:p>
        </w:tc>
        <w:tc>
          <w:tcPr>
            <w:tcW w:w="5130" w:type="dxa"/>
          </w:tcPr>
          <w:p w:rsidR="002B6AA0" w:rsidRDefault="002B6AA0" w:rsidP="00562115">
            <w:pPr>
              <w:pStyle w:val="BPDefinition"/>
              <w:rPr>
                <w:rFonts w:cs="Arial"/>
              </w:rPr>
            </w:pPr>
            <w:r>
              <w:rPr>
                <w:rFonts w:cs="Arial"/>
                <w:color w:val="000000" w:themeColor="text1"/>
              </w:rPr>
              <w:t>means 1 April in each calendar year;</w:t>
            </w:r>
          </w:p>
        </w:tc>
      </w:tr>
      <w:tr w:rsidR="00740E2C" w:rsidRPr="00E33B79">
        <w:tc>
          <w:tcPr>
            <w:tcW w:w="3240" w:type="dxa"/>
          </w:tcPr>
          <w:p w:rsidR="00740E2C" w:rsidRPr="00A30C66" w:rsidRDefault="00740E2C" w:rsidP="00C92805">
            <w:pPr>
              <w:pStyle w:val="BPDefinition"/>
              <w:jc w:val="left"/>
              <w:rPr>
                <w:rFonts w:cs="Arial"/>
                <w:b/>
              </w:rPr>
            </w:pPr>
            <w:r w:rsidRPr="00A30C66">
              <w:rPr>
                <w:rFonts w:cs="Arial"/>
                <w:b/>
              </w:rPr>
              <w:t>Industry Documents</w:t>
            </w:r>
          </w:p>
        </w:tc>
        <w:tc>
          <w:tcPr>
            <w:tcW w:w="5130" w:type="dxa"/>
          </w:tcPr>
          <w:p w:rsidR="00740E2C" w:rsidRPr="00A30C66" w:rsidRDefault="00740E2C" w:rsidP="00562115">
            <w:pPr>
              <w:pStyle w:val="BPDefinition"/>
              <w:rPr>
                <w:rFonts w:cs="Arial"/>
              </w:rPr>
            </w:pPr>
            <w:r>
              <w:rPr>
                <w:rFonts w:cs="Arial"/>
              </w:rPr>
              <w:t>has the meaning given to it in the CfD Agreement;</w:t>
            </w:r>
          </w:p>
        </w:tc>
      </w:tr>
      <w:tr w:rsidR="0097272D" w:rsidRPr="00E33B79" w:rsidTr="00E46B60">
        <w:tc>
          <w:tcPr>
            <w:tcW w:w="3240" w:type="dxa"/>
          </w:tcPr>
          <w:p w:rsidR="0097272D" w:rsidRDefault="0097272D" w:rsidP="00C92805">
            <w:pPr>
              <w:pStyle w:val="BPDefinition"/>
              <w:jc w:val="left"/>
              <w:rPr>
                <w:rFonts w:cs="Arial"/>
                <w:b/>
              </w:rPr>
            </w:pPr>
            <w:r>
              <w:rPr>
                <w:rFonts w:cs="Arial"/>
                <w:b/>
              </w:rPr>
              <w:t>Inflation Factor</w:t>
            </w:r>
          </w:p>
        </w:tc>
        <w:tc>
          <w:tcPr>
            <w:tcW w:w="5130" w:type="dxa"/>
          </w:tcPr>
          <w:p w:rsidR="0097272D" w:rsidRPr="00146396" w:rsidRDefault="0097272D" w:rsidP="00E46B60">
            <w:pPr>
              <w:pStyle w:val="BPCHouse1"/>
              <w:numPr>
                <w:ilvl w:val="0"/>
                <w:numId w:val="0"/>
              </w:numPr>
              <w:rPr>
                <w:rFonts w:cs="Arial"/>
                <w:b w:val="0"/>
              </w:rPr>
            </w:pPr>
            <w:r>
              <w:rPr>
                <w:b w:val="0"/>
              </w:rPr>
              <w:t xml:space="preserve">means </w:t>
            </w:r>
            <w:r w:rsidRPr="00146396">
              <w:rPr>
                <w:b w:val="0"/>
              </w:rPr>
              <w:t>in the absence of any re-basing of the CPI which has taken effect prior to the</w:t>
            </w:r>
            <w:r>
              <w:rPr>
                <w:b w:val="0"/>
              </w:rPr>
              <w:t xml:space="preserve"> start of the</w:t>
            </w:r>
            <w:r w:rsidRPr="00146396">
              <w:rPr>
                <w:b w:val="0"/>
              </w:rPr>
              <w:t xml:space="preserve"> </w:t>
            </w:r>
            <w:r>
              <w:rPr>
                <w:b w:val="0"/>
              </w:rPr>
              <w:t>Financial Year in which the Generator submitted its Expression of Interest</w:t>
            </w:r>
            <w:r w:rsidRPr="00146396">
              <w:rPr>
                <w:rFonts w:cs="Arial"/>
                <w:b w:val="0"/>
              </w:rPr>
              <w:t>:</w:t>
            </w:r>
          </w:p>
          <w:p w:rsidR="0097272D" w:rsidRPr="00CF0120" w:rsidRDefault="0097272D" w:rsidP="00E46B60">
            <w:pPr>
              <w:pStyle w:val="BPTextLevel2"/>
              <w:numPr>
                <w:ilvl w:val="0"/>
                <w:numId w:val="0"/>
              </w:numPr>
              <w:ind w:left="360"/>
              <w:jc w:val="left"/>
            </w:pPr>
            <w:r w:rsidRPr="005F4B96">
              <w:object w:dxaOrig="1219"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30pt" o:ole="">
                  <v:imagedata r:id="rId19" o:title=""/>
                </v:shape>
                <o:OLEObject Type="Embed" ProgID="Equation.3" ShapeID="_x0000_i1025" DrawAspect="Content" ObjectID="_1505203013" r:id="rId20"/>
              </w:object>
            </w:r>
          </w:p>
          <w:p w:rsidR="0097272D" w:rsidRPr="00146396" w:rsidRDefault="0097272D" w:rsidP="00E46B60">
            <w:pPr>
              <w:pStyle w:val="BPCHouse1"/>
              <w:keepNext/>
              <w:numPr>
                <w:ilvl w:val="0"/>
                <w:numId w:val="0"/>
              </w:numPr>
              <w:ind w:left="720" w:hanging="720"/>
              <w:rPr>
                <w:b w:val="0"/>
              </w:rPr>
            </w:pPr>
            <w:r w:rsidRPr="00146396">
              <w:rPr>
                <w:b w:val="0"/>
              </w:rPr>
              <w:t>where:</w:t>
            </w:r>
          </w:p>
          <w:p w:rsidR="0097272D" w:rsidRPr="00146396" w:rsidRDefault="0097272D" w:rsidP="00E46B60">
            <w:pPr>
              <w:pStyle w:val="BPCHouse1"/>
              <w:numPr>
                <w:ilvl w:val="0"/>
                <w:numId w:val="0"/>
              </w:numPr>
              <w:ind w:left="720" w:hanging="720"/>
              <w:rPr>
                <w:b w:val="0"/>
              </w:rPr>
            </w:pPr>
            <w:r w:rsidRPr="00146396">
              <w:rPr>
                <w:b w:val="0"/>
                <w:position w:val="-10"/>
              </w:rPr>
              <w:object w:dxaOrig="300" w:dyaOrig="300">
                <v:shape id="_x0000_i1026" type="#_x0000_t75" style="width:15.6pt;height:15.6pt" o:ole="">
                  <v:imagedata r:id="rId21" o:title=""/>
                </v:shape>
                <o:OLEObject Type="Embed" ProgID="Equation.3" ShapeID="_x0000_i1026" DrawAspect="Content" ObjectID="_1505203014" r:id="rId22"/>
              </w:object>
            </w:r>
            <w:r>
              <w:rPr>
                <w:b w:val="0"/>
              </w:rPr>
              <w:tab/>
            </w:r>
            <w:r w:rsidRPr="00146396">
              <w:rPr>
                <w:b w:val="0"/>
              </w:rPr>
              <w:fldChar w:fldCharType="begin"/>
            </w:r>
            <w:r w:rsidRPr="00146396">
              <w:rPr>
                <w:b w:val="0"/>
              </w:rPr>
              <w:instrText xml:space="preserve">                   </w:instrText>
            </w:r>
            <w:r w:rsidRPr="00146396">
              <w:rPr>
                <w:b w:val="0"/>
              </w:rPr>
              <w:fldChar w:fldCharType="separate"/>
            </w:r>
            <w:r>
              <w:rPr>
                <w:b w:val="0"/>
                <w:noProof/>
                <w:position w:val="-10"/>
                <w:lang w:val="en-US" w:eastAsia="en-US"/>
              </w:rPr>
              <w:drawing>
                <wp:inline distT="0" distB="0" distL="0" distR="0" wp14:anchorId="7C2AE671" wp14:editId="14D77AA2">
                  <wp:extent cx="190500" cy="19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6396">
              <w:rPr>
                <w:b w:val="0"/>
              </w:rPr>
              <w:fldChar w:fldCharType="end"/>
            </w:r>
            <w:r w:rsidRPr="00146396">
              <w:rPr>
                <w:b w:val="0"/>
              </w:rPr>
              <w:t>is the Inflation Factor;</w:t>
            </w:r>
          </w:p>
          <w:p w:rsidR="0097272D" w:rsidRPr="00146396" w:rsidRDefault="0097272D" w:rsidP="00E46B60">
            <w:pPr>
              <w:pStyle w:val="BPCHouse1"/>
              <w:numPr>
                <w:ilvl w:val="0"/>
                <w:numId w:val="0"/>
              </w:numPr>
              <w:ind w:left="720" w:hanging="720"/>
              <w:rPr>
                <w:b w:val="0"/>
              </w:rPr>
            </w:pPr>
            <w:r>
              <w:rPr>
                <w:b w:val="0"/>
              </w:rPr>
              <w:t>CPI</w:t>
            </w:r>
            <w:r w:rsidRPr="00BA2EC6">
              <w:rPr>
                <w:rFonts w:cs="Arial"/>
                <w:b w:val="0"/>
                <w:i/>
                <w:vertAlign w:val="subscript"/>
              </w:rPr>
              <w:t>t</w:t>
            </w:r>
            <w:r w:rsidRPr="00146396">
              <w:rPr>
                <w:b w:val="0"/>
              </w:rPr>
              <w:fldChar w:fldCharType="begin"/>
            </w:r>
            <w:r w:rsidRPr="00146396">
              <w:rPr>
                <w:b w:val="0"/>
              </w:rPr>
              <w:instrText xml:space="preserve">                  </w:instrText>
            </w:r>
            <w:r w:rsidRPr="00146396">
              <w:rPr>
                <w:rFonts w:ascii="Times New Roman" w:hAnsi="Times New Roman"/>
                <w:b w:val="0"/>
                <w:lang w:eastAsia="zh-CN"/>
              </w:rPr>
              <w:fldChar w:fldCharType="separate"/>
            </w:r>
            <w:r>
              <w:rPr>
                <w:b w:val="0"/>
                <w:noProof/>
                <w:position w:val="-10"/>
                <w:lang w:val="en-US" w:eastAsia="en-US"/>
              </w:rPr>
              <w:drawing>
                <wp:inline distT="0" distB="0" distL="0" distR="0" wp14:anchorId="29885CD0" wp14:editId="6F5D67BC">
                  <wp:extent cx="28575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146396">
              <w:rPr>
                <w:b w:val="0"/>
              </w:rPr>
              <w:fldChar w:fldCharType="end"/>
            </w:r>
            <w:r>
              <w:rPr>
                <w:b w:val="0"/>
              </w:rPr>
              <w:tab/>
            </w:r>
            <w:r w:rsidRPr="00146396">
              <w:rPr>
                <w:b w:val="0"/>
              </w:rPr>
              <w:t xml:space="preserve">denotes the </w:t>
            </w:r>
            <w:r>
              <w:rPr>
                <w:b w:val="0"/>
              </w:rPr>
              <w:t>CPI for January immediately preceding the Financial Year in which the Generator submitted its Expression of Interest</w:t>
            </w:r>
            <w:r w:rsidRPr="00146396">
              <w:rPr>
                <w:b w:val="0"/>
              </w:rPr>
              <w:t xml:space="preserve"> (t); and</w:t>
            </w:r>
          </w:p>
          <w:p w:rsidR="0097272D" w:rsidRPr="00146396" w:rsidRDefault="0097272D" w:rsidP="00E46B60">
            <w:pPr>
              <w:pStyle w:val="BPCHouse1"/>
              <w:numPr>
                <w:ilvl w:val="0"/>
                <w:numId w:val="0"/>
              </w:numPr>
              <w:ind w:left="720" w:hanging="720"/>
              <w:rPr>
                <w:b w:val="0"/>
              </w:rPr>
            </w:pPr>
            <w:r>
              <w:rPr>
                <w:b w:val="0"/>
              </w:rPr>
              <w:t>CPI</w:t>
            </w:r>
            <w:r w:rsidRPr="00BA2EC6">
              <w:rPr>
                <w:rFonts w:cs="Arial"/>
                <w:b w:val="0"/>
                <w:i/>
                <w:vertAlign w:val="subscript"/>
              </w:rPr>
              <w:t>base</w:t>
            </w:r>
            <w:r w:rsidRPr="00146396">
              <w:rPr>
                <w:b w:val="0"/>
              </w:rPr>
              <w:fldChar w:fldCharType="begin"/>
            </w:r>
            <w:r w:rsidRPr="00146396">
              <w:rPr>
                <w:b w:val="0"/>
              </w:rPr>
              <w:instrText xml:space="preserve">                  </w:instrText>
            </w:r>
            <w:r w:rsidRPr="00146396">
              <w:rPr>
                <w:rFonts w:ascii="Times New Roman" w:hAnsi="Times New Roman"/>
                <w:b w:val="0"/>
                <w:lang w:eastAsia="zh-CN"/>
              </w:rPr>
              <w:fldChar w:fldCharType="separate"/>
            </w:r>
            <w:r>
              <w:rPr>
                <w:b w:val="0"/>
                <w:noProof/>
                <w:position w:val="-10"/>
                <w:lang w:val="en-US" w:eastAsia="en-US"/>
              </w:rPr>
              <w:drawing>
                <wp:inline distT="0" distB="0" distL="0" distR="0" wp14:anchorId="6D617EC5" wp14:editId="504945EC">
                  <wp:extent cx="447675" cy="190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190500"/>
                          </a:xfrm>
                          <a:prstGeom prst="rect">
                            <a:avLst/>
                          </a:prstGeom>
                          <a:noFill/>
                          <a:ln>
                            <a:noFill/>
                          </a:ln>
                        </pic:spPr>
                      </pic:pic>
                    </a:graphicData>
                  </a:graphic>
                </wp:inline>
              </w:drawing>
            </w:r>
            <w:r w:rsidRPr="00146396">
              <w:rPr>
                <w:b w:val="0"/>
              </w:rPr>
              <w:fldChar w:fldCharType="end"/>
            </w:r>
            <w:r>
              <w:rPr>
                <w:b w:val="0"/>
              </w:rPr>
              <w:tab/>
            </w:r>
            <w:r w:rsidRPr="00146396">
              <w:rPr>
                <w:b w:val="0"/>
              </w:rPr>
              <w:t>denotes the Base Year CPI; or</w:t>
            </w:r>
          </w:p>
          <w:p w:rsidR="0097272D" w:rsidRPr="00146396" w:rsidRDefault="0097272D" w:rsidP="00E46B60">
            <w:pPr>
              <w:pStyle w:val="BPCHouse1"/>
              <w:numPr>
                <w:ilvl w:val="0"/>
                <w:numId w:val="0"/>
              </w:numPr>
              <w:ind w:left="43" w:hanging="43"/>
              <w:rPr>
                <w:b w:val="0"/>
                <w:i/>
              </w:rPr>
            </w:pPr>
            <w:r w:rsidRPr="00146396">
              <w:rPr>
                <w:b w:val="0"/>
              </w:rPr>
              <w:t>if the CPI is re-based and such re-basing has taken effect prior to the</w:t>
            </w:r>
            <w:r>
              <w:rPr>
                <w:b w:val="0"/>
              </w:rPr>
              <w:t xml:space="preserve"> start of the Financial Year in which the Generator submitted its Expression of Interest</w:t>
            </w:r>
            <w:r w:rsidRPr="00146396">
              <w:rPr>
                <w:b w:val="0"/>
              </w:rPr>
              <w:t>:</w:t>
            </w:r>
          </w:p>
          <w:p w:rsidR="0097272D" w:rsidRPr="00146396" w:rsidRDefault="00E46B60" w:rsidP="00E46B60">
            <w:pPr>
              <w:pStyle w:val="BPTextLevel2"/>
              <w:numPr>
                <w:ilvl w:val="0"/>
                <w:numId w:val="0"/>
              </w:numPr>
              <w:ind w:left="360"/>
              <w:jc w:val="left"/>
              <w:rPr>
                <w:b/>
              </w:rPr>
            </w:pPr>
            <w:r w:rsidRPr="00E46B60">
              <w:rPr>
                <w:position w:val="-30"/>
              </w:rPr>
              <w:object w:dxaOrig="2240" w:dyaOrig="720">
                <v:shape id="_x0000_i1027" type="#_x0000_t75" style="width:111.6pt;height:37.2pt" o:ole="">
                  <v:imagedata r:id="rId26" o:title=""/>
                </v:shape>
                <o:OLEObject Type="Embed" ProgID="Equation.3" ShapeID="_x0000_i1027" DrawAspect="Content" ObjectID="_1505203015" r:id="rId27"/>
              </w:object>
            </w:r>
          </w:p>
          <w:p w:rsidR="0097272D" w:rsidRPr="00146396" w:rsidRDefault="0097272D" w:rsidP="00E46B60">
            <w:pPr>
              <w:pStyle w:val="BPCHouse1"/>
              <w:numPr>
                <w:ilvl w:val="0"/>
                <w:numId w:val="0"/>
              </w:numPr>
              <w:ind w:left="720"/>
              <w:rPr>
                <w:b w:val="0"/>
              </w:rPr>
            </w:pPr>
            <w:r w:rsidRPr="00146396">
              <w:rPr>
                <w:b w:val="0"/>
              </w:rPr>
              <w:t>where:</w:t>
            </w:r>
          </w:p>
          <w:p w:rsidR="0097272D" w:rsidRPr="00146396" w:rsidRDefault="0097272D" w:rsidP="00E46B60">
            <w:pPr>
              <w:pStyle w:val="BPTextLevel2"/>
              <w:numPr>
                <w:ilvl w:val="0"/>
                <w:numId w:val="0"/>
              </w:numPr>
              <w:ind w:left="720"/>
              <w:jc w:val="left"/>
              <w:rPr>
                <w:b/>
              </w:rPr>
            </w:pPr>
            <w:r w:rsidRPr="00BA2EC6">
              <w:rPr>
                <w:position w:val="-12"/>
              </w:rPr>
              <w:object w:dxaOrig="340" w:dyaOrig="360">
                <v:shape id="_x0000_i1028" type="#_x0000_t75" style="width:16.8pt;height:18pt" o:ole="">
                  <v:imagedata r:id="rId28" o:title=""/>
                </v:shape>
                <o:OLEObject Type="Embed" ProgID="Equation.3" ShapeID="_x0000_i1028" DrawAspect="Content" ObjectID="_1505203016" r:id="rId29"/>
              </w:object>
            </w:r>
            <w:r>
              <w:tab/>
            </w:r>
            <w:r w:rsidRPr="00146396">
              <w:t>is the Inflation Factor;</w:t>
            </w:r>
          </w:p>
          <w:p w:rsidR="0097272D" w:rsidRPr="00146396" w:rsidRDefault="00E46B60" w:rsidP="00E46B60">
            <w:pPr>
              <w:pStyle w:val="BPCHouse1"/>
              <w:numPr>
                <w:ilvl w:val="0"/>
                <w:numId w:val="0"/>
              </w:numPr>
              <w:ind w:left="720"/>
              <w:rPr>
                <w:rFonts w:cs="Arial"/>
                <w:b w:val="0"/>
                <w:color w:val="000000"/>
              </w:rPr>
            </w:pPr>
            <w:r w:rsidRPr="00E46B60">
              <w:rPr>
                <w:position w:val="-12"/>
              </w:rPr>
              <w:object w:dxaOrig="720" w:dyaOrig="380">
                <v:shape id="_x0000_i1029" type="#_x0000_t75" style="width:37.2pt;height:19.2pt" o:ole="">
                  <v:imagedata r:id="rId30" o:title=""/>
                </v:shape>
                <o:OLEObject Type="Embed" ProgID="Equation.3" ShapeID="_x0000_i1029" DrawAspect="Content" ObjectID="_1505203017" r:id="rId31"/>
              </w:object>
            </w:r>
            <w:r w:rsidR="0097272D" w:rsidRPr="00146396">
              <w:rPr>
                <w:rFonts w:cs="Arial"/>
                <w:b w:val="0"/>
              </w:rPr>
              <w:fldChar w:fldCharType="begin"/>
            </w:r>
            <w:r w:rsidR="0097272D" w:rsidRPr="00146396">
              <w:rPr>
                <w:rFonts w:cs="Arial"/>
                <w:b w:val="0"/>
              </w:rPr>
              <w:instrText xml:space="preserve">                   </w:instrText>
            </w:r>
            <w:r w:rsidR="0097272D" w:rsidRPr="00146396">
              <w:rPr>
                <w:rFonts w:ascii="Times New Roman" w:hAnsi="Times New Roman"/>
                <w:b w:val="0"/>
                <w:lang w:eastAsia="zh-CN"/>
              </w:rPr>
              <w:fldChar w:fldCharType="separate"/>
            </w:r>
            <w:r w:rsidR="0097272D">
              <w:rPr>
                <w:b w:val="0"/>
                <w:noProof/>
                <w:position w:val="-10"/>
                <w:lang w:val="en-US" w:eastAsia="en-US"/>
              </w:rPr>
              <w:drawing>
                <wp:inline distT="0" distB="0" distL="0" distR="0" wp14:anchorId="260C6067" wp14:editId="43DB17F3">
                  <wp:extent cx="447675" cy="219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0097272D" w:rsidRPr="00146396">
              <w:rPr>
                <w:rFonts w:cs="Arial"/>
                <w:b w:val="0"/>
              </w:rPr>
              <w:fldChar w:fldCharType="end"/>
            </w:r>
            <w:r w:rsidR="0097272D" w:rsidRPr="00146396">
              <w:rPr>
                <w:rFonts w:cs="Arial"/>
                <w:b w:val="0"/>
              </w:rPr>
              <w:t xml:space="preserve">is the </w:t>
            </w:r>
            <w:r w:rsidR="0097272D" w:rsidRPr="00146396">
              <w:rPr>
                <w:rFonts w:cs="Arial"/>
                <w:b w:val="0"/>
                <w:color w:val="000000"/>
              </w:rPr>
              <w:t xml:space="preserve">CPI applicable </w:t>
            </w:r>
            <w:r w:rsidR="0097272D">
              <w:rPr>
                <w:b w:val="0"/>
              </w:rPr>
              <w:t>at the date of the Expression of Interest</w:t>
            </w:r>
            <w:r w:rsidR="0097272D" w:rsidRPr="00146396">
              <w:rPr>
                <w:rFonts w:cs="Arial"/>
                <w:b w:val="0"/>
                <w:color w:val="000000"/>
              </w:rPr>
              <w:t>, using the new (re-based) index;</w:t>
            </w:r>
          </w:p>
          <w:p w:rsidR="0097272D" w:rsidRPr="00146396" w:rsidRDefault="0097272D" w:rsidP="00E46B60">
            <w:pPr>
              <w:pStyle w:val="BPTextLevel2"/>
              <w:numPr>
                <w:ilvl w:val="0"/>
                <w:numId w:val="0"/>
              </w:numPr>
              <w:ind w:left="720"/>
              <w:jc w:val="left"/>
              <w:rPr>
                <w:b/>
              </w:rPr>
            </w:pPr>
            <w:r w:rsidRPr="00146396">
              <w:rPr>
                <w:position w:val="-10"/>
              </w:rPr>
              <w:object w:dxaOrig="700" w:dyaOrig="340">
                <v:shape id="_x0000_i1030" type="#_x0000_t75" style="width:34.8pt;height:16.8pt" o:ole="">
                  <v:imagedata r:id="rId33" o:title=""/>
                </v:shape>
                <o:OLEObject Type="Embed" ProgID="Equation.3" ShapeID="_x0000_i1030" DrawAspect="Content" ObjectID="_1505203018" r:id="rId34"/>
              </w:object>
            </w:r>
            <w:r>
              <w:tab/>
            </w:r>
            <w:r w:rsidRPr="00146396">
              <w:t>is the Base Year CPI, using the original index;</w:t>
            </w:r>
          </w:p>
          <w:p w:rsidR="0097272D" w:rsidRPr="00146396" w:rsidRDefault="0097272D" w:rsidP="00E46B60">
            <w:pPr>
              <w:pStyle w:val="BPTextLevel2"/>
              <w:numPr>
                <w:ilvl w:val="0"/>
                <w:numId w:val="0"/>
              </w:numPr>
              <w:ind w:left="720"/>
              <w:jc w:val="left"/>
              <w:rPr>
                <w:b/>
                <w:vertAlign w:val="subscript"/>
              </w:rPr>
            </w:pPr>
            <w:r w:rsidRPr="00146396">
              <w:rPr>
                <w:position w:val="-10"/>
                <w:vertAlign w:val="subscript"/>
              </w:rPr>
              <w:object w:dxaOrig="620" w:dyaOrig="340">
                <v:shape id="_x0000_i1031" type="#_x0000_t75" style="width:31.2pt;height:16.8pt" o:ole="">
                  <v:imagedata r:id="rId35" o:title=""/>
                </v:shape>
                <o:OLEObject Type="Embed" ProgID="Equation.3" ShapeID="_x0000_i1031" DrawAspect="Content" ObjectID="_1505203019" r:id="rId36"/>
              </w:object>
            </w:r>
            <w:r>
              <w:rPr>
                <w:vertAlign w:val="subscript"/>
              </w:rPr>
              <w:tab/>
            </w:r>
            <w:r w:rsidRPr="00146396">
              <w:t>is the CPI in the month in which the re-basing has occurred, using the original index; and</w:t>
            </w:r>
          </w:p>
          <w:p w:rsidR="0097272D" w:rsidRPr="002B6AA0" w:rsidRDefault="0097272D" w:rsidP="00E46B60">
            <w:pPr>
              <w:pStyle w:val="BPTextLevel2"/>
              <w:numPr>
                <w:ilvl w:val="0"/>
                <w:numId w:val="0"/>
              </w:numPr>
              <w:ind w:left="720"/>
              <w:jc w:val="left"/>
              <w:rPr>
                <w:b/>
              </w:rPr>
            </w:pPr>
            <w:r w:rsidRPr="00146396">
              <w:rPr>
                <w:position w:val="-10"/>
              </w:rPr>
              <w:object w:dxaOrig="700" w:dyaOrig="340">
                <v:shape id="_x0000_i1032" type="#_x0000_t75" style="width:34.8pt;height:16.8pt" o:ole="">
                  <v:imagedata r:id="rId37" o:title=""/>
                </v:shape>
                <o:OLEObject Type="Embed" ProgID="Equation.3" ShapeID="_x0000_i1032" DrawAspect="Content" ObjectID="_1505203020" r:id="rId38"/>
              </w:object>
            </w:r>
            <w:r>
              <w:tab/>
            </w:r>
            <w:r w:rsidRPr="00146396">
              <w:t>is the CPI in the month in which the re-</w:t>
            </w:r>
            <w:r w:rsidRPr="00146396">
              <w:lastRenderedPageBreak/>
              <w:t>basing has occurred, using the new (re-based) index;</w:t>
            </w:r>
          </w:p>
        </w:tc>
      </w:tr>
      <w:tr w:rsidR="00FE378F" w:rsidRPr="00E33B79">
        <w:tc>
          <w:tcPr>
            <w:tcW w:w="3240" w:type="dxa"/>
          </w:tcPr>
          <w:p w:rsidR="00FE378F" w:rsidRPr="00FE378F" w:rsidRDefault="00FE378F" w:rsidP="00C92805">
            <w:pPr>
              <w:pStyle w:val="BPDefinition"/>
              <w:jc w:val="left"/>
              <w:rPr>
                <w:rFonts w:cs="Arial"/>
                <w:b/>
              </w:rPr>
            </w:pPr>
            <w:r w:rsidRPr="00FE378F">
              <w:rPr>
                <w:b/>
              </w:rPr>
              <w:lastRenderedPageBreak/>
              <w:t xml:space="preserve">Initial Discount </w:t>
            </w:r>
            <w:r w:rsidRPr="00FE378F">
              <w:rPr>
                <w:b/>
              </w:rPr>
              <w:tab/>
            </w:r>
          </w:p>
        </w:tc>
        <w:tc>
          <w:tcPr>
            <w:tcW w:w="5130" w:type="dxa"/>
          </w:tcPr>
          <w:p w:rsidR="00FE378F" w:rsidRPr="00FE378F" w:rsidRDefault="00FE378F" w:rsidP="00FE378F">
            <w:r>
              <w:t>means the amount of £25/MWh</w:t>
            </w:r>
            <w:r w:rsidR="00180DBF">
              <w:t xml:space="preserve"> (based on prices as at January 2012)</w:t>
            </w:r>
            <w:r>
              <w:t>;</w:t>
            </w:r>
          </w:p>
        </w:tc>
      </w:tr>
      <w:tr w:rsidR="00740E2C" w:rsidRPr="00E33B79">
        <w:tc>
          <w:tcPr>
            <w:tcW w:w="3240" w:type="dxa"/>
          </w:tcPr>
          <w:p w:rsidR="00740E2C" w:rsidRDefault="00740E2C" w:rsidP="00C92805">
            <w:pPr>
              <w:pStyle w:val="BPDefinition"/>
              <w:jc w:val="left"/>
              <w:rPr>
                <w:rFonts w:cs="Arial"/>
                <w:b/>
              </w:rPr>
            </w:pPr>
            <w:r>
              <w:rPr>
                <w:rFonts w:cs="Arial"/>
                <w:b/>
              </w:rPr>
              <w:t>Inseparable Benefits</w:t>
            </w:r>
          </w:p>
        </w:tc>
        <w:tc>
          <w:tcPr>
            <w:tcW w:w="5130" w:type="dxa"/>
          </w:tcPr>
          <w:p w:rsidR="00740E2C" w:rsidRPr="00C235E6" w:rsidRDefault="00740E2C" w:rsidP="001A6A36">
            <w:pPr>
              <w:pStyle w:val="BPDefinition"/>
              <w:rPr>
                <w:rFonts w:cs="Arial"/>
              </w:rPr>
            </w:pPr>
            <w:r>
              <w:rPr>
                <w:rFonts w:cs="Arial"/>
              </w:rPr>
              <w:t xml:space="preserve">means </w:t>
            </w:r>
            <w:r w:rsidRPr="00C235E6">
              <w:rPr>
                <w:rFonts w:cs="Arial"/>
              </w:rPr>
              <w:t xml:space="preserve">any and all benefits, certificates, reliefs and/or allowances </w:t>
            </w:r>
            <w:r>
              <w:rPr>
                <w:rFonts w:cs="Arial"/>
              </w:rPr>
              <w:t xml:space="preserve">(excluding </w:t>
            </w:r>
            <w:r w:rsidRPr="00B52256">
              <w:rPr>
                <w:rFonts w:cs="Arial"/>
              </w:rPr>
              <w:t>payments or benefits r</w:t>
            </w:r>
            <w:r>
              <w:rPr>
                <w:rFonts w:cs="Arial"/>
              </w:rPr>
              <w:t>eceived by the Generator under the</w:t>
            </w:r>
            <w:r w:rsidRPr="00B52256">
              <w:rPr>
                <w:rFonts w:cs="Arial"/>
              </w:rPr>
              <w:t xml:space="preserve"> CfD Agreement</w:t>
            </w:r>
            <w:r>
              <w:rPr>
                <w:rFonts w:cs="Arial"/>
              </w:rPr>
              <w:t>)</w:t>
            </w:r>
            <w:r w:rsidRPr="00B52256">
              <w:rPr>
                <w:rFonts w:cs="Arial"/>
              </w:rPr>
              <w:t xml:space="preserve"> </w:t>
            </w:r>
            <w:r>
              <w:rPr>
                <w:rFonts w:cs="Arial"/>
              </w:rPr>
              <w:t xml:space="preserve">(whether or not they exist at the Agreement Date) </w:t>
            </w:r>
            <w:r w:rsidRPr="00C235E6">
              <w:rPr>
                <w:rFonts w:cs="Arial"/>
              </w:rPr>
              <w:t>relating to:</w:t>
            </w:r>
          </w:p>
          <w:p w:rsidR="00740E2C" w:rsidRDefault="00740E2C" w:rsidP="00DE6DD0">
            <w:pPr>
              <w:pStyle w:val="BPDefList1"/>
              <w:numPr>
                <w:ilvl w:val="0"/>
                <w:numId w:val="25"/>
              </w:numPr>
            </w:pPr>
            <w:r>
              <w:t xml:space="preserve">any scheme or mechanism that incentivises or rewards sustainable or renewable forms of electricity generation; and/or </w:t>
            </w:r>
          </w:p>
          <w:p w:rsidR="00740E2C" w:rsidRDefault="00740E2C" w:rsidP="00DE6DD0">
            <w:pPr>
              <w:pStyle w:val="BPDefList1"/>
              <w:numPr>
                <w:ilvl w:val="0"/>
                <w:numId w:val="25"/>
              </w:numPr>
            </w:pPr>
            <w:r>
              <w:t>any scheme or mechanism aimed at the protection of, benefit to and/or mitigation of detrimental impact on, the environment (including carbon or other emissions reduction schemes),</w:t>
            </w:r>
          </w:p>
          <w:p w:rsidR="00740E2C" w:rsidRDefault="00740E2C" w:rsidP="00507AD0">
            <w:pPr>
              <w:pStyle w:val="BPDefinition"/>
              <w:rPr>
                <w:rFonts w:cs="Arial"/>
              </w:rPr>
            </w:pPr>
            <w:r>
              <w:t>in each case, which are not capable of being, or have no value if, sold separately from the Electrical Output;</w:t>
            </w:r>
          </w:p>
        </w:tc>
      </w:tr>
      <w:tr w:rsidR="00740E2C" w:rsidRPr="00E33B79">
        <w:tc>
          <w:tcPr>
            <w:tcW w:w="3240" w:type="dxa"/>
          </w:tcPr>
          <w:p w:rsidR="00740E2C" w:rsidRPr="00A30C66" w:rsidRDefault="00740E2C" w:rsidP="00C92805">
            <w:pPr>
              <w:pStyle w:val="BPDefinition"/>
              <w:jc w:val="left"/>
              <w:rPr>
                <w:rFonts w:cs="Arial"/>
                <w:b/>
              </w:rPr>
            </w:pPr>
            <w:r>
              <w:rPr>
                <w:rFonts w:cs="Arial"/>
                <w:b/>
              </w:rPr>
              <w:t>Insolvency Event</w:t>
            </w:r>
          </w:p>
        </w:tc>
        <w:tc>
          <w:tcPr>
            <w:tcW w:w="5130" w:type="dxa"/>
          </w:tcPr>
          <w:p w:rsidR="00740E2C" w:rsidRDefault="00740E2C" w:rsidP="001A6A36">
            <w:pPr>
              <w:pStyle w:val="BPDefinition"/>
              <w:rPr>
                <w:rFonts w:cs="Arial"/>
              </w:rPr>
            </w:pPr>
            <w:r>
              <w:rPr>
                <w:rFonts w:cs="Arial"/>
              </w:rPr>
              <w:t>means an entity:</w:t>
            </w:r>
          </w:p>
          <w:p w:rsidR="00740E2C" w:rsidRPr="001C67C6" w:rsidRDefault="00740E2C" w:rsidP="00DE6DD0">
            <w:pPr>
              <w:pStyle w:val="BPDefList1"/>
              <w:numPr>
                <w:ilvl w:val="0"/>
                <w:numId w:val="26"/>
              </w:numPr>
            </w:pPr>
            <w:r w:rsidRPr="001C67C6">
              <w:t>is dissolved (other than pursuant to a</w:t>
            </w:r>
            <w:r>
              <w:t xml:space="preserve"> solvent</w:t>
            </w:r>
            <w:r w:rsidRPr="001C67C6">
              <w:t xml:space="preserve"> consoli</w:t>
            </w:r>
            <w:r>
              <w:t xml:space="preserve">dation, amalgamation or merger) or </w:t>
            </w:r>
            <w:r w:rsidRPr="001C67C6">
              <w:t xml:space="preserve">becomes insolvent or unable to pay its debts </w:t>
            </w:r>
            <w:r>
              <w:t>within the meaning of Section 123 Insolvency Act 1986</w:t>
            </w:r>
            <w:r w:rsidRPr="001C67C6">
              <w:t>;</w:t>
            </w:r>
          </w:p>
          <w:p w:rsidR="00740E2C" w:rsidRPr="001C67C6" w:rsidRDefault="00740E2C" w:rsidP="001A6A36">
            <w:pPr>
              <w:pStyle w:val="BPDefList1"/>
            </w:pPr>
            <w:r w:rsidRPr="001C67C6">
              <w:t xml:space="preserve">has a resolution passed for its winding-up, official management or liquidation (other than pursuant to a </w:t>
            </w:r>
            <w:r>
              <w:t xml:space="preserve">solvent </w:t>
            </w:r>
            <w:r w:rsidRPr="001C67C6">
              <w:t>consolidation, amalgamation or merger);</w:t>
            </w:r>
          </w:p>
          <w:p w:rsidR="00740E2C" w:rsidRDefault="00740E2C" w:rsidP="00562115">
            <w:pPr>
              <w:pStyle w:val="BPDefList1"/>
            </w:pPr>
            <w:r>
              <w:t>is subject to any event with respect to it which, pursuant to the applicable Laws of any jurisdiction, has an analogous effect to any of the events specified in sub-paragraphs (a) or (b) above,</w:t>
            </w:r>
          </w:p>
          <w:p w:rsidR="00740E2C" w:rsidRDefault="00740E2C" w:rsidP="00562115">
            <w:pPr>
              <w:pStyle w:val="BPDefList1"/>
              <w:numPr>
                <w:ilvl w:val="0"/>
                <w:numId w:val="0"/>
              </w:numPr>
            </w:pPr>
            <w:r>
              <w:t xml:space="preserve">except where such event is attributable to the other Party not paying when due any amount which is due pursuant to this Agreement; </w:t>
            </w:r>
          </w:p>
        </w:tc>
      </w:tr>
      <w:tr w:rsidR="00740E2C" w:rsidRPr="00E33B79">
        <w:tc>
          <w:tcPr>
            <w:tcW w:w="3240" w:type="dxa"/>
          </w:tcPr>
          <w:p w:rsidR="00740E2C" w:rsidRDefault="00740E2C" w:rsidP="00C92805">
            <w:pPr>
              <w:jc w:val="left"/>
              <w:rPr>
                <w:rFonts w:cs="Arial"/>
                <w:b/>
                <w:bCs/>
              </w:rPr>
            </w:pPr>
            <w:r>
              <w:rPr>
                <w:rFonts w:cs="Arial"/>
                <w:b/>
                <w:bCs/>
              </w:rPr>
              <w:t xml:space="preserve">Intermittent Technology </w:t>
            </w:r>
          </w:p>
          <w:p w:rsidR="00740E2C" w:rsidRDefault="00740E2C" w:rsidP="00C92805">
            <w:pPr>
              <w:pStyle w:val="BPDefinition"/>
              <w:jc w:val="left"/>
              <w:rPr>
                <w:b/>
              </w:rPr>
            </w:pPr>
          </w:p>
        </w:tc>
        <w:tc>
          <w:tcPr>
            <w:tcW w:w="5130" w:type="dxa"/>
          </w:tcPr>
          <w:p w:rsidR="00740E2C" w:rsidRDefault="00094235" w:rsidP="00E14A38">
            <w:pPr>
              <w:pStyle w:val="BPDefinition"/>
              <w:rPr>
                <w:rFonts w:cs="Arial"/>
              </w:rPr>
            </w:pPr>
            <w:r>
              <w:rPr>
                <w:rFonts w:cs="Arial"/>
              </w:rPr>
              <w:t xml:space="preserve">means </w:t>
            </w:r>
            <w:r w:rsidR="00740E2C">
              <w:rPr>
                <w:rFonts w:cs="Arial"/>
              </w:rPr>
              <w:t>any of the following technology types: Hydroelectricity, Offshore Wind, Onshore Wind, Solar PV, Tidal Barrage, Tidal Lagoon, Tidal Range, Tidal Stream and Wave, where each technology type shall have the meaning given to such term in the EA 2013 Regulations;</w:t>
            </w:r>
          </w:p>
        </w:tc>
      </w:tr>
      <w:tr w:rsidR="00740E2C" w:rsidRPr="00E33B79">
        <w:tc>
          <w:tcPr>
            <w:tcW w:w="3240" w:type="dxa"/>
          </w:tcPr>
          <w:p w:rsidR="00740E2C" w:rsidRPr="006D39D2" w:rsidRDefault="00740E2C" w:rsidP="00C92805">
            <w:pPr>
              <w:pStyle w:val="BPDefinition"/>
              <w:jc w:val="left"/>
              <w:rPr>
                <w:b/>
              </w:rPr>
            </w:pPr>
            <w:r>
              <w:rPr>
                <w:b/>
              </w:rPr>
              <w:t>Law</w:t>
            </w:r>
          </w:p>
        </w:tc>
        <w:tc>
          <w:tcPr>
            <w:tcW w:w="5130" w:type="dxa"/>
          </w:tcPr>
          <w:p w:rsidR="00740E2C" w:rsidRPr="000A482A" w:rsidRDefault="00740E2C" w:rsidP="000A482A">
            <w:pPr>
              <w:pStyle w:val="BPDefList1"/>
              <w:numPr>
                <w:ilvl w:val="0"/>
                <w:numId w:val="0"/>
              </w:numPr>
              <w:ind w:left="360" w:hanging="360"/>
            </w:pPr>
            <w:r>
              <w:rPr>
                <w:rFonts w:cs="Arial"/>
              </w:rPr>
              <w:t>means:</w:t>
            </w:r>
          </w:p>
          <w:p w:rsidR="00740E2C" w:rsidRPr="00150A38" w:rsidRDefault="00740E2C" w:rsidP="00DE6DD0">
            <w:pPr>
              <w:pStyle w:val="BPDefList1"/>
              <w:numPr>
                <w:ilvl w:val="0"/>
                <w:numId w:val="27"/>
              </w:numPr>
            </w:pPr>
            <w:r>
              <w:rPr>
                <w:rFonts w:ascii="Helvetica" w:eastAsiaTheme="minorHAnsi" w:hAnsi="Helvetica"/>
                <w:lang w:eastAsia="en-US"/>
              </w:rPr>
              <w:t>any Act of Parliament, any subordinate legislation within the meaning of section 21(1) of the Interpretation Act 1978, any exercise of the Royal Prerogative, any enforceable EU right within the meaning of section 2 of the European Communities Act 1972, in each case in the United Kingdom and (to the extent directly binding on and/or enforceable against private persons within the United Kingdom) any obligations arising from a treaty or international convention to which the United Kingdom is a signatory</w:t>
            </w:r>
            <w:r w:rsidRPr="00150A38">
              <w:t>;</w:t>
            </w:r>
          </w:p>
          <w:p w:rsidR="00740E2C" w:rsidRPr="00150A38" w:rsidRDefault="00740E2C" w:rsidP="001A6A36">
            <w:pPr>
              <w:pStyle w:val="BPDefList1"/>
            </w:pPr>
            <w:bookmarkStart w:id="36" w:name="_DV_M159"/>
            <w:bookmarkEnd w:id="36"/>
            <w:r w:rsidRPr="00150A38">
              <w:lastRenderedPageBreak/>
              <w:t>any condition or other requirement of any Licence or other required authorisation, licence, consent, permit or approval (or of any exemption from the requirement to have the same); and/or</w:t>
            </w:r>
          </w:p>
          <w:p w:rsidR="00740E2C" w:rsidRPr="006D39D2" w:rsidRDefault="00740E2C" w:rsidP="001A6A36">
            <w:pPr>
              <w:pStyle w:val="BPDefList1"/>
            </w:pPr>
            <w:bookmarkStart w:id="37" w:name="_DV_M160"/>
            <w:bookmarkEnd w:id="37"/>
            <w:r w:rsidRPr="00150A38">
              <w:t>any prov</w:t>
            </w:r>
            <w:r>
              <w:t>ision of any Industry Document;</w:t>
            </w:r>
          </w:p>
        </w:tc>
      </w:tr>
      <w:tr w:rsidR="00740E2C" w:rsidRPr="00E33B79">
        <w:tc>
          <w:tcPr>
            <w:tcW w:w="3240" w:type="dxa"/>
          </w:tcPr>
          <w:p w:rsidR="00740E2C" w:rsidRPr="006D39D2" w:rsidRDefault="00740E2C" w:rsidP="00C92805">
            <w:pPr>
              <w:pStyle w:val="BPDefinition"/>
              <w:jc w:val="left"/>
              <w:rPr>
                <w:b/>
              </w:rPr>
            </w:pPr>
            <w:r>
              <w:rPr>
                <w:b/>
              </w:rPr>
              <w:lastRenderedPageBreak/>
              <w:t>LEC</w:t>
            </w:r>
          </w:p>
        </w:tc>
        <w:tc>
          <w:tcPr>
            <w:tcW w:w="5130" w:type="dxa"/>
          </w:tcPr>
          <w:p w:rsidR="00740E2C" w:rsidRDefault="00740E2C" w:rsidP="001A6A36">
            <w:r>
              <w:rPr>
                <w:rFonts w:cs="Arial"/>
              </w:rPr>
              <w:t xml:space="preserve">means </w:t>
            </w:r>
            <w:r w:rsidRPr="00152EF2">
              <w:t xml:space="preserve">the levy exemption certificates (in units of one Megawatt-hour (1 MWh) each) issued by the Authority or its appointed agent to the </w:t>
            </w:r>
            <w:r>
              <w:t xml:space="preserve">Generator </w:t>
            </w:r>
            <w:r w:rsidRPr="00152EF2">
              <w:t>as evidence that a Megawatt-hour (MWh) of electricity is wholly or partly exempt from the Climate Change Levy;</w:t>
            </w:r>
          </w:p>
        </w:tc>
      </w:tr>
      <w:tr w:rsidR="00740E2C" w:rsidRPr="00E33B79">
        <w:tc>
          <w:tcPr>
            <w:tcW w:w="3240" w:type="dxa"/>
          </w:tcPr>
          <w:p w:rsidR="00740E2C" w:rsidRDefault="00740E2C" w:rsidP="00C92805">
            <w:pPr>
              <w:pStyle w:val="BPDefinition"/>
              <w:jc w:val="left"/>
              <w:rPr>
                <w:b/>
              </w:rPr>
            </w:pPr>
            <w:r>
              <w:rPr>
                <w:b/>
              </w:rPr>
              <w:t>Lender</w:t>
            </w:r>
          </w:p>
        </w:tc>
        <w:tc>
          <w:tcPr>
            <w:tcW w:w="5130" w:type="dxa"/>
          </w:tcPr>
          <w:p w:rsidR="00740E2C" w:rsidRPr="00D00838" w:rsidRDefault="00740E2C" w:rsidP="001A6A36">
            <w:r>
              <w:rPr>
                <w:rFonts w:cs="Arial"/>
              </w:rPr>
              <w:t xml:space="preserve">means </w:t>
            </w:r>
            <w:r w:rsidRPr="003027DE">
              <w:t>any bank or financial institution (including an agent or security trustee on its behalf but excluding affiliates of the Generator) which provide debt financing or refinancing in relation to the Facility secured at least by first ranking security over all or substantially all of the assets of the Generator (including its rights in respect of the Facility</w:t>
            </w:r>
            <w:r>
              <w:t>);</w:t>
            </w:r>
          </w:p>
        </w:tc>
      </w:tr>
      <w:tr w:rsidR="00740E2C" w:rsidRPr="00E33B79">
        <w:tc>
          <w:tcPr>
            <w:tcW w:w="3240" w:type="dxa"/>
          </w:tcPr>
          <w:p w:rsidR="00740E2C" w:rsidRPr="00A30C66" w:rsidRDefault="00740E2C" w:rsidP="00C92805">
            <w:pPr>
              <w:pStyle w:val="BPDefinition"/>
              <w:jc w:val="left"/>
              <w:rPr>
                <w:rFonts w:cs="Arial"/>
                <w:b/>
              </w:rPr>
            </w:pPr>
            <w:r>
              <w:rPr>
                <w:rFonts w:cs="Arial"/>
                <w:b/>
              </w:rPr>
              <w:t>Letter of Credit</w:t>
            </w:r>
          </w:p>
        </w:tc>
        <w:tc>
          <w:tcPr>
            <w:tcW w:w="5130" w:type="dxa"/>
          </w:tcPr>
          <w:p w:rsidR="00740E2C" w:rsidRPr="00A30C66" w:rsidRDefault="00740E2C" w:rsidP="007A3855">
            <w:pPr>
              <w:rPr>
                <w:rFonts w:cs="Arial"/>
              </w:rPr>
            </w:pPr>
            <w:r w:rsidRPr="007A3855">
              <w:t xml:space="preserve">means </w:t>
            </w:r>
            <w:r>
              <w:t xml:space="preserve">a letter issued by a Qualifying Issuer and </w:t>
            </w:r>
            <w:r w:rsidRPr="007A3855">
              <w:t>in substantiall</w:t>
            </w:r>
            <w:r>
              <w:t xml:space="preserve">y the form set out in Schedule </w:t>
            </w:r>
            <w:r w:rsidR="003738D3">
              <w:t>6</w:t>
            </w:r>
            <w:r w:rsidRPr="007A3855">
              <w:t xml:space="preserve"> (</w:t>
            </w:r>
            <w:r w:rsidRPr="007A3855">
              <w:rPr>
                <w:i/>
              </w:rPr>
              <w:t>Form of Letter of Credit</w:t>
            </w:r>
            <w:r w:rsidRPr="007A3855">
              <w:t>);</w:t>
            </w:r>
          </w:p>
        </w:tc>
      </w:tr>
      <w:tr w:rsidR="00740E2C" w:rsidRPr="00E33B79">
        <w:tc>
          <w:tcPr>
            <w:tcW w:w="3240" w:type="dxa"/>
          </w:tcPr>
          <w:p w:rsidR="00740E2C" w:rsidRDefault="00740E2C" w:rsidP="00C92805">
            <w:pPr>
              <w:pStyle w:val="BPDefinition"/>
              <w:jc w:val="left"/>
              <w:rPr>
                <w:b/>
              </w:rPr>
            </w:pPr>
            <w:r>
              <w:rPr>
                <w:b/>
              </w:rPr>
              <w:t>Licence</w:t>
            </w:r>
          </w:p>
        </w:tc>
        <w:tc>
          <w:tcPr>
            <w:tcW w:w="5130" w:type="dxa"/>
          </w:tcPr>
          <w:p w:rsidR="00740E2C" w:rsidRDefault="00740E2C" w:rsidP="00950DF5">
            <w:r>
              <w:rPr>
                <w:rFonts w:cs="Arial"/>
              </w:rPr>
              <w:t xml:space="preserve">means </w:t>
            </w:r>
            <w:r>
              <w:t>any licence granted under the EA 1989;</w:t>
            </w:r>
          </w:p>
        </w:tc>
      </w:tr>
      <w:tr w:rsidR="00740E2C" w:rsidRPr="00E33B79">
        <w:tc>
          <w:tcPr>
            <w:tcW w:w="3240" w:type="dxa"/>
          </w:tcPr>
          <w:p w:rsidR="00740E2C" w:rsidRPr="00CF6B9A" w:rsidRDefault="00740E2C" w:rsidP="00C92805">
            <w:pPr>
              <w:pStyle w:val="BPDefinition"/>
              <w:jc w:val="left"/>
              <w:rPr>
                <w:rFonts w:cs="Arial"/>
                <w:b/>
              </w:rPr>
            </w:pPr>
            <w:r w:rsidRPr="00CF6B9A">
              <w:rPr>
                <w:rFonts w:cs="Arial"/>
                <w:b/>
              </w:rPr>
              <w:t>Licensed Distributor</w:t>
            </w:r>
          </w:p>
        </w:tc>
        <w:tc>
          <w:tcPr>
            <w:tcW w:w="5130" w:type="dxa"/>
          </w:tcPr>
          <w:p w:rsidR="00740E2C" w:rsidRPr="00CF6B9A" w:rsidRDefault="00740E2C" w:rsidP="00AA7C80">
            <w:pPr>
              <w:pStyle w:val="BPDefinition"/>
              <w:rPr>
                <w:rFonts w:cs="Arial"/>
              </w:rPr>
            </w:pPr>
            <w:r>
              <w:rPr>
                <w:rFonts w:cs="Arial"/>
              </w:rPr>
              <w:t>means a person who is authorised by a Distribution Licence to distribute electricity;</w:t>
            </w:r>
          </w:p>
        </w:tc>
      </w:tr>
      <w:tr w:rsidR="00740E2C" w:rsidRPr="00E33B79">
        <w:tc>
          <w:tcPr>
            <w:tcW w:w="3240" w:type="dxa"/>
          </w:tcPr>
          <w:p w:rsidR="00740E2C" w:rsidRDefault="00740E2C" w:rsidP="00C92805">
            <w:pPr>
              <w:pStyle w:val="BPDefinition"/>
              <w:jc w:val="left"/>
              <w:rPr>
                <w:b/>
              </w:rPr>
            </w:pPr>
            <w:r>
              <w:rPr>
                <w:b/>
              </w:rPr>
              <w:t>Loss</w:t>
            </w:r>
          </w:p>
        </w:tc>
        <w:tc>
          <w:tcPr>
            <w:tcW w:w="5130" w:type="dxa"/>
          </w:tcPr>
          <w:p w:rsidR="00740E2C" w:rsidRDefault="00740E2C" w:rsidP="001C0BA7">
            <w:pPr>
              <w:pStyle w:val="BPDefList1"/>
              <w:numPr>
                <w:ilvl w:val="0"/>
                <w:numId w:val="32"/>
              </w:numPr>
            </w:pPr>
            <w:r>
              <w:t xml:space="preserve">for the purposes of Clause </w:t>
            </w:r>
            <w:r>
              <w:fldChar w:fldCharType="begin"/>
            </w:r>
            <w:r>
              <w:instrText xml:space="preserve"> REF _Ref382556092 \r \h </w:instrText>
            </w:r>
            <w:r w:rsidR="00C92805">
              <w:instrText xml:space="preserve"> \* MERGEFORMAT </w:instrText>
            </w:r>
            <w:r>
              <w:fldChar w:fldCharType="separate"/>
            </w:r>
            <w:r w:rsidR="00436CD4">
              <w:t>5</w:t>
            </w:r>
            <w:r>
              <w:fldChar w:fldCharType="end"/>
            </w:r>
            <w:r>
              <w:t xml:space="preserve"> (</w:t>
            </w:r>
            <w:r w:rsidRPr="00DE6DD0">
              <w:rPr>
                <w:i/>
              </w:rPr>
              <w:t>Transfer Default and Revocation</w:t>
            </w:r>
            <w:r>
              <w:t xml:space="preserve">), has the meaning given to it in Clause </w:t>
            </w:r>
            <w:r>
              <w:fldChar w:fldCharType="begin"/>
            </w:r>
            <w:r>
              <w:instrText xml:space="preserve"> REF _Ref382405488 \r \h </w:instrText>
            </w:r>
            <w:r w:rsidR="00C92805">
              <w:instrText xml:space="preserve"> \* MERGEFORMAT </w:instrText>
            </w:r>
            <w:r>
              <w:fldChar w:fldCharType="separate"/>
            </w:r>
            <w:r w:rsidR="00436CD4">
              <w:t>5.3</w:t>
            </w:r>
            <w:r>
              <w:fldChar w:fldCharType="end"/>
            </w:r>
            <w:r>
              <w:t>; and</w:t>
            </w:r>
          </w:p>
          <w:p w:rsidR="00740E2C" w:rsidRDefault="00740E2C" w:rsidP="001C0BA7">
            <w:pPr>
              <w:pStyle w:val="BPDefList1"/>
              <w:numPr>
                <w:ilvl w:val="0"/>
                <w:numId w:val="32"/>
              </w:numPr>
            </w:pPr>
            <w:r>
              <w:t xml:space="preserve">for the purposes of Clause </w:t>
            </w:r>
            <w:r>
              <w:fldChar w:fldCharType="begin"/>
            </w:r>
            <w:r>
              <w:instrText xml:space="preserve"> REF _Ref379979669 \r \h </w:instrText>
            </w:r>
            <w:r w:rsidR="00C92805">
              <w:instrText xml:space="preserve"> \* MERGEFORMAT </w:instrText>
            </w:r>
            <w:r>
              <w:fldChar w:fldCharType="separate"/>
            </w:r>
            <w:r w:rsidR="00436CD4">
              <w:t>18</w:t>
            </w:r>
            <w:r>
              <w:fldChar w:fldCharType="end"/>
            </w:r>
            <w:r>
              <w:t xml:space="preserve"> (</w:t>
            </w:r>
            <w:r w:rsidRPr="00DE6DD0">
              <w:rPr>
                <w:i/>
              </w:rPr>
              <w:t>Consequences of Expiry or Termination</w:t>
            </w:r>
            <w:r>
              <w:t xml:space="preserve">) has the meaning given to it in Clause </w:t>
            </w:r>
            <w:r>
              <w:fldChar w:fldCharType="begin"/>
            </w:r>
            <w:r>
              <w:instrText xml:space="preserve"> REF _Ref380514499 \r \h </w:instrText>
            </w:r>
            <w:r w:rsidR="00C92805">
              <w:instrText xml:space="preserve"> \* MERGEFORMAT </w:instrText>
            </w:r>
            <w:r>
              <w:fldChar w:fldCharType="separate"/>
            </w:r>
            <w:r w:rsidR="00436CD4">
              <w:t>18.3</w:t>
            </w:r>
            <w:r>
              <w:fldChar w:fldCharType="end"/>
            </w:r>
            <w:r>
              <w:t>;</w:t>
            </w:r>
          </w:p>
        </w:tc>
      </w:tr>
      <w:tr w:rsidR="00740E2C" w:rsidRPr="00E33B79" w:rsidTr="00CF30FD">
        <w:tc>
          <w:tcPr>
            <w:tcW w:w="3240" w:type="dxa"/>
          </w:tcPr>
          <w:p w:rsidR="00740E2C" w:rsidRDefault="00740E2C" w:rsidP="00C92805">
            <w:pPr>
              <w:pStyle w:val="BPDefinition"/>
              <w:jc w:val="left"/>
              <w:rPr>
                <w:b/>
              </w:rPr>
            </w:pPr>
            <w:r>
              <w:rPr>
                <w:b/>
              </w:rPr>
              <w:t>Maintenance or Outage Person</w:t>
            </w:r>
          </w:p>
        </w:tc>
        <w:tc>
          <w:tcPr>
            <w:tcW w:w="5130" w:type="dxa"/>
          </w:tcPr>
          <w:p w:rsidR="00740E2C" w:rsidRPr="002C4CEE" w:rsidRDefault="00740E2C" w:rsidP="000A482A">
            <w:pPr>
              <w:pStyle w:val="BPDefinition"/>
            </w:pPr>
            <w:r>
              <w:rPr>
                <w:rFonts w:cs="Arial"/>
              </w:rPr>
              <w:t xml:space="preserve">means </w:t>
            </w:r>
            <w:r>
              <w:t xml:space="preserve">the person set out as such in </w:t>
            </w:r>
            <w:r w:rsidR="001C41AE">
              <w:rPr>
                <w:rFonts w:cs="Arial"/>
              </w:rPr>
              <w:fldChar w:fldCharType="begin"/>
            </w:r>
            <w:r w:rsidR="001C41AE">
              <w:rPr>
                <w:rFonts w:cs="Arial"/>
              </w:rPr>
              <w:instrText xml:space="preserve"> REF _Ref380669505 \h </w:instrText>
            </w:r>
            <w:r w:rsidR="00C92805">
              <w:rPr>
                <w:rFonts w:cs="Arial"/>
              </w:rPr>
              <w:instrText xml:space="preserve"> \* MERGEFORMAT </w:instrText>
            </w:r>
            <w:r w:rsidR="001C41AE">
              <w:rPr>
                <w:rFonts w:cs="Arial"/>
              </w:rPr>
            </w:r>
            <w:r w:rsidR="001C41AE">
              <w:rPr>
                <w:rFonts w:cs="Arial"/>
              </w:rPr>
              <w:fldChar w:fldCharType="separate"/>
            </w:r>
            <w:r w:rsidR="00436CD4">
              <w:t xml:space="preserve">Schedule </w:t>
            </w:r>
            <w:r w:rsidR="00436CD4">
              <w:rPr>
                <w:noProof/>
              </w:rPr>
              <w:t>1</w:t>
            </w:r>
            <w:r w:rsidR="001C41AE">
              <w:rPr>
                <w:rFonts w:cs="Arial"/>
              </w:rPr>
              <w:fldChar w:fldCharType="end"/>
            </w:r>
            <w:r w:rsidR="001C41AE">
              <w:rPr>
                <w:rFonts w:cs="Arial"/>
              </w:rPr>
              <w:t xml:space="preserve"> </w:t>
            </w:r>
            <w:r>
              <w:t>(</w:t>
            </w:r>
            <w:r w:rsidR="00903447">
              <w:rPr>
                <w:i/>
              </w:rPr>
              <w:t>Project Information</w:t>
            </w:r>
            <w:r>
              <w:t xml:space="preserve">) as updated from time to time in accordance with Clause </w:t>
            </w:r>
            <w:r>
              <w:fldChar w:fldCharType="begin"/>
            </w:r>
            <w:r>
              <w:instrText xml:space="preserve"> REF _Ref382232456 \r \h </w:instrText>
            </w:r>
            <w:r w:rsidR="00C92805">
              <w:instrText xml:space="preserve"> \* MERGEFORMAT </w:instrText>
            </w:r>
            <w:r>
              <w:fldChar w:fldCharType="separate"/>
            </w:r>
            <w:r w:rsidR="00436CD4">
              <w:t>22.2.3</w:t>
            </w:r>
            <w:r>
              <w:fldChar w:fldCharType="end"/>
            </w:r>
            <w:r>
              <w:t xml:space="preserve"> (</w:t>
            </w:r>
            <w:r>
              <w:rPr>
                <w:i/>
              </w:rPr>
              <w:t>Notice Details</w:t>
            </w:r>
            <w:r>
              <w:t>);</w:t>
            </w:r>
          </w:p>
        </w:tc>
      </w:tr>
      <w:tr w:rsidR="00740E2C" w:rsidRPr="00E33B79">
        <w:tc>
          <w:tcPr>
            <w:tcW w:w="3240" w:type="dxa"/>
          </w:tcPr>
          <w:p w:rsidR="00740E2C" w:rsidRPr="00950CF8" w:rsidRDefault="00740E2C" w:rsidP="00C92805">
            <w:pPr>
              <w:pStyle w:val="BPDefinition"/>
              <w:jc w:val="left"/>
              <w:rPr>
                <w:rFonts w:cs="Arial"/>
                <w:b/>
              </w:rPr>
            </w:pPr>
            <w:r w:rsidRPr="00950CF8">
              <w:rPr>
                <w:rFonts w:cs="Arial"/>
                <w:b/>
              </w:rPr>
              <w:t>Market Reference Price</w:t>
            </w:r>
          </w:p>
        </w:tc>
        <w:tc>
          <w:tcPr>
            <w:tcW w:w="5130" w:type="dxa"/>
          </w:tcPr>
          <w:p w:rsidR="00740E2C" w:rsidRDefault="00740E2C" w:rsidP="0014318D">
            <w:pPr>
              <w:pStyle w:val="BPDefinition"/>
              <w:rPr>
                <w:rFonts w:cs="Arial"/>
              </w:rPr>
            </w:pPr>
            <w:r>
              <w:rPr>
                <w:rFonts w:cs="Arial"/>
              </w:rPr>
              <w:t>has the meaning given to it in the CfD Agreement;</w:t>
            </w:r>
          </w:p>
        </w:tc>
      </w:tr>
      <w:tr w:rsidR="00740E2C" w:rsidRPr="00E33B79" w:rsidTr="00CF30FD">
        <w:tc>
          <w:tcPr>
            <w:tcW w:w="3240" w:type="dxa"/>
          </w:tcPr>
          <w:p w:rsidR="00740E2C" w:rsidRPr="00DE06FD" w:rsidRDefault="00740E2C" w:rsidP="00C92805">
            <w:pPr>
              <w:pStyle w:val="BPDefinition"/>
              <w:jc w:val="left"/>
              <w:rPr>
                <w:b/>
              </w:rPr>
            </w:pPr>
            <w:r>
              <w:rPr>
                <w:b/>
              </w:rPr>
              <w:t>Meter Operator</w:t>
            </w:r>
          </w:p>
        </w:tc>
        <w:tc>
          <w:tcPr>
            <w:tcW w:w="5130" w:type="dxa"/>
          </w:tcPr>
          <w:p w:rsidR="00740E2C" w:rsidRDefault="00740E2C" w:rsidP="00D711FF">
            <w:pPr>
              <w:pStyle w:val="BPDefinition"/>
              <w:rPr>
                <w:rFonts w:cs="Arial"/>
              </w:rPr>
            </w:pPr>
            <w:r>
              <w:rPr>
                <w:rFonts w:cs="Arial"/>
              </w:rPr>
              <w:t xml:space="preserve">means </w:t>
            </w:r>
            <w:r>
              <w:t>the p</w:t>
            </w:r>
            <w:r w:rsidRPr="002C4CEE">
              <w:t>erson contracted to perform the role of Meter Operator Agent under the BSC in respect of the Metering Equipment, in accordance with Clause</w:t>
            </w:r>
            <w:r>
              <w:t xml:space="preserve"> </w:t>
            </w:r>
            <w:r>
              <w:fldChar w:fldCharType="begin"/>
            </w:r>
            <w:r>
              <w:instrText xml:space="preserve"> REF _Ref382502508 \r \h </w:instrText>
            </w:r>
            <w:r w:rsidR="00C92805">
              <w:instrText xml:space="preserve"> \* MERGEFORMAT </w:instrText>
            </w:r>
            <w:r>
              <w:fldChar w:fldCharType="separate"/>
            </w:r>
            <w:r w:rsidR="00436CD4">
              <w:t>13</w:t>
            </w:r>
            <w:r>
              <w:fldChar w:fldCharType="end"/>
            </w:r>
            <w:r>
              <w:t xml:space="preserve"> (</w:t>
            </w:r>
            <w:r w:rsidRPr="007C7A43">
              <w:rPr>
                <w:i/>
              </w:rPr>
              <w:t>Meter Registration</w:t>
            </w:r>
            <w:r>
              <w:t>);</w:t>
            </w:r>
          </w:p>
        </w:tc>
      </w:tr>
      <w:tr w:rsidR="00740E2C" w:rsidRPr="00E33B79">
        <w:tc>
          <w:tcPr>
            <w:tcW w:w="3240" w:type="dxa"/>
          </w:tcPr>
          <w:p w:rsidR="00740E2C" w:rsidRPr="00F87743" w:rsidRDefault="00740E2C" w:rsidP="00C92805">
            <w:pPr>
              <w:pStyle w:val="BPDefinition"/>
              <w:jc w:val="left"/>
              <w:rPr>
                <w:b/>
              </w:rPr>
            </w:pPr>
            <w:r w:rsidRPr="00F87743">
              <w:rPr>
                <w:b/>
              </w:rPr>
              <w:t>M</w:t>
            </w:r>
            <w:r>
              <w:rPr>
                <w:b/>
              </w:rPr>
              <w:t>etered Volume Reallocation Notification Agent</w:t>
            </w:r>
          </w:p>
        </w:tc>
        <w:tc>
          <w:tcPr>
            <w:tcW w:w="5130" w:type="dxa"/>
          </w:tcPr>
          <w:p w:rsidR="00740E2C" w:rsidRDefault="00740E2C" w:rsidP="001A6A36">
            <w:pPr>
              <w:pStyle w:val="BPDefinition"/>
              <w:rPr>
                <w:rFonts w:cs="Arial"/>
              </w:rPr>
            </w:pPr>
            <w:r>
              <w:rPr>
                <w:rFonts w:cs="Arial"/>
              </w:rPr>
              <w:t>has the meaning given to it in the BSC;</w:t>
            </w:r>
          </w:p>
        </w:tc>
      </w:tr>
      <w:tr w:rsidR="00740E2C" w:rsidRPr="00E33B79">
        <w:tc>
          <w:tcPr>
            <w:tcW w:w="3240" w:type="dxa"/>
          </w:tcPr>
          <w:p w:rsidR="00740E2C" w:rsidRPr="00F87743" w:rsidRDefault="00740E2C" w:rsidP="00C92805">
            <w:pPr>
              <w:pStyle w:val="BPDefinition"/>
              <w:jc w:val="left"/>
              <w:rPr>
                <w:rFonts w:cs="Arial"/>
                <w:b/>
              </w:rPr>
            </w:pPr>
            <w:r w:rsidRPr="00F87743">
              <w:rPr>
                <w:b/>
              </w:rPr>
              <w:t>M</w:t>
            </w:r>
            <w:r>
              <w:rPr>
                <w:b/>
              </w:rPr>
              <w:t>etered Volume Reallocation Notification or MVRN</w:t>
            </w:r>
          </w:p>
        </w:tc>
        <w:tc>
          <w:tcPr>
            <w:tcW w:w="5130" w:type="dxa"/>
          </w:tcPr>
          <w:p w:rsidR="00740E2C" w:rsidRPr="00D0058F" w:rsidRDefault="00740E2C" w:rsidP="001A6A36">
            <w:pPr>
              <w:pStyle w:val="BPDefinition"/>
              <w:rPr>
                <w:rFonts w:cs="Arial"/>
              </w:rPr>
            </w:pPr>
            <w:r>
              <w:rPr>
                <w:rFonts w:cs="Arial"/>
              </w:rPr>
              <w:t>has the meaning given to it in the BSC;</w:t>
            </w:r>
          </w:p>
        </w:tc>
      </w:tr>
      <w:tr w:rsidR="00740E2C" w:rsidRPr="00E33B79" w:rsidTr="00CF30FD">
        <w:tc>
          <w:tcPr>
            <w:tcW w:w="3240" w:type="dxa"/>
          </w:tcPr>
          <w:p w:rsidR="00740E2C" w:rsidRDefault="00740E2C" w:rsidP="00C92805">
            <w:pPr>
              <w:pStyle w:val="BPDefinition"/>
              <w:jc w:val="left"/>
              <w:rPr>
                <w:b/>
              </w:rPr>
            </w:pPr>
            <w:r>
              <w:rPr>
                <w:b/>
              </w:rPr>
              <w:t>Metering Equipment</w:t>
            </w:r>
          </w:p>
        </w:tc>
        <w:tc>
          <w:tcPr>
            <w:tcW w:w="5130" w:type="dxa"/>
          </w:tcPr>
          <w:p w:rsidR="00740E2C" w:rsidRDefault="00740E2C" w:rsidP="00D711FF">
            <w:pPr>
              <w:pStyle w:val="BPDefinition"/>
              <w:rPr>
                <w:rFonts w:cs="Arial"/>
              </w:rPr>
            </w:pPr>
            <w:r>
              <w:rPr>
                <w:rFonts w:cs="Arial"/>
              </w:rPr>
              <w:t>has the meaning given to it in the BSC;</w:t>
            </w:r>
          </w:p>
        </w:tc>
      </w:tr>
      <w:tr w:rsidR="00740E2C" w:rsidRPr="00E33B79" w:rsidTr="00CF30FD">
        <w:tc>
          <w:tcPr>
            <w:tcW w:w="3240" w:type="dxa"/>
          </w:tcPr>
          <w:p w:rsidR="00740E2C" w:rsidRDefault="00740E2C" w:rsidP="00C92805">
            <w:pPr>
              <w:pStyle w:val="BPDefinition"/>
              <w:jc w:val="left"/>
              <w:rPr>
                <w:b/>
              </w:rPr>
            </w:pPr>
            <w:r>
              <w:rPr>
                <w:b/>
              </w:rPr>
              <w:t>Metering System</w:t>
            </w:r>
          </w:p>
        </w:tc>
        <w:tc>
          <w:tcPr>
            <w:tcW w:w="5130" w:type="dxa"/>
          </w:tcPr>
          <w:p w:rsidR="00740E2C" w:rsidRDefault="00740E2C" w:rsidP="00D711FF">
            <w:pPr>
              <w:pStyle w:val="BPDefinition"/>
              <w:rPr>
                <w:rFonts w:cs="Arial"/>
              </w:rPr>
            </w:pPr>
            <w:r>
              <w:rPr>
                <w:rFonts w:cs="Arial"/>
              </w:rPr>
              <w:t>has the meaning given to it in the BSC;</w:t>
            </w:r>
          </w:p>
        </w:tc>
      </w:tr>
      <w:tr w:rsidR="00740E2C" w:rsidRPr="00E33B79">
        <w:tc>
          <w:tcPr>
            <w:tcW w:w="3240" w:type="dxa"/>
          </w:tcPr>
          <w:p w:rsidR="00740E2C" w:rsidRPr="00A30C66" w:rsidRDefault="00740E2C" w:rsidP="00C92805">
            <w:pPr>
              <w:pStyle w:val="BPDefinition"/>
              <w:jc w:val="left"/>
              <w:rPr>
                <w:rFonts w:cs="Arial"/>
                <w:b/>
              </w:rPr>
            </w:pPr>
            <w:r w:rsidRPr="00314D14">
              <w:rPr>
                <w:rFonts w:cs="Arial"/>
                <w:b/>
              </w:rPr>
              <w:t>Minimum Credit Rating</w:t>
            </w:r>
          </w:p>
        </w:tc>
        <w:tc>
          <w:tcPr>
            <w:tcW w:w="5130" w:type="dxa"/>
          </w:tcPr>
          <w:p w:rsidR="00740E2C" w:rsidRPr="00A30C66" w:rsidRDefault="00740E2C" w:rsidP="00C03DB2">
            <w:pPr>
              <w:pStyle w:val="BPDefinition"/>
              <w:rPr>
                <w:rFonts w:cs="Arial"/>
              </w:rPr>
            </w:pPr>
            <w:r w:rsidRPr="002C538A">
              <w:rPr>
                <w:rFonts w:cs="Arial"/>
              </w:rPr>
              <w:t xml:space="preserve">means a </w:t>
            </w:r>
            <w:r>
              <w:rPr>
                <w:rFonts w:cs="Arial"/>
              </w:rPr>
              <w:t xml:space="preserve">company </w:t>
            </w:r>
            <w:r w:rsidRPr="002C538A">
              <w:rPr>
                <w:rFonts w:cs="Arial"/>
              </w:rPr>
              <w:t xml:space="preserve">having </w:t>
            </w:r>
            <w:r>
              <w:rPr>
                <w:rFonts w:cs="Arial"/>
              </w:rPr>
              <w:t xml:space="preserve">a minimum </w:t>
            </w:r>
            <w:r w:rsidR="00C03DB2">
              <w:rPr>
                <w:rFonts w:cs="Arial"/>
              </w:rPr>
              <w:t xml:space="preserve">long </w:t>
            </w:r>
            <w:r>
              <w:rPr>
                <w:rFonts w:cs="Arial"/>
              </w:rPr>
              <w:t xml:space="preserve">term rating of </w:t>
            </w:r>
            <w:r w:rsidR="00C03DB2">
              <w:rPr>
                <w:rFonts w:cs="Arial"/>
              </w:rPr>
              <w:t>BBB</w:t>
            </w:r>
            <w:r w:rsidR="0014204C">
              <w:rPr>
                <w:rFonts w:cs="Arial"/>
              </w:rPr>
              <w:t xml:space="preserve"> with Standard and Poor’s</w:t>
            </w:r>
            <w:r w:rsidR="00D6596F">
              <w:rPr>
                <w:rFonts w:cs="Arial"/>
              </w:rPr>
              <w:t xml:space="preserve"> </w:t>
            </w:r>
            <w:r w:rsidR="00D6596F">
              <w:rPr>
                <w:rFonts w:ascii="Helvetica" w:eastAsiaTheme="minorHAnsi" w:hAnsi="Helvetica" w:cs="Helvetica"/>
                <w:lang w:eastAsia="en-US"/>
              </w:rPr>
              <w:t>or the equivalent ratings with Moody’s or</w:t>
            </w:r>
            <w:r w:rsidR="00303FD8">
              <w:rPr>
                <w:rFonts w:ascii="Helvetica" w:eastAsiaTheme="minorHAnsi" w:hAnsi="Helvetica" w:cs="Helvetica"/>
                <w:lang w:eastAsia="en-US"/>
              </w:rPr>
              <w:t xml:space="preserve"> Fitch Ratings</w:t>
            </w:r>
            <w:r w:rsidRPr="002C538A">
              <w:rPr>
                <w:rFonts w:cs="Arial"/>
              </w:rPr>
              <w:t>;</w:t>
            </w:r>
          </w:p>
        </w:tc>
      </w:tr>
      <w:tr w:rsidR="00740E2C" w:rsidRPr="00E33B79">
        <w:tc>
          <w:tcPr>
            <w:tcW w:w="3240" w:type="dxa"/>
          </w:tcPr>
          <w:p w:rsidR="00740E2C" w:rsidRPr="00F87743" w:rsidRDefault="00740E2C" w:rsidP="00C92805">
            <w:pPr>
              <w:pStyle w:val="BPDefinition"/>
              <w:jc w:val="left"/>
              <w:rPr>
                <w:b/>
              </w:rPr>
            </w:pPr>
            <w:r>
              <w:rPr>
                <w:b/>
              </w:rPr>
              <w:lastRenderedPageBreak/>
              <w:t>Month</w:t>
            </w:r>
          </w:p>
        </w:tc>
        <w:tc>
          <w:tcPr>
            <w:tcW w:w="5130" w:type="dxa"/>
          </w:tcPr>
          <w:p w:rsidR="00740E2C" w:rsidRDefault="00740E2C" w:rsidP="001A6A36">
            <w:pPr>
              <w:pStyle w:val="BPDefinition"/>
              <w:rPr>
                <w:rFonts w:cs="Arial"/>
              </w:rPr>
            </w:pPr>
            <w:r>
              <w:rPr>
                <w:rFonts w:cs="Arial"/>
              </w:rPr>
              <w:t>means a calendar month;</w:t>
            </w:r>
          </w:p>
        </w:tc>
      </w:tr>
      <w:tr w:rsidR="00740E2C" w:rsidRPr="00E33B79">
        <w:tc>
          <w:tcPr>
            <w:tcW w:w="3240" w:type="dxa"/>
          </w:tcPr>
          <w:p w:rsidR="00740E2C" w:rsidRDefault="00740E2C" w:rsidP="00C92805">
            <w:pPr>
              <w:pStyle w:val="BPDefinition"/>
              <w:jc w:val="left"/>
              <w:rPr>
                <w:b/>
              </w:rPr>
            </w:pPr>
            <w:r>
              <w:rPr>
                <w:b/>
              </w:rPr>
              <w:t>Monthly Statement</w:t>
            </w:r>
          </w:p>
        </w:tc>
        <w:tc>
          <w:tcPr>
            <w:tcW w:w="5130" w:type="dxa"/>
          </w:tcPr>
          <w:p w:rsidR="00740E2C" w:rsidRDefault="00740E2C" w:rsidP="001A6A36">
            <w:pPr>
              <w:pStyle w:val="BPDefinition"/>
              <w:rPr>
                <w:rFonts w:cs="Arial"/>
              </w:rPr>
            </w:pPr>
            <w:r>
              <w:rPr>
                <w:rFonts w:cs="Arial"/>
              </w:rPr>
              <w:t xml:space="preserve">has the meaning given to it in Clause </w:t>
            </w:r>
            <w:r>
              <w:rPr>
                <w:rFonts w:cs="Arial"/>
              </w:rPr>
              <w:fldChar w:fldCharType="begin"/>
            </w:r>
            <w:r>
              <w:rPr>
                <w:rFonts w:cs="Arial"/>
              </w:rPr>
              <w:instrText xml:space="preserve"> REF _Ref380674783 \r \h </w:instrText>
            </w:r>
            <w:r w:rsidR="00C92805">
              <w:rPr>
                <w:rFonts w:cs="Arial"/>
              </w:rPr>
              <w:instrText xml:space="preserve"> \* MERGEFORMAT </w:instrText>
            </w:r>
            <w:r>
              <w:rPr>
                <w:rFonts w:cs="Arial"/>
              </w:rPr>
            </w:r>
            <w:r>
              <w:rPr>
                <w:rFonts w:cs="Arial"/>
              </w:rPr>
              <w:fldChar w:fldCharType="separate"/>
            </w:r>
            <w:r w:rsidR="00436CD4">
              <w:rPr>
                <w:rFonts w:cs="Arial"/>
              </w:rPr>
              <w:t>8.1.1</w:t>
            </w:r>
            <w:r>
              <w:rPr>
                <w:rFonts w:cs="Arial"/>
              </w:rPr>
              <w:fldChar w:fldCharType="end"/>
            </w:r>
            <w:r>
              <w:rPr>
                <w:rFonts w:cs="Arial"/>
              </w:rPr>
              <w:t xml:space="preserve"> (</w:t>
            </w:r>
            <w:r w:rsidRPr="00372E94">
              <w:rPr>
                <w:rFonts w:cs="Arial"/>
                <w:i/>
              </w:rPr>
              <w:t>Monthly Statement</w:t>
            </w:r>
            <w:r>
              <w:rPr>
                <w:rFonts w:cs="Arial"/>
              </w:rPr>
              <w:t>);</w:t>
            </w:r>
          </w:p>
        </w:tc>
      </w:tr>
      <w:tr w:rsidR="00740E2C" w:rsidRPr="00791EF2" w:rsidTr="00CF30FD">
        <w:tc>
          <w:tcPr>
            <w:tcW w:w="3240" w:type="dxa"/>
          </w:tcPr>
          <w:p w:rsidR="00740E2C" w:rsidRDefault="00740E2C" w:rsidP="00C92805">
            <w:pPr>
              <w:pStyle w:val="BPDefinition"/>
              <w:jc w:val="left"/>
              <w:rPr>
                <w:b/>
              </w:rPr>
            </w:pPr>
            <w:r>
              <w:rPr>
                <w:b/>
              </w:rPr>
              <w:t>Moody's</w:t>
            </w:r>
          </w:p>
        </w:tc>
        <w:tc>
          <w:tcPr>
            <w:tcW w:w="5130" w:type="dxa"/>
          </w:tcPr>
          <w:p w:rsidR="00740E2C" w:rsidRDefault="00740E2C" w:rsidP="00AC5E55">
            <w:pPr>
              <w:pStyle w:val="BPDefinition"/>
              <w:rPr>
                <w:rFonts w:cs="Arial"/>
              </w:rPr>
            </w:pPr>
            <w:r>
              <w:rPr>
                <w:rFonts w:cs="Arial"/>
              </w:rPr>
              <w:t>means Moody's Investor Services, Inc., a Delaware corporation and any successor there</w:t>
            </w:r>
            <w:r w:rsidR="00AC5E55">
              <w:rPr>
                <w:rFonts w:cs="Arial"/>
              </w:rPr>
              <w:t>to;</w:t>
            </w:r>
          </w:p>
        </w:tc>
      </w:tr>
      <w:tr w:rsidR="00740E2C" w:rsidRPr="00E33B79">
        <w:tc>
          <w:tcPr>
            <w:tcW w:w="3240" w:type="dxa"/>
          </w:tcPr>
          <w:p w:rsidR="00740E2C" w:rsidRPr="00FA5494" w:rsidRDefault="00740E2C" w:rsidP="00C92805">
            <w:pPr>
              <w:pStyle w:val="BPDefinition"/>
              <w:jc w:val="left"/>
              <w:rPr>
                <w:b/>
              </w:rPr>
            </w:pPr>
            <w:r w:rsidRPr="00FA5494">
              <w:rPr>
                <w:b/>
              </w:rPr>
              <w:t>M</w:t>
            </w:r>
            <w:r>
              <w:rPr>
                <w:b/>
              </w:rPr>
              <w:t>SID</w:t>
            </w:r>
          </w:p>
        </w:tc>
        <w:tc>
          <w:tcPr>
            <w:tcW w:w="5130" w:type="dxa"/>
          </w:tcPr>
          <w:p w:rsidR="00740E2C" w:rsidRPr="00FA5494" w:rsidRDefault="00740E2C" w:rsidP="001A6A36">
            <w:pPr>
              <w:pStyle w:val="BPDefinition"/>
              <w:rPr>
                <w:rFonts w:cs="Arial"/>
              </w:rPr>
            </w:pPr>
            <w:r w:rsidRPr="00FA5494">
              <w:rPr>
                <w:rFonts w:cs="Arial"/>
              </w:rPr>
              <w:t>has the meaning given in the BSC;</w:t>
            </w:r>
          </w:p>
        </w:tc>
      </w:tr>
      <w:tr w:rsidR="00740E2C" w:rsidRPr="00E33B79">
        <w:tc>
          <w:tcPr>
            <w:tcW w:w="3240" w:type="dxa"/>
          </w:tcPr>
          <w:p w:rsidR="00740E2C" w:rsidRPr="003C649D" w:rsidRDefault="00740E2C" w:rsidP="00C92805">
            <w:pPr>
              <w:pStyle w:val="BPDefinition"/>
              <w:jc w:val="left"/>
              <w:rPr>
                <w:b/>
              </w:rPr>
            </w:pPr>
            <w:r w:rsidRPr="003C649D">
              <w:rPr>
                <w:b/>
              </w:rPr>
              <w:t>MW</w:t>
            </w:r>
          </w:p>
        </w:tc>
        <w:tc>
          <w:tcPr>
            <w:tcW w:w="5130" w:type="dxa"/>
          </w:tcPr>
          <w:p w:rsidR="00740E2C" w:rsidRPr="003C649D" w:rsidRDefault="00740E2C" w:rsidP="001A6A36">
            <w:pPr>
              <w:pStyle w:val="BPDefinition"/>
              <w:rPr>
                <w:rFonts w:cs="Arial"/>
              </w:rPr>
            </w:pPr>
            <w:r>
              <w:rPr>
                <w:rFonts w:cs="Arial"/>
              </w:rPr>
              <w:t xml:space="preserve">means a </w:t>
            </w:r>
            <w:r w:rsidRPr="003C649D">
              <w:rPr>
                <w:rFonts w:cs="Arial"/>
              </w:rPr>
              <w:t>megawatt</w:t>
            </w:r>
            <w:r>
              <w:rPr>
                <w:rFonts w:cs="Arial"/>
              </w:rPr>
              <w:t>;</w:t>
            </w:r>
          </w:p>
        </w:tc>
      </w:tr>
      <w:tr w:rsidR="00740E2C" w:rsidRPr="00E33B79">
        <w:tc>
          <w:tcPr>
            <w:tcW w:w="3240" w:type="dxa"/>
          </w:tcPr>
          <w:p w:rsidR="00740E2C" w:rsidRDefault="00740E2C" w:rsidP="00C92805">
            <w:pPr>
              <w:pStyle w:val="BPDefinition"/>
              <w:jc w:val="left"/>
              <w:rPr>
                <w:b/>
              </w:rPr>
            </w:pPr>
            <w:r>
              <w:rPr>
                <w:b/>
              </w:rPr>
              <w:t>MWh</w:t>
            </w:r>
          </w:p>
        </w:tc>
        <w:tc>
          <w:tcPr>
            <w:tcW w:w="5130" w:type="dxa"/>
          </w:tcPr>
          <w:p w:rsidR="00740E2C" w:rsidRPr="00D00838" w:rsidRDefault="00740E2C" w:rsidP="001A6A36">
            <w:r>
              <w:rPr>
                <w:rFonts w:cs="Arial"/>
              </w:rPr>
              <w:t xml:space="preserve">means </w:t>
            </w:r>
            <w:r>
              <w:t>megawatt hour(s);</w:t>
            </w:r>
          </w:p>
        </w:tc>
      </w:tr>
      <w:tr w:rsidR="00740E2C" w:rsidRPr="00E33B79">
        <w:tc>
          <w:tcPr>
            <w:tcW w:w="3240" w:type="dxa"/>
          </w:tcPr>
          <w:p w:rsidR="00740E2C" w:rsidRPr="009A4448" w:rsidRDefault="00740E2C" w:rsidP="00C92805">
            <w:pPr>
              <w:pStyle w:val="BPDefinition"/>
              <w:jc w:val="left"/>
              <w:rPr>
                <w:b/>
              </w:rPr>
            </w:pPr>
            <w:r>
              <w:rPr>
                <w:b/>
              </w:rPr>
              <w:t>Notified Electrical Output</w:t>
            </w:r>
          </w:p>
        </w:tc>
        <w:tc>
          <w:tcPr>
            <w:tcW w:w="5130" w:type="dxa"/>
          </w:tcPr>
          <w:p w:rsidR="00740E2C" w:rsidRPr="009A4448" w:rsidRDefault="00740E2C" w:rsidP="006A2686">
            <w:r>
              <w:rPr>
                <w:rFonts w:cs="Arial"/>
              </w:rPr>
              <w:t xml:space="preserve">means, </w:t>
            </w:r>
            <w:r>
              <w:t xml:space="preserve">in respect of each Settlement Unit, the Electrical Output for that Settlement Unit as reported to the Offtaker </w:t>
            </w:r>
            <w:r w:rsidRPr="00805B37">
              <w:t>by the Data Co</w:t>
            </w:r>
            <w:r>
              <w:t>llector, Data Aggregator or a BSC Agent;</w:t>
            </w:r>
          </w:p>
        </w:tc>
      </w:tr>
      <w:tr w:rsidR="00740E2C" w:rsidRPr="00E33B79" w:rsidTr="00CF30FD">
        <w:tc>
          <w:tcPr>
            <w:tcW w:w="3240" w:type="dxa"/>
          </w:tcPr>
          <w:p w:rsidR="00740E2C" w:rsidRDefault="00740E2C" w:rsidP="00C92805">
            <w:pPr>
              <w:pStyle w:val="BPDefinition"/>
              <w:jc w:val="left"/>
              <w:rPr>
                <w:b/>
              </w:rPr>
            </w:pPr>
            <w:r w:rsidRPr="007A60B5">
              <w:rPr>
                <w:b/>
              </w:rPr>
              <w:t>OLR Licence Conditions</w:t>
            </w:r>
          </w:p>
        </w:tc>
        <w:tc>
          <w:tcPr>
            <w:tcW w:w="5130" w:type="dxa"/>
          </w:tcPr>
          <w:p w:rsidR="00740E2C" w:rsidRDefault="00740E2C" w:rsidP="001A6A36">
            <w:pPr>
              <w:pStyle w:val="BPDefinition"/>
              <w:rPr>
                <w:rFonts w:cs="Arial"/>
              </w:rPr>
            </w:pPr>
            <w:r>
              <w:rPr>
                <w:rFonts w:cs="Arial"/>
              </w:rPr>
              <w:t xml:space="preserve">means </w:t>
            </w:r>
            <w:r w:rsidR="0030793F">
              <w:rPr>
                <w:rFonts w:cs="Arial"/>
              </w:rPr>
              <w:t>Condition 38A Standard Conditions of Electricity Supply Licence</w:t>
            </w:r>
            <w:r>
              <w:rPr>
                <w:rFonts w:cs="Arial"/>
              </w:rPr>
              <w:t>;</w:t>
            </w:r>
          </w:p>
        </w:tc>
      </w:tr>
      <w:tr w:rsidR="00740E2C" w:rsidRPr="00E33B79" w:rsidTr="00CF30FD">
        <w:tc>
          <w:tcPr>
            <w:tcW w:w="3240" w:type="dxa"/>
          </w:tcPr>
          <w:p w:rsidR="00740E2C" w:rsidRPr="00DE06FD" w:rsidRDefault="00740E2C" w:rsidP="00C92805">
            <w:pPr>
              <w:pStyle w:val="BPDefinition"/>
              <w:jc w:val="left"/>
              <w:rPr>
                <w:b/>
              </w:rPr>
            </w:pPr>
            <w:r>
              <w:rPr>
                <w:b/>
              </w:rPr>
              <w:t>OLR Regulations</w:t>
            </w:r>
          </w:p>
        </w:tc>
        <w:tc>
          <w:tcPr>
            <w:tcW w:w="5130" w:type="dxa"/>
          </w:tcPr>
          <w:p w:rsidR="00740E2C" w:rsidRDefault="00DD1EF1" w:rsidP="00DD1EF1">
            <w:pPr>
              <w:pStyle w:val="BPDefinition"/>
              <w:rPr>
                <w:rFonts w:cs="Arial"/>
              </w:rPr>
            </w:pPr>
            <w:r>
              <w:rPr>
                <w:rFonts w:cs="Arial"/>
              </w:rPr>
              <w:t xml:space="preserve">means </w:t>
            </w:r>
            <w:r w:rsidR="008E3863">
              <w:rPr>
                <w:rFonts w:cs="Arial"/>
              </w:rPr>
              <w:t>The Power Purchase Agreement Scheme Regulations 2014</w:t>
            </w:r>
            <w:r w:rsidR="00CF3F52">
              <w:rPr>
                <w:rFonts w:cs="Arial"/>
              </w:rPr>
              <w:t xml:space="preserve"> made in exercise of the powers conferred by</w:t>
            </w:r>
            <w:r w:rsidR="0030793F">
              <w:rPr>
                <w:rFonts w:cs="Arial"/>
              </w:rPr>
              <w:t xml:space="preserve"> section 51</w:t>
            </w:r>
            <w:r w:rsidR="00CF3F52">
              <w:rPr>
                <w:rFonts w:cs="Arial"/>
              </w:rPr>
              <w:t xml:space="preserve">(1) to (5) </w:t>
            </w:r>
            <w:r w:rsidR="0030793F">
              <w:rPr>
                <w:rFonts w:cs="Arial"/>
              </w:rPr>
              <w:t>EA 2013</w:t>
            </w:r>
            <w:r w:rsidR="00740E2C">
              <w:rPr>
                <w:rFonts w:cs="Arial"/>
              </w:rPr>
              <w:t>;</w:t>
            </w:r>
          </w:p>
        </w:tc>
      </w:tr>
      <w:tr w:rsidR="00740E2C" w:rsidRPr="00E33B79" w:rsidTr="00CF30FD">
        <w:tc>
          <w:tcPr>
            <w:tcW w:w="3240" w:type="dxa"/>
          </w:tcPr>
          <w:p w:rsidR="00740E2C" w:rsidRPr="003C78FC" w:rsidRDefault="00740E2C" w:rsidP="00C92805">
            <w:pPr>
              <w:pStyle w:val="BPDefinition"/>
              <w:jc w:val="left"/>
              <w:rPr>
                <w:b/>
              </w:rPr>
            </w:pPr>
            <w:r w:rsidRPr="003C78FC">
              <w:rPr>
                <w:b/>
              </w:rPr>
              <w:t>Outage Notification Failure Amount</w:t>
            </w:r>
          </w:p>
        </w:tc>
        <w:tc>
          <w:tcPr>
            <w:tcW w:w="5130" w:type="dxa"/>
          </w:tcPr>
          <w:p w:rsidR="00740E2C" w:rsidRDefault="00740E2C" w:rsidP="00765CBD">
            <w:pPr>
              <w:pStyle w:val="BPDefinition"/>
              <w:rPr>
                <w:rFonts w:cs="Arial"/>
              </w:rPr>
            </w:pPr>
            <w:r>
              <w:rPr>
                <w:rFonts w:cs="Arial"/>
              </w:rPr>
              <w:t xml:space="preserve">means </w:t>
            </w:r>
            <w:r w:rsidR="00765CBD">
              <w:rPr>
                <w:rFonts w:cs="Arial"/>
              </w:rPr>
              <w:t>the amount calculated in accordance with Clauses</w:t>
            </w:r>
            <w:r w:rsidR="00857095">
              <w:rPr>
                <w:rFonts w:cs="Arial"/>
              </w:rPr>
              <w:t xml:space="preserve"> </w:t>
            </w:r>
            <w:r w:rsidR="00765CBD">
              <w:rPr>
                <w:rFonts w:cs="Arial"/>
              </w:rPr>
              <w:fldChar w:fldCharType="begin"/>
            </w:r>
            <w:r w:rsidR="00765CBD">
              <w:rPr>
                <w:rFonts w:cs="Arial"/>
              </w:rPr>
              <w:instrText xml:space="preserve"> REF _Ref395890989 \r \h </w:instrText>
            </w:r>
            <w:r w:rsidR="00C92805">
              <w:rPr>
                <w:rFonts w:cs="Arial"/>
              </w:rPr>
              <w:instrText xml:space="preserve"> \* MERGEFORMAT </w:instrText>
            </w:r>
            <w:r w:rsidR="00765CBD">
              <w:rPr>
                <w:rFonts w:cs="Arial"/>
              </w:rPr>
            </w:r>
            <w:r w:rsidR="00765CBD">
              <w:rPr>
                <w:rFonts w:cs="Arial"/>
              </w:rPr>
              <w:fldChar w:fldCharType="separate"/>
            </w:r>
            <w:r w:rsidR="00436CD4">
              <w:rPr>
                <w:rFonts w:cs="Arial"/>
              </w:rPr>
              <w:t>15.4.2</w:t>
            </w:r>
            <w:r w:rsidR="00765CBD">
              <w:rPr>
                <w:rFonts w:cs="Arial"/>
              </w:rPr>
              <w:fldChar w:fldCharType="end"/>
            </w:r>
            <w:r w:rsidR="00765CBD">
              <w:rPr>
                <w:rFonts w:cs="Arial"/>
              </w:rPr>
              <w:t xml:space="preserve"> and </w:t>
            </w:r>
            <w:r w:rsidR="00765CBD">
              <w:rPr>
                <w:rFonts w:cs="Arial"/>
              </w:rPr>
              <w:fldChar w:fldCharType="begin"/>
            </w:r>
            <w:r w:rsidR="00765CBD">
              <w:rPr>
                <w:rFonts w:cs="Arial"/>
              </w:rPr>
              <w:instrText xml:space="preserve"> REF _Ref395890991 \r \h </w:instrText>
            </w:r>
            <w:r w:rsidR="00C92805">
              <w:rPr>
                <w:rFonts w:cs="Arial"/>
              </w:rPr>
              <w:instrText xml:space="preserve"> \* MERGEFORMAT </w:instrText>
            </w:r>
            <w:r w:rsidR="00765CBD">
              <w:rPr>
                <w:rFonts w:cs="Arial"/>
              </w:rPr>
            </w:r>
            <w:r w:rsidR="00765CBD">
              <w:rPr>
                <w:rFonts w:cs="Arial"/>
              </w:rPr>
              <w:fldChar w:fldCharType="separate"/>
            </w:r>
            <w:r w:rsidR="00436CD4">
              <w:rPr>
                <w:rFonts w:cs="Arial"/>
              </w:rPr>
              <w:t>15.4.3</w:t>
            </w:r>
            <w:r w:rsidR="00765CBD">
              <w:rPr>
                <w:rFonts w:cs="Arial"/>
              </w:rPr>
              <w:fldChar w:fldCharType="end"/>
            </w:r>
            <w:r w:rsidR="00765CBD">
              <w:rPr>
                <w:rFonts w:cs="Arial"/>
              </w:rPr>
              <w:t xml:space="preserve"> as appropriate;</w:t>
            </w:r>
          </w:p>
        </w:tc>
      </w:tr>
      <w:tr w:rsidR="00740E2C" w:rsidRPr="00E33B79" w:rsidTr="00CF30FD">
        <w:tc>
          <w:tcPr>
            <w:tcW w:w="3240" w:type="dxa"/>
          </w:tcPr>
          <w:p w:rsidR="00740E2C" w:rsidRDefault="00740E2C" w:rsidP="00C92805">
            <w:pPr>
              <w:pStyle w:val="BPDefinition"/>
              <w:jc w:val="left"/>
              <w:rPr>
                <w:b/>
              </w:rPr>
            </w:pPr>
            <w:r>
              <w:rPr>
                <w:b/>
              </w:rPr>
              <w:t>Parent Company Guarantee</w:t>
            </w:r>
          </w:p>
        </w:tc>
        <w:tc>
          <w:tcPr>
            <w:tcW w:w="5130" w:type="dxa"/>
          </w:tcPr>
          <w:p w:rsidR="00740E2C" w:rsidRDefault="00740E2C" w:rsidP="00250CAB">
            <w:pPr>
              <w:pStyle w:val="BPDefinition"/>
            </w:pPr>
            <w:r w:rsidRPr="00576AD5">
              <w:t xml:space="preserve">means a guarantee substantially in the form set out in </w:t>
            </w:r>
            <w:bookmarkStart w:id="38" w:name="_Ref395885680"/>
            <w:bookmarkStart w:id="39" w:name="_Ref395885684"/>
            <w:r w:rsidR="00250CAB">
              <w:fldChar w:fldCharType="begin"/>
            </w:r>
            <w:r w:rsidR="00250CAB">
              <w:instrText xml:space="preserve"> REF _Ref395885646 \h </w:instrText>
            </w:r>
            <w:r w:rsidR="00C92805">
              <w:instrText xml:space="preserve"> \* MERGEFORMAT </w:instrText>
            </w:r>
            <w:r w:rsidR="00250CAB">
              <w:fldChar w:fldCharType="separate"/>
            </w:r>
            <w:r w:rsidR="00436CD4">
              <w:t xml:space="preserve">Schedule </w:t>
            </w:r>
            <w:r w:rsidR="00436CD4">
              <w:rPr>
                <w:noProof/>
              </w:rPr>
              <w:t>6</w:t>
            </w:r>
            <w:r w:rsidR="00250CAB">
              <w:fldChar w:fldCharType="end"/>
            </w:r>
            <w:r w:rsidR="00250CAB">
              <w:t xml:space="preserve"> </w:t>
            </w:r>
            <w:r w:rsidR="003738D3" w:rsidRPr="00576AD5">
              <w:t>(Form of Parent Company Guarantee)</w:t>
            </w:r>
            <w:r w:rsidRPr="00576AD5">
              <w:t xml:space="preserve"> from a Qualifying Guarantor;</w:t>
            </w:r>
            <w:bookmarkEnd w:id="38"/>
            <w:bookmarkEnd w:id="39"/>
          </w:p>
        </w:tc>
      </w:tr>
      <w:tr w:rsidR="00740E2C" w:rsidRPr="00E33B79">
        <w:tc>
          <w:tcPr>
            <w:tcW w:w="3240" w:type="dxa"/>
          </w:tcPr>
          <w:p w:rsidR="00740E2C" w:rsidRDefault="00740E2C" w:rsidP="00C92805">
            <w:pPr>
              <w:pStyle w:val="BPDefinition"/>
              <w:jc w:val="left"/>
              <w:rPr>
                <w:b/>
              </w:rPr>
            </w:pPr>
            <w:r>
              <w:rPr>
                <w:b/>
              </w:rPr>
              <w:t>Party Agent</w:t>
            </w:r>
          </w:p>
        </w:tc>
        <w:tc>
          <w:tcPr>
            <w:tcW w:w="5130" w:type="dxa"/>
          </w:tcPr>
          <w:p w:rsidR="00740E2C" w:rsidRPr="006D39D2" w:rsidRDefault="00740E2C" w:rsidP="00885CFF">
            <w:r>
              <w:t>has the meaning given to it in the BSC;</w:t>
            </w:r>
          </w:p>
        </w:tc>
      </w:tr>
      <w:tr w:rsidR="00740E2C" w:rsidRPr="00E33B79" w:rsidTr="00CF30FD">
        <w:tc>
          <w:tcPr>
            <w:tcW w:w="3240" w:type="dxa"/>
          </w:tcPr>
          <w:p w:rsidR="00740E2C" w:rsidRPr="000D0D96" w:rsidRDefault="00740E2C" w:rsidP="00C92805">
            <w:pPr>
              <w:pStyle w:val="BPDefinition"/>
              <w:jc w:val="left"/>
              <w:rPr>
                <w:rFonts w:cs="Arial"/>
                <w:b/>
                <w:szCs w:val="18"/>
              </w:rPr>
            </w:pPr>
            <w:r>
              <w:rPr>
                <w:rFonts w:cs="Arial"/>
                <w:b/>
                <w:szCs w:val="18"/>
              </w:rPr>
              <w:t>Planned Maintenance</w:t>
            </w:r>
          </w:p>
        </w:tc>
        <w:tc>
          <w:tcPr>
            <w:tcW w:w="5130" w:type="dxa"/>
          </w:tcPr>
          <w:p w:rsidR="00740E2C" w:rsidRPr="000D0D96" w:rsidRDefault="00740E2C" w:rsidP="0017725E">
            <w:pPr>
              <w:pStyle w:val="BPDefinition"/>
              <w:rPr>
                <w:rFonts w:cs="Arial"/>
              </w:rPr>
            </w:pPr>
            <w:r>
              <w:rPr>
                <w:rFonts w:cs="Arial"/>
              </w:rPr>
              <w:t xml:space="preserve">has the meaning given to it at Clause </w:t>
            </w:r>
            <w:r>
              <w:rPr>
                <w:rFonts w:cs="Arial"/>
              </w:rPr>
              <w:fldChar w:fldCharType="begin"/>
            </w:r>
            <w:r>
              <w:rPr>
                <w:rFonts w:cs="Arial"/>
              </w:rPr>
              <w:instrText xml:space="preserve"> REF _Ref382553106 \r \h </w:instrText>
            </w:r>
            <w:r w:rsidR="00C92805">
              <w:rPr>
                <w:rFonts w:cs="Arial"/>
              </w:rPr>
              <w:instrText xml:space="preserve"> \* MERGEFORMAT </w:instrText>
            </w:r>
            <w:r>
              <w:rPr>
                <w:rFonts w:cs="Arial"/>
              </w:rPr>
            </w:r>
            <w:r>
              <w:rPr>
                <w:rFonts w:cs="Arial"/>
              </w:rPr>
              <w:fldChar w:fldCharType="separate"/>
            </w:r>
            <w:r w:rsidR="00436CD4">
              <w:rPr>
                <w:rFonts w:cs="Arial"/>
              </w:rPr>
              <w:t>15.1.1</w:t>
            </w:r>
            <w:r>
              <w:rPr>
                <w:rFonts w:cs="Arial"/>
              </w:rPr>
              <w:fldChar w:fldCharType="end"/>
            </w:r>
            <w:r>
              <w:rPr>
                <w:rFonts w:cs="Arial"/>
              </w:rPr>
              <w:t xml:space="preserve"> (</w:t>
            </w:r>
            <w:r>
              <w:rPr>
                <w:rFonts w:cs="Arial"/>
                <w:i/>
              </w:rPr>
              <w:t>Planned Maintenance</w:t>
            </w:r>
            <w:r>
              <w:rPr>
                <w:rFonts w:cs="Arial"/>
              </w:rPr>
              <w:t>);</w:t>
            </w:r>
          </w:p>
        </w:tc>
      </w:tr>
      <w:tr w:rsidR="00293CDE" w:rsidRPr="00E33B79" w:rsidTr="00CF30FD">
        <w:tc>
          <w:tcPr>
            <w:tcW w:w="3240" w:type="dxa"/>
          </w:tcPr>
          <w:p w:rsidR="00293CDE" w:rsidRDefault="00293CDE" w:rsidP="00C92805">
            <w:pPr>
              <w:pStyle w:val="BPDefinition"/>
              <w:jc w:val="left"/>
              <w:rPr>
                <w:rFonts w:cs="Arial"/>
                <w:b/>
                <w:szCs w:val="18"/>
              </w:rPr>
            </w:pPr>
            <w:r>
              <w:rPr>
                <w:rFonts w:cs="Arial"/>
                <w:b/>
                <w:szCs w:val="18"/>
              </w:rPr>
              <w:t>Preferred Commencement Date</w:t>
            </w:r>
          </w:p>
        </w:tc>
        <w:tc>
          <w:tcPr>
            <w:tcW w:w="5130" w:type="dxa"/>
          </w:tcPr>
          <w:p w:rsidR="00293CDE" w:rsidRDefault="00293CDE" w:rsidP="0017725E">
            <w:pPr>
              <w:pStyle w:val="BPDefinition"/>
              <w:rPr>
                <w:rFonts w:cs="Arial"/>
              </w:rPr>
            </w:pPr>
            <w:r>
              <w:t xml:space="preserve">date specified as such in </w:t>
            </w:r>
            <w:r>
              <w:fldChar w:fldCharType="begin"/>
            </w:r>
            <w:r>
              <w:instrText xml:space="preserve"> REF _Ref380669505 \h </w:instrText>
            </w:r>
            <w:r w:rsidR="00C92805">
              <w:instrText xml:space="preserve"> \* MERGEFORMAT </w:instrText>
            </w:r>
            <w:r>
              <w:fldChar w:fldCharType="separate"/>
            </w:r>
            <w:r w:rsidR="00436CD4">
              <w:t xml:space="preserve">Schedule </w:t>
            </w:r>
            <w:r w:rsidR="00436CD4">
              <w:rPr>
                <w:noProof/>
              </w:rPr>
              <w:t>1</w:t>
            </w:r>
            <w:r>
              <w:fldChar w:fldCharType="end"/>
            </w:r>
            <w:r>
              <w:t xml:space="preserve"> (</w:t>
            </w:r>
            <w:r w:rsidR="00903447">
              <w:rPr>
                <w:rFonts w:cs="Arial"/>
                <w:i/>
              </w:rPr>
              <w:t>Project Information</w:t>
            </w:r>
            <w:r>
              <w:rPr>
                <w:rFonts w:cs="Arial"/>
              </w:rPr>
              <w:t>)</w:t>
            </w:r>
            <w:r>
              <w:t>;</w:t>
            </w:r>
          </w:p>
        </w:tc>
      </w:tr>
      <w:tr w:rsidR="00740E2C" w:rsidRPr="00E33B79" w:rsidTr="00CF30FD">
        <w:tc>
          <w:tcPr>
            <w:tcW w:w="3240" w:type="dxa"/>
          </w:tcPr>
          <w:p w:rsidR="00740E2C" w:rsidRPr="004A4D85" w:rsidRDefault="00740E2C" w:rsidP="00C92805">
            <w:pPr>
              <w:pStyle w:val="BPDefinition"/>
              <w:jc w:val="left"/>
              <w:rPr>
                <w:rFonts w:cs="Arial"/>
                <w:b/>
                <w:szCs w:val="18"/>
                <w:highlight w:val="magenta"/>
              </w:rPr>
            </w:pPr>
            <w:r w:rsidRPr="00FA5494">
              <w:rPr>
                <w:rFonts w:cs="Arial"/>
                <w:b/>
                <w:szCs w:val="18"/>
              </w:rPr>
              <w:t>Qualified</w:t>
            </w:r>
          </w:p>
        </w:tc>
        <w:tc>
          <w:tcPr>
            <w:tcW w:w="5130" w:type="dxa"/>
          </w:tcPr>
          <w:p w:rsidR="00740E2C" w:rsidRPr="004A4D85" w:rsidRDefault="00740E2C" w:rsidP="001A6A36">
            <w:pPr>
              <w:pStyle w:val="BPDefinition"/>
              <w:rPr>
                <w:rFonts w:cs="Arial"/>
                <w:highlight w:val="magenta"/>
              </w:rPr>
            </w:pPr>
            <w:r w:rsidRPr="00FA5494">
              <w:rPr>
                <w:rFonts w:cs="Arial"/>
              </w:rPr>
              <w:t xml:space="preserve">has the meaning given </w:t>
            </w:r>
            <w:r>
              <w:rPr>
                <w:rFonts w:cs="Arial"/>
              </w:rPr>
              <w:t xml:space="preserve">to it </w:t>
            </w:r>
            <w:r w:rsidRPr="00FA5494">
              <w:rPr>
                <w:rFonts w:cs="Arial"/>
              </w:rPr>
              <w:t>in the BSC;</w:t>
            </w:r>
          </w:p>
        </w:tc>
      </w:tr>
      <w:tr w:rsidR="00740E2C" w:rsidRPr="00E33B79" w:rsidTr="00CF30FD">
        <w:tc>
          <w:tcPr>
            <w:tcW w:w="3240" w:type="dxa"/>
          </w:tcPr>
          <w:p w:rsidR="00740E2C" w:rsidRPr="001837C0" w:rsidRDefault="00740E2C" w:rsidP="00C92805">
            <w:pPr>
              <w:pStyle w:val="BPDefinition"/>
              <w:jc w:val="left"/>
              <w:rPr>
                <w:rFonts w:cs="Arial"/>
                <w:b/>
                <w:szCs w:val="18"/>
              </w:rPr>
            </w:pPr>
            <w:r w:rsidRPr="001837C0">
              <w:rPr>
                <w:b/>
              </w:rPr>
              <w:t>Qualifying Guarantor</w:t>
            </w:r>
          </w:p>
        </w:tc>
        <w:tc>
          <w:tcPr>
            <w:tcW w:w="5130" w:type="dxa"/>
          </w:tcPr>
          <w:p w:rsidR="00740E2C" w:rsidRDefault="00740E2C" w:rsidP="001837C0">
            <w:pPr>
              <w:pStyle w:val="BPDefinition"/>
              <w:rPr>
                <w:rFonts w:cs="Arial"/>
              </w:rPr>
            </w:pPr>
            <w:r>
              <w:rPr>
                <w:rFonts w:cs="Arial"/>
              </w:rPr>
              <w:t>means an Affiliate of the Offtaker having the Minimum Credit Rating;</w:t>
            </w:r>
          </w:p>
        </w:tc>
      </w:tr>
      <w:tr w:rsidR="00740E2C" w:rsidRPr="00E33B79" w:rsidTr="00CF30FD">
        <w:tc>
          <w:tcPr>
            <w:tcW w:w="3240" w:type="dxa"/>
          </w:tcPr>
          <w:p w:rsidR="00740E2C" w:rsidRPr="004A4D85" w:rsidRDefault="00740E2C" w:rsidP="00C92805">
            <w:pPr>
              <w:pStyle w:val="BPDefinition"/>
              <w:jc w:val="left"/>
              <w:rPr>
                <w:rFonts w:cs="Arial"/>
                <w:b/>
                <w:szCs w:val="18"/>
              </w:rPr>
            </w:pPr>
            <w:r w:rsidRPr="004A4D85">
              <w:rPr>
                <w:rFonts w:cs="Arial"/>
                <w:b/>
                <w:szCs w:val="18"/>
              </w:rPr>
              <w:t>Qualifying Issuer</w:t>
            </w:r>
          </w:p>
        </w:tc>
        <w:tc>
          <w:tcPr>
            <w:tcW w:w="5130" w:type="dxa"/>
          </w:tcPr>
          <w:p w:rsidR="00740E2C" w:rsidRPr="004A4D85" w:rsidRDefault="00740E2C" w:rsidP="00C03DB2">
            <w:pPr>
              <w:autoSpaceDE w:val="0"/>
              <w:autoSpaceDN w:val="0"/>
              <w:adjustRightInd w:val="0"/>
              <w:spacing w:before="0" w:after="0"/>
              <w:jc w:val="left"/>
              <w:rPr>
                <w:rFonts w:cs="Arial"/>
              </w:rPr>
            </w:pPr>
            <w:r>
              <w:rPr>
                <w:rFonts w:cs="Arial"/>
              </w:rPr>
              <w:t xml:space="preserve">means </w:t>
            </w:r>
            <w:r>
              <w:rPr>
                <w:rFonts w:ascii="Helvetica" w:eastAsiaTheme="minorHAnsi" w:hAnsi="Helvetica" w:cs="Helvetica"/>
                <w:lang w:eastAsia="en-US"/>
              </w:rPr>
              <w:t>a bank or financial</w:t>
            </w:r>
            <w:r w:rsidR="00C03DB2">
              <w:rPr>
                <w:rFonts w:ascii="Helvetica" w:eastAsiaTheme="minorHAnsi" w:hAnsi="Helvetica" w:cs="Helvetica"/>
                <w:lang w:eastAsia="en-US"/>
              </w:rPr>
              <w:t xml:space="preserve"> institution having a minimum long</w:t>
            </w:r>
            <w:r>
              <w:rPr>
                <w:rFonts w:ascii="Helvetica" w:eastAsiaTheme="minorHAnsi" w:hAnsi="Helvetica" w:cs="Helvetica"/>
                <w:lang w:eastAsia="en-US"/>
              </w:rPr>
              <w:t xml:space="preserve"> term rating of A-</w:t>
            </w:r>
            <w:r w:rsidR="0014204C">
              <w:rPr>
                <w:rFonts w:ascii="Helvetica" w:eastAsiaTheme="minorHAnsi" w:hAnsi="Helvetica" w:cs="Helvetica"/>
                <w:lang w:eastAsia="en-US"/>
              </w:rPr>
              <w:t xml:space="preserve"> </w:t>
            </w:r>
            <w:r>
              <w:rPr>
                <w:rFonts w:ascii="Helvetica" w:eastAsiaTheme="minorHAnsi" w:hAnsi="Helvetica" w:cs="Helvetica"/>
                <w:lang w:eastAsia="en-US"/>
              </w:rPr>
              <w:t>with Standard and Poor’s</w:t>
            </w:r>
            <w:r w:rsidR="00D6596F">
              <w:rPr>
                <w:rFonts w:ascii="Helvetica" w:eastAsiaTheme="minorHAnsi" w:hAnsi="Helvetica" w:cs="Helvetica"/>
                <w:lang w:eastAsia="en-US"/>
              </w:rPr>
              <w:t xml:space="preserve"> or the equivalent ratings with</w:t>
            </w:r>
            <w:r>
              <w:rPr>
                <w:rFonts w:ascii="Helvetica" w:eastAsiaTheme="minorHAnsi" w:hAnsi="Helvetica" w:cs="Helvetica"/>
                <w:lang w:eastAsia="en-US"/>
              </w:rPr>
              <w:t xml:space="preserve"> Moody’s or Fitch Ratings;</w:t>
            </w:r>
          </w:p>
        </w:tc>
      </w:tr>
      <w:tr w:rsidR="00740E2C" w:rsidRPr="00E33B79" w:rsidTr="00CF30FD">
        <w:tc>
          <w:tcPr>
            <w:tcW w:w="3240" w:type="dxa"/>
          </w:tcPr>
          <w:p w:rsidR="00740E2C" w:rsidRDefault="00740E2C" w:rsidP="00C92805">
            <w:pPr>
              <w:pStyle w:val="BPDefinition"/>
              <w:jc w:val="left"/>
              <w:rPr>
                <w:rFonts w:cs="Arial"/>
                <w:b/>
                <w:szCs w:val="18"/>
              </w:rPr>
            </w:pPr>
            <w:r>
              <w:rPr>
                <w:rFonts w:cs="Arial"/>
                <w:b/>
                <w:szCs w:val="18"/>
              </w:rPr>
              <w:t>Reasonable and Prudent Operator</w:t>
            </w:r>
          </w:p>
        </w:tc>
        <w:tc>
          <w:tcPr>
            <w:tcW w:w="5130" w:type="dxa"/>
          </w:tcPr>
          <w:p w:rsidR="00740E2C" w:rsidRDefault="00740E2C" w:rsidP="00622EB7">
            <w:pPr>
              <w:pStyle w:val="BPDefinition"/>
              <w:rPr>
                <w:rFonts w:cs="Arial"/>
              </w:rPr>
            </w:pPr>
            <w:r>
              <w:rPr>
                <w:rFonts w:cs="Arial"/>
              </w:rPr>
              <w:t xml:space="preserve">means </w:t>
            </w:r>
            <w:r>
              <w:rPr>
                <w:rFonts w:ascii="Helvetica" w:eastAsiaTheme="minorHAnsi" w:hAnsi="Helvetica"/>
                <w:lang w:eastAsia="en-US"/>
              </w:rPr>
              <w:t>a person seeking in good faith to comply with its contractual obligations and, in so doing and in the general conduct of its undertaking, exercising that degree of skill, diligence, prudence and foresight that would reasonably and ordinarily be expected from a skilled and experienced person complying with all applicable Laws and engaged in the same type of undertaking under the same or similar circumstances and conditions;</w:t>
            </w:r>
          </w:p>
        </w:tc>
      </w:tr>
      <w:tr w:rsidR="00740E2C" w:rsidRPr="00E33B79">
        <w:tc>
          <w:tcPr>
            <w:tcW w:w="3240" w:type="dxa"/>
          </w:tcPr>
          <w:p w:rsidR="00740E2C" w:rsidRPr="00112CA1" w:rsidRDefault="00740E2C" w:rsidP="00C92805">
            <w:pPr>
              <w:pStyle w:val="BPDefinition"/>
              <w:jc w:val="left"/>
              <w:rPr>
                <w:rFonts w:cs="Arial"/>
                <w:b/>
              </w:rPr>
            </w:pPr>
            <w:r w:rsidRPr="00112CA1">
              <w:rPr>
                <w:rFonts w:cs="Arial"/>
                <w:b/>
              </w:rPr>
              <w:t>Register</w:t>
            </w:r>
          </w:p>
        </w:tc>
        <w:tc>
          <w:tcPr>
            <w:tcW w:w="5130" w:type="dxa"/>
          </w:tcPr>
          <w:p w:rsidR="00740E2C" w:rsidRPr="00E33B79" w:rsidRDefault="00740E2C" w:rsidP="001A6A36">
            <w:pPr>
              <w:pStyle w:val="BPDefinition"/>
              <w:rPr>
                <w:rFonts w:cs="Arial"/>
              </w:rPr>
            </w:pPr>
            <w:r>
              <w:rPr>
                <w:rFonts w:cs="Arial"/>
              </w:rPr>
              <w:t xml:space="preserve">means </w:t>
            </w:r>
            <w:r w:rsidRPr="00112CA1">
              <w:rPr>
                <w:rFonts w:cs="Arial"/>
              </w:rPr>
              <w:t xml:space="preserve">the Renewables and CHP Register established and maintained by the Authority for the purpose of identifying the holders of LECs and REGOs, and for </w:t>
            </w:r>
            <w:r w:rsidRPr="00112CA1">
              <w:rPr>
                <w:rFonts w:cs="Arial"/>
              </w:rPr>
              <w:lastRenderedPageBreak/>
              <w:t>facilitating the transfer of the same (and includes any paper-based contingency system, and/or any successor or replacement register);</w:t>
            </w:r>
          </w:p>
        </w:tc>
      </w:tr>
      <w:tr w:rsidR="00740E2C" w:rsidRPr="00E33B79">
        <w:tc>
          <w:tcPr>
            <w:tcW w:w="3240" w:type="dxa"/>
          </w:tcPr>
          <w:p w:rsidR="00740E2C" w:rsidRPr="009A3009" w:rsidRDefault="00740E2C" w:rsidP="00C92805">
            <w:pPr>
              <w:pStyle w:val="BPDefinition"/>
              <w:jc w:val="left"/>
              <w:rPr>
                <w:rFonts w:cs="Arial"/>
                <w:b/>
              </w:rPr>
            </w:pPr>
            <w:r w:rsidRPr="009A3009">
              <w:rPr>
                <w:b/>
              </w:rPr>
              <w:lastRenderedPageBreak/>
              <w:t>Registrant</w:t>
            </w:r>
          </w:p>
        </w:tc>
        <w:tc>
          <w:tcPr>
            <w:tcW w:w="5130" w:type="dxa"/>
          </w:tcPr>
          <w:p w:rsidR="00740E2C" w:rsidRPr="006123E1" w:rsidRDefault="00740E2C" w:rsidP="001A6A36">
            <w:pPr>
              <w:pStyle w:val="BPDefinition"/>
              <w:rPr>
                <w:rFonts w:cs="Arial"/>
              </w:rPr>
            </w:pPr>
            <w:r>
              <w:rPr>
                <w:rFonts w:cs="Arial"/>
              </w:rPr>
              <w:t>has the meaning given to it in the BSC;</w:t>
            </w:r>
          </w:p>
        </w:tc>
      </w:tr>
      <w:tr w:rsidR="00740E2C" w:rsidRPr="00E33B79">
        <w:tc>
          <w:tcPr>
            <w:tcW w:w="3240" w:type="dxa"/>
          </w:tcPr>
          <w:p w:rsidR="00740E2C" w:rsidRPr="005D5619" w:rsidRDefault="00740E2C" w:rsidP="00C92805">
            <w:pPr>
              <w:pStyle w:val="BPDefinition"/>
              <w:jc w:val="left"/>
              <w:rPr>
                <w:rFonts w:cs="Arial"/>
                <w:b/>
              </w:rPr>
            </w:pPr>
            <w:r w:rsidRPr="005D5619">
              <w:rPr>
                <w:rFonts w:cs="Arial"/>
                <w:b/>
              </w:rPr>
              <w:t>REGO</w:t>
            </w:r>
          </w:p>
        </w:tc>
        <w:tc>
          <w:tcPr>
            <w:tcW w:w="5130" w:type="dxa"/>
          </w:tcPr>
          <w:p w:rsidR="00740E2C" w:rsidRPr="00E33B79" w:rsidRDefault="00740E2C" w:rsidP="001A6A36">
            <w:pPr>
              <w:pStyle w:val="BPDefinition"/>
              <w:rPr>
                <w:rFonts w:cs="Arial"/>
              </w:rPr>
            </w:pPr>
            <w:r>
              <w:rPr>
                <w:rFonts w:cs="Arial"/>
              </w:rPr>
              <w:t>means a renewable energy guarantee of origin issued by the Authority in accordance with t</w:t>
            </w:r>
            <w:r w:rsidRPr="00DC3CD8">
              <w:rPr>
                <w:rFonts w:cs="Arial"/>
              </w:rPr>
              <w:t xml:space="preserve">he </w:t>
            </w:r>
            <w:r w:rsidRPr="00127060">
              <w:rPr>
                <w:rFonts w:cs="Arial"/>
              </w:rPr>
              <w:t>Electricity (Guarantees of Origin of Electricity Produced from Renewable Energy Sources) Regulations 2003;</w:t>
            </w:r>
          </w:p>
        </w:tc>
      </w:tr>
      <w:tr w:rsidR="00740E2C" w:rsidRPr="00E33B79">
        <w:tc>
          <w:tcPr>
            <w:tcW w:w="3240" w:type="dxa"/>
          </w:tcPr>
          <w:p w:rsidR="00740E2C" w:rsidRPr="005D5619" w:rsidRDefault="00740E2C" w:rsidP="00C92805">
            <w:pPr>
              <w:pStyle w:val="BPDefinition"/>
              <w:jc w:val="left"/>
              <w:rPr>
                <w:rFonts w:cs="Arial"/>
                <w:b/>
              </w:rPr>
            </w:pPr>
            <w:r>
              <w:rPr>
                <w:rFonts w:cs="Arial"/>
                <w:b/>
              </w:rPr>
              <w:t>Renewables Benefits</w:t>
            </w:r>
          </w:p>
        </w:tc>
        <w:tc>
          <w:tcPr>
            <w:tcW w:w="5130" w:type="dxa"/>
          </w:tcPr>
          <w:p w:rsidR="00740E2C" w:rsidRDefault="00740E2C" w:rsidP="000A482A">
            <w:pPr>
              <w:pStyle w:val="BPDefList1"/>
              <w:numPr>
                <w:ilvl w:val="0"/>
                <w:numId w:val="0"/>
              </w:numPr>
              <w:ind w:left="360" w:hanging="360"/>
            </w:pPr>
            <w:r>
              <w:rPr>
                <w:rFonts w:cs="Arial"/>
              </w:rPr>
              <w:t>means:</w:t>
            </w:r>
          </w:p>
          <w:p w:rsidR="00740E2C" w:rsidRDefault="00740E2C" w:rsidP="001C0BA7">
            <w:pPr>
              <w:pStyle w:val="BPDefList1"/>
              <w:numPr>
                <w:ilvl w:val="0"/>
                <w:numId w:val="35"/>
              </w:numPr>
            </w:pPr>
            <w:r>
              <w:t xml:space="preserve">LECs; </w:t>
            </w:r>
          </w:p>
          <w:p w:rsidR="00740E2C" w:rsidRDefault="00740E2C" w:rsidP="00DE6DD0">
            <w:pPr>
              <w:pStyle w:val="BPDefList1"/>
              <w:numPr>
                <w:ilvl w:val="0"/>
                <w:numId w:val="24"/>
              </w:numPr>
            </w:pPr>
            <w:r>
              <w:t>REGOs; and</w:t>
            </w:r>
          </w:p>
          <w:p w:rsidR="00740E2C" w:rsidRDefault="00740E2C" w:rsidP="00DE6DD0">
            <w:pPr>
              <w:pStyle w:val="BPDefList1"/>
              <w:numPr>
                <w:ilvl w:val="0"/>
                <w:numId w:val="24"/>
              </w:numPr>
            </w:pPr>
            <w:r>
              <w:t>Inseparable Benefits;</w:t>
            </w:r>
          </w:p>
          <w:p w:rsidR="00740E2C" w:rsidRPr="00127060" w:rsidRDefault="00740E2C" w:rsidP="000B29F2">
            <w:pPr>
              <w:pStyle w:val="BPDefList1"/>
              <w:numPr>
                <w:ilvl w:val="0"/>
                <w:numId w:val="0"/>
              </w:numPr>
            </w:pPr>
            <w:r>
              <w:t>in each case, to the extent that they relate to the Contracted Electrical Output.</w:t>
            </w:r>
          </w:p>
        </w:tc>
      </w:tr>
      <w:tr w:rsidR="00740E2C" w:rsidRPr="00E33B79">
        <w:tc>
          <w:tcPr>
            <w:tcW w:w="3240" w:type="dxa"/>
          </w:tcPr>
          <w:p w:rsidR="00740E2C" w:rsidRPr="009A3009" w:rsidRDefault="00740E2C" w:rsidP="00C92805">
            <w:pPr>
              <w:pStyle w:val="BPDefinition"/>
              <w:jc w:val="left"/>
              <w:rPr>
                <w:b/>
              </w:rPr>
            </w:pPr>
            <w:r>
              <w:rPr>
                <w:b/>
              </w:rPr>
              <w:t>Revocation</w:t>
            </w:r>
          </w:p>
        </w:tc>
        <w:tc>
          <w:tcPr>
            <w:tcW w:w="5130" w:type="dxa"/>
          </w:tcPr>
          <w:p w:rsidR="00740E2C" w:rsidRDefault="00740E2C" w:rsidP="001A6A36">
            <w:pPr>
              <w:pStyle w:val="BPDefinition"/>
              <w:rPr>
                <w:rFonts w:cs="Arial"/>
              </w:rPr>
            </w:pPr>
            <w:r>
              <w:rPr>
                <w:rFonts w:cs="Arial"/>
              </w:rPr>
              <w:t xml:space="preserve">means, in respect of a Renewables Benefit, the Renewables Benefit is Transferred, but is subsequently revoked, declared invalid or otherwise rescinded by a Competent Authority (and </w:t>
            </w:r>
            <w:r w:rsidRPr="003A2883">
              <w:rPr>
                <w:rFonts w:cs="Arial"/>
                <w:b/>
              </w:rPr>
              <w:t>Revoked</w:t>
            </w:r>
            <w:r>
              <w:rPr>
                <w:rFonts w:cs="Arial"/>
              </w:rPr>
              <w:t xml:space="preserve"> </w:t>
            </w:r>
            <w:r w:rsidRPr="00A30C66">
              <w:rPr>
                <w:rFonts w:cs="Arial"/>
              </w:rPr>
              <w:t>shall be construed accordingly</w:t>
            </w:r>
            <w:r>
              <w:rPr>
                <w:rFonts w:cs="Arial"/>
              </w:rPr>
              <w:t>);</w:t>
            </w:r>
          </w:p>
        </w:tc>
      </w:tr>
      <w:tr w:rsidR="00740E2C" w:rsidRPr="00E33B79">
        <w:tc>
          <w:tcPr>
            <w:tcW w:w="3240" w:type="dxa"/>
          </w:tcPr>
          <w:p w:rsidR="00740E2C" w:rsidRPr="005D5619" w:rsidRDefault="00740E2C" w:rsidP="00C92805">
            <w:pPr>
              <w:pStyle w:val="BPDefinition"/>
              <w:jc w:val="left"/>
              <w:rPr>
                <w:rFonts w:cs="Arial"/>
                <w:b/>
              </w:rPr>
            </w:pPr>
            <w:r w:rsidRPr="008F06D1">
              <w:rPr>
                <w:rFonts w:cs="Arial"/>
                <w:b/>
              </w:rPr>
              <w:t>Senior Representatives</w:t>
            </w:r>
          </w:p>
        </w:tc>
        <w:tc>
          <w:tcPr>
            <w:tcW w:w="5130" w:type="dxa"/>
          </w:tcPr>
          <w:p w:rsidR="00740E2C" w:rsidRDefault="00740E2C" w:rsidP="004A4D85">
            <w:pPr>
              <w:pStyle w:val="BPDefinition"/>
              <w:rPr>
                <w:rFonts w:cs="Arial"/>
              </w:rPr>
            </w:pPr>
            <w:r>
              <w:rPr>
                <w:rFonts w:cs="Arial"/>
              </w:rPr>
              <w:t xml:space="preserve">means </w:t>
            </w:r>
            <w:r w:rsidRPr="00D83C10">
              <w:rPr>
                <w:rFonts w:cs="Arial"/>
              </w:rPr>
              <w:t xml:space="preserve">the persons nominated as such by each Party as set out in </w:t>
            </w:r>
            <w:r>
              <w:rPr>
                <w:rFonts w:cs="Arial"/>
              </w:rPr>
              <w:fldChar w:fldCharType="begin"/>
            </w:r>
            <w:r>
              <w:rPr>
                <w:rFonts w:cs="Arial"/>
              </w:rPr>
              <w:instrText xml:space="preserve"> REF _Ref380669505 \h </w:instrText>
            </w:r>
            <w:r w:rsidR="00C92805">
              <w:rPr>
                <w:rFonts w:cs="Arial"/>
              </w:rPr>
              <w:instrText xml:space="preserve"> \* MERGEFORMAT </w:instrText>
            </w:r>
            <w:r>
              <w:rPr>
                <w:rFonts w:cs="Arial"/>
              </w:rPr>
            </w:r>
            <w:r>
              <w:rPr>
                <w:rFonts w:cs="Arial"/>
              </w:rPr>
              <w:fldChar w:fldCharType="separate"/>
            </w:r>
            <w:r w:rsidR="00436CD4">
              <w:t xml:space="preserve">Schedule </w:t>
            </w:r>
            <w:r w:rsidR="00436CD4">
              <w:rPr>
                <w:noProof/>
              </w:rPr>
              <w:t>1</w:t>
            </w:r>
            <w:r>
              <w:rPr>
                <w:rFonts w:cs="Arial"/>
              </w:rPr>
              <w:fldChar w:fldCharType="end"/>
            </w:r>
            <w:r>
              <w:rPr>
                <w:rFonts w:cs="Arial"/>
              </w:rPr>
              <w:t xml:space="preserve"> </w:t>
            </w:r>
            <w:r w:rsidRPr="00D83C10">
              <w:rPr>
                <w:rFonts w:cs="Arial"/>
              </w:rPr>
              <w:t>(</w:t>
            </w:r>
            <w:r w:rsidR="00903447">
              <w:rPr>
                <w:rFonts w:cs="Arial"/>
                <w:i/>
              </w:rPr>
              <w:t>Project Information</w:t>
            </w:r>
            <w:r w:rsidRPr="00D83C10">
              <w:rPr>
                <w:rFonts w:cs="Arial"/>
              </w:rPr>
              <w:t>);</w:t>
            </w:r>
          </w:p>
        </w:tc>
      </w:tr>
      <w:tr w:rsidR="00740E2C" w:rsidRPr="00E33B79">
        <w:tc>
          <w:tcPr>
            <w:tcW w:w="3240" w:type="dxa"/>
          </w:tcPr>
          <w:p w:rsidR="00740E2C" w:rsidRPr="00C23455" w:rsidRDefault="00740E2C" w:rsidP="00C92805">
            <w:pPr>
              <w:pStyle w:val="BPDefinition"/>
              <w:jc w:val="left"/>
              <w:rPr>
                <w:rFonts w:cs="Arial"/>
                <w:b/>
              </w:rPr>
            </w:pPr>
            <w:r>
              <w:rPr>
                <w:rFonts w:cs="Arial"/>
                <w:b/>
              </w:rPr>
              <w:t>Service Documents</w:t>
            </w:r>
          </w:p>
        </w:tc>
        <w:tc>
          <w:tcPr>
            <w:tcW w:w="5130" w:type="dxa"/>
          </w:tcPr>
          <w:p w:rsidR="00740E2C" w:rsidRDefault="00740E2C" w:rsidP="001A6A36">
            <w:pPr>
              <w:pStyle w:val="BPDefinition"/>
              <w:rPr>
                <w:rFonts w:cs="Arial"/>
              </w:rPr>
            </w:pPr>
            <w:r>
              <w:rPr>
                <w:rFonts w:cs="Arial"/>
              </w:rPr>
              <w:t xml:space="preserve">means </w:t>
            </w:r>
            <w:r w:rsidRPr="004E0BB2">
              <w:rPr>
                <w:rFonts w:cs="Arial"/>
              </w:rPr>
              <w:t>any claim forms, application notices, orders, judgments or other documents relating to any proceeding, suit or action relating to or arising out of any Dispute</w:t>
            </w:r>
            <w:r>
              <w:rPr>
                <w:rFonts w:cs="Arial"/>
              </w:rPr>
              <w:t>;</w:t>
            </w:r>
          </w:p>
        </w:tc>
      </w:tr>
      <w:tr w:rsidR="00740E2C" w:rsidRPr="00E33B79">
        <w:tc>
          <w:tcPr>
            <w:tcW w:w="3240" w:type="dxa"/>
          </w:tcPr>
          <w:p w:rsidR="00740E2C" w:rsidRDefault="00740E2C" w:rsidP="00C92805">
            <w:pPr>
              <w:pStyle w:val="BPDefinition"/>
              <w:jc w:val="left"/>
              <w:rPr>
                <w:rFonts w:cs="Arial"/>
                <w:b/>
              </w:rPr>
            </w:pPr>
            <w:r>
              <w:rPr>
                <w:rFonts w:cs="Arial"/>
                <w:b/>
              </w:rPr>
              <w:t>Settlement Period</w:t>
            </w:r>
          </w:p>
        </w:tc>
        <w:tc>
          <w:tcPr>
            <w:tcW w:w="5130" w:type="dxa"/>
          </w:tcPr>
          <w:p w:rsidR="00740E2C" w:rsidRDefault="00740E2C" w:rsidP="001A6A36">
            <w:pPr>
              <w:pStyle w:val="BPDefinition"/>
              <w:rPr>
                <w:rFonts w:cs="Arial"/>
              </w:rPr>
            </w:pPr>
            <w:r>
              <w:rPr>
                <w:rFonts w:cs="Arial"/>
              </w:rPr>
              <w:t>has the meaning given to it in the BSC;</w:t>
            </w:r>
          </w:p>
        </w:tc>
      </w:tr>
      <w:tr w:rsidR="00740E2C" w:rsidRPr="00E33B79">
        <w:tc>
          <w:tcPr>
            <w:tcW w:w="3240" w:type="dxa"/>
          </w:tcPr>
          <w:p w:rsidR="00740E2C" w:rsidRDefault="00740E2C" w:rsidP="00C92805">
            <w:pPr>
              <w:pStyle w:val="BPDefinition"/>
              <w:jc w:val="left"/>
              <w:rPr>
                <w:rFonts w:cs="Arial"/>
                <w:b/>
              </w:rPr>
            </w:pPr>
            <w:r>
              <w:rPr>
                <w:rFonts w:cs="Arial"/>
                <w:b/>
              </w:rPr>
              <w:t>Settlement Unit</w:t>
            </w:r>
          </w:p>
        </w:tc>
        <w:tc>
          <w:tcPr>
            <w:tcW w:w="5130" w:type="dxa"/>
          </w:tcPr>
          <w:p w:rsidR="00740E2C" w:rsidRDefault="00740E2C" w:rsidP="00BB4DAE">
            <w:pPr>
              <w:pStyle w:val="BPDefinition"/>
              <w:rPr>
                <w:rFonts w:cs="Arial"/>
              </w:rPr>
            </w:pPr>
            <w:r>
              <w:rPr>
                <w:rFonts w:cs="Arial"/>
              </w:rPr>
              <w:t>has the meaning given to it in the CfD Agreement;</w:t>
            </w:r>
          </w:p>
        </w:tc>
      </w:tr>
      <w:tr w:rsidR="00740E2C" w:rsidRPr="00E33B79" w:rsidTr="00CF30FD">
        <w:tc>
          <w:tcPr>
            <w:tcW w:w="3240" w:type="dxa"/>
          </w:tcPr>
          <w:p w:rsidR="00740E2C" w:rsidRPr="000D0D96" w:rsidRDefault="00740E2C" w:rsidP="00C92805">
            <w:pPr>
              <w:pStyle w:val="BPDefinition"/>
              <w:jc w:val="left"/>
              <w:rPr>
                <w:rFonts w:cs="Arial"/>
                <w:b/>
                <w:szCs w:val="18"/>
              </w:rPr>
            </w:pPr>
            <w:r>
              <w:rPr>
                <w:rFonts w:cs="Arial"/>
                <w:b/>
                <w:szCs w:val="18"/>
              </w:rPr>
              <w:t>Short Run Marginal Cost</w:t>
            </w:r>
          </w:p>
        </w:tc>
        <w:tc>
          <w:tcPr>
            <w:tcW w:w="5130" w:type="dxa"/>
          </w:tcPr>
          <w:p w:rsidR="00740E2C" w:rsidRPr="000D0D96" w:rsidRDefault="00740E2C" w:rsidP="00B256EA">
            <w:pPr>
              <w:pStyle w:val="BPDefinition"/>
              <w:rPr>
                <w:rFonts w:cs="Arial"/>
              </w:rPr>
            </w:pPr>
            <w:r>
              <w:rPr>
                <w:rFonts w:cs="Arial"/>
              </w:rPr>
              <w:t xml:space="preserve">means the amount set out as such in </w:t>
            </w:r>
            <w:r w:rsidR="001C41AE">
              <w:rPr>
                <w:rFonts w:cs="Arial"/>
              </w:rPr>
              <w:fldChar w:fldCharType="begin"/>
            </w:r>
            <w:r w:rsidR="001C41AE">
              <w:rPr>
                <w:rFonts w:cs="Arial"/>
              </w:rPr>
              <w:instrText xml:space="preserve"> REF _Ref380669505 \h </w:instrText>
            </w:r>
            <w:r w:rsidR="00C92805">
              <w:rPr>
                <w:rFonts w:cs="Arial"/>
              </w:rPr>
              <w:instrText xml:space="preserve"> \* MERGEFORMAT </w:instrText>
            </w:r>
            <w:r w:rsidR="001C41AE">
              <w:rPr>
                <w:rFonts w:cs="Arial"/>
              </w:rPr>
            </w:r>
            <w:r w:rsidR="001C41AE">
              <w:rPr>
                <w:rFonts w:cs="Arial"/>
              </w:rPr>
              <w:fldChar w:fldCharType="separate"/>
            </w:r>
            <w:r w:rsidR="00436CD4">
              <w:t xml:space="preserve">Schedule </w:t>
            </w:r>
            <w:r w:rsidR="00436CD4">
              <w:rPr>
                <w:noProof/>
              </w:rPr>
              <w:t>1</w:t>
            </w:r>
            <w:r w:rsidR="001C41AE">
              <w:rPr>
                <w:rFonts w:cs="Arial"/>
              </w:rPr>
              <w:fldChar w:fldCharType="end"/>
            </w:r>
            <w:r>
              <w:rPr>
                <w:rFonts w:cs="Arial"/>
              </w:rPr>
              <w:t xml:space="preserve"> (</w:t>
            </w:r>
            <w:r w:rsidR="00903447">
              <w:rPr>
                <w:rFonts w:cs="Arial"/>
                <w:i/>
              </w:rPr>
              <w:t>Project Information</w:t>
            </w:r>
            <w:r>
              <w:rPr>
                <w:rFonts w:cs="Arial"/>
              </w:rPr>
              <w:t>);</w:t>
            </w:r>
          </w:p>
        </w:tc>
      </w:tr>
      <w:tr w:rsidR="00740E2C" w:rsidRPr="00791EF2" w:rsidTr="00CF30FD">
        <w:tc>
          <w:tcPr>
            <w:tcW w:w="3240" w:type="dxa"/>
          </w:tcPr>
          <w:p w:rsidR="00740E2C" w:rsidRPr="00791EF2" w:rsidRDefault="00740E2C" w:rsidP="00C92805">
            <w:pPr>
              <w:pStyle w:val="BPDefinition"/>
              <w:jc w:val="left"/>
              <w:rPr>
                <w:b/>
              </w:rPr>
            </w:pPr>
            <w:r>
              <w:rPr>
                <w:b/>
              </w:rPr>
              <w:t>Standard and Poor's</w:t>
            </w:r>
          </w:p>
        </w:tc>
        <w:tc>
          <w:tcPr>
            <w:tcW w:w="5130" w:type="dxa"/>
          </w:tcPr>
          <w:p w:rsidR="00740E2C" w:rsidRDefault="00740E2C" w:rsidP="001A6A36">
            <w:pPr>
              <w:pStyle w:val="BPDefinition"/>
              <w:rPr>
                <w:rFonts w:cs="Arial"/>
              </w:rPr>
            </w:pPr>
            <w:r>
              <w:rPr>
                <w:rFonts w:cs="Arial"/>
              </w:rPr>
              <w:t>means Standard and Poor's Ratings Service, a division of McGraw-Hill Companies Inc., and any successor thereto;</w:t>
            </w:r>
          </w:p>
        </w:tc>
      </w:tr>
      <w:tr w:rsidR="00740E2C" w:rsidRPr="00791EF2" w:rsidTr="00CF30FD">
        <w:tc>
          <w:tcPr>
            <w:tcW w:w="3240" w:type="dxa"/>
          </w:tcPr>
          <w:p w:rsidR="00740E2C" w:rsidRPr="00234EFC" w:rsidRDefault="00740E2C" w:rsidP="00C92805">
            <w:pPr>
              <w:pStyle w:val="BPDefinition"/>
              <w:jc w:val="left"/>
              <w:rPr>
                <w:b/>
              </w:rPr>
            </w:pPr>
            <w:r w:rsidRPr="00791EF2">
              <w:rPr>
                <w:b/>
              </w:rPr>
              <w:t>Supplier Meter Registration Service</w:t>
            </w:r>
            <w:r w:rsidRPr="00234EFC">
              <w:rPr>
                <w:b/>
              </w:rPr>
              <w:t xml:space="preserve"> </w:t>
            </w:r>
          </w:p>
        </w:tc>
        <w:tc>
          <w:tcPr>
            <w:tcW w:w="5130" w:type="dxa"/>
          </w:tcPr>
          <w:p w:rsidR="00740E2C" w:rsidRPr="00791EF2" w:rsidRDefault="00740E2C" w:rsidP="001A6A36">
            <w:pPr>
              <w:pStyle w:val="BPDefinition"/>
            </w:pPr>
            <w:r>
              <w:rPr>
                <w:rFonts w:cs="Arial"/>
              </w:rPr>
              <w:t xml:space="preserve">has the meaning given to it in the </w:t>
            </w:r>
            <w:r w:rsidRPr="00791EF2">
              <w:t>BSC;</w:t>
            </w:r>
          </w:p>
        </w:tc>
      </w:tr>
      <w:tr w:rsidR="00740E2C" w:rsidRPr="00E33B79" w:rsidTr="00CF30FD">
        <w:tc>
          <w:tcPr>
            <w:tcW w:w="3240" w:type="dxa"/>
          </w:tcPr>
          <w:p w:rsidR="00740E2C" w:rsidRPr="00881A2E" w:rsidRDefault="00740E2C" w:rsidP="00C92805">
            <w:pPr>
              <w:pStyle w:val="BPDefinition"/>
              <w:jc w:val="left"/>
              <w:rPr>
                <w:rFonts w:cs="Arial"/>
                <w:b/>
                <w:szCs w:val="18"/>
              </w:rPr>
            </w:pPr>
            <w:r w:rsidRPr="00881A2E">
              <w:rPr>
                <w:b/>
              </w:rPr>
              <w:t>SVA Metering Equipment</w:t>
            </w:r>
          </w:p>
        </w:tc>
        <w:tc>
          <w:tcPr>
            <w:tcW w:w="5130" w:type="dxa"/>
          </w:tcPr>
          <w:p w:rsidR="00740E2C" w:rsidRDefault="00740E2C" w:rsidP="00881A2E">
            <w:pPr>
              <w:pStyle w:val="BPDefinition"/>
            </w:pPr>
            <w:r>
              <w:t>has the meaning given to it in the BSC;</w:t>
            </w:r>
          </w:p>
        </w:tc>
      </w:tr>
      <w:tr w:rsidR="00740E2C" w:rsidRPr="00E33B79" w:rsidTr="00CF30FD">
        <w:tc>
          <w:tcPr>
            <w:tcW w:w="3240" w:type="dxa"/>
          </w:tcPr>
          <w:p w:rsidR="00740E2C" w:rsidRDefault="00740E2C" w:rsidP="00C92805">
            <w:pPr>
              <w:pStyle w:val="BPDefinition"/>
              <w:jc w:val="left"/>
              <w:rPr>
                <w:rFonts w:cs="Arial"/>
                <w:b/>
                <w:szCs w:val="18"/>
              </w:rPr>
            </w:pPr>
            <w:r>
              <w:rPr>
                <w:rFonts w:cs="Arial"/>
                <w:b/>
                <w:szCs w:val="18"/>
              </w:rPr>
              <w:t>SVAA</w:t>
            </w:r>
          </w:p>
        </w:tc>
        <w:tc>
          <w:tcPr>
            <w:tcW w:w="5130" w:type="dxa"/>
          </w:tcPr>
          <w:p w:rsidR="00740E2C" w:rsidRDefault="00740E2C" w:rsidP="00885CFF">
            <w:pPr>
              <w:pStyle w:val="BPDefinition"/>
            </w:pPr>
            <w:r>
              <w:t>has the meaning given to it in the BSC;</w:t>
            </w:r>
          </w:p>
        </w:tc>
      </w:tr>
      <w:tr w:rsidR="00740E2C" w:rsidRPr="00E33B79">
        <w:tc>
          <w:tcPr>
            <w:tcW w:w="3240" w:type="dxa"/>
          </w:tcPr>
          <w:p w:rsidR="00740E2C" w:rsidRDefault="00740E2C" w:rsidP="00C92805">
            <w:pPr>
              <w:pStyle w:val="BPDefinition"/>
              <w:jc w:val="left"/>
              <w:rPr>
                <w:rFonts w:cs="Arial"/>
                <w:b/>
              </w:rPr>
            </w:pPr>
            <w:r w:rsidRPr="00C23455">
              <w:rPr>
                <w:rFonts w:cs="Arial"/>
                <w:b/>
              </w:rPr>
              <w:t>System Sell Price</w:t>
            </w:r>
          </w:p>
        </w:tc>
        <w:tc>
          <w:tcPr>
            <w:tcW w:w="5130" w:type="dxa"/>
          </w:tcPr>
          <w:p w:rsidR="00740E2C" w:rsidRDefault="00740E2C" w:rsidP="001A6A36">
            <w:pPr>
              <w:pStyle w:val="BPDefinition"/>
              <w:rPr>
                <w:rFonts w:cs="Arial"/>
              </w:rPr>
            </w:pPr>
            <w:r>
              <w:rPr>
                <w:rFonts w:cs="Arial"/>
              </w:rPr>
              <w:t>means, in relation to any Settlement Period, the system sell price determined in accordance with the BSC for that Settlement Period;</w:t>
            </w:r>
          </w:p>
        </w:tc>
      </w:tr>
      <w:tr w:rsidR="00740E2C" w:rsidRPr="00E33B79">
        <w:tc>
          <w:tcPr>
            <w:tcW w:w="3240" w:type="dxa"/>
          </w:tcPr>
          <w:p w:rsidR="00740E2C" w:rsidRPr="00A30C66" w:rsidRDefault="00740E2C" w:rsidP="00C92805">
            <w:pPr>
              <w:pStyle w:val="BPDefinition"/>
              <w:jc w:val="left"/>
              <w:rPr>
                <w:rFonts w:cs="Arial"/>
                <w:b/>
              </w:rPr>
            </w:pPr>
            <w:r w:rsidRPr="00A30C66">
              <w:rPr>
                <w:rFonts w:cs="Arial"/>
                <w:b/>
              </w:rPr>
              <w:t>Term</w:t>
            </w:r>
          </w:p>
        </w:tc>
        <w:tc>
          <w:tcPr>
            <w:tcW w:w="5130" w:type="dxa"/>
          </w:tcPr>
          <w:p w:rsidR="00740E2C" w:rsidRPr="00A30C66" w:rsidRDefault="00740E2C" w:rsidP="00FE0E5A">
            <w:pPr>
              <w:pStyle w:val="BPDefinition"/>
              <w:rPr>
                <w:rFonts w:cs="Arial"/>
              </w:rPr>
            </w:pPr>
            <w:r>
              <w:rPr>
                <w:rFonts w:cs="Arial"/>
              </w:rPr>
              <w:t xml:space="preserve">has the meaning given to it in Clause </w:t>
            </w:r>
            <w:r>
              <w:rPr>
                <w:rFonts w:cs="Arial"/>
              </w:rPr>
              <w:fldChar w:fldCharType="begin"/>
            </w:r>
            <w:r>
              <w:rPr>
                <w:rFonts w:cs="Arial"/>
              </w:rPr>
              <w:instrText xml:space="preserve"> REF _Ref380686775 \r \h </w:instrText>
            </w:r>
            <w:r w:rsidR="00C92805">
              <w:rPr>
                <w:rFonts w:cs="Arial"/>
              </w:rPr>
              <w:instrText xml:space="preserve"> \* MERGEFORMAT </w:instrText>
            </w:r>
            <w:r>
              <w:rPr>
                <w:rFonts w:cs="Arial"/>
              </w:rPr>
            </w:r>
            <w:r>
              <w:rPr>
                <w:rFonts w:cs="Arial"/>
              </w:rPr>
              <w:fldChar w:fldCharType="separate"/>
            </w:r>
            <w:r w:rsidR="00436CD4">
              <w:rPr>
                <w:rFonts w:cs="Arial"/>
              </w:rPr>
              <w:t>2.1</w:t>
            </w:r>
            <w:r>
              <w:rPr>
                <w:rFonts w:cs="Arial"/>
              </w:rPr>
              <w:fldChar w:fldCharType="end"/>
            </w:r>
            <w:r>
              <w:rPr>
                <w:rFonts w:cs="Arial"/>
              </w:rPr>
              <w:t xml:space="preserve"> (</w:t>
            </w:r>
            <w:r w:rsidRPr="00F86657">
              <w:rPr>
                <w:rFonts w:cs="Arial"/>
                <w:i/>
              </w:rPr>
              <w:t>Duration and Term</w:t>
            </w:r>
            <w:r>
              <w:rPr>
                <w:rFonts w:cs="Arial"/>
              </w:rPr>
              <w:t>);</w:t>
            </w:r>
          </w:p>
        </w:tc>
      </w:tr>
      <w:tr w:rsidR="00740E2C" w:rsidRPr="00E33B79">
        <w:tc>
          <w:tcPr>
            <w:tcW w:w="3240" w:type="dxa"/>
          </w:tcPr>
          <w:p w:rsidR="00740E2C" w:rsidRPr="00A30C66" w:rsidRDefault="00740E2C" w:rsidP="00C92805">
            <w:pPr>
              <w:pStyle w:val="BPDefinition"/>
              <w:jc w:val="left"/>
              <w:rPr>
                <w:rFonts w:cs="Arial"/>
                <w:b/>
              </w:rPr>
            </w:pPr>
            <w:r w:rsidRPr="003F2C74">
              <w:rPr>
                <w:rFonts w:cs="Arial"/>
                <w:b/>
              </w:rPr>
              <w:t>Termination Payment</w:t>
            </w:r>
          </w:p>
        </w:tc>
        <w:tc>
          <w:tcPr>
            <w:tcW w:w="5130" w:type="dxa"/>
          </w:tcPr>
          <w:p w:rsidR="00740E2C" w:rsidRDefault="00740E2C" w:rsidP="004A4D85">
            <w:pPr>
              <w:pStyle w:val="BPDefinition"/>
              <w:rPr>
                <w:rFonts w:cs="Arial"/>
              </w:rPr>
            </w:pPr>
            <w:r>
              <w:rPr>
                <w:rFonts w:cs="Arial"/>
              </w:rPr>
              <w:t xml:space="preserve">has the meaning given to it in Clause </w:t>
            </w:r>
            <w:r>
              <w:rPr>
                <w:rFonts w:cs="Arial"/>
              </w:rPr>
              <w:fldChar w:fldCharType="begin"/>
            </w:r>
            <w:r>
              <w:rPr>
                <w:rFonts w:cs="Arial"/>
              </w:rPr>
              <w:instrText xml:space="preserve"> REF _Ref380562648 \r \h </w:instrText>
            </w:r>
            <w:r w:rsidR="00C92805">
              <w:rPr>
                <w:rFonts w:cs="Arial"/>
              </w:rPr>
              <w:instrText xml:space="preserve"> \* MERGEFORMAT </w:instrText>
            </w:r>
            <w:r>
              <w:rPr>
                <w:rFonts w:cs="Arial"/>
              </w:rPr>
            </w:r>
            <w:r>
              <w:rPr>
                <w:rFonts w:cs="Arial"/>
              </w:rPr>
              <w:fldChar w:fldCharType="separate"/>
            </w:r>
            <w:r w:rsidR="00436CD4">
              <w:rPr>
                <w:rFonts w:cs="Arial"/>
              </w:rPr>
              <w:t>18.2</w:t>
            </w:r>
            <w:r>
              <w:rPr>
                <w:rFonts w:cs="Arial"/>
              </w:rPr>
              <w:fldChar w:fldCharType="end"/>
            </w:r>
            <w:r>
              <w:rPr>
                <w:rFonts w:cs="Arial"/>
              </w:rPr>
              <w:t xml:space="preserve"> </w:t>
            </w:r>
            <w:r>
              <w:rPr>
                <w:rFonts w:cs="Arial"/>
              </w:rPr>
              <w:lastRenderedPageBreak/>
              <w:t>(</w:t>
            </w:r>
            <w:r w:rsidRPr="003F2C74">
              <w:rPr>
                <w:rFonts w:cs="Arial"/>
                <w:i/>
              </w:rPr>
              <w:t>Compensation on Termination</w:t>
            </w:r>
            <w:r>
              <w:rPr>
                <w:rFonts w:cs="Arial"/>
              </w:rPr>
              <w:t>);</w:t>
            </w:r>
          </w:p>
        </w:tc>
      </w:tr>
      <w:tr w:rsidR="00185C99" w:rsidRPr="00E33B79">
        <w:tc>
          <w:tcPr>
            <w:tcW w:w="3240" w:type="dxa"/>
          </w:tcPr>
          <w:p w:rsidR="00185C99" w:rsidRPr="00A30C66" w:rsidRDefault="00185C99" w:rsidP="00C92805">
            <w:pPr>
              <w:pStyle w:val="BPDefinition"/>
              <w:jc w:val="left"/>
              <w:rPr>
                <w:rFonts w:cs="Arial"/>
                <w:b/>
              </w:rPr>
            </w:pPr>
            <w:r>
              <w:rPr>
                <w:rFonts w:cs="Arial"/>
                <w:b/>
              </w:rPr>
              <w:lastRenderedPageBreak/>
              <w:t>Trading Day</w:t>
            </w:r>
          </w:p>
        </w:tc>
        <w:tc>
          <w:tcPr>
            <w:tcW w:w="5130" w:type="dxa"/>
          </w:tcPr>
          <w:p w:rsidR="00185C99" w:rsidRDefault="00185C99" w:rsidP="007657D7">
            <w:pPr>
              <w:pStyle w:val="BPDefinition"/>
              <w:rPr>
                <w:rFonts w:cs="Arial"/>
              </w:rPr>
            </w:pPr>
            <w:r>
              <w:rPr>
                <w:rFonts w:cs="Arial"/>
              </w:rPr>
              <w:t xml:space="preserve">means a period starting at 23:00 hours on a </w:t>
            </w:r>
            <w:r w:rsidR="007657D7">
              <w:rPr>
                <w:rFonts w:cs="Arial"/>
              </w:rPr>
              <w:t>d</w:t>
            </w:r>
            <w:r>
              <w:rPr>
                <w:rFonts w:cs="Arial"/>
              </w:rPr>
              <w:t xml:space="preserve">ay and ending at 23:00 hours on the following </w:t>
            </w:r>
            <w:r w:rsidR="007657D7">
              <w:rPr>
                <w:rFonts w:cs="Arial"/>
              </w:rPr>
              <w:t>d</w:t>
            </w:r>
            <w:r>
              <w:rPr>
                <w:rFonts w:cs="Arial"/>
              </w:rPr>
              <w:t>ay;</w:t>
            </w:r>
          </w:p>
        </w:tc>
      </w:tr>
      <w:tr w:rsidR="00740E2C" w:rsidRPr="00E33B79">
        <w:tc>
          <w:tcPr>
            <w:tcW w:w="3240" w:type="dxa"/>
          </w:tcPr>
          <w:p w:rsidR="00740E2C" w:rsidRPr="00A30C66" w:rsidRDefault="00740E2C" w:rsidP="00C92805">
            <w:pPr>
              <w:pStyle w:val="BPDefinition"/>
              <w:jc w:val="left"/>
              <w:rPr>
                <w:rFonts w:cs="Arial"/>
                <w:b/>
              </w:rPr>
            </w:pPr>
            <w:r w:rsidRPr="00A30C66">
              <w:rPr>
                <w:rFonts w:cs="Arial"/>
                <w:b/>
              </w:rPr>
              <w:t>Transfer</w:t>
            </w:r>
          </w:p>
        </w:tc>
        <w:tc>
          <w:tcPr>
            <w:tcW w:w="5130" w:type="dxa"/>
          </w:tcPr>
          <w:p w:rsidR="00740E2C" w:rsidRPr="00A30C66" w:rsidRDefault="00740E2C" w:rsidP="001A6A36">
            <w:pPr>
              <w:pStyle w:val="BPDefinition"/>
              <w:rPr>
                <w:rFonts w:cs="Arial"/>
              </w:rPr>
            </w:pPr>
            <w:r>
              <w:rPr>
                <w:rFonts w:cs="Arial"/>
              </w:rPr>
              <w:t xml:space="preserve">means </w:t>
            </w:r>
            <w:r w:rsidRPr="00A30C66">
              <w:rPr>
                <w:rFonts w:cs="Arial"/>
              </w:rPr>
              <w:t>a transfer by the</w:t>
            </w:r>
            <w:r>
              <w:rPr>
                <w:rFonts w:cs="Arial"/>
              </w:rPr>
              <w:t xml:space="preserve"> Generator to the Offtaker of a</w:t>
            </w:r>
            <w:r w:rsidRPr="00A30C66">
              <w:rPr>
                <w:rFonts w:cs="Arial"/>
              </w:rPr>
              <w:t xml:space="preserve"> </w:t>
            </w:r>
            <w:r>
              <w:rPr>
                <w:rFonts w:cs="Arial"/>
              </w:rPr>
              <w:t>Renewables</w:t>
            </w:r>
            <w:r w:rsidRPr="00A30C66">
              <w:rPr>
                <w:rFonts w:cs="Arial"/>
              </w:rPr>
              <w:t xml:space="preserve"> Benefit pursuant to Clause</w:t>
            </w:r>
            <w:r>
              <w:rPr>
                <w:rFonts w:cs="Arial"/>
              </w:rPr>
              <w:t xml:space="preserve"> </w:t>
            </w:r>
            <w:r>
              <w:rPr>
                <w:rFonts w:cs="Arial"/>
              </w:rPr>
              <w:fldChar w:fldCharType="begin"/>
            </w:r>
            <w:r>
              <w:rPr>
                <w:rFonts w:cs="Arial"/>
              </w:rPr>
              <w:instrText xml:space="preserve"> REF _Ref379471557 \r \h </w:instrText>
            </w:r>
            <w:r w:rsidR="00C92805">
              <w:rPr>
                <w:rFonts w:cs="Arial"/>
              </w:rPr>
              <w:instrText xml:space="preserve"> \* MERGEFORMAT </w:instrText>
            </w:r>
            <w:r>
              <w:rPr>
                <w:rFonts w:cs="Arial"/>
              </w:rPr>
            </w:r>
            <w:r>
              <w:rPr>
                <w:rFonts w:cs="Arial"/>
              </w:rPr>
              <w:fldChar w:fldCharType="separate"/>
            </w:r>
            <w:r w:rsidR="00436CD4">
              <w:rPr>
                <w:rFonts w:cs="Arial"/>
              </w:rPr>
              <w:t>4</w:t>
            </w:r>
            <w:r>
              <w:rPr>
                <w:rFonts w:cs="Arial"/>
              </w:rPr>
              <w:fldChar w:fldCharType="end"/>
            </w:r>
            <w:r w:rsidRPr="00A30C66">
              <w:rPr>
                <w:rFonts w:cs="Arial"/>
              </w:rPr>
              <w:t xml:space="preserve"> (</w:t>
            </w:r>
            <w:r w:rsidRPr="007C7A43">
              <w:rPr>
                <w:rFonts w:cs="Arial"/>
                <w:i/>
              </w:rPr>
              <w:t xml:space="preserve">Transfer of </w:t>
            </w:r>
            <w:r>
              <w:rPr>
                <w:rFonts w:cs="Arial"/>
                <w:i/>
              </w:rPr>
              <w:t>Renewables</w:t>
            </w:r>
            <w:r w:rsidRPr="007C7A43">
              <w:rPr>
                <w:rFonts w:cs="Arial"/>
                <w:i/>
              </w:rPr>
              <w:t xml:space="preserve"> Benefits</w:t>
            </w:r>
            <w:r>
              <w:rPr>
                <w:rFonts w:cs="Arial"/>
              </w:rPr>
              <w:t xml:space="preserve">) (and </w:t>
            </w:r>
            <w:r w:rsidRPr="003A2883">
              <w:rPr>
                <w:rFonts w:cs="Arial"/>
                <w:b/>
              </w:rPr>
              <w:t>Transferred</w:t>
            </w:r>
            <w:r w:rsidRPr="00A30C66">
              <w:rPr>
                <w:rFonts w:cs="Arial"/>
              </w:rPr>
              <w:t xml:space="preserve"> shall be construed accordingly);</w:t>
            </w:r>
          </w:p>
        </w:tc>
      </w:tr>
      <w:tr w:rsidR="00740E2C" w:rsidRPr="00E33B79">
        <w:tc>
          <w:tcPr>
            <w:tcW w:w="3240" w:type="dxa"/>
          </w:tcPr>
          <w:p w:rsidR="00740E2C" w:rsidRPr="00A30C66" w:rsidRDefault="00740E2C" w:rsidP="00C92805">
            <w:pPr>
              <w:pStyle w:val="BPDefinition"/>
              <w:jc w:val="left"/>
              <w:rPr>
                <w:rFonts w:cs="Arial"/>
                <w:b/>
              </w:rPr>
            </w:pPr>
            <w:r>
              <w:rPr>
                <w:rFonts w:cs="Arial"/>
                <w:b/>
              </w:rPr>
              <w:t>Transfer Failure</w:t>
            </w:r>
          </w:p>
        </w:tc>
        <w:tc>
          <w:tcPr>
            <w:tcW w:w="5130" w:type="dxa"/>
          </w:tcPr>
          <w:p w:rsidR="00740E2C" w:rsidRDefault="00740E2C" w:rsidP="000A482A">
            <w:pPr>
              <w:pStyle w:val="BPDefList1"/>
              <w:numPr>
                <w:ilvl w:val="0"/>
                <w:numId w:val="0"/>
              </w:numPr>
              <w:ind w:left="360" w:hanging="360"/>
            </w:pPr>
            <w:r>
              <w:rPr>
                <w:rFonts w:cs="Arial"/>
              </w:rPr>
              <w:t>means:</w:t>
            </w:r>
          </w:p>
          <w:p w:rsidR="00740E2C" w:rsidRPr="001E2974" w:rsidRDefault="00740E2C" w:rsidP="001C0BA7">
            <w:pPr>
              <w:pStyle w:val="BPDefList1"/>
              <w:numPr>
                <w:ilvl w:val="0"/>
                <w:numId w:val="29"/>
              </w:numPr>
            </w:pPr>
            <w:r w:rsidRPr="001E2974">
              <w:t>a Renewable</w:t>
            </w:r>
            <w:r>
              <w:t>s</w:t>
            </w:r>
            <w:r w:rsidRPr="001E2974">
              <w:t xml:space="preserve"> Benefit not being issued within thirty (30) Business Days of the date on which such </w:t>
            </w:r>
            <w:r>
              <w:t>Renewables</w:t>
            </w:r>
            <w:r w:rsidRPr="001E2974">
              <w:t xml:space="preserve"> Benefit would otherwise have been issued; or </w:t>
            </w:r>
          </w:p>
          <w:p w:rsidR="00740E2C" w:rsidRPr="00A30C66" w:rsidRDefault="00740E2C" w:rsidP="001E2974">
            <w:pPr>
              <w:pStyle w:val="BPDefList1"/>
            </w:pPr>
            <w:r w:rsidRPr="001E2974">
              <w:t>a Renewable</w:t>
            </w:r>
            <w:r>
              <w:t>s</w:t>
            </w:r>
            <w:r w:rsidRPr="001E2974">
              <w:t xml:space="preserve"> Benefit that has been issued to the Generator not being Transferred to the Offtaker within thirty (30) Business Days following the date on which such Renewable</w:t>
            </w:r>
            <w:r>
              <w:t>s</w:t>
            </w:r>
            <w:r w:rsidRPr="001E2974">
              <w:t xml:space="preserve"> Benefit was issued to the Generator,</w:t>
            </w:r>
          </w:p>
        </w:tc>
      </w:tr>
      <w:tr w:rsidR="00740E2C" w:rsidRPr="00E33B79">
        <w:tc>
          <w:tcPr>
            <w:tcW w:w="3240" w:type="dxa"/>
          </w:tcPr>
          <w:p w:rsidR="00740E2C" w:rsidRPr="00A30C66" w:rsidRDefault="00740E2C" w:rsidP="00C92805">
            <w:pPr>
              <w:pStyle w:val="BPDefinition"/>
              <w:jc w:val="left"/>
              <w:rPr>
                <w:rFonts w:cs="Arial"/>
                <w:b/>
              </w:rPr>
            </w:pPr>
            <w:r w:rsidRPr="006D480C">
              <w:rPr>
                <w:b/>
              </w:rPr>
              <w:t>Transfer Request</w:t>
            </w:r>
          </w:p>
        </w:tc>
        <w:tc>
          <w:tcPr>
            <w:tcW w:w="5130" w:type="dxa"/>
          </w:tcPr>
          <w:p w:rsidR="00740E2C" w:rsidRPr="00A30C66" w:rsidRDefault="00740E2C" w:rsidP="001A6A36">
            <w:pPr>
              <w:pStyle w:val="BPDefinition"/>
              <w:rPr>
                <w:rFonts w:cs="Arial"/>
              </w:rPr>
            </w:pPr>
            <w:r>
              <w:rPr>
                <w:rFonts w:cs="Arial"/>
              </w:rPr>
              <w:t xml:space="preserve">means </w:t>
            </w:r>
            <w:r w:rsidRPr="00743F96">
              <w:rPr>
                <w:rFonts w:cs="Arial"/>
              </w:rPr>
              <w:t xml:space="preserve">any request made by the Generator to transfer a LEC or REGO to </w:t>
            </w:r>
            <w:r>
              <w:rPr>
                <w:rFonts w:cs="Arial"/>
              </w:rPr>
              <w:t xml:space="preserve">the Offtaker in accordance </w:t>
            </w:r>
            <w:r>
              <w:t>with the requirements of the Register;</w:t>
            </w:r>
          </w:p>
        </w:tc>
      </w:tr>
      <w:tr w:rsidR="00740E2C" w:rsidRPr="00E33B79">
        <w:tc>
          <w:tcPr>
            <w:tcW w:w="3240" w:type="dxa"/>
          </w:tcPr>
          <w:p w:rsidR="00740E2C" w:rsidRDefault="00740E2C" w:rsidP="00C92805">
            <w:pPr>
              <w:pStyle w:val="BPDefinition"/>
              <w:jc w:val="left"/>
              <w:rPr>
                <w:b/>
              </w:rPr>
            </w:pPr>
            <w:r>
              <w:rPr>
                <w:b/>
              </w:rPr>
              <w:t>Transmission Licence</w:t>
            </w:r>
          </w:p>
        </w:tc>
        <w:tc>
          <w:tcPr>
            <w:tcW w:w="5130" w:type="dxa"/>
          </w:tcPr>
          <w:p w:rsidR="00740E2C" w:rsidRPr="00C16C30" w:rsidRDefault="00740E2C" w:rsidP="001A6A36">
            <w:pPr>
              <w:pStyle w:val="BPDefinition"/>
              <w:rPr>
                <w:rFonts w:cs="Arial"/>
              </w:rPr>
            </w:pPr>
            <w:r>
              <w:rPr>
                <w:rFonts w:cs="Arial"/>
              </w:rPr>
              <w:t xml:space="preserve">means </w:t>
            </w:r>
            <w:r w:rsidRPr="00C234E7">
              <w:rPr>
                <w:rFonts w:cs="Arial"/>
              </w:rPr>
              <w:t>an electricity transmission licence granted or treated as granted pursuant to section 6(1)(b) of the EA 1989 that authorises a person to transmit electricity</w:t>
            </w:r>
            <w:r>
              <w:rPr>
                <w:rFonts w:cs="Arial"/>
              </w:rPr>
              <w:t>;</w:t>
            </w:r>
          </w:p>
        </w:tc>
      </w:tr>
      <w:tr w:rsidR="00740E2C" w:rsidRPr="00E33B79">
        <w:tc>
          <w:tcPr>
            <w:tcW w:w="3240" w:type="dxa"/>
          </w:tcPr>
          <w:p w:rsidR="00740E2C" w:rsidRPr="00C234E7" w:rsidRDefault="00740E2C" w:rsidP="00C92805">
            <w:pPr>
              <w:pStyle w:val="BPDefinition"/>
              <w:jc w:val="left"/>
              <w:rPr>
                <w:b/>
              </w:rPr>
            </w:pPr>
            <w:r w:rsidRPr="00C234E7">
              <w:rPr>
                <w:rFonts w:cs="Arial"/>
                <w:b/>
              </w:rPr>
              <w:t>Transmission Licensee</w:t>
            </w:r>
          </w:p>
        </w:tc>
        <w:tc>
          <w:tcPr>
            <w:tcW w:w="5130" w:type="dxa"/>
          </w:tcPr>
          <w:p w:rsidR="00740E2C" w:rsidRPr="00C234E7" w:rsidRDefault="00740E2C" w:rsidP="001A6A36">
            <w:pPr>
              <w:pStyle w:val="BPDefinition"/>
              <w:rPr>
                <w:rFonts w:cs="Arial"/>
              </w:rPr>
            </w:pPr>
            <w:r>
              <w:rPr>
                <w:rFonts w:cs="Arial"/>
              </w:rPr>
              <w:t xml:space="preserve">means </w:t>
            </w:r>
            <w:r w:rsidRPr="00C234E7">
              <w:rPr>
                <w:rFonts w:cs="Arial"/>
              </w:rPr>
              <w:t>any person who is authorised by a Transmission Licence to transmit electricity;</w:t>
            </w:r>
          </w:p>
        </w:tc>
      </w:tr>
      <w:tr w:rsidR="00740E2C" w:rsidRPr="00E33B79">
        <w:tc>
          <w:tcPr>
            <w:tcW w:w="3240" w:type="dxa"/>
          </w:tcPr>
          <w:p w:rsidR="00740E2C" w:rsidRDefault="00740E2C" w:rsidP="00C92805">
            <w:pPr>
              <w:pStyle w:val="BPDefinition"/>
              <w:jc w:val="left"/>
              <w:rPr>
                <w:rFonts w:cs="Arial"/>
                <w:b/>
              </w:rPr>
            </w:pPr>
            <w:r>
              <w:rPr>
                <w:b/>
              </w:rPr>
              <w:t>Transmission System</w:t>
            </w:r>
          </w:p>
        </w:tc>
        <w:tc>
          <w:tcPr>
            <w:tcW w:w="5130" w:type="dxa"/>
          </w:tcPr>
          <w:p w:rsidR="00740E2C" w:rsidRPr="00DC5215" w:rsidRDefault="00740E2C" w:rsidP="001A6A36">
            <w:pPr>
              <w:pStyle w:val="BPDefinition"/>
              <w:rPr>
                <w:rFonts w:cs="Arial"/>
              </w:rPr>
            </w:pPr>
            <w:r>
              <w:rPr>
                <w:rFonts w:cs="Arial"/>
              </w:rPr>
              <w:t xml:space="preserve">means </w:t>
            </w:r>
            <w:r w:rsidRPr="00C234E7">
              <w:rPr>
                <w:rFonts w:cs="Arial"/>
              </w:rPr>
              <w:t>the system consisting (wholly or mainly) of high voltage electric lines owned by Transmission Licensees within Great Britain that is used for the transmission of electricity from one (1) generating station to a substation or to another generating station or between substations or to or from any interconnector;</w:t>
            </w:r>
          </w:p>
        </w:tc>
      </w:tr>
      <w:tr w:rsidR="00740E2C" w:rsidRPr="00E33B79">
        <w:tc>
          <w:tcPr>
            <w:tcW w:w="3240" w:type="dxa"/>
          </w:tcPr>
          <w:p w:rsidR="00740E2C" w:rsidRDefault="00740E2C" w:rsidP="00C92805">
            <w:pPr>
              <w:pStyle w:val="BPDefinition"/>
              <w:jc w:val="left"/>
              <w:rPr>
                <w:rFonts w:cs="Arial"/>
                <w:b/>
              </w:rPr>
            </w:pPr>
            <w:r>
              <w:rPr>
                <w:b/>
              </w:rPr>
              <w:t>Transmission System Operator</w:t>
            </w:r>
          </w:p>
        </w:tc>
        <w:tc>
          <w:tcPr>
            <w:tcW w:w="5130" w:type="dxa"/>
          </w:tcPr>
          <w:p w:rsidR="00740E2C" w:rsidRPr="00DC5215" w:rsidRDefault="00740E2C" w:rsidP="001A6A36">
            <w:pPr>
              <w:pStyle w:val="BPDefinition"/>
              <w:rPr>
                <w:rFonts w:cs="Arial"/>
              </w:rPr>
            </w:pPr>
            <w:r>
              <w:rPr>
                <w:rFonts w:cs="Arial"/>
              </w:rPr>
              <w:t xml:space="preserve">means </w:t>
            </w:r>
            <w:r w:rsidRPr="00820498">
              <w:rPr>
                <w:rFonts w:cs="Arial"/>
              </w:rPr>
              <w:t>the holder of a Transmission Licence in relation to which licence the Authority or any Secretary of State, where appropriate, has issued a Section C (system operator standard conditions) Direction in accordance with such licence and where that direction remains in effect</w:t>
            </w:r>
            <w:r>
              <w:rPr>
                <w:rFonts w:cs="Arial"/>
              </w:rPr>
              <w:t>.</w:t>
            </w:r>
          </w:p>
        </w:tc>
      </w:tr>
    </w:tbl>
    <w:p w:rsidR="005B4C8A" w:rsidRDefault="00651E7B" w:rsidP="00651E7B">
      <w:pPr>
        <w:pStyle w:val="BPHouse2"/>
      </w:pPr>
      <w:bookmarkStart w:id="40" w:name="_Ref380136059"/>
      <w:r>
        <w:t>Any reference in this Agreement to</w:t>
      </w:r>
      <w:r w:rsidR="005B4C8A" w:rsidRPr="00E33B79">
        <w:t>:</w:t>
      </w:r>
      <w:bookmarkEnd w:id="40"/>
    </w:p>
    <w:p w:rsidR="00651E7B" w:rsidRPr="00651E7B" w:rsidRDefault="00651E7B" w:rsidP="00651E7B">
      <w:pPr>
        <w:pStyle w:val="BPHouse3"/>
      </w:pPr>
      <w:r>
        <w:rPr>
          <w:rFonts w:ascii="Helvetica" w:eastAsiaTheme="minorHAnsi" w:hAnsi="Helvetica" w:cs="Helvetica"/>
          <w:szCs w:val="20"/>
          <w:lang w:eastAsia="en-US"/>
        </w:rPr>
        <w:t xml:space="preserve">a Law, Directive or other similar enactment or instrument (including any European Union instrument) (each, an </w:t>
      </w:r>
      <w:r w:rsidRPr="00651E7B">
        <w:rPr>
          <w:rFonts w:eastAsiaTheme="minorHAnsi" w:cs="Arial"/>
          <w:b/>
          <w:bCs/>
          <w:szCs w:val="20"/>
          <w:lang w:eastAsia="en-US"/>
        </w:rPr>
        <w:t>enactment</w:t>
      </w:r>
      <w:r>
        <w:rPr>
          <w:rFonts w:ascii="Helvetica" w:eastAsiaTheme="minorHAnsi" w:hAnsi="Helvetica" w:cs="Helvetica"/>
          <w:szCs w:val="20"/>
          <w:lang w:eastAsia="en-US"/>
        </w:rPr>
        <w:t>) includes references to:</w:t>
      </w:r>
    </w:p>
    <w:p w:rsidR="00651E7B" w:rsidRPr="00B37910" w:rsidRDefault="00B37910" w:rsidP="00651E7B">
      <w:pPr>
        <w:pStyle w:val="BPHouse4"/>
      </w:pPr>
      <w:r w:rsidRPr="00651E7B">
        <w:rPr>
          <w:rFonts w:ascii="Helvetica" w:hAnsi="Helvetica" w:cs="Helvetica"/>
          <w:lang w:eastAsia="en-US"/>
        </w:rPr>
        <w:t>that enactment as amended, supplemented or applied by or pursuant to</w:t>
      </w:r>
      <w:r>
        <w:rPr>
          <w:rFonts w:ascii="Helvetica" w:hAnsi="Helvetica" w:cs="Helvetica"/>
          <w:lang w:eastAsia="en-US"/>
        </w:rPr>
        <w:t xml:space="preserve"> </w:t>
      </w:r>
      <w:r w:rsidRPr="00651E7B">
        <w:rPr>
          <w:rFonts w:ascii="Helvetica" w:hAnsi="Helvetica" w:cs="Helvetica"/>
          <w:lang w:eastAsia="en-US"/>
        </w:rPr>
        <w:t>any other enactment before, on or after the Agreement Date;</w:t>
      </w:r>
    </w:p>
    <w:p w:rsidR="00651E7B" w:rsidRPr="00B37910" w:rsidRDefault="00B37910" w:rsidP="00B37910">
      <w:pPr>
        <w:pStyle w:val="BPHouse4"/>
      </w:pPr>
      <w:r w:rsidRPr="00651E7B">
        <w:rPr>
          <w:rFonts w:ascii="Helvetica" w:hAnsi="Helvetica" w:cs="Helvetica"/>
          <w:lang w:eastAsia="en-US"/>
        </w:rPr>
        <w:t>any enactment which re-enacts, restates or replaces (in each case with</w:t>
      </w:r>
      <w:r>
        <w:rPr>
          <w:rFonts w:ascii="Helvetica" w:hAnsi="Helvetica" w:cs="Helvetica"/>
          <w:lang w:eastAsia="en-US"/>
        </w:rPr>
        <w:t xml:space="preserve"> </w:t>
      </w:r>
      <w:r w:rsidR="00651E7B" w:rsidRPr="00B37910">
        <w:rPr>
          <w:rFonts w:ascii="Helvetica" w:hAnsi="Helvetica" w:cs="Helvetica"/>
          <w:lang w:eastAsia="en-US"/>
        </w:rPr>
        <w:t>or without modification) that enactment; and</w:t>
      </w:r>
    </w:p>
    <w:p w:rsidR="00651E7B" w:rsidRPr="00B37910" w:rsidRDefault="00651E7B" w:rsidP="00B37910">
      <w:pPr>
        <w:pStyle w:val="BPHouse4"/>
      </w:pPr>
      <w:r w:rsidRPr="00B37910">
        <w:rPr>
          <w:rFonts w:ascii="Helvetica" w:hAnsi="Helvetica" w:cs="Helvetica"/>
          <w:lang w:eastAsia="en-US"/>
        </w:rPr>
        <w:t>any subordinate legislation made (before, on or after the Agreement</w:t>
      </w:r>
      <w:r w:rsidR="00B37910">
        <w:rPr>
          <w:rFonts w:ascii="Helvetica" w:hAnsi="Helvetica" w:cs="Helvetica"/>
          <w:lang w:eastAsia="en-US"/>
        </w:rPr>
        <w:t xml:space="preserve"> </w:t>
      </w:r>
      <w:r w:rsidRPr="00B37910">
        <w:rPr>
          <w:rFonts w:ascii="Helvetica" w:hAnsi="Helvetica" w:cs="Helvetica"/>
          <w:lang w:eastAsia="en-US"/>
        </w:rPr>
        <w:t>Date) pursuant to any enactment, including an enactment falling within</w:t>
      </w:r>
      <w:r w:rsidR="00B37910">
        <w:t xml:space="preserve"> </w:t>
      </w:r>
      <w:r w:rsidR="00B37910">
        <w:rPr>
          <w:rFonts w:ascii="Helvetica" w:hAnsi="Helvetica" w:cs="Helvetica"/>
          <w:lang w:eastAsia="en-US"/>
        </w:rPr>
        <w:t>paragraphs (a) or (b);</w:t>
      </w:r>
    </w:p>
    <w:p w:rsidR="00B37910" w:rsidRPr="00B37910" w:rsidRDefault="00B37910" w:rsidP="00B37910">
      <w:pPr>
        <w:pStyle w:val="BPHouse3"/>
      </w:pPr>
      <w:r>
        <w:rPr>
          <w:rFonts w:ascii="Helvetica" w:hAnsi="Helvetica" w:cs="Helvetica"/>
          <w:szCs w:val="20"/>
          <w:lang w:eastAsia="en-US"/>
        </w:rPr>
        <w:lastRenderedPageBreak/>
        <w:t>an Industry Document includes references to such Industry Document as amended, supplemented, restated, novated or replaced from time to time, except where otherwise expressly specified.</w:t>
      </w:r>
    </w:p>
    <w:p w:rsidR="00B37910" w:rsidRPr="00B37910" w:rsidRDefault="00B37910" w:rsidP="00B37910">
      <w:pPr>
        <w:pStyle w:val="BPHouse2"/>
      </w:pPr>
      <w:bookmarkStart w:id="41" w:name="_Ref395017037"/>
      <w:r>
        <w:rPr>
          <w:rFonts w:ascii="Helvetica" w:hAnsi="Helvetica" w:cs="Helvetica"/>
          <w:szCs w:val="20"/>
          <w:lang w:eastAsia="en-US"/>
        </w:rPr>
        <w:t>Unless otherwise expressly specified:</w:t>
      </w:r>
      <w:bookmarkEnd w:id="41"/>
    </w:p>
    <w:p w:rsidR="00B37910" w:rsidRPr="00B37910" w:rsidRDefault="00B37910" w:rsidP="00B37910">
      <w:pPr>
        <w:pStyle w:val="BPHouse3"/>
      </w:pPr>
      <w:r w:rsidRPr="00B37910">
        <w:rPr>
          <w:rFonts w:ascii="Helvetica" w:hAnsi="Helvetica" w:cs="Helvetica"/>
          <w:lang w:eastAsia="en-US"/>
        </w:rPr>
        <w:t xml:space="preserve">any reference in </w:t>
      </w:r>
      <w:r>
        <w:rPr>
          <w:rFonts w:ascii="Helvetica" w:hAnsi="Helvetica" w:cs="Helvetica"/>
          <w:lang w:eastAsia="en-US"/>
        </w:rPr>
        <w:t xml:space="preserve">this Agreement </w:t>
      </w:r>
      <w:r w:rsidRPr="00B37910">
        <w:rPr>
          <w:rFonts w:ascii="Helvetica" w:hAnsi="Helvetica" w:cs="Helvetica"/>
          <w:szCs w:val="20"/>
          <w:lang w:eastAsia="en-US"/>
        </w:rPr>
        <w:t>to:</w:t>
      </w:r>
    </w:p>
    <w:p w:rsidR="00B37910" w:rsidRPr="00B37910" w:rsidRDefault="00B37910" w:rsidP="00B37910">
      <w:pPr>
        <w:pStyle w:val="BPHouse4"/>
      </w:pPr>
      <w:r>
        <w:rPr>
          <w:rFonts w:ascii="Helvetica" w:eastAsiaTheme="minorHAnsi" w:hAnsi="Helvetica" w:cs="Helvetica"/>
          <w:lang w:eastAsia="en-US"/>
        </w:rPr>
        <w:t xml:space="preserve">this Agreement </w:t>
      </w:r>
      <w:r w:rsidRPr="00B37910">
        <w:rPr>
          <w:rFonts w:ascii="Helvetica" w:eastAsiaTheme="minorHAnsi" w:hAnsi="Helvetica" w:cs="Helvetica"/>
          <w:lang w:eastAsia="en-US"/>
        </w:rPr>
        <w:t xml:space="preserve">shall be </w:t>
      </w:r>
      <w:r>
        <w:rPr>
          <w:rFonts w:ascii="Helvetica" w:eastAsiaTheme="minorHAnsi" w:hAnsi="Helvetica" w:cs="Helvetica"/>
          <w:lang w:eastAsia="en-US"/>
        </w:rPr>
        <w:t>deemed to include the Schedules;</w:t>
      </w:r>
    </w:p>
    <w:p w:rsidR="00B37910" w:rsidRDefault="00B37910" w:rsidP="00B37910">
      <w:pPr>
        <w:pStyle w:val="BPHouse4"/>
      </w:pPr>
      <w:r w:rsidRPr="00B37910">
        <w:rPr>
          <w:rFonts w:cs="Arial"/>
          <w:lang w:eastAsia="en-US"/>
        </w:rPr>
        <w:t xml:space="preserve">a </w:t>
      </w:r>
      <w:r w:rsidRPr="00B37910">
        <w:rPr>
          <w:rFonts w:cs="Arial"/>
          <w:b/>
          <w:bCs/>
          <w:lang w:eastAsia="en-US"/>
        </w:rPr>
        <w:t>company</w:t>
      </w:r>
      <w:r w:rsidRPr="00B37910">
        <w:rPr>
          <w:rFonts w:cs="Arial"/>
          <w:lang w:eastAsia="en-US"/>
        </w:rPr>
        <w:t xml:space="preserve"> shall</w:t>
      </w:r>
      <w:r>
        <w:rPr>
          <w:rFonts w:ascii="Helvetica" w:hAnsi="Helvetica" w:cs="Helvetica"/>
          <w:lang w:eastAsia="en-US"/>
        </w:rPr>
        <w:t xml:space="preserve"> be construed as including any corporation or other body corporate, wherever and however incorporated or established;</w:t>
      </w:r>
    </w:p>
    <w:p w:rsidR="00B37910" w:rsidRPr="00F97D23" w:rsidRDefault="00F97D23" w:rsidP="00B37910">
      <w:pPr>
        <w:pStyle w:val="BPHouse4"/>
      </w:pPr>
      <w:r>
        <w:rPr>
          <w:rFonts w:ascii="Helvetica" w:hAnsi="Helvetica" w:cs="Helvetica"/>
          <w:lang w:eastAsia="en-US"/>
        </w:rPr>
        <w:t xml:space="preserve">the </w:t>
      </w:r>
      <w:r w:rsidRPr="00F97D23">
        <w:rPr>
          <w:rFonts w:cs="Arial"/>
          <w:lang w:eastAsia="en-US"/>
        </w:rPr>
        <w:t xml:space="preserve">expressions </w:t>
      </w:r>
      <w:r w:rsidRPr="00F97D23">
        <w:rPr>
          <w:rFonts w:cs="Arial"/>
          <w:b/>
          <w:bCs/>
          <w:lang w:eastAsia="en-US"/>
        </w:rPr>
        <w:t>holding company</w:t>
      </w:r>
      <w:r w:rsidRPr="00F97D23">
        <w:rPr>
          <w:rFonts w:cs="Arial"/>
          <w:lang w:eastAsia="en-US"/>
        </w:rPr>
        <w:t xml:space="preserve"> and </w:t>
      </w:r>
      <w:r w:rsidRPr="00F97D23">
        <w:rPr>
          <w:rFonts w:cs="Arial"/>
          <w:b/>
          <w:bCs/>
          <w:lang w:eastAsia="en-US"/>
        </w:rPr>
        <w:t>subsidiary</w:t>
      </w:r>
      <w:r w:rsidRPr="00F97D23">
        <w:rPr>
          <w:rFonts w:cs="Arial"/>
          <w:lang w:eastAsia="en-US"/>
        </w:rPr>
        <w:t xml:space="preserve"> shall have</w:t>
      </w:r>
      <w:r>
        <w:rPr>
          <w:rFonts w:ascii="Helvetica" w:hAnsi="Helvetica" w:cs="Helvetica"/>
          <w:lang w:eastAsia="en-US"/>
        </w:rPr>
        <w:t xml:space="preserve"> the meanings respectively ascribed to them by section 1159 of the Companies Act 2006;</w:t>
      </w:r>
    </w:p>
    <w:p w:rsidR="00F97D23" w:rsidRPr="00F97D23" w:rsidRDefault="00F97D23" w:rsidP="00B37910">
      <w:pPr>
        <w:pStyle w:val="BPHouse4"/>
      </w:pPr>
      <w:r w:rsidRPr="00F97D23">
        <w:rPr>
          <w:rFonts w:cs="Arial"/>
          <w:lang w:eastAsia="en-US"/>
        </w:rPr>
        <w:t xml:space="preserve">a </w:t>
      </w:r>
      <w:r w:rsidRPr="00F97D23">
        <w:rPr>
          <w:rFonts w:cs="Arial"/>
          <w:b/>
          <w:bCs/>
          <w:lang w:eastAsia="en-US"/>
        </w:rPr>
        <w:t>person</w:t>
      </w:r>
      <w:r w:rsidRPr="00F97D23">
        <w:rPr>
          <w:rFonts w:cs="Arial"/>
          <w:lang w:eastAsia="en-US"/>
        </w:rPr>
        <w:t xml:space="preserve"> shall</w:t>
      </w:r>
      <w:r>
        <w:rPr>
          <w:rFonts w:ascii="Helvetica" w:hAnsi="Helvetica" w:cs="Helvetica"/>
          <w:lang w:eastAsia="en-US"/>
        </w:rPr>
        <w:t xml:space="preserve"> be construed as including any individual, firm, company, unincorporated organisation, government, state or agency of a state or any association, trust of partnership (whether or not having separate legal personality) or any other entity;</w:t>
      </w:r>
    </w:p>
    <w:p w:rsidR="00F97D23" w:rsidRPr="00F97D23" w:rsidRDefault="00F97D23" w:rsidP="00B37910">
      <w:pPr>
        <w:pStyle w:val="BPHouse4"/>
      </w:pPr>
      <w:r>
        <w:rPr>
          <w:rFonts w:ascii="Helvetica" w:hAnsi="Helvetica" w:cs="Helvetica"/>
          <w:lang w:eastAsia="en-US"/>
        </w:rPr>
        <w:t>a person shall be construed as including its successors, permitted assignees and permitted transferees and, where a person ceases to exist, any other person to which some or all of its duties, functions, liabilities, obligations, powers or responsibilities may from time to time be transferred;</w:t>
      </w:r>
    </w:p>
    <w:p w:rsidR="00F97D23" w:rsidRPr="00F97D23" w:rsidRDefault="00F97D23" w:rsidP="00B37910">
      <w:pPr>
        <w:pStyle w:val="BPHouse4"/>
      </w:pPr>
      <w:r w:rsidRPr="00F97D23">
        <w:rPr>
          <w:rFonts w:cs="Arial"/>
          <w:lang w:eastAsia="en-US"/>
        </w:rPr>
        <w:t xml:space="preserve">an </w:t>
      </w:r>
      <w:r w:rsidRPr="00F97D23">
        <w:rPr>
          <w:rFonts w:cs="Arial"/>
          <w:b/>
          <w:bCs/>
          <w:lang w:eastAsia="en-US"/>
        </w:rPr>
        <w:t>agreement</w:t>
      </w:r>
      <w:r w:rsidRPr="00F97D23">
        <w:rPr>
          <w:rFonts w:cs="Arial"/>
          <w:lang w:eastAsia="en-US"/>
        </w:rPr>
        <w:t xml:space="preserve"> shall</w:t>
      </w:r>
      <w:r w:rsidRPr="00F97D23">
        <w:rPr>
          <w:rFonts w:ascii="Helvetica" w:hAnsi="Helvetica" w:cs="Helvetica"/>
          <w:lang w:eastAsia="en-US"/>
        </w:rPr>
        <w:t xml:space="preserve"> be construed as including any commitment or arrangement, whether legally binding or not, and references to being party to an agreement or having agreed to do anything shall be construed accordingly;</w:t>
      </w:r>
    </w:p>
    <w:p w:rsidR="00F97D23" w:rsidRPr="00A61B7C" w:rsidRDefault="00F97D23" w:rsidP="00B37910">
      <w:pPr>
        <w:pStyle w:val="BPHouse4"/>
      </w:pPr>
      <w:r>
        <w:rPr>
          <w:rFonts w:ascii="Helvetica" w:hAnsi="Helvetica" w:cs="Helvetica"/>
          <w:lang w:eastAsia="en-US"/>
        </w:rPr>
        <w:t>any agreement or document shall be construed as a reference to that agreement or document as amended, supplement, restated, novated or replaced from time to time;</w:t>
      </w:r>
    </w:p>
    <w:p w:rsidR="00FA2F16" w:rsidRPr="00FA2F16" w:rsidRDefault="00FA2F16" w:rsidP="00B37910">
      <w:pPr>
        <w:pStyle w:val="BPHouse4"/>
      </w:pPr>
      <w:r w:rsidRPr="00FA2F16">
        <w:rPr>
          <w:rFonts w:ascii="Helvetica" w:hAnsi="Helvetica" w:cs="Helvetica"/>
          <w:lang w:eastAsia="en-US"/>
        </w:rPr>
        <w:t>any English legal term for any action, remedy, method of judicial pr</w:t>
      </w:r>
      <w:r>
        <w:rPr>
          <w:rFonts w:ascii="Helvetica" w:hAnsi="Helvetica" w:cs="Helvetica"/>
          <w:lang w:eastAsia="en-US"/>
        </w:rPr>
        <w:t xml:space="preserve">oceeding, legal document, legal </w:t>
      </w:r>
      <w:r w:rsidRPr="00FA2F16">
        <w:rPr>
          <w:rFonts w:ascii="Helvetica" w:hAnsi="Helvetica" w:cs="Helvetica"/>
          <w:lang w:eastAsia="en-US"/>
        </w:rPr>
        <w:t>status, court, official or any legal concept or thing shall in respect of any jurisdiction other than England</w:t>
      </w:r>
      <w:r>
        <w:rPr>
          <w:rFonts w:ascii="Helvetica" w:hAnsi="Helvetica" w:cs="Helvetica"/>
          <w:lang w:eastAsia="en-US"/>
        </w:rPr>
        <w:t xml:space="preserve"> </w:t>
      </w:r>
      <w:r w:rsidRPr="00FA2F16">
        <w:rPr>
          <w:rFonts w:ascii="Helvetica" w:hAnsi="Helvetica" w:cs="Helvetica"/>
          <w:lang w:eastAsia="en-US"/>
        </w:rPr>
        <w:t>be treated as including what most nearly approximates in that jurisdiction to the English legal term;</w:t>
      </w:r>
    </w:p>
    <w:p w:rsidR="00FA2F16" w:rsidRPr="00FA2F16" w:rsidRDefault="00FA2F16" w:rsidP="00B37910">
      <w:pPr>
        <w:pStyle w:val="BPHouse4"/>
      </w:pPr>
      <w:r>
        <w:rPr>
          <w:rFonts w:ascii="Helvetica" w:hAnsi="Helvetica" w:cs="Helvetica"/>
          <w:lang w:eastAsia="en-US"/>
        </w:rPr>
        <w:t>time shall be a reference to time in London, England;</w:t>
      </w:r>
    </w:p>
    <w:p w:rsidR="00FA2F16" w:rsidRPr="00FA2F16" w:rsidRDefault="00FA2F16" w:rsidP="00B37910">
      <w:pPr>
        <w:pStyle w:val="BPHouse4"/>
      </w:pPr>
      <w:r>
        <w:rPr>
          <w:rFonts w:ascii="Helvetica" w:hAnsi="Helvetica" w:cs="Helvetica"/>
          <w:lang w:eastAsia="en-US"/>
        </w:rPr>
        <w:t>words in the singular shall be interpreted as include the plural and vice versa; and</w:t>
      </w:r>
    </w:p>
    <w:p w:rsidR="00FA2F16" w:rsidRPr="00FA2F16" w:rsidRDefault="00FA2F16" w:rsidP="00B37910">
      <w:pPr>
        <w:pStyle w:val="BPHouse4"/>
      </w:pPr>
      <w:r>
        <w:rPr>
          <w:rFonts w:ascii="Helvetica" w:hAnsi="Helvetica" w:cs="Helvetica"/>
          <w:lang w:eastAsia="en-US"/>
        </w:rPr>
        <w:t>any gender includes the other genders;</w:t>
      </w:r>
    </w:p>
    <w:p w:rsidR="00FA2F16" w:rsidRDefault="00FA2F16" w:rsidP="00FA2F16">
      <w:pPr>
        <w:pStyle w:val="BPHouse3"/>
      </w:pPr>
      <w:r>
        <w:t>in construing this Agreement:</w:t>
      </w:r>
    </w:p>
    <w:p w:rsidR="00FA2F16" w:rsidRPr="00FA2F16" w:rsidRDefault="00FA2F16" w:rsidP="00FA2F16">
      <w:pPr>
        <w:pStyle w:val="BPHouse4"/>
      </w:pPr>
      <w:r>
        <w:rPr>
          <w:rFonts w:ascii="Helvetica" w:hAnsi="Helvetica" w:cs="Helvetica"/>
          <w:lang w:eastAsia="en-US"/>
        </w:rPr>
        <w:t xml:space="preserve">the rule of interpretation </w:t>
      </w:r>
      <w:r w:rsidRPr="00FA2F16">
        <w:rPr>
          <w:rFonts w:cs="Arial"/>
          <w:lang w:eastAsia="en-US"/>
        </w:rPr>
        <w:t xml:space="preserve">known as the </w:t>
      </w:r>
      <w:r w:rsidRPr="00FA2F16">
        <w:rPr>
          <w:rFonts w:cs="Arial"/>
          <w:i/>
          <w:iCs/>
          <w:lang w:eastAsia="en-US"/>
        </w:rPr>
        <w:t xml:space="preserve">ejusdem generis </w:t>
      </w:r>
      <w:r w:rsidRPr="00FA2F16">
        <w:rPr>
          <w:rFonts w:cs="Arial"/>
          <w:lang w:eastAsia="en-US"/>
        </w:rPr>
        <w:t>rule</w:t>
      </w:r>
      <w:r>
        <w:rPr>
          <w:rFonts w:ascii="Helvetica" w:hAnsi="Helvetica" w:cs="Helvetica"/>
          <w:lang w:eastAsia="en-US"/>
        </w:rPr>
        <w:t xml:space="preserve"> shall not apply and, accordingly, general words introduced by the word “other” shall not be given a restrictive meaning by reason of the fact that they are preceded by words indicating a particular class of acts, matters or things; and</w:t>
      </w:r>
    </w:p>
    <w:p w:rsidR="00FA2F16" w:rsidRPr="00FA2F16" w:rsidRDefault="00FA2F16" w:rsidP="00FA2F16">
      <w:pPr>
        <w:pStyle w:val="BPHouse4"/>
      </w:pPr>
      <w:r>
        <w:rPr>
          <w:rFonts w:ascii="Helvetica" w:hAnsi="Helvetica" w:cs="Helvetica"/>
          <w:lang w:eastAsia="en-US"/>
        </w:rPr>
        <w:t>general words shall not be given a restrictive meaning by reason of the fact that they are followed by particular examples intended to b</w:t>
      </w:r>
      <w:r w:rsidR="00FD17B0">
        <w:rPr>
          <w:rFonts w:ascii="Helvetica" w:hAnsi="Helvetica" w:cs="Helvetica"/>
          <w:lang w:eastAsia="en-US"/>
        </w:rPr>
        <w:t>e embraced by the general words;</w:t>
      </w:r>
    </w:p>
    <w:p w:rsidR="00FA2F16" w:rsidRPr="00FF1A11" w:rsidRDefault="00FA2F16" w:rsidP="00FA2F16">
      <w:pPr>
        <w:pStyle w:val="BPHouse3"/>
      </w:pPr>
      <w:r>
        <w:rPr>
          <w:rFonts w:ascii="Helvetica" w:eastAsiaTheme="minorHAnsi" w:hAnsi="Helvetica" w:cs="Helvetica"/>
          <w:szCs w:val="20"/>
          <w:lang w:eastAsia="en-US"/>
        </w:rPr>
        <w:t xml:space="preserve">any reference in this </w:t>
      </w:r>
      <w:r w:rsidRPr="00FA2F16">
        <w:rPr>
          <w:rFonts w:eastAsiaTheme="minorHAnsi" w:cs="Arial"/>
          <w:szCs w:val="20"/>
          <w:lang w:eastAsia="en-US"/>
        </w:rPr>
        <w:t xml:space="preserve">Agreement to a </w:t>
      </w:r>
      <w:r w:rsidRPr="00FA2F16">
        <w:rPr>
          <w:rFonts w:eastAsiaTheme="minorHAnsi" w:cs="Arial"/>
          <w:b/>
          <w:bCs/>
          <w:szCs w:val="20"/>
          <w:lang w:eastAsia="en-US"/>
        </w:rPr>
        <w:t>Clause, Paragraph</w:t>
      </w:r>
      <w:r w:rsidR="007C7A43">
        <w:rPr>
          <w:rFonts w:eastAsiaTheme="minorHAnsi" w:cs="Arial"/>
          <w:szCs w:val="20"/>
          <w:lang w:eastAsia="en-US"/>
        </w:rPr>
        <w:t xml:space="preserve">, </w:t>
      </w:r>
      <w:r w:rsidRPr="00FA2F16">
        <w:rPr>
          <w:rFonts w:eastAsiaTheme="minorHAnsi" w:cs="Arial"/>
          <w:b/>
          <w:bCs/>
          <w:szCs w:val="20"/>
          <w:lang w:eastAsia="en-US"/>
        </w:rPr>
        <w:t>Schedule</w:t>
      </w:r>
      <w:r w:rsidR="007C7A43">
        <w:rPr>
          <w:rFonts w:eastAsiaTheme="minorHAnsi" w:cs="Arial"/>
          <w:b/>
          <w:bCs/>
          <w:szCs w:val="20"/>
          <w:lang w:eastAsia="en-US"/>
        </w:rPr>
        <w:t xml:space="preserve"> or Annex</w:t>
      </w:r>
      <w:r w:rsidRPr="00FA2F16">
        <w:rPr>
          <w:rFonts w:eastAsiaTheme="minorHAnsi" w:cs="Arial"/>
          <w:szCs w:val="20"/>
          <w:lang w:eastAsia="en-US"/>
        </w:rPr>
        <w:t xml:space="preserve"> is</w:t>
      </w:r>
      <w:r>
        <w:rPr>
          <w:rFonts w:ascii="Helvetica" w:eastAsiaTheme="minorHAnsi" w:hAnsi="Helvetica" w:cs="Helvetica"/>
          <w:szCs w:val="20"/>
          <w:lang w:eastAsia="en-US"/>
        </w:rPr>
        <w:t xml:space="preserve"> a ref</w:t>
      </w:r>
      <w:r w:rsidR="007C7A43">
        <w:rPr>
          <w:rFonts w:ascii="Helvetica" w:eastAsiaTheme="minorHAnsi" w:hAnsi="Helvetica" w:cs="Helvetica"/>
          <w:szCs w:val="20"/>
          <w:lang w:eastAsia="en-US"/>
        </w:rPr>
        <w:t>erence to clause, paragraph, s</w:t>
      </w:r>
      <w:r>
        <w:rPr>
          <w:rFonts w:ascii="Helvetica" w:eastAsiaTheme="minorHAnsi" w:hAnsi="Helvetica" w:cs="Helvetica"/>
          <w:szCs w:val="20"/>
          <w:lang w:eastAsia="en-US"/>
        </w:rPr>
        <w:t>chedule</w:t>
      </w:r>
      <w:r w:rsidR="007C7A43">
        <w:rPr>
          <w:rFonts w:ascii="Helvetica" w:eastAsiaTheme="minorHAnsi" w:hAnsi="Helvetica" w:cs="Helvetica"/>
          <w:szCs w:val="20"/>
          <w:lang w:eastAsia="en-US"/>
        </w:rPr>
        <w:t xml:space="preserve"> or Annex</w:t>
      </w:r>
      <w:r w:rsidR="00FD17B0">
        <w:rPr>
          <w:rFonts w:ascii="Helvetica" w:eastAsiaTheme="minorHAnsi" w:hAnsi="Helvetica" w:cs="Helvetica"/>
          <w:szCs w:val="20"/>
          <w:lang w:eastAsia="en-US"/>
        </w:rPr>
        <w:t xml:space="preserve"> to, this Agreement;</w:t>
      </w:r>
    </w:p>
    <w:p w:rsidR="00FF1A11" w:rsidRDefault="00FF1A11" w:rsidP="00FF1A11">
      <w:pPr>
        <w:pStyle w:val="BPHouse3"/>
      </w:pPr>
      <w:r w:rsidRPr="00FF1A11">
        <w:t xml:space="preserve">any provision or definition </w:t>
      </w:r>
      <w:r>
        <w:t>of this Agreement which refers to</w:t>
      </w:r>
      <w:r w:rsidR="009B0246">
        <w:t xml:space="preserve">, or is calculated </w:t>
      </w:r>
      <w:r w:rsidR="002A6B09">
        <w:t xml:space="preserve">from or </w:t>
      </w:r>
      <w:r w:rsidR="009B0246">
        <w:t xml:space="preserve">by reference to, a provision of </w:t>
      </w:r>
      <w:r w:rsidRPr="00FF1A11">
        <w:t xml:space="preserve">the CfD Agreement shall, if the CfD Agreement has </w:t>
      </w:r>
      <w:r w:rsidRPr="00FF1A11">
        <w:lastRenderedPageBreak/>
        <w:t>expired or been terminated, be interpreted as though th</w:t>
      </w:r>
      <w:r w:rsidR="00FD17B0">
        <w:t>e CfD Agreement was continuing.</w:t>
      </w:r>
    </w:p>
    <w:p w:rsidR="00651E7B" w:rsidRPr="007F77E5" w:rsidRDefault="007F77E5" w:rsidP="00651E7B">
      <w:pPr>
        <w:pStyle w:val="BPHouse2"/>
      </w:pPr>
      <w:r>
        <w:rPr>
          <w:rFonts w:ascii="Helvetica" w:hAnsi="Helvetica" w:cs="Helvetica"/>
          <w:szCs w:val="20"/>
          <w:lang w:eastAsia="en-US"/>
        </w:rPr>
        <w:t>Headings and sub-headings used in this Agreement are for ease of reference only and shall not affect the interpretation of this Agreement.</w:t>
      </w:r>
    </w:p>
    <w:p w:rsidR="007F77E5" w:rsidRPr="0059604B" w:rsidRDefault="007F77E5" w:rsidP="00651E7B">
      <w:pPr>
        <w:pStyle w:val="BPHouse2"/>
      </w:pPr>
      <w:r>
        <w:rPr>
          <w:rFonts w:ascii="Helvetica" w:hAnsi="Helvetica" w:cs="Helvetica"/>
          <w:szCs w:val="20"/>
          <w:lang w:eastAsia="en-US"/>
        </w:rPr>
        <w:t>If there is a conflict between the main body of this Agreement and any Schedule, the main body of this Agreement shall prevail</w:t>
      </w:r>
      <w:r w:rsidR="0059604B">
        <w:rPr>
          <w:rFonts w:ascii="Helvetica" w:hAnsi="Helvetica" w:cs="Helvetica"/>
          <w:szCs w:val="20"/>
          <w:lang w:eastAsia="en-US"/>
        </w:rPr>
        <w:t xml:space="preserve"> provided that</w:t>
      </w:r>
      <w:r w:rsidR="00882307">
        <w:rPr>
          <w:rFonts w:ascii="Helvetica" w:hAnsi="Helvetica" w:cs="Helvetica"/>
          <w:szCs w:val="20"/>
          <w:lang w:eastAsia="en-US"/>
        </w:rPr>
        <w:t xml:space="preserve"> </w:t>
      </w:r>
      <w:r w:rsidR="00882307">
        <w:t xml:space="preserve">if the Facility is specified in </w:t>
      </w:r>
      <w:r w:rsidR="001C41AE">
        <w:rPr>
          <w:rFonts w:cs="Arial"/>
        </w:rPr>
        <w:fldChar w:fldCharType="begin"/>
      </w:r>
      <w:r w:rsidR="001C41AE">
        <w:rPr>
          <w:rFonts w:cs="Arial"/>
        </w:rPr>
        <w:instrText xml:space="preserve"> REF _Ref380669505 \h </w:instrText>
      </w:r>
      <w:r w:rsidR="001C41AE">
        <w:rPr>
          <w:rFonts w:cs="Arial"/>
        </w:rPr>
      </w:r>
      <w:r w:rsidR="001C41AE">
        <w:rPr>
          <w:rFonts w:cs="Arial"/>
        </w:rPr>
        <w:fldChar w:fldCharType="separate"/>
      </w:r>
      <w:r w:rsidR="00436CD4">
        <w:t xml:space="preserve">Schedule </w:t>
      </w:r>
      <w:r w:rsidR="00436CD4">
        <w:rPr>
          <w:noProof/>
        </w:rPr>
        <w:t>1</w:t>
      </w:r>
      <w:r w:rsidR="001C41AE">
        <w:rPr>
          <w:rFonts w:cs="Arial"/>
        </w:rPr>
        <w:fldChar w:fldCharType="end"/>
      </w:r>
      <w:r w:rsidR="00882307">
        <w:t xml:space="preserve"> (</w:t>
      </w:r>
      <w:r w:rsidR="00882307" w:rsidRPr="00882307">
        <w:rPr>
          <w:i/>
        </w:rPr>
        <w:t>Project  Specific Information</w:t>
      </w:r>
      <w:r w:rsidR="00882307">
        <w:t>) to be</w:t>
      </w:r>
      <w:r w:rsidR="0059604B">
        <w:rPr>
          <w:rFonts w:ascii="Helvetica" w:hAnsi="Helvetica" w:cs="Helvetica"/>
          <w:szCs w:val="20"/>
          <w:lang w:eastAsia="en-US"/>
        </w:rPr>
        <w:t>:</w:t>
      </w:r>
    </w:p>
    <w:p w:rsidR="0059604B" w:rsidRDefault="00882307" w:rsidP="0059604B">
      <w:pPr>
        <w:pStyle w:val="BPHouse3"/>
      </w:pPr>
      <w:r>
        <w:t>Intermittent Technology</w:t>
      </w:r>
      <w:r w:rsidR="007938E3">
        <w:t>,</w:t>
      </w:r>
      <w:r w:rsidR="007C44BC">
        <w:t xml:space="preserve"> the provisions of </w:t>
      </w:r>
      <w:r w:rsidR="001C41AE">
        <w:fldChar w:fldCharType="begin"/>
      </w:r>
      <w:r w:rsidR="001C41AE">
        <w:instrText xml:space="preserve"> REF _Ref382584503 \h </w:instrText>
      </w:r>
      <w:r w:rsidR="001C41AE">
        <w:fldChar w:fldCharType="separate"/>
      </w:r>
      <w:r w:rsidR="00436CD4">
        <w:t xml:space="preserve">Schedule </w:t>
      </w:r>
      <w:r w:rsidR="00436CD4">
        <w:rPr>
          <w:noProof/>
        </w:rPr>
        <w:t>3A</w:t>
      </w:r>
      <w:r w:rsidR="001C41AE">
        <w:fldChar w:fldCharType="end"/>
      </w:r>
      <w:r w:rsidR="001C41AE">
        <w:t xml:space="preserve"> </w:t>
      </w:r>
      <w:r>
        <w:t>shall apply and shall prevail;</w:t>
      </w:r>
    </w:p>
    <w:p w:rsidR="00882307" w:rsidRDefault="00882307" w:rsidP="00882307">
      <w:pPr>
        <w:pStyle w:val="BPHouse3"/>
      </w:pPr>
      <w:r>
        <w:t>Baseload Technology</w:t>
      </w:r>
      <w:r w:rsidR="007938E3">
        <w:t>,</w:t>
      </w:r>
      <w:r w:rsidR="007C44BC">
        <w:t xml:space="preserve"> the provisions of </w:t>
      </w:r>
      <w:r w:rsidR="001C6845">
        <w:fldChar w:fldCharType="begin"/>
      </w:r>
      <w:r w:rsidR="001C6845">
        <w:instrText xml:space="preserve"> REF _Ref395016063 \h </w:instrText>
      </w:r>
      <w:r w:rsidR="001C6845">
        <w:fldChar w:fldCharType="separate"/>
      </w:r>
      <w:r w:rsidR="00436CD4">
        <w:t>Schedule 3</w:t>
      </w:r>
      <w:r w:rsidR="00436CD4">
        <w:rPr>
          <w:noProof/>
        </w:rPr>
        <w:t>B</w:t>
      </w:r>
      <w:r w:rsidR="001C6845">
        <w:fldChar w:fldCharType="end"/>
      </w:r>
      <w:r>
        <w:t xml:space="preserve"> shall apply and shall prevail; </w:t>
      </w:r>
      <w:r w:rsidR="001F2F98">
        <w:t>or</w:t>
      </w:r>
    </w:p>
    <w:p w:rsidR="00882307" w:rsidRPr="007F77E5" w:rsidRDefault="001F2F98" w:rsidP="0059604B">
      <w:pPr>
        <w:pStyle w:val="BPHouse3"/>
      </w:pPr>
      <w:r>
        <w:t>a</w:t>
      </w:r>
      <w:r w:rsidR="00882307">
        <w:t xml:space="preserve"> </w:t>
      </w:r>
      <w:r w:rsidR="00A11114">
        <w:t>Licensed</w:t>
      </w:r>
      <w:r>
        <w:t xml:space="preserve"> Facility or </w:t>
      </w:r>
      <w:r w:rsidR="00882307">
        <w:t>Transmission Connected Facility</w:t>
      </w:r>
      <w:r w:rsidR="007938E3">
        <w:t>,</w:t>
      </w:r>
      <w:r w:rsidR="00882307">
        <w:t xml:space="preserve"> the provisions of </w:t>
      </w:r>
      <w:r w:rsidR="007A2677">
        <w:t xml:space="preserve">Schedule 4 </w:t>
      </w:r>
      <w:r w:rsidR="00882307">
        <w:t>shall apply and shall prevail.</w:t>
      </w:r>
    </w:p>
    <w:p w:rsidR="00D41BDB" w:rsidRPr="00E33B79" w:rsidRDefault="003C649D" w:rsidP="003C649D">
      <w:pPr>
        <w:pStyle w:val="BPHouse1"/>
        <w:rPr>
          <w:rFonts w:cs="Arial"/>
        </w:rPr>
      </w:pPr>
      <w:bookmarkStart w:id="42" w:name="_Toc395885744"/>
      <w:r>
        <w:rPr>
          <w:rFonts w:cs="Arial"/>
        </w:rPr>
        <w:t xml:space="preserve">Commencement </w:t>
      </w:r>
      <w:r w:rsidR="00C32A76">
        <w:rPr>
          <w:rFonts w:cs="Arial"/>
        </w:rPr>
        <w:t>and Term</w:t>
      </w:r>
      <w:bookmarkEnd w:id="42"/>
    </w:p>
    <w:p w:rsidR="00C32A76" w:rsidRPr="002D1F28" w:rsidRDefault="000E1A5C" w:rsidP="00B652D0">
      <w:pPr>
        <w:pStyle w:val="BPHouse2"/>
        <w:rPr>
          <w:rFonts w:cs="Arial"/>
        </w:rPr>
      </w:pPr>
      <w:bookmarkStart w:id="43" w:name="_Ref380397295"/>
      <w:bookmarkStart w:id="44" w:name="_Ref380686775"/>
      <w:r w:rsidRPr="002D1F28">
        <w:rPr>
          <w:rFonts w:cs="Arial"/>
        </w:rPr>
        <w:t xml:space="preserve">Subject to Clause </w:t>
      </w:r>
      <w:r w:rsidRPr="002D1F28">
        <w:rPr>
          <w:rFonts w:cs="Arial"/>
        </w:rPr>
        <w:fldChar w:fldCharType="begin"/>
      </w:r>
      <w:r w:rsidRPr="002D1F28">
        <w:rPr>
          <w:rFonts w:cs="Arial"/>
        </w:rPr>
        <w:instrText xml:space="preserve"> REF _Ref380677539 \r \h </w:instrText>
      </w:r>
      <w:r w:rsidRPr="002D1F28">
        <w:rPr>
          <w:rFonts w:cs="Arial"/>
        </w:rPr>
      </w:r>
      <w:r w:rsidRPr="002D1F28">
        <w:rPr>
          <w:rFonts w:cs="Arial"/>
        </w:rPr>
        <w:fldChar w:fldCharType="separate"/>
      </w:r>
      <w:r w:rsidR="00436CD4">
        <w:rPr>
          <w:rFonts w:cs="Arial"/>
        </w:rPr>
        <w:t>2.2</w:t>
      </w:r>
      <w:r w:rsidRPr="002D1F28">
        <w:rPr>
          <w:rFonts w:cs="Arial"/>
        </w:rPr>
        <w:fldChar w:fldCharType="end"/>
      </w:r>
      <w:r w:rsidRPr="002D1F28">
        <w:rPr>
          <w:rFonts w:cs="Arial"/>
        </w:rPr>
        <w:t>, t</w:t>
      </w:r>
      <w:r w:rsidR="0071030B" w:rsidRPr="002D1F28">
        <w:rPr>
          <w:rFonts w:cs="Arial"/>
        </w:rPr>
        <w:t xml:space="preserve">his </w:t>
      </w:r>
      <w:r w:rsidR="003C649D" w:rsidRPr="002D1F28">
        <w:rPr>
          <w:rFonts w:cs="Arial"/>
        </w:rPr>
        <w:t xml:space="preserve">Agreement shall </w:t>
      </w:r>
      <w:r w:rsidR="00C32A76" w:rsidRPr="002D1F28">
        <w:rPr>
          <w:rFonts w:cs="Arial"/>
        </w:rPr>
        <w:t xml:space="preserve">come into force on the </w:t>
      </w:r>
      <w:r w:rsidR="003C649D" w:rsidRPr="002D1F28">
        <w:rPr>
          <w:rFonts w:cs="Arial"/>
        </w:rPr>
        <w:t>Agreement Date</w:t>
      </w:r>
      <w:bookmarkEnd w:id="43"/>
      <w:r w:rsidR="00C32A76" w:rsidRPr="002D1F28">
        <w:rPr>
          <w:rFonts w:cs="Arial"/>
        </w:rPr>
        <w:t xml:space="preserve"> and shall, </w:t>
      </w:r>
      <w:bookmarkStart w:id="45" w:name="_Ref380392245"/>
      <w:r w:rsidR="00C32A76" w:rsidRPr="002D1F28">
        <w:rPr>
          <w:rFonts w:cs="Arial"/>
        </w:rPr>
        <w:t>u</w:t>
      </w:r>
      <w:r w:rsidR="00C32A76">
        <w:t>nless terminated earlier in accordance with its terms, automatically expire</w:t>
      </w:r>
      <w:r w:rsidR="00D40C25">
        <w:t xml:space="preserve"> at </w:t>
      </w:r>
      <w:r w:rsidR="005A4805">
        <w:t>23</w:t>
      </w:r>
      <w:r>
        <w:t>:</w:t>
      </w:r>
      <w:r w:rsidR="00D40C25">
        <w:t>00</w:t>
      </w:r>
      <w:r w:rsidR="00485361">
        <w:t xml:space="preserve"> on the</w:t>
      </w:r>
      <w:r w:rsidR="00C32A76">
        <w:t xml:space="preserve"> first (1</w:t>
      </w:r>
      <w:r w:rsidR="00C32A76" w:rsidRPr="002D1F28">
        <w:rPr>
          <w:vertAlign w:val="superscript"/>
        </w:rPr>
        <w:t>st</w:t>
      </w:r>
      <w:r w:rsidR="00C32A76">
        <w:t>) anniversary of the Commencement Date</w:t>
      </w:r>
      <w:bookmarkEnd w:id="45"/>
      <w:r w:rsidR="00D1143A">
        <w:t xml:space="preserve"> </w:t>
      </w:r>
      <w:r>
        <w:t xml:space="preserve">(the </w:t>
      </w:r>
      <w:r w:rsidRPr="002D1F28">
        <w:rPr>
          <w:b/>
        </w:rPr>
        <w:t>Term</w:t>
      </w:r>
      <w:r>
        <w:t>)</w:t>
      </w:r>
      <w:bookmarkEnd w:id="44"/>
      <w:r w:rsidR="002D1F28">
        <w:t>.</w:t>
      </w:r>
    </w:p>
    <w:p w:rsidR="004D2A3B" w:rsidRDefault="004D2A3B" w:rsidP="004D2A3B">
      <w:pPr>
        <w:pStyle w:val="BPHouse2"/>
      </w:pPr>
      <w:bookmarkStart w:id="46" w:name="_Ref388978584"/>
      <w:bookmarkStart w:id="47" w:name="_Ref380676945"/>
      <w:bookmarkStart w:id="48" w:name="_Ref380677539"/>
      <w:r w:rsidRPr="00113D9F">
        <w:t>The Generator shall</w:t>
      </w:r>
      <w:bookmarkStart w:id="49" w:name="_DV_M118"/>
      <w:bookmarkEnd w:id="49"/>
      <w:r w:rsidRPr="00113D9F">
        <w:t xml:space="preserve"> upon executing this Agreement notify the Offtaker in writing that the Agreement has been executed</w:t>
      </w:r>
      <w:bookmarkStart w:id="50" w:name="_DV_M119"/>
      <w:bookmarkEnd w:id="50"/>
      <w:r>
        <w:t>.</w:t>
      </w:r>
    </w:p>
    <w:p w:rsidR="004D2A3B" w:rsidRPr="00113D9F" w:rsidRDefault="004D2A3B" w:rsidP="004D2A3B">
      <w:pPr>
        <w:pStyle w:val="BPHouse2"/>
        <w:rPr>
          <w:rFonts w:cs="Arial"/>
        </w:rPr>
      </w:pPr>
      <w:bookmarkStart w:id="51" w:name="_Ref390779869"/>
      <w:r>
        <w:t>The provisions of and the rights and obligations of the Parties under this Agreement shall be condition</w:t>
      </w:r>
      <w:r w:rsidR="00391BAC">
        <w:t>al</w:t>
      </w:r>
      <w:r>
        <w:t xml:space="preserve"> upon the Generator delivering </w:t>
      </w:r>
      <w:r w:rsidRPr="00113D9F">
        <w:t>an executed and dated copy of this Agreement</w:t>
      </w:r>
      <w:r>
        <w:t xml:space="preserve"> to the Offtaker </w:t>
      </w:r>
      <w:r w:rsidR="002D1F28">
        <w:t>no later than three</w:t>
      </w:r>
      <w:r w:rsidRPr="00113D9F">
        <w:t xml:space="preserve"> (</w:t>
      </w:r>
      <w:r w:rsidR="002D1F28">
        <w:t>3</w:t>
      </w:r>
      <w:r w:rsidRPr="00113D9F">
        <w:t xml:space="preserve">) Business Days </w:t>
      </w:r>
      <w:r>
        <w:t>after</w:t>
      </w:r>
      <w:r w:rsidRPr="00113D9F">
        <w:t xml:space="preserve"> the </w:t>
      </w:r>
      <w:r w:rsidR="00142FF0">
        <w:t>Allocation</w:t>
      </w:r>
      <w:r w:rsidRPr="00113D9F">
        <w:t xml:space="preserve"> Date.</w:t>
      </w:r>
      <w:bookmarkEnd w:id="46"/>
      <w:bookmarkEnd w:id="51"/>
    </w:p>
    <w:p w:rsidR="00454D5A" w:rsidRDefault="000E1A5C" w:rsidP="00651E7B">
      <w:pPr>
        <w:pStyle w:val="BPHouse2"/>
        <w:rPr>
          <w:rFonts w:cs="Arial"/>
        </w:rPr>
      </w:pPr>
      <w:r>
        <w:rPr>
          <w:rFonts w:cs="Arial"/>
        </w:rPr>
        <w:t>T</w:t>
      </w:r>
      <w:r w:rsidR="008D1C9A" w:rsidRPr="00C32A76">
        <w:rPr>
          <w:rFonts w:cs="Arial"/>
        </w:rPr>
        <w:t>he</w:t>
      </w:r>
      <w:r>
        <w:rPr>
          <w:rFonts w:cs="Arial"/>
        </w:rPr>
        <w:t xml:space="preserve"> </w:t>
      </w:r>
      <w:r w:rsidRPr="00C32A76">
        <w:rPr>
          <w:rFonts w:cs="Arial"/>
        </w:rPr>
        <w:t xml:space="preserve">obligations of the Parties </w:t>
      </w:r>
      <w:r>
        <w:rPr>
          <w:rFonts w:cs="Arial"/>
        </w:rPr>
        <w:t xml:space="preserve">under </w:t>
      </w:r>
      <w:r w:rsidR="00E51269">
        <w:rPr>
          <w:rFonts w:cs="Arial"/>
        </w:rPr>
        <w:t>Clause</w:t>
      </w:r>
      <w:r w:rsidRPr="002A5393">
        <w:rPr>
          <w:rFonts w:cs="Arial"/>
        </w:rPr>
        <w:t xml:space="preserve"> </w:t>
      </w:r>
      <w:r w:rsidRPr="002A5393">
        <w:rPr>
          <w:rFonts w:cs="Arial"/>
        </w:rPr>
        <w:fldChar w:fldCharType="begin"/>
      </w:r>
      <w:r w:rsidRPr="002A5393">
        <w:rPr>
          <w:rFonts w:cs="Arial"/>
        </w:rPr>
        <w:instrText xml:space="preserve"> REF _Ref380677024 \r \h  \* MERGEFORMAT </w:instrText>
      </w:r>
      <w:r w:rsidRPr="002A5393">
        <w:rPr>
          <w:rFonts w:cs="Arial"/>
        </w:rPr>
      </w:r>
      <w:r w:rsidRPr="002A5393">
        <w:rPr>
          <w:rFonts w:cs="Arial"/>
        </w:rPr>
        <w:fldChar w:fldCharType="separate"/>
      </w:r>
      <w:r w:rsidR="00436CD4">
        <w:rPr>
          <w:rFonts w:cs="Arial"/>
        </w:rPr>
        <w:t>3</w:t>
      </w:r>
      <w:r w:rsidRPr="002A5393">
        <w:rPr>
          <w:rFonts w:cs="Arial"/>
        </w:rPr>
        <w:fldChar w:fldCharType="end"/>
      </w:r>
      <w:r w:rsidR="002A5393">
        <w:rPr>
          <w:rFonts w:cs="Arial"/>
        </w:rPr>
        <w:t xml:space="preserve"> (</w:t>
      </w:r>
      <w:r w:rsidR="002A5393" w:rsidRPr="002A5393">
        <w:rPr>
          <w:rFonts w:cs="Arial"/>
          <w:i/>
        </w:rPr>
        <w:t>Sale and Purchase</w:t>
      </w:r>
      <w:r w:rsidR="002A5393">
        <w:rPr>
          <w:rFonts w:cs="Arial"/>
        </w:rPr>
        <w:t>)</w:t>
      </w:r>
      <w:r w:rsidRPr="002A5393">
        <w:rPr>
          <w:rFonts w:cs="Arial"/>
        </w:rPr>
        <w:t xml:space="preserve">, </w:t>
      </w:r>
      <w:r w:rsidR="00E51269">
        <w:t>Clause</w:t>
      </w:r>
      <w:r w:rsidR="00E51269" w:rsidRPr="002A5393">
        <w:rPr>
          <w:rFonts w:cs="Arial"/>
        </w:rPr>
        <w:t xml:space="preserve"> </w:t>
      </w:r>
      <w:r w:rsidRPr="002A5393">
        <w:rPr>
          <w:rFonts w:cs="Arial"/>
        </w:rPr>
        <w:fldChar w:fldCharType="begin"/>
      </w:r>
      <w:r w:rsidRPr="002A5393">
        <w:rPr>
          <w:rFonts w:cs="Arial"/>
        </w:rPr>
        <w:instrText xml:space="preserve"> REF _Ref380514427 \r \h  \* MERGEFORMAT </w:instrText>
      </w:r>
      <w:r w:rsidRPr="002A5393">
        <w:rPr>
          <w:rFonts w:cs="Arial"/>
        </w:rPr>
      </w:r>
      <w:r w:rsidRPr="002A5393">
        <w:rPr>
          <w:rFonts w:cs="Arial"/>
        </w:rPr>
        <w:fldChar w:fldCharType="separate"/>
      </w:r>
      <w:r w:rsidR="00436CD4">
        <w:rPr>
          <w:rFonts w:cs="Arial"/>
        </w:rPr>
        <w:t>4</w:t>
      </w:r>
      <w:r w:rsidRPr="002A5393">
        <w:rPr>
          <w:rFonts w:cs="Arial"/>
        </w:rPr>
        <w:fldChar w:fldCharType="end"/>
      </w:r>
      <w:r w:rsidR="002A5393">
        <w:rPr>
          <w:rFonts w:cs="Arial"/>
        </w:rPr>
        <w:t xml:space="preserve"> (</w:t>
      </w:r>
      <w:r w:rsidR="002A5393" w:rsidRPr="002A5393">
        <w:rPr>
          <w:rFonts w:cs="Arial"/>
          <w:i/>
        </w:rPr>
        <w:t xml:space="preserve">Transfer of </w:t>
      </w:r>
      <w:r w:rsidR="001E2974">
        <w:rPr>
          <w:rFonts w:cs="Arial"/>
          <w:i/>
        </w:rPr>
        <w:t>Renewables</w:t>
      </w:r>
      <w:r w:rsidR="002A5393" w:rsidRPr="002A5393">
        <w:rPr>
          <w:rFonts w:cs="Arial"/>
          <w:i/>
        </w:rPr>
        <w:t xml:space="preserve"> Benefits</w:t>
      </w:r>
      <w:r w:rsidR="002A5393">
        <w:rPr>
          <w:rFonts w:cs="Arial"/>
        </w:rPr>
        <w:t>)</w:t>
      </w:r>
      <w:r w:rsidRPr="002A5393">
        <w:rPr>
          <w:rFonts w:cs="Arial"/>
        </w:rPr>
        <w:t xml:space="preserve">, </w:t>
      </w:r>
      <w:r w:rsidR="00E51269">
        <w:t>Clause</w:t>
      </w:r>
      <w:r w:rsidR="00E51269" w:rsidRPr="002A5393">
        <w:rPr>
          <w:rFonts w:cs="Arial"/>
        </w:rPr>
        <w:t xml:space="preserve"> </w:t>
      </w:r>
      <w:r w:rsidRPr="002A5393">
        <w:rPr>
          <w:rFonts w:cs="Arial"/>
        </w:rPr>
        <w:fldChar w:fldCharType="begin"/>
      </w:r>
      <w:r w:rsidRPr="002A5393">
        <w:rPr>
          <w:rFonts w:cs="Arial"/>
        </w:rPr>
        <w:instrText xml:space="preserve"> REF _Ref379637655 \r \h  \* MERGEFORMAT </w:instrText>
      </w:r>
      <w:r w:rsidRPr="002A5393">
        <w:rPr>
          <w:rFonts w:cs="Arial"/>
        </w:rPr>
      </w:r>
      <w:r w:rsidRPr="002A5393">
        <w:rPr>
          <w:rFonts w:cs="Arial"/>
        </w:rPr>
        <w:fldChar w:fldCharType="separate"/>
      </w:r>
      <w:r w:rsidR="00436CD4">
        <w:rPr>
          <w:rFonts w:cs="Arial"/>
        </w:rPr>
        <w:t>5</w:t>
      </w:r>
      <w:r w:rsidRPr="002A5393">
        <w:rPr>
          <w:rFonts w:cs="Arial"/>
        </w:rPr>
        <w:fldChar w:fldCharType="end"/>
      </w:r>
      <w:r w:rsidR="002A5393">
        <w:rPr>
          <w:rFonts w:cs="Arial"/>
        </w:rPr>
        <w:t xml:space="preserve"> (</w:t>
      </w:r>
      <w:r w:rsidR="002A5393" w:rsidRPr="002A5393">
        <w:rPr>
          <w:rFonts w:cs="Arial"/>
          <w:i/>
        </w:rPr>
        <w:t>Transfer Default</w:t>
      </w:r>
      <w:r w:rsidR="00D96D68">
        <w:rPr>
          <w:rFonts w:cs="Arial"/>
          <w:i/>
        </w:rPr>
        <w:t xml:space="preserve"> and Revocation</w:t>
      </w:r>
      <w:r w:rsidR="002A5393">
        <w:rPr>
          <w:rFonts w:cs="Arial"/>
        </w:rPr>
        <w:t>)</w:t>
      </w:r>
      <w:r w:rsidRPr="002A5393">
        <w:rPr>
          <w:rFonts w:cs="Arial"/>
        </w:rPr>
        <w:t xml:space="preserve">, </w:t>
      </w:r>
      <w:r w:rsidR="00E51269">
        <w:t>Clause</w:t>
      </w:r>
      <w:r w:rsidR="00E51269" w:rsidRPr="002A5393">
        <w:rPr>
          <w:rFonts w:cs="Arial"/>
        </w:rPr>
        <w:t xml:space="preserve"> </w:t>
      </w:r>
      <w:r w:rsidRPr="002A5393">
        <w:rPr>
          <w:rFonts w:cs="Arial"/>
        </w:rPr>
        <w:fldChar w:fldCharType="begin"/>
      </w:r>
      <w:r w:rsidRPr="002A5393">
        <w:rPr>
          <w:rFonts w:cs="Arial"/>
        </w:rPr>
        <w:instrText xml:space="preserve"> REF _Ref380677038 \r \h  \* MERGEFORMAT </w:instrText>
      </w:r>
      <w:r w:rsidRPr="002A5393">
        <w:rPr>
          <w:rFonts w:cs="Arial"/>
        </w:rPr>
      </w:r>
      <w:r w:rsidRPr="002A5393">
        <w:rPr>
          <w:rFonts w:cs="Arial"/>
        </w:rPr>
        <w:fldChar w:fldCharType="separate"/>
      </w:r>
      <w:r w:rsidR="00436CD4">
        <w:rPr>
          <w:rFonts w:cs="Arial"/>
        </w:rPr>
        <w:t>6</w:t>
      </w:r>
      <w:r w:rsidRPr="002A5393">
        <w:rPr>
          <w:rFonts w:cs="Arial"/>
        </w:rPr>
        <w:fldChar w:fldCharType="end"/>
      </w:r>
      <w:r w:rsidR="002A5393">
        <w:rPr>
          <w:rFonts w:cs="Arial"/>
        </w:rPr>
        <w:t xml:space="preserve"> (</w:t>
      </w:r>
      <w:r w:rsidR="00D96D68">
        <w:rPr>
          <w:rFonts w:cs="Arial"/>
          <w:i/>
        </w:rPr>
        <w:t xml:space="preserve">Embedded Benefits and </w:t>
      </w:r>
      <w:r w:rsidR="002A5393" w:rsidRPr="002A5393">
        <w:rPr>
          <w:rFonts w:cs="Arial"/>
          <w:i/>
        </w:rPr>
        <w:t>GDUoS Charges</w:t>
      </w:r>
      <w:r w:rsidR="002A5393">
        <w:rPr>
          <w:rFonts w:cs="Arial"/>
        </w:rPr>
        <w:t>)</w:t>
      </w:r>
      <w:r w:rsidRPr="002A5393">
        <w:rPr>
          <w:rFonts w:cs="Arial"/>
        </w:rPr>
        <w:t xml:space="preserve">, </w:t>
      </w:r>
      <w:r w:rsidR="00E51269">
        <w:t>Clause</w:t>
      </w:r>
      <w:r w:rsidR="00E51269" w:rsidRPr="002A5393">
        <w:rPr>
          <w:rFonts w:cs="Arial"/>
        </w:rPr>
        <w:t xml:space="preserve"> </w:t>
      </w:r>
      <w:r w:rsidRPr="002A5393">
        <w:rPr>
          <w:rFonts w:cs="Arial"/>
        </w:rPr>
        <w:fldChar w:fldCharType="begin"/>
      </w:r>
      <w:r w:rsidRPr="002A5393">
        <w:rPr>
          <w:rFonts w:cs="Arial"/>
        </w:rPr>
        <w:instrText xml:space="preserve"> REF _Ref380677041 \r \h  \* MERGEFORMAT </w:instrText>
      </w:r>
      <w:r w:rsidRPr="002A5393">
        <w:rPr>
          <w:rFonts w:cs="Arial"/>
        </w:rPr>
      </w:r>
      <w:r w:rsidRPr="002A5393">
        <w:rPr>
          <w:rFonts w:cs="Arial"/>
        </w:rPr>
        <w:fldChar w:fldCharType="separate"/>
      </w:r>
      <w:r w:rsidR="00436CD4">
        <w:rPr>
          <w:rFonts w:cs="Arial"/>
        </w:rPr>
        <w:t>7</w:t>
      </w:r>
      <w:r w:rsidRPr="002A5393">
        <w:rPr>
          <w:rFonts w:cs="Arial"/>
        </w:rPr>
        <w:fldChar w:fldCharType="end"/>
      </w:r>
      <w:r w:rsidR="002A5393">
        <w:rPr>
          <w:rFonts w:cs="Arial"/>
        </w:rPr>
        <w:t xml:space="preserve"> (</w:t>
      </w:r>
      <w:r w:rsidR="002A5393" w:rsidRPr="002A5393">
        <w:rPr>
          <w:rFonts w:cs="Arial"/>
          <w:i/>
        </w:rPr>
        <w:t>Payments</w:t>
      </w:r>
      <w:r w:rsidR="002A5393">
        <w:rPr>
          <w:rFonts w:cs="Arial"/>
        </w:rPr>
        <w:t>)</w:t>
      </w:r>
      <w:r w:rsidRPr="002A5393">
        <w:rPr>
          <w:rFonts w:cs="Arial"/>
        </w:rPr>
        <w:t xml:space="preserve">, </w:t>
      </w:r>
      <w:r w:rsidR="00E51269">
        <w:t>Clause</w:t>
      </w:r>
      <w:r w:rsidR="00E51269" w:rsidRPr="002A5393">
        <w:rPr>
          <w:rFonts w:cs="Arial"/>
        </w:rPr>
        <w:t xml:space="preserve"> </w:t>
      </w:r>
      <w:r w:rsidRPr="002A5393">
        <w:rPr>
          <w:rFonts w:cs="Arial"/>
        </w:rPr>
        <w:fldChar w:fldCharType="begin"/>
      </w:r>
      <w:r w:rsidRPr="002A5393">
        <w:rPr>
          <w:rFonts w:cs="Arial"/>
        </w:rPr>
        <w:instrText xml:space="preserve"> REF _Ref380487234 \r \h  \* MERGEFORMAT </w:instrText>
      </w:r>
      <w:r w:rsidRPr="002A5393">
        <w:rPr>
          <w:rFonts w:cs="Arial"/>
        </w:rPr>
      </w:r>
      <w:r w:rsidRPr="002A5393">
        <w:rPr>
          <w:rFonts w:cs="Arial"/>
        </w:rPr>
        <w:fldChar w:fldCharType="separate"/>
      </w:r>
      <w:r w:rsidR="00436CD4">
        <w:rPr>
          <w:rFonts w:cs="Arial"/>
        </w:rPr>
        <w:t>8</w:t>
      </w:r>
      <w:r w:rsidRPr="002A5393">
        <w:rPr>
          <w:rFonts w:cs="Arial"/>
        </w:rPr>
        <w:fldChar w:fldCharType="end"/>
      </w:r>
      <w:r w:rsidR="002A5393">
        <w:rPr>
          <w:rFonts w:cs="Arial"/>
        </w:rPr>
        <w:t xml:space="preserve"> (</w:t>
      </w:r>
      <w:r w:rsidR="002A5393" w:rsidRPr="002A5393">
        <w:rPr>
          <w:rFonts w:cs="Arial"/>
          <w:i/>
        </w:rPr>
        <w:t>Billing and Payment</w:t>
      </w:r>
      <w:r w:rsidR="002A5393">
        <w:rPr>
          <w:rFonts w:cs="Arial"/>
        </w:rPr>
        <w:t>)</w:t>
      </w:r>
      <w:r w:rsidRPr="002A5393">
        <w:rPr>
          <w:rFonts w:cs="Arial"/>
        </w:rPr>
        <w:t xml:space="preserve">, </w:t>
      </w:r>
      <w:r w:rsidR="00E51269">
        <w:t>Clause</w:t>
      </w:r>
      <w:r w:rsidR="00E51269" w:rsidRPr="002A5393">
        <w:rPr>
          <w:rFonts w:cs="Arial"/>
        </w:rPr>
        <w:t xml:space="preserve"> </w:t>
      </w:r>
      <w:r w:rsidR="00316F23">
        <w:rPr>
          <w:rFonts w:cs="Arial"/>
        </w:rPr>
        <w:fldChar w:fldCharType="begin"/>
      </w:r>
      <w:r w:rsidR="00316F23">
        <w:rPr>
          <w:rFonts w:cs="Arial"/>
        </w:rPr>
        <w:instrText xml:space="preserve"> REF _Ref384800753 \r \h </w:instrText>
      </w:r>
      <w:r w:rsidR="00316F23">
        <w:rPr>
          <w:rFonts w:cs="Arial"/>
        </w:rPr>
      </w:r>
      <w:r w:rsidR="00316F23">
        <w:rPr>
          <w:rFonts w:cs="Arial"/>
        </w:rPr>
        <w:fldChar w:fldCharType="separate"/>
      </w:r>
      <w:r w:rsidR="00436CD4">
        <w:rPr>
          <w:rFonts w:cs="Arial"/>
        </w:rPr>
        <w:t>9</w:t>
      </w:r>
      <w:r w:rsidR="00316F23">
        <w:rPr>
          <w:rFonts w:cs="Arial"/>
        </w:rPr>
        <w:fldChar w:fldCharType="end"/>
      </w:r>
      <w:r w:rsidR="00316F23">
        <w:rPr>
          <w:rFonts w:cs="Arial"/>
        </w:rPr>
        <w:t xml:space="preserve"> </w:t>
      </w:r>
      <w:r w:rsidR="002A5393">
        <w:rPr>
          <w:rFonts w:cs="Arial"/>
        </w:rPr>
        <w:t>(</w:t>
      </w:r>
      <w:r w:rsidR="00DD3F05">
        <w:rPr>
          <w:rFonts w:cs="Arial"/>
          <w:i/>
        </w:rPr>
        <w:t>Trading Disputes</w:t>
      </w:r>
      <w:r w:rsidR="003F7261">
        <w:rPr>
          <w:rFonts w:cs="Arial"/>
        </w:rPr>
        <w:t xml:space="preserve">) </w:t>
      </w:r>
      <w:r w:rsidR="006021CF">
        <w:rPr>
          <w:rFonts w:cs="Arial"/>
        </w:rPr>
        <w:t>and</w:t>
      </w:r>
      <w:r w:rsidR="002A5393">
        <w:rPr>
          <w:rFonts w:cs="Arial"/>
        </w:rPr>
        <w:t xml:space="preserve"> </w:t>
      </w:r>
      <w:r w:rsidR="00E51269">
        <w:t>Clause</w:t>
      </w:r>
      <w:r w:rsidR="00E51269">
        <w:rPr>
          <w:rFonts w:cs="Arial"/>
        </w:rPr>
        <w:t xml:space="preserve"> </w:t>
      </w:r>
      <w:r w:rsidR="002A5393">
        <w:rPr>
          <w:rFonts w:cs="Arial"/>
        </w:rPr>
        <w:fldChar w:fldCharType="begin"/>
      </w:r>
      <w:r w:rsidR="002A5393">
        <w:rPr>
          <w:rFonts w:cs="Arial"/>
        </w:rPr>
        <w:instrText xml:space="preserve"> REF _Ref380768148 \r \h </w:instrText>
      </w:r>
      <w:r w:rsidR="002A5393">
        <w:rPr>
          <w:rFonts w:cs="Arial"/>
        </w:rPr>
      </w:r>
      <w:r w:rsidR="002A5393">
        <w:rPr>
          <w:rFonts w:cs="Arial"/>
        </w:rPr>
        <w:fldChar w:fldCharType="separate"/>
      </w:r>
      <w:r w:rsidR="00436CD4">
        <w:rPr>
          <w:rFonts w:cs="Arial"/>
        </w:rPr>
        <w:t>10</w:t>
      </w:r>
      <w:r w:rsidR="002A5393">
        <w:rPr>
          <w:rFonts w:cs="Arial"/>
        </w:rPr>
        <w:fldChar w:fldCharType="end"/>
      </w:r>
      <w:r w:rsidR="002A5393">
        <w:rPr>
          <w:rFonts w:cs="Arial"/>
        </w:rPr>
        <w:t xml:space="preserve"> (</w:t>
      </w:r>
      <w:r w:rsidR="002A5393" w:rsidRPr="002A5393">
        <w:rPr>
          <w:rFonts w:cs="Arial"/>
          <w:i/>
        </w:rPr>
        <w:t>Set Off</w:t>
      </w:r>
      <w:r w:rsidR="002A5393">
        <w:rPr>
          <w:rFonts w:cs="Arial"/>
        </w:rPr>
        <w:t xml:space="preserve">) </w:t>
      </w:r>
      <w:r w:rsidRPr="00C32A76">
        <w:rPr>
          <w:rFonts w:cs="Arial"/>
        </w:rPr>
        <w:t>shall</w:t>
      </w:r>
      <w:r>
        <w:rPr>
          <w:rFonts w:cs="Arial"/>
        </w:rPr>
        <w:t xml:space="preserve"> not come into effect on the Agreement Date, but shall take</w:t>
      </w:r>
      <w:r w:rsidRPr="00C32A76">
        <w:rPr>
          <w:rFonts w:cs="Arial"/>
        </w:rPr>
        <w:t xml:space="preserve"> effect</w:t>
      </w:r>
      <w:r>
        <w:rPr>
          <w:rFonts w:cs="Arial"/>
        </w:rPr>
        <w:t xml:space="preserve"> </w:t>
      </w:r>
      <w:r w:rsidR="00454D5A">
        <w:rPr>
          <w:rFonts w:cs="Arial"/>
        </w:rPr>
        <w:t>either:</w:t>
      </w:r>
    </w:p>
    <w:p w:rsidR="00454D5A" w:rsidRDefault="000E1A5C" w:rsidP="00454D5A">
      <w:pPr>
        <w:pStyle w:val="BPHouse3"/>
      </w:pPr>
      <w:r>
        <w:t>on and from 00:00 on t</w:t>
      </w:r>
      <w:r w:rsidRPr="00C32A76">
        <w:t>he Commencement Date</w:t>
      </w:r>
      <w:r w:rsidR="00454D5A">
        <w:t xml:space="preserve">; </w:t>
      </w:r>
    </w:p>
    <w:p w:rsidR="0039718F" w:rsidRDefault="00D43B7E" w:rsidP="00454D5A">
      <w:pPr>
        <w:pStyle w:val="BPHouse3"/>
      </w:pPr>
      <w:r>
        <w:t>save where the Generator is to be the Registrant</w:t>
      </w:r>
      <w:r w:rsidR="00A736EE">
        <w:t>,</w:t>
      </w:r>
      <w:r>
        <w:t xml:space="preserve"> </w:t>
      </w:r>
      <w:r w:rsidR="00535753">
        <w:t xml:space="preserve">where </w:t>
      </w:r>
      <w:r w:rsidR="00454D5A">
        <w:t xml:space="preserve">the Offtaker has not been appointed Registrant of the </w:t>
      </w:r>
      <w:r w:rsidR="00485361">
        <w:t xml:space="preserve">Facility </w:t>
      </w:r>
      <w:r w:rsidR="00B65D2A">
        <w:t>Metering Equipment</w:t>
      </w:r>
      <w:r w:rsidR="00454D5A">
        <w:t xml:space="preserve"> by the Commencement Date as a result of a </w:t>
      </w:r>
      <w:r w:rsidR="00535753">
        <w:t xml:space="preserve">breach </w:t>
      </w:r>
      <w:r w:rsidR="00454D5A">
        <w:t xml:space="preserve">by the Generator </w:t>
      </w:r>
      <w:r w:rsidR="00E40280">
        <w:t xml:space="preserve">of the provisions of Clause </w:t>
      </w:r>
      <w:r w:rsidR="00E40280">
        <w:fldChar w:fldCharType="begin"/>
      </w:r>
      <w:r w:rsidR="00E40280">
        <w:instrText xml:space="preserve"> REF _Ref380401348 \r \h </w:instrText>
      </w:r>
      <w:r w:rsidR="00E40280">
        <w:fldChar w:fldCharType="separate"/>
      </w:r>
      <w:r w:rsidR="00436CD4">
        <w:t>13.1</w:t>
      </w:r>
      <w:r w:rsidR="00E40280">
        <w:fldChar w:fldCharType="end"/>
      </w:r>
      <w:r w:rsidR="00E40280">
        <w:t xml:space="preserve"> (</w:t>
      </w:r>
      <w:r w:rsidR="00E40280" w:rsidRPr="00E40280">
        <w:rPr>
          <w:i/>
        </w:rPr>
        <w:t>Meter Registration</w:t>
      </w:r>
      <w:r w:rsidR="00E40280">
        <w:t>)</w:t>
      </w:r>
      <w:r w:rsidR="00454D5A">
        <w:t>,</w:t>
      </w:r>
      <w:r w:rsidR="00535753">
        <w:t xml:space="preserve"> on and from the date and time at which </w:t>
      </w:r>
      <w:r w:rsidR="00454D5A">
        <w:t xml:space="preserve">the Offtaker is appointed Registrant of the </w:t>
      </w:r>
      <w:r w:rsidR="00A736EE">
        <w:t xml:space="preserve">Facility </w:t>
      </w:r>
      <w:r w:rsidR="00B65D2A">
        <w:t>Metering Equipment</w:t>
      </w:r>
      <w:bookmarkEnd w:id="47"/>
      <w:bookmarkEnd w:id="48"/>
      <w:r w:rsidR="00551571">
        <w:t>; or</w:t>
      </w:r>
    </w:p>
    <w:p w:rsidR="00551571" w:rsidRDefault="00551571" w:rsidP="000A6DB5">
      <w:pPr>
        <w:pStyle w:val="BPHouse3"/>
      </w:pPr>
      <w:r>
        <w:t xml:space="preserve">where </w:t>
      </w:r>
      <w:r w:rsidR="000A6DB5">
        <w:t>a</w:t>
      </w:r>
      <w:r w:rsidR="009B5A83">
        <w:t xml:space="preserve"> </w:t>
      </w:r>
      <w:r w:rsidR="000A6DB5" w:rsidRPr="000A6DB5">
        <w:t>Metered Volume Reallocation Notification</w:t>
      </w:r>
      <w:r w:rsidR="009B5A83" w:rsidRPr="000A6DB5">
        <w:t xml:space="preserve"> </w:t>
      </w:r>
      <w:r w:rsidR="009B5A83">
        <w:t xml:space="preserve">has not been put in place as a result of a breach by the Generator of the provisions of paragraph </w:t>
      </w:r>
      <w:r w:rsidR="009B5A83">
        <w:fldChar w:fldCharType="begin"/>
      </w:r>
      <w:r w:rsidR="009B5A83">
        <w:instrText xml:space="preserve"> REF _Ref382572015 \r \h </w:instrText>
      </w:r>
      <w:r w:rsidR="009B5A83">
        <w:fldChar w:fldCharType="separate"/>
      </w:r>
      <w:r w:rsidR="00436CD4">
        <w:t>4</w:t>
      </w:r>
      <w:r w:rsidR="009B5A83">
        <w:fldChar w:fldCharType="end"/>
      </w:r>
      <w:r w:rsidR="009B5A83">
        <w:t xml:space="preserve"> of </w:t>
      </w:r>
      <w:r w:rsidR="009B5A83">
        <w:fldChar w:fldCharType="begin"/>
      </w:r>
      <w:r w:rsidR="009B5A83">
        <w:instrText xml:space="preserve"> REF _Ref382572034 \h </w:instrText>
      </w:r>
      <w:r w:rsidR="009B5A83">
        <w:fldChar w:fldCharType="separate"/>
      </w:r>
      <w:r w:rsidR="00436CD4">
        <w:t xml:space="preserve">Schedule </w:t>
      </w:r>
      <w:r w:rsidR="00436CD4">
        <w:rPr>
          <w:noProof/>
        </w:rPr>
        <w:t>4</w:t>
      </w:r>
      <w:r w:rsidR="009B5A83">
        <w:fldChar w:fldCharType="end"/>
      </w:r>
      <w:r w:rsidR="009B5A83">
        <w:t xml:space="preserve"> (</w:t>
      </w:r>
      <w:r w:rsidR="009B5A83" w:rsidRPr="009B5A83">
        <w:rPr>
          <w:i/>
        </w:rPr>
        <w:t>Transmission Connected and/or Licensed Facilities</w:t>
      </w:r>
      <w:r w:rsidR="009B5A83">
        <w:t xml:space="preserve">) </w:t>
      </w:r>
      <w:r w:rsidR="000A6DB5">
        <w:t xml:space="preserve">on and from the date and time on which a </w:t>
      </w:r>
      <w:r w:rsidR="000A6DB5" w:rsidRPr="000A6DB5">
        <w:t>Metered Volume Reallocation Notification</w:t>
      </w:r>
      <w:r w:rsidR="000A6DB5">
        <w:t xml:space="preserve"> put in place in accordance with </w:t>
      </w:r>
      <w:r w:rsidR="000A6DB5" w:rsidRPr="000A6DB5">
        <w:t xml:space="preserve">paragraph </w:t>
      </w:r>
      <w:r w:rsidR="000A6DB5">
        <w:fldChar w:fldCharType="begin"/>
      </w:r>
      <w:r w:rsidR="000A6DB5">
        <w:instrText xml:space="preserve"> REF _Ref382572015 \r \h </w:instrText>
      </w:r>
      <w:r w:rsidR="000A6DB5">
        <w:fldChar w:fldCharType="separate"/>
      </w:r>
      <w:r w:rsidR="00436CD4">
        <w:t>4</w:t>
      </w:r>
      <w:r w:rsidR="000A6DB5">
        <w:fldChar w:fldCharType="end"/>
      </w:r>
      <w:r w:rsidR="000A6DB5" w:rsidRPr="000A6DB5">
        <w:t xml:space="preserve"> of </w:t>
      </w:r>
      <w:r w:rsidR="000A6DB5">
        <w:fldChar w:fldCharType="begin"/>
      </w:r>
      <w:r w:rsidR="000A6DB5">
        <w:instrText xml:space="preserve"> REF _Ref382572034 \h </w:instrText>
      </w:r>
      <w:r w:rsidR="000A6DB5">
        <w:fldChar w:fldCharType="separate"/>
      </w:r>
      <w:r w:rsidR="00436CD4">
        <w:t xml:space="preserve">Schedule </w:t>
      </w:r>
      <w:r w:rsidR="00436CD4">
        <w:rPr>
          <w:noProof/>
        </w:rPr>
        <w:t>4</w:t>
      </w:r>
      <w:r w:rsidR="000A6DB5">
        <w:fldChar w:fldCharType="end"/>
      </w:r>
      <w:r w:rsidR="000A6DB5">
        <w:t xml:space="preserve"> </w:t>
      </w:r>
      <w:r w:rsidR="000A6DB5" w:rsidRPr="000A6DB5">
        <w:t>(</w:t>
      </w:r>
      <w:r w:rsidR="000A6DB5" w:rsidRPr="000A6DB5">
        <w:rPr>
          <w:i/>
        </w:rPr>
        <w:t>Transmission Connected and/or Licensed Facilities</w:t>
      </w:r>
      <w:r w:rsidR="000A6DB5" w:rsidRPr="000A6DB5">
        <w:t>)</w:t>
      </w:r>
      <w:r w:rsidR="000A6DB5">
        <w:t xml:space="preserve"> takes effect.</w:t>
      </w:r>
    </w:p>
    <w:p w:rsidR="000669F5" w:rsidRPr="00E33B79" w:rsidRDefault="000669F5" w:rsidP="00651E7B">
      <w:pPr>
        <w:pStyle w:val="BPHouse1"/>
        <w:keepNext w:val="0"/>
        <w:rPr>
          <w:rFonts w:cs="Arial"/>
        </w:rPr>
      </w:pPr>
      <w:bookmarkStart w:id="52" w:name="_Ref380677024"/>
      <w:bookmarkStart w:id="53" w:name="_Toc395885745"/>
      <w:r w:rsidRPr="00E33B79">
        <w:rPr>
          <w:rFonts w:cs="Arial"/>
        </w:rPr>
        <w:t>Sale and Purchase</w:t>
      </w:r>
      <w:bookmarkEnd w:id="52"/>
      <w:bookmarkEnd w:id="53"/>
    </w:p>
    <w:p w:rsidR="001517AA" w:rsidRPr="002558C0" w:rsidRDefault="001517AA" w:rsidP="00651E7B">
      <w:pPr>
        <w:pStyle w:val="BPHouse2"/>
      </w:pPr>
      <w:r w:rsidRPr="002558C0">
        <w:t>Electrical Output</w:t>
      </w:r>
    </w:p>
    <w:p w:rsidR="001517AA" w:rsidRPr="00E33B79" w:rsidRDefault="00FC6307" w:rsidP="00651E7B">
      <w:pPr>
        <w:pStyle w:val="BPHouse3"/>
      </w:pPr>
      <w:r>
        <w:t>T</w:t>
      </w:r>
      <w:r w:rsidRPr="00E33B79">
        <w:t xml:space="preserve">he Generator </w:t>
      </w:r>
      <w:r>
        <w:t>shall</w:t>
      </w:r>
      <w:r w:rsidRPr="00E33B79">
        <w:t xml:space="preserve"> sell </w:t>
      </w:r>
      <w:r>
        <w:t xml:space="preserve">and deliver </w:t>
      </w:r>
      <w:r w:rsidRPr="00E33B79">
        <w:t xml:space="preserve">to the Offtaker the </w:t>
      </w:r>
      <w:r w:rsidR="000B29F2">
        <w:t xml:space="preserve">Contracted </w:t>
      </w:r>
      <w:r w:rsidRPr="00E33B79">
        <w:t>Electrical Output</w:t>
      </w:r>
      <w:r>
        <w:t xml:space="preserve"> and </w:t>
      </w:r>
      <w:r w:rsidRPr="00E33B79">
        <w:t xml:space="preserve">the Offtaker </w:t>
      </w:r>
      <w:r>
        <w:t>shall</w:t>
      </w:r>
      <w:r w:rsidRPr="00E33B79">
        <w:t xml:space="preserve"> purchase </w:t>
      </w:r>
      <w:r>
        <w:t xml:space="preserve">and accept </w:t>
      </w:r>
      <w:r w:rsidRPr="00E33B79">
        <w:t xml:space="preserve">the </w:t>
      </w:r>
      <w:r w:rsidR="008504E7">
        <w:t>Contracted Electrical Output</w:t>
      </w:r>
      <w:r w:rsidR="007A1786">
        <w:t xml:space="preserve"> </w:t>
      </w:r>
      <w:r>
        <w:t>from the Generator, in each case</w:t>
      </w:r>
      <w:r w:rsidRPr="00E33B79">
        <w:t xml:space="preserve"> in accordance with the provisions of this Agreement</w:t>
      </w:r>
      <w:r>
        <w:t>.</w:t>
      </w:r>
    </w:p>
    <w:p w:rsidR="000669F5" w:rsidRDefault="001517AA" w:rsidP="00651E7B">
      <w:pPr>
        <w:pStyle w:val="BPHouse3"/>
      </w:pPr>
      <w:bookmarkStart w:id="54" w:name="_Ref379630835"/>
      <w:r w:rsidRPr="00E33B79">
        <w:t xml:space="preserve">The </w:t>
      </w:r>
      <w:r w:rsidR="000B29F2">
        <w:t>Contracted</w:t>
      </w:r>
      <w:r w:rsidR="000B29F2" w:rsidRPr="00E33B79">
        <w:t xml:space="preserve"> </w:t>
      </w:r>
      <w:r w:rsidRPr="00E33B79">
        <w:t xml:space="preserve">Electrical Output to be sold by the </w:t>
      </w:r>
      <w:r w:rsidR="00FD54D2">
        <w:t>Generator to the Offtaker</w:t>
      </w:r>
      <w:r w:rsidRPr="00E33B79">
        <w:t xml:space="preserve"> under this Agreement shall be delivered at the </w:t>
      </w:r>
      <w:r w:rsidR="00CC1CBB">
        <w:t>Delivery Point</w:t>
      </w:r>
      <w:r w:rsidR="00D4307F">
        <w:t>.</w:t>
      </w:r>
      <w:bookmarkEnd w:id="54"/>
    </w:p>
    <w:p w:rsidR="00CA6A43" w:rsidRDefault="00CA6A43" w:rsidP="00651E7B">
      <w:pPr>
        <w:pStyle w:val="BPHouse3"/>
      </w:pPr>
      <w:r w:rsidRPr="008C26F1">
        <w:lastRenderedPageBreak/>
        <w:t xml:space="preserve">The Generator </w:t>
      </w:r>
      <w:r>
        <w:t>shall sell</w:t>
      </w:r>
      <w:r w:rsidRPr="008C26F1">
        <w:t xml:space="preserve"> the </w:t>
      </w:r>
      <w:r w:rsidR="000B29F2">
        <w:t>Contracted</w:t>
      </w:r>
      <w:r w:rsidR="000B29F2" w:rsidRPr="008C26F1">
        <w:t xml:space="preserve"> </w:t>
      </w:r>
      <w:r w:rsidRPr="008C26F1">
        <w:t xml:space="preserve">Electrical Output with full title guarantee, free from all charges, liens, other encumbrances and third party claims. </w:t>
      </w:r>
    </w:p>
    <w:p w:rsidR="00344A89" w:rsidRDefault="00344A89" w:rsidP="00651E7B">
      <w:pPr>
        <w:pStyle w:val="BPHouse3"/>
      </w:pPr>
      <w:r>
        <w:t xml:space="preserve">Property, title and risk in the </w:t>
      </w:r>
      <w:r w:rsidR="000B29F2">
        <w:t xml:space="preserve">Contracted </w:t>
      </w:r>
      <w:r>
        <w:t>Electrical Output shall pass to the Of</w:t>
      </w:r>
      <w:r w:rsidR="00E97228">
        <w:t xml:space="preserve">ftaker </w:t>
      </w:r>
      <w:r>
        <w:t xml:space="preserve">upon delivery to the </w:t>
      </w:r>
      <w:r w:rsidR="00CC1CBB">
        <w:t>Delivery Point</w:t>
      </w:r>
      <w:r w:rsidR="008C26F1">
        <w:t>.</w:t>
      </w:r>
    </w:p>
    <w:p w:rsidR="00E97228" w:rsidRPr="002558C0" w:rsidRDefault="001F69E3" w:rsidP="00651E7B">
      <w:pPr>
        <w:pStyle w:val="BPHouse2"/>
      </w:pPr>
      <w:bookmarkStart w:id="55" w:name="_Ref379638067"/>
      <w:r w:rsidRPr="002558C0">
        <w:t xml:space="preserve">Renewables </w:t>
      </w:r>
      <w:r w:rsidR="00E97228" w:rsidRPr="002558C0">
        <w:t>Benefits</w:t>
      </w:r>
      <w:bookmarkEnd w:id="55"/>
    </w:p>
    <w:p w:rsidR="00E97228" w:rsidRDefault="00FC6307" w:rsidP="00651E7B">
      <w:pPr>
        <w:pStyle w:val="BPHouse3"/>
      </w:pPr>
      <w:r>
        <w:t>T</w:t>
      </w:r>
      <w:r w:rsidR="00E97228">
        <w:t>he Generator agrees to Tra</w:t>
      </w:r>
      <w:r w:rsidR="004C1FD7">
        <w:t>nsfer to the Offtaker, and the Offtaker</w:t>
      </w:r>
      <w:r>
        <w:t xml:space="preserve"> agrees to </w:t>
      </w:r>
      <w:r w:rsidR="000B29F2">
        <w:t>accept,</w:t>
      </w:r>
      <w:r w:rsidR="00E97228">
        <w:t xml:space="preserve"> </w:t>
      </w:r>
      <w:r w:rsidR="000B29F2">
        <w:t xml:space="preserve">the </w:t>
      </w:r>
      <w:r w:rsidR="00801F1C">
        <w:t xml:space="preserve">Renewables </w:t>
      </w:r>
      <w:r w:rsidR="00E97228">
        <w:t>Benefits in accordance with the provisions of this Agreement.</w:t>
      </w:r>
    </w:p>
    <w:p w:rsidR="001B6CDA" w:rsidRPr="00E97228" w:rsidRDefault="001B6CDA" w:rsidP="00651E7B">
      <w:pPr>
        <w:pStyle w:val="BPHouse3"/>
      </w:pPr>
      <w:r w:rsidRPr="009C16E2">
        <w:t xml:space="preserve">Title in each </w:t>
      </w:r>
      <w:r w:rsidR="001E2974">
        <w:t>Renewables</w:t>
      </w:r>
      <w:r w:rsidRPr="009C16E2">
        <w:t xml:space="preserve"> Benefit shall pass from the Generator to the Offtaker at the point of Transfer (which, in respect of the Transfer of </w:t>
      </w:r>
      <w:r w:rsidR="00A046D8">
        <w:t>LECs</w:t>
      </w:r>
      <w:r>
        <w:t xml:space="preserve"> and REGO</w:t>
      </w:r>
      <w:r w:rsidRPr="009C16E2">
        <w:t>s, shall be the point at which the Offtak</w:t>
      </w:r>
      <w:r w:rsidR="00446368">
        <w:t>er accepts a Transfer Request).</w:t>
      </w:r>
    </w:p>
    <w:p w:rsidR="00FD54D2" w:rsidRDefault="00B958BB" w:rsidP="00651E7B">
      <w:pPr>
        <w:pStyle w:val="BPHouse1"/>
        <w:keepNext w:val="0"/>
      </w:pPr>
      <w:bookmarkStart w:id="56" w:name="_Ref379471557"/>
      <w:bookmarkStart w:id="57" w:name="_Ref379638085"/>
      <w:bookmarkStart w:id="58" w:name="_Ref380514427"/>
      <w:bookmarkStart w:id="59" w:name="_Toc395885746"/>
      <w:r>
        <w:t xml:space="preserve">Transfer of </w:t>
      </w:r>
      <w:r w:rsidR="005943FD">
        <w:t>Renewable</w:t>
      </w:r>
      <w:r w:rsidR="001E2974">
        <w:t>s</w:t>
      </w:r>
      <w:r w:rsidR="005943FD">
        <w:t xml:space="preserve"> </w:t>
      </w:r>
      <w:r>
        <w:t>Benefits</w:t>
      </w:r>
      <w:bookmarkEnd w:id="56"/>
      <w:bookmarkEnd w:id="57"/>
      <w:bookmarkEnd w:id="58"/>
      <w:bookmarkEnd w:id="59"/>
    </w:p>
    <w:p w:rsidR="00DD7AA4" w:rsidRPr="002558C0" w:rsidRDefault="00DD7AA4" w:rsidP="00651E7B">
      <w:pPr>
        <w:pStyle w:val="BPHouse2"/>
      </w:pPr>
      <w:r w:rsidRPr="002558C0">
        <w:t>Transfers</w:t>
      </w:r>
    </w:p>
    <w:p w:rsidR="00347E95" w:rsidRPr="00347E95" w:rsidRDefault="00347E95" w:rsidP="00F5655B">
      <w:pPr>
        <w:pStyle w:val="BPTextLevel2"/>
      </w:pPr>
      <w:r>
        <w:t xml:space="preserve">If, and to the extent that, the electricity generated by the Facility during the Term (or the Facility’s electricity generating capacity) is eligible for </w:t>
      </w:r>
      <w:r w:rsidR="00801F1C">
        <w:t>Renewables</w:t>
      </w:r>
      <w:r w:rsidR="00B30B54">
        <w:t xml:space="preserve"> </w:t>
      </w:r>
      <w:r>
        <w:t>Benefits, each Party shall effect Transfers subject to and in accordance with Clauses</w:t>
      </w:r>
      <w:r w:rsidR="00D0392C">
        <w:t xml:space="preserve"> </w:t>
      </w:r>
      <w:r w:rsidR="00D0392C">
        <w:fldChar w:fldCharType="begin"/>
      </w:r>
      <w:r w:rsidR="00D0392C">
        <w:instrText xml:space="preserve"> REF _Ref380481505 \r \h </w:instrText>
      </w:r>
      <w:r w:rsidR="00D0392C">
        <w:fldChar w:fldCharType="separate"/>
      </w:r>
      <w:r w:rsidR="00436CD4">
        <w:t>4.2</w:t>
      </w:r>
      <w:r w:rsidR="00D0392C">
        <w:fldChar w:fldCharType="end"/>
      </w:r>
      <w:r w:rsidR="00D0392C">
        <w:t xml:space="preserve"> (</w:t>
      </w:r>
      <w:r w:rsidR="00A046D8">
        <w:rPr>
          <w:i/>
        </w:rPr>
        <w:t>Transfer of LECs</w:t>
      </w:r>
      <w:r w:rsidR="00D0392C" w:rsidRPr="00D0392C">
        <w:rPr>
          <w:i/>
        </w:rPr>
        <w:t xml:space="preserve"> and REGOs</w:t>
      </w:r>
      <w:r w:rsidR="00D0392C">
        <w:t>)</w:t>
      </w:r>
      <w:r w:rsidR="00A018C6">
        <w:t xml:space="preserve">, </w:t>
      </w:r>
      <w:r w:rsidR="00D0392C">
        <w:fldChar w:fldCharType="begin"/>
      </w:r>
      <w:r w:rsidR="00D0392C">
        <w:instrText xml:space="preserve"> REF _Ref380481533 \r \h </w:instrText>
      </w:r>
      <w:r w:rsidR="00D0392C">
        <w:fldChar w:fldCharType="separate"/>
      </w:r>
      <w:r w:rsidR="00436CD4">
        <w:t>4.3</w:t>
      </w:r>
      <w:r w:rsidR="00D0392C">
        <w:fldChar w:fldCharType="end"/>
      </w:r>
      <w:r w:rsidR="00D0392C">
        <w:t xml:space="preserve"> </w:t>
      </w:r>
      <w:r>
        <w:t>(</w:t>
      </w:r>
      <w:r w:rsidRPr="009F1ACF">
        <w:rPr>
          <w:i/>
        </w:rPr>
        <w:t xml:space="preserve">Transfer of </w:t>
      </w:r>
      <w:r w:rsidR="00D0392C">
        <w:rPr>
          <w:i/>
        </w:rPr>
        <w:t>Inseparable Benefits</w:t>
      </w:r>
      <w:r w:rsidR="00A018C6">
        <w:t>)</w:t>
      </w:r>
      <w:r w:rsidR="00FC6307">
        <w:t xml:space="preserve"> and</w:t>
      </w:r>
      <w:r w:rsidR="00A018C6">
        <w:t xml:space="preserve"> </w:t>
      </w:r>
      <w:r w:rsidR="00A018C6">
        <w:fldChar w:fldCharType="begin"/>
      </w:r>
      <w:r w:rsidR="00A018C6">
        <w:instrText xml:space="preserve"> REF _Ref379637655 \r \h </w:instrText>
      </w:r>
      <w:r w:rsidR="00A018C6">
        <w:fldChar w:fldCharType="separate"/>
      </w:r>
      <w:r w:rsidR="00436CD4">
        <w:t>5</w:t>
      </w:r>
      <w:r w:rsidR="00A018C6">
        <w:fldChar w:fldCharType="end"/>
      </w:r>
      <w:r w:rsidR="00A018C6">
        <w:t xml:space="preserve"> </w:t>
      </w:r>
      <w:r>
        <w:t>(</w:t>
      </w:r>
      <w:r w:rsidRPr="009F1ACF">
        <w:rPr>
          <w:i/>
        </w:rPr>
        <w:t>Transfer Default</w:t>
      </w:r>
      <w:r w:rsidR="00F55D33">
        <w:t>)</w:t>
      </w:r>
      <w:r w:rsidR="00B93C1F">
        <w:t>.</w:t>
      </w:r>
    </w:p>
    <w:p w:rsidR="001457EE" w:rsidRPr="002558C0" w:rsidRDefault="001457EE" w:rsidP="00651E7B">
      <w:pPr>
        <w:pStyle w:val="BPHouse2"/>
      </w:pPr>
      <w:bookmarkStart w:id="60" w:name="_Ref380481505"/>
      <w:r w:rsidRPr="002558C0">
        <w:t>Transfer of LECs &amp; REGOs</w:t>
      </w:r>
      <w:bookmarkEnd w:id="60"/>
    </w:p>
    <w:p w:rsidR="001457EE" w:rsidRDefault="001457EE" w:rsidP="00F5655B">
      <w:pPr>
        <w:pStyle w:val="BPTextLevel2"/>
      </w:pPr>
      <w:r>
        <w:t xml:space="preserve">The transfer of all LECs and REGOs </w:t>
      </w:r>
      <w:r w:rsidR="00360BFD">
        <w:t xml:space="preserve">which constitute Renewables Benefits </w:t>
      </w:r>
      <w:r>
        <w:t>pursuant to this Agreement shall be carried out in accordance with the following procedure:</w:t>
      </w:r>
    </w:p>
    <w:p w:rsidR="001457EE" w:rsidRDefault="001457EE" w:rsidP="00F5655B">
      <w:pPr>
        <w:pStyle w:val="BPHouse3"/>
      </w:pPr>
      <w:r>
        <w:t xml:space="preserve">the Generator shall, no later than five (5) </w:t>
      </w:r>
      <w:r w:rsidR="009C132B">
        <w:t>Business Day</w:t>
      </w:r>
      <w:r>
        <w:t xml:space="preserve">s following the end of each Month in which LECs and/or REGOs are registered on the Generator’s Account, submit a Transfer Request in respect of those LECs and REGOs; </w:t>
      </w:r>
      <w:r w:rsidR="00073312">
        <w:t>and</w:t>
      </w:r>
    </w:p>
    <w:p w:rsidR="001457EE" w:rsidRDefault="001457EE" w:rsidP="00F5655B">
      <w:pPr>
        <w:pStyle w:val="BPHouse3"/>
      </w:pPr>
      <w:r>
        <w:t>following the issue of a Transfer Request, the Generator shall promptly notify the Offt</w:t>
      </w:r>
      <w:r w:rsidR="00AC69D0">
        <w:t>a</w:t>
      </w:r>
      <w:r>
        <w:t>ker that a Transfer Request has been made, and the Offtaker shall accept the Transfer Request within five (5</w:t>
      </w:r>
      <w:r w:rsidR="00073312">
        <w:t xml:space="preserve">) </w:t>
      </w:r>
      <w:r w:rsidR="009C132B">
        <w:t>Business Day</w:t>
      </w:r>
      <w:r w:rsidR="00073312">
        <w:t>s of it being made.</w:t>
      </w:r>
    </w:p>
    <w:p w:rsidR="009C16E2" w:rsidRPr="002558C0" w:rsidRDefault="001B6CDA" w:rsidP="00651E7B">
      <w:pPr>
        <w:pStyle w:val="BPHouse2"/>
      </w:pPr>
      <w:bookmarkStart w:id="61" w:name="_Ref380481533"/>
      <w:r w:rsidRPr="002558C0">
        <w:t xml:space="preserve">Transfer of </w:t>
      </w:r>
      <w:r w:rsidR="00073312" w:rsidRPr="002558C0">
        <w:t>Inseparable</w:t>
      </w:r>
      <w:r w:rsidR="009C16E2" w:rsidRPr="002558C0">
        <w:t xml:space="preserve"> Benefits</w:t>
      </w:r>
      <w:bookmarkEnd w:id="61"/>
    </w:p>
    <w:p w:rsidR="00073312" w:rsidRDefault="00073312" w:rsidP="00F5655B">
      <w:pPr>
        <w:pStyle w:val="BPTextLevel2"/>
      </w:pPr>
      <w:r>
        <w:t>The transfer of a</w:t>
      </w:r>
      <w:r w:rsidR="006935B1">
        <w:t>ll</w:t>
      </w:r>
      <w:r>
        <w:t xml:space="preserve"> Inseparable Benefits </w:t>
      </w:r>
      <w:r w:rsidR="004A6EB0">
        <w:t xml:space="preserve">which constitute Renewables Benefits </w:t>
      </w:r>
      <w:r>
        <w:t>pursuant to this Agreement shall be carried out in accordance with the following procedure:</w:t>
      </w:r>
    </w:p>
    <w:p w:rsidR="00073312" w:rsidRDefault="00073312" w:rsidP="00F5655B">
      <w:pPr>
        <w:pStyle w:val="BPHouse3"/>
      </w:pPr>
      <w:r>
        <w:t>t</w:t>
      </w:r>
      <w:r w:rsidR="009C16E2" w:rsidRPr="00073312">
        <w:t xml:space="preserve">he Generator shall, as soon as reasonably practicable after the receipt by it of each </w:t>
      </w:r>
      <w:r>
        <w:t>I</w:t>
      </w:r>
      <w:r w:rsidR="00AC69D0">
        <w:t>nsepa</w:t>
      </w:r>
      <w:r>
        <w:t>rable</w:t>
      </w:r>
      <w:r w:rsidR="009C16E2" w:rsidRPr="00073312">
        <w:t xml:space="preserve"> Benefit, transfer the same to the </w:t>
      </w:r>
      <w:r w:rsidR="00FB568C" w:rsidRPr="00073312">
        <w:t>Offtaker</w:t>
      </w:r>
      <w:r w:rsidR="009C16E2" w:rsidRPr="00073312">
        <w:t xml:space="preserve"> in compliance with all Applicable Laws applying to the transfer</w:t>
      </w:r>
      <w:r>
        <w:t xml:space="preserve"> of the Inseparable Benefit;</w:t>
      </w:r>
      <w:r w:rsidR="00446368">
        <w:t xml:space="preserve"> and</w:t>
      </w:r>
    </w:p>
    <w:p w:rsidR="009C16E2" w:rsidRDefault="00446368" w:rsidP="00F5655B">
      <w:pPr>
        <w:pStyle w:val="BPHouse3"/>
      </w:pPr>
      <w:r>
        <w:t>t</w:t>
      </w:r>
      <w:r w:rsidR="009C16E2" w:rsidRPr="009C16E2">
        <w:t xml:space="preserve">he </w:t>
      </w:r>
      <w:r w:rsidR="00FB568C">
        <w:t>Offtaker</w:t>
      </w:r>
      <w:r w:rsidR="009C16E2" w:rsidRPr="009C16E2">
        <w:t xml:space="preserve"> shall (to the extent necessary) accept each such Transfer, and shall comply with any Applicable Laws applying to the transfer</w:t>
      </w:r>
      <w:r w:rsidR="009C16E2">
        <w:t xml:space="preserve"> of such an </w:t>
      </w:r>
      <w:r w:rsidR="00073312">
        <w:t>I</w:t>
      </w:r>
      <w:r w:rsidR="00AC69D0">
        <w:t>nsepa</w:t>
      </w:r>
      <w:r w:rsidR="00073312">
        <w:t>rable</w:t>
      </w:r>
      <w:r w:rsidR="009C16E2">
        <w:t xml:space="preserve"> Benefit.</w:t>
      </w:r>
    </w:p>
    <w:p w:rsidR="0097733E" w:rsidRPr="002558C0" w:rsidRDefault="0097733E" w:rsidP="00651E7B">
      <w:pPr>
        <w:pStyle w:val="BPHouse2"/>
      </w:pPr>
      <w:r w:rsidRPr="002558C0">
        <w:t>Further assurance</w:t>
      </w:r>
    </w:p>
    <w:p w:rsidR="0097733E" w:rsidRDefault="0097733E" w:rsidP="00651E7B">
      <w:pPr>
        <w:pStyle w:val="BPTextLevel2"/>
      </w:pPr>
      <w:r>
        <w:t xml:space="preserve">The Parties shall, in co-operation with each other as appropriate, do all such things as may be required by the Authority or any Applicable Law, directly or indirectly and whether before or after the point of Transfer, to establish the title of the </w:t>
      </w:r>
      <w:r w:rsidR="00D66879">
        <w:t>Offtaker</w:t>
      </w:r>
      <w:r>
        <w:t xml:space="preserve"> to any </w:t>
      </w:r>
      <w:r w:rsidR="001E2974">
        <w:t>Renewables</w:t>
      </w:r>
      <w:r w:rsidR="00073312">
        <w:t xml:space="preserve"> Benefit</w:t>
      </w:r>
      <w:r w:rsidR="004A6EB0">
        <w:t>.</w:t>
      </w:r>
    </w:p>
    <w:p w:rsidR="0097733E" w:rsidRPr="002A1D35" w:rsidRDefault="0097733E" w:rsidP="00651E7B">
      <w:pPr>
        <w:pStyle w:val="BPHouse2"/>
      </w:pPr>
      <w:bookmarkStart w:id="62" w:name="_Ref380557884"/>
      <w:r w:rsidRPr="002558C0">
        <w:t>Provision of information to the Authority</w:t>
      </w:r>
      <w:bookmarkEnd w:id="62"/>
    </w:p>
    <w:p w:rsidR="0097733E" w:rsidRDefault="0097733E" w:rsidP="00651E7B">
      <w:pPr>
        <w:pStyle w:val="BPHouse3"/>
      </w:pPr>
      <w:bookmarkStart w:id="63" w:name="_Ref379478997"/>
      <w:r>
        <w:t>If the Authority requests either Party to provide information t</w:t>
      </w:r>
      <w:r w:rsidR="00D0392C">
        <w:t>o the Authority in respect of a</w:t>
      </w:r>
      <w:r>
        <w:t xml:space="preserve"> </w:t>
      </w:r>
      <w:r w:rsidR="00D0392C">
        <w:t>Renewable</w:t>
      </w:r>
      <w:r w:rsidR="009B059D">
        <w:t>s</w:t>
      </w:r>
      <w:r>
        <w:t xml:space="preserve"> Benefit which has been or may be issued by the Authority, such Party shall observe this request in such form and within such period as may be required by Applicable Law (or as the Authority may reasonably request in order to carry out any of its functions under Applicable Law)</w:t>
      </w:r>
      <w:bookmarkEnd w:id="63"/>
      <w:r w:rsidR="00E46642">
        <w:t>; and</w:t>
      </w:r>
    </w:p>
    <w:p w:rsidR="0097733E" w:rsidRDefault="0097733E" w:rsidP="00651E7B">
      <w:pPr>
        <w:pStyle w:val="BPHouse3"/>
      </w:pPr>
      <w:r>
        <w:lastRenderedPageBreak/>
        <w:t xml:space="preserve">Upon either Party receiving a request for information from the Authority as referred to in Clause </w:t>
      </w:r>
      <w:r w:rsidR="002A1D35">
        <w:fldChar w:fldCharType="begin"/>
      </w:r>
      <w:r w:rsidR="002A1D35">
        <w:instrText xml:space="preserve"> REF _Ref379478997 \r \h </w:instrText>
      </w:r>
      <w:r w:rsidR="002A1D35">
        <w:fldChar w:fldCharType="separate"/>
      </w:r>
      <w:r w:rsidR="00436CD4">
        <w:t>4.5.1</w:t>
      </w:r>
      <w:r w:rsidR="002A1D35">
        <w:fldChar w:fldCharType="end"/>
      </w:r>
      <w:r w:rsidR="002A1D35">
        <w:t xml:space="preserve"> </w:t>
      </w:r>
      <w:r>
        <w:t xml:space="preserve">the other Party agrees to provide such assistance as is reasonably necessary in order to enable the Party which received the request to comply with its obligations under Clause </w:t>
      </w:r>
      <w:r w:rsidR="002A1D35">
        <w:fldChar w:fldCharType="begin"/>
      </w:r>
      <w:r w:rsidR="002A1D35">
        <w:instrText xml:space="preserve"> REF _Ref379478997 \r \h </w:instrText>
      </w:r>
      <w:r w:rsidR="002A1D35">
        <w:fldChar w:fldCharType="separate"/>
      </w:r>
      <w:r w:rsidR="00436CD4">
        <w:t>4.5.1</w:t>
      </w:r>
      <w:r w:rsidR="002A1D35">
        <w:fldChar w:fldCharType="end"/>
      </w:r>
      <w:r w:rsidR="002A1D35">
        <w:t>.</w:t>
      </w:r>
    </w:p>
    <w:p w:rsidR="0097733E" w:rsidRPr="002558C0" w:rsidRDefault="0097733E" w:rsidP="00651E7B">
      <w:pPr>
        <w:pStyle w:val="BPHouse2"/>
      </w:pPr>
      <w:bookmarkStart w:id="64" w:name="_Ref380557888"/>
      <w:r w:rsidRPr="002558C0">
        <w:t>Guidelines and procedures</w:t>
      </w:r>
      <w:bookmarkEnd w:id="64"/>
    </w:p>
    <w:p w:rsidR="0097733E" w:rsidRDefault="0097733E" w:rsidP="00651E7B">
      <w:pPr>
        <w:pStyle w:val="BPTextLevel2"/>
      </w:pPr>
      <w:r>
        <w:t xml:space="preserve">Each Party shall open and maintain an Account and shall adhere to the guidelines and procedures in respect of the Register and its Account (and any other guidelines or procedures issued by </w:t>
      </w:r>
      <w:r w:rsidR="002A1D35">
        <w:t xml:space="preserve">the Authority in respect of </w:t>
      </w:r>
      <w:r>
        <w:t>the REGO scheme or the Climate Change Levy scheme), as issued and updated from time to time by the Authority, in order to effect properly any and all Transfers.</w:t>
      </w:r>
    </w:p>
    <w:p w:rsidR="0097733E" w:rsidRDefault="0097733E" w:rsidP="00651E7B">
      <w:pPr>
        <w:pStyle w:val="BPHouse1"/>
        <w:keepNext w:val="0"/>
      </w:pPr>
      <w:bookmarkStart w:id="65" w:name="_Ref379637655"/>
      <w:bookmarkStart w:id="66" w:name="_Ref382556092"/>
      <w:bookmarkStart w:id="67" w:name="_Toc395885747"/>
      <w:r>
        <w:t>Transfer Default</w:t>
      </w:r>
      <w:bookmarkEnd w:id="65"/>
      <w:r w:rsidR="00360A6B">
        <w:t xml:space="preserve"> and Revocation</w:t>
      </w:r>
      <w:bookmarkEnd w:id="66"/>
      <w:bookmarkEnd w:id="67"/>
    </w:p>
    <w:p w:rsidR="00360A6B" w:rsidRDefault="00360A6B" w:rsidP="008D027B">
      <w:pPr>
        <w:pStyle w:val="BPHouse2"/>
      </w:pPr>
      <w:r>
        <w:t>Transfer Default</w:t>
      </w:r>
    </w:p>
    <w:p w:rsidR="00A06976" w:rsidRDefault="00B93C1F" w:rsidP="00360A6B">
      <w:pPr>
        <w:pStyle w:val="BPHouse3"/>
      </w:pPr>
      <w:r>
        <w:t>If a Transfer Failure occurs in r</w:t>
      </w:r>
      <w:r w:rsidR="00A06976">
        <w:t>elation to a Renewables Benefit</w:t>
      </w:r>
      <w:r w:rsidR="008D027B">
        <w:t xml:space="preserve"> for any reason</w:t>
      </w:r>
      <w:r w:rsidR="00A06976">
        <w:t>:</w:t>
      </w:r>
    </w:p>
    <w:p w:rsidR="00A06976" w:rsidRDefault="00A06976" w:rsidP="00360A6B">
      <w:pPr>
        <w:pStyle w:val="BPHouse4"/>
      </w:pPr>
      <w:r>
        <w:t xml:space="preserve">the Renewables Benefit (to the extent it exists) </w:t>
      </w:r>
      <w:r w:rsidR="008D027B">
        <w:t>or</w:t>
      </w:r>
      <w:r>
        <w:t xml:space="preserve"> any replacement Renewables Benefit shall remain subject to this Agreement and the Generator shall not, without the agreement of the Offtaker, assign, sell or otherwise transfer the </w:t>
      </w:r>
      <w:r w:rsidR="000F44B1">
        <w:t>Renewables</w:t>
      </w:r>
      <w:r>
        <w:t xml:space="preserve"> Benefit to any other person; and</w:t>
      </w:r>
    </w:p>
    <w:p w:rsidR="00B93C1F" w:rsidRDefault="00B93C1F" w:rsidP="00360A6B">
      <w:pPr>
        <w:pStyle w:val="BPHouse4"/>
      </w:pPr>
      <w:r>
        <w:t xml:space="preserve">the </w:t>
      </w:r>
      <w:r w:rsidR="00A06976">
        <w:t xml:space="preserve">Generator and the Offtaker shall </w:t>
      </w:r>
      <w:r w:rsidR="00A421BB">
        <w:t xml:space="preserve">use their respective reasonable endeavours </w:t>
      </w:r>
      <w:r w:rsidR="00A06976">
        <w:t>to rectify the Transfer Failure and transfer the Renewables Benefit to the Offtaker as soon as reasonably p</w:t>
      </w:r>
      <w:r w:rsidR="008D027B">
        <w:t>ossible.</w:t>
      </w:r>
    </w:p>
    <w:p w:rsidR="0097733E" w:rsidRDefault="008D027B" w:rsidP="008D027B">
      <w:pPr>
        <w:pStyle w:val="BPHouse3"/>
      </w:pPr>
      <w:bookmarkStart w:id="68" w:name="_Ref382406362"/>
      <w:bookmarkStart w:id="69" w:name="_Ref382479853"/>
      <w:r>
        <w:t xml:space="preserve">If a Transfer Failure occurs as a result of a breach by </w:t>
      </w:r>
      <w:r w:rsidR="0097733E">
        <w:t xml:space="preserve">the </w:t>
      </w:r>
      <w:r w:rsidR="00D66879">
        <w:t>Generator</w:t>
      </w:r>
      <w:r w:rsidR="0097733E">
        <w:t xml:space="preserve"> of any Applicable Law and/or any of its obligations under</w:t>
      </w:r>
      <w:r w:rsidR="009B059D">
        <w:t xml:space="preserve"> this Agreement</w:t>
      </w:r>
      <w:bookmarkEnd w:id="68"/>
      <w:r>
        <w:t>:</w:t>
      </w:r>
      <w:bookmarkEnd w:id="69"/>
    </w:p>
    <w:p w:rsidR="0097733E" w:rsidRDefault="0097733E" w:rsidP="001E2974">
      <w:pPr>
        <w:pStyle w:val="BPHouse4"/>
      </w:pPr>
      <w:bookmarkStart w:id="70" w:name="_Ref382415460"/>
      <w:r>
        <w:t xml:space="preserve">the </w:t>
      </w:r>
      <w:r w:rsidR="00D66879">
        <w:t>Generator</w:t>
      </w:r>
      <w:r>
        <w:t xml:space="preserve"> shall </w:t>
      </w:r>
      <w:r w:rsidR="00625FA4">
        <w:t xml:space="preserve">pay </w:t>
      </w:r>
      <w:r>
        <w:t xml:space="preserve">the </w:t>
      </w:r>
      <w:r w:rsidR="00D66879">
        <w:t>Offtaker</w:t>
      </w:r>
      <w:r>
        <w:t xml:space="preserve">, for each </w:t>
      </w:r>
      <w:r w:rsidR="00CB08CA">
        <w:t>Renewable</w:t>
      </w:r>
      <w:r w:rsidR="00213F08">
        <w:t>s</w:t>
      </w:r>
      <w:r>
        <w:t xml:space="preserve"> Benefit in respect of which a Transfer Failure has occurred, an amount equal to the </w:t>
      </w:r>
      <w:r w:rsidR="00D66879">
        <w:t>Offtaker</w:t>
      </w:r>
      <w:r>
        <w:t>’s Loss calculated in accordance with Clause</w:t>
      </w:r>
      <w:r w:rsidR="00030E97">
        <w:t xml:space="preserve">s </w:t>
      </w:r>
      <w:r w:rsidR="00030E97">
        <w:fldChar w:fldCharType="begin"/>
      </w:r>
      <w:r w:rsidR="00030E97">
        <w:instrText xml:space="preserve"> REF _Ref382405488 \r \h </w:instrText>
      </w:r>
      <w:r w:rsidR="00030E97">
        <w:fldChar w:fldCharType="separate"/>
      </w:r>
      <w:r w:rsidR="00436CD4">
        <w:t>5.3</w:t>
      </w:r>
      <w:r w:rsidR="00030E97">
        <w:fldChar w:fldCharType="end"/>
      </w:r>
      <w:r w:rsidR="00030E97">
        <w:t xml:space="preserve"> and </w:t>
      </w:r>
      <w:r w:rsidR="00030E97">
        <w:fldChar w:fldCharType="begin"/>
      </w:r>
      <w:r w:rsidR="00030E97">
        <w:instrText xml:space="preserve"> REF _Ref382405489 \r \h </w:instrText>
      </w:r>
      <w:r w:rsidR="00030E97">
        <w:fldChar w:fldCharType="separate"/>
      </w:r>
      <w:r w:rsidR="00436CD4">
        <w:t>5.4</w:t>
      </w:r>
      <w:r w:rsidR="00030E97">
        <w:fldChar w:fldCharType="end"/>
      </w:r>
      <w:r w:rsidR="001E2974">
        <w:t>;</w:t>
      </w:r>
      <w:bookmarkEnd w:id="70"/>
      <w:r w:rsidR="008D027B">
        <w:t xml:space="preserve"> and</w:t>
      </w:r>
    </w:p>
    <w:p w:rsidR="005B58B3" w:rsidRDefault="001E2974" w:rsidP="001E2974">
      <w:pPr>
        <w:pStyle w:val="BPHouse4"/>
      </w:pPr>
      <w:bookmarkStart w:id="71" w:name="_Ref382406624"/>
      <w:r>
        <w:t>i</w:t>
      </w:r>
      <w:r w:rsidR="00B477BA">
        <w:t xml:space="preserve">f </w:t>
      </w:r>
      <w:r w:rsidR="007A7CAC">
        <w:t>a</w:t>
      </w:r>
      <w:r w:rsidR="00B477BA">
        <w:t xml:space="preserve"> Renewable</w:t>
      </w:r>
      <w:r w:rsidR="00213F08">
        <w:t>s</w:t>
      </w:r>
      <w:r w:rsidR="007A7CAC">
        <w:t xml:space="preserve"> Benefit</w:t>
      </w:r>
      <w:r w:rsidR="00B477BA">
        <w:t xml:space="preserve"> which ha</w:t>
      </w:r>
      <w:r w:rsidR="007A7CAC">
        <w:t>s</w:t>
      </w:r>
      <w:r w:rsidR="00B477BA">
        <w:t xml:space="preserve"> been </w:t>
      </w:r>
      <w:r w:rsidR="007A7CAC">
        <w:t xml:space="preserve">the </w:t>
      </w:r>
      <w:r w:rsidR="00B477BA">
        <w:t xml:space="preserve">subject </w:t>
      </w:r>
      <w:r w:rsidR="007A7CAC">
        <w:t>of a</w:t>
      </w:r>
      <w:r w:rsidR="00B477BA">
        <w:t xml:space="preserve"> Transfer Failure (or replacement Renewable</w:t>
      </w:r>
      <w:r w:rsidR="00213F08">
        <w:t>s</w:t>
      </w:r>
      <w:r w:rsidR="00B477BA">
        <w:t xml:space="preserve"> Benefit) </w:t>
      </w:r>
      <w:r w:rsidR="007A7CAC">
        <w:t>is</w:t>
      </w:r>
      <w:r w:rsidR="00B477BA">
        <w:t xml:space="preserve"> subs</w:t>
      </w:r>
      <w:r w:rsidR="008D027B">
        <w:t>equently t</w:t>
      </w:r>
      <w:r w:rsidR="007A7CAC">
        <w:t>ransferred</w:t>
      </w:r>
      <w:r w:rsidR="008D027B">
        <w:t xml:space="preserve"> to the Offtaker</w:t>
      </w:r>
      <w:r w:rsidR="00B477BA">
        <w:t xml:space="preserve">, the Offtaker shall </w:t>
      </w:r>
      <w:r w:rsidR="00C8186D">
        <w:t>re-calculate its</w:t>
      </w:r>
      <w:r w:rsidR="00B477BA">
        <w:t xml:space="preserve"> </w:t>
      </w:r>
      <w:r w:rsidR="006B0334">
        <w:t xml:space="preserve">Loss </w:t>
      </w:r>
      <w:r w:rsidR="00C8186D">
        <w:t xml:space="preserve">under Clause </w:t>
      </w:r>
      <w:r w:rsidR="00C8186D">
        <w:fldChar w:fldCharType="begin"/>
      </w:r>
      <w:r w:rsidR="00C8186D">
        <w:instrText xml:space="preserve"> REF _Ref382406362 \r \h </w:instrText>
      </w:r>
      <w:r w:rsidR="00C8186D">
        <w:fldChar w:fldCharType="separate"/>
      </w:r>
      <w:r w:rsidR="00436CD4">
        <w:t>5.1.2</w:t>
      </w:r>
      <w:r w:rsidR="00C8186D">
        <w:fldChar w:fldCharType="end"/>
      </w:r>
      <w:r w:rsidR="006613B7">
        <w:fldChar w:fldCharType="begin"/>
      </w:r>
      <w:r w:rsidR="006613B7">
        <w:instrText xml:space="preserve"> REF _Ref382415460 \r \h </w:instrText>
      </w:r>
      <w:r w:rsidR="006613B7">
        <w:fldChar w:fldCharType="separate"/>
      </w:r>
      <w:r w:rsidR="00436CD4">
        <w:t>(a)</w:t>
      </w:r>
      <w:r w:rsidR="006613B7">
        <w:fldChar w:fldCharType="end"/>
      </w:r>
      <w:r w:rsidR="00C8186D">
        <w:t xml:space="preserve"> to reflect the </w:t>
      </w:r>
      <w:r w:rsidR="008D027B">
        <w:t>transfer.</w:t>
      </w:r>
      <w:r w:rsidR="0013112A">
        <w:t xml:space="preserve"> If the Offtaker's recalculated Loss under this Clause </w:t>
      </w:r>
      <w:r w:rsidR="006613B7">
        <w:fldChar w:fldCharType="begin"/>
      </w:r>
      <w:r w:rsidR="006613B7">
        <w:instrText xml:space="preserve"> REF _Ref382406362 \r \h </w:instrText>
      </w:r>
      <w:r w:rsidR="006613B7">
        <w:fldChar w:fldCharType="separate"/>
      </w:r>
      <w:r w:rsidR="00436CD4">
        <w:t>5.1.2</w:t>
      </w:r>
      <w:r w:rsidR="006613B7">
        <w:fldChar w:fldCharType="end"/>
      </w:r>
      <w:r w:rsidR="0013112A">
        <w:fldChar w:fldCharType="begin"/>
      </w:r>
      <w:r w:rsidR="0013112A">
        <w:instrText xml:space="preserve"> REF _Ref382406624 \r \h </w:instrText>
      </w:r>
      <w:r w:rsidR="0013112A">
        <w:fldChar w:fldCharType="separate"/>
      </w:r>
      <w:r w:rsidR="00436CD4">
        <w:t>(b)</w:t>
      </w:r>
      <w:r w:rsidR="0013112A">
        <w:fldChar w:fldCharType="end"/>
      </w:r>
      <w:r w:rsidR="0013112A">
        <w:t xml:space="preserve"> is less than the Offtaker's Loss </w:t>
      </w:r>
      <w:bookmarkEnd w:id="71"/>
      <w:r w:rsidR="0013112A">
        <w:t xml:space="preserve">calculated under Clause </w:t>
      </w:r>
      <w:r w:rsidR="0013112A">
        <w:fldChar w:fldCharType="begin"/>
      </w:r>
      <w:r w:rsidR="0013112A">
        <w:instrText xml:space="preserve"> REF _Ref382406362 \r \h </w:instrText>
      </w:r>
      <w:r w:rsidR="0013112A">
        <w:fldChar w:fldCharType="separate"/>
      </w:r>
      <w:r w:rsidR="00436CD4">
        <w:t>5.1.2</w:t>
      </w:r>
      <w:r w:rsidR="0013112A">
        <w:fldChar w:fldCharType="end"/>
      </w:r>
      <w:r w:rsidR="006613B7">
        <w:fldChar w:fldCharType="begin"/>
      </w:r>
      <w:r w:rsidR="006613B7">
        <w:instrText xml:space="preserve"> REF _Ref382415460 \r \h </w:instrText>
      </w:r>
      <w:r w:rsidR="006613B7">
        <w:fldChar w:fldCharType="separate"/>
      </w:r>
      <w:r w:rsidR="00436CD4">
        <w:t>(a)</w:t>
      </w:r>
      <w:r w:rsidR="006613B7">
        <w:fldChar w:fldCharType="end"/>
      </w:r>
      <w:r w:rsidR="00625FA4">
        <w:t xml:space="preserve">, the Offtaker shall </w:t>
      </w:r>
      <w:r w:rsidR="0013112A">
        <w:t>pay the difference to the Generator.</w:t>
      </w:r>
    </w:p>
    <w:p w:rsidR="0097733E" w:rsidRDefault="00360A6B" w:rsidP="00360A6B">
      <w:pPr>
        <w:pStyle w:val="BPHouse2"/>
      </w:pPr>
      <w:r>
        <w:t>Revocation</w:t>
      </w:r>
    </w:p>
    <w:p w:rsidR="00A421BB" w:rsidRDefault="00A421BB" w:rsidP="00360A6B">
      <w:pPr>
        <w:pStyle w:val="BPHouse3"/>
      </w:pPr>
      <w:bookmarkStart w:id="72" w:name="_Ref379793214"/>
      <w:r>
        <w:t>If a Renewables Benefit is Revoked for any reason:</w:t>
      </w:r>
    </w:p>
    <w:p w:rsidR="00A421BB" w:rsidRDefault="00A421BB" w:rsidP="00A421BB">
      <w:pPr>
        <w:pStyle w:val="BPHouse4"/>
      </w:pPr>
      <w:r>
        <w:t>the Generator and the Offtaker shall use their respective reasonable endeavours to have the Revoked Renewables Benefit reissued;</w:t>
      </w:r>
    </w:p>
    <w:p w:rsidR="00A421BB" w:rsidRDefault="00A421BB" w:rsidP="00A421BB">
      <w:pPr>
        <w:pStyle w:val="BPHouse4"/>
      </w:pPr>
      <w:r>
        <w:t>if a Renewables Benefit which has been Revoked is reissued it shall remain subject to this Agreement and the Generator shall not, without the agreement of the Offtaker, assign, sell or otherwise transfer the Renewables Benefit to any other person; and</w:t>
      </w:r>
    </w:p>
    <w:p w:rsidR="00360A6B" w:rsidRDefault="00360A6B" w:rsidP="00360A6B">
      <w:pPr>
        <w:pStyle w:val="BPHouse4"/>
      </w:pPr>
      <w:r>
        <w:t xml:space="preserve">the Generator and the Offtaker shall use their respective reasonable endeavours to </w:t>
      </w:r>
      <w:r w:rsidRPr="00360A6B">
        <w:t xml:space="preserve">transfer the </w:t>
      </w:r>
      <w:r>
        <w:t xml:space="preserve">reissued </w:t>
      </w:r>
      <w:r w:rsidRPr="00360A6B">
        <w:t>Renewables Benefit to the Offtaker as soon as reasonably possible.</w:t>
      </w:r>
    </w:p>
    <w:p w:rsidR="00CA3DD8" w:rsidRDefault="00A421BB" w:rsidP="00213F08">
      <w:pPr>
        <w:pStyle w:val="BPHouse3"/>
      </w:pPr>
      <w:bookmarkStart w:id="73" w:name="_Ref382415187"/>
      <w:bookmarkStart w:id="74" w:name="_Ref382407824"/>
      <w:r>
        <w:t xml:space="preserve">If a Renewables Benefit is Revoked as a result of a breach by the Generator of any Applicable Law and/or any of its obligations under this Agreement and the Renewables Benefit </w:t>
      </w:r>
      <w:r w:rsidR="003A2883">
        <w:t>is not reissued within thirty (3</w:t>
      </w:r>
      <w:r>
        <w:t>0) Business Days:</w:t>
      </w:r>
      <w:bookmarkEnd w:id="73"/>
    </w:p>
    <w:p w:rsidR="007706DD" w:rsidRPr="007706DD" w:rsidRDefault="007706DD" w:rsidP="00CA3DD8">
      <w:pPr>
        <w:pStyle w:val="BPHouse4"/>
      </w:pPr>
      <w:bookmarkStart w:id="75" w:name="_Ref382415206"/>
      <w:r w:rsidRPr="007706DD">
        <w:lastRenderedPageBreak/>
        <w:t xml:space="preserve">the Generator shall </w:t>
      </w:r>
      <w:r w:rsidR="00625FA4">
        <w:t xml:space="preserve">pay </w:t>
      </w:r>
      <w:r w:rsidRPr="007706DD">
        <w:t xml:space="preserve">the Offtaker, for each </w:t>
      </w:r>
      <w:r w:rsidR="00CA3DD8">
        <w:t xml:space="preserve">Revoked </w:t>
      </w:r>
      <w:r w:rsidR="001E2974">
        <w:t>Renewables</w:t>
      </w:r>
      <w:r w:rsidRPr="007706DD">
        <w:t xml:space="preserve"> Benefit, an amount equal to the Offtaker’s Loss calculated in accordance with Clauses </w:t>
      </w:r>
      <w:r>
        <w:fldChar w:fldCharType="begin"/>
      </w:r>
      <w:r>
        <w:instrText xml:space="preserve"> REF _Ref382405488 \r \h </w:instrText>
      </w:r>
      <w:r>
        <w:fldChar w:fldCharType="separate"/>
      </w:r>
      <w:r w:rsidR="00436CD4">
        <w:t>5.3</w:t>
      </w:r>
      <w:r>
        <w:fldChar w:fldCharType="end"/>
      </w:r>
      <w:r>
        <w:t xml:space="preserve"> and </w:t>
      </w:r>
      <w:r>
        <w:fldChar w:fldCharType="begin"/>
      </w:r>
      <w:r>
        <w:instrText xml:space="preserve"> REF _Ref382405489 \r \h </w:instrText>
      </w:r>
      <w:r>
        <w:fldChar w:fldCharType="separate"/>
      </w:r>
      <w:r w:rsidR="00436CD4">
        <w:t>5.4</w:t>
      </w:r>
      <w:r>
        <w:fldChar w:fldCharType="end"/>
      </w:r>
      <w:bookmarkEnd w:id="74"/>
      <w:r w:rsidR="00CA3DD8">
        <w:t>;</w:t>
      </w:r>
      <w:bookmarkEnd w:id="75"/>
      <w:r w:rsidR="00A421BB">
        <w:t xml:space="preserve"> and</w:t>
      </w:r>
    </w:p>
    <w:p w:rsidR="007706DD" w:rsidRDefault="00CA3DD8" w:rsidP="00CA3DD8">
      <w:pPr>
        <w:pStyle w:val="BPHouse4"/>
      </w:pPr>
      <w:bookmarkStart w:id="76" w:name="_Ref382407837"/>
      <w:r>
        <w:t>i</w:t>
      </w:r>
      <w:r w:rsidR="00A421BB">
        <w:t>f a</w:t>
      </w:r>
      <w:r w:rsidR="007706DD">
        <w:t xml:space="preserve"> Renewable</w:t>
      </w:r>
      <w:r w:rsidR="005B7077">
        <w:t>s</w:t>
      </w:r>
      <w:r>
        <w:t xml:space="preserve"> Benefit</w:t>
      </w:r>
      <w:r w:rsidR="007706DD">
        <w:t xml:space="preserve"> which ha</w:t>
      </w:r>
      <w:r w:rsidR="00A421BB">
        <w:t>s</w:t>
      </w:r>
      <w:r w:rsidR="007706DD">
        <w:t xml:space="preserve"> been </w:t>
      </w:r>
      <w:r w:rsidR="00213F08">
        <w:t xml:space="preserve">Revoked </w:t>
      </w:r>
      <w:r>
        <w:t>is</w:t>
      </w:r>
      <w:r w:rsidR="007706DD">
        <w:t xml:space="preserve"> subsequen</w:t>
      </w:r>
      <w:r w:rsidR="00213F08">
        <w:t xml:space="preserve">tly </w:t>
      </w:r>
      <w:r w:rsidR="00FB3241">
        <w:t xml:space="preserve">reissued and </w:t>
      </w:r>
      <w:r w:rsidR="00360A6B">
        <w:t>t</w:t>
      </w:r>
      <w:r w:rsidR="005817EC">
        <w:t>ransferred</w:t>
      </w:r>
      <w:r w:rsidR="00360A6B">
        <w:t xml:space="preserve"> to the Offtaker</w:t>
      </w:r>
      <w:r w:rsidR="005817EC">
        <w:t xml:space="preserve">, </w:t>
      </w:r>
      <w:r w:rsidR="007706DD">
        <w:t xml:space="preserve">the Offtaker shall re-calculate its Loss under Clause </w:t>
      </w:r>
      <w:r w:rsidR="005B7077">
        <w:fldChar w:fldCharType="begin"/>
      </w:r>
      <w:r w:rsidR="005B7077">
        <w:instrText xml:space="preserve"> REF _Ref382407824 \r \h </w:instrText>
      </w:r>
      <w:r w:rsidR="005B7077">
        <w:fldChar w:fldCharType="separate"/>
      </w:r>
      <w:r w:rsidR="00436CD4">
        <w:t>5.2.2</w:t>
      </w:r>
      <w:r w:rsidR="005B7077">
        <w:fldChar w:fldCharType="end"/>
      </w:r>
      <w:r w:rsidR="005817EC">
        <w:fldChar w:fldCharType="begin"/>
      </w:r>
      <w:r w:rsidR="005817EC">
        <w:instrText xml:space="preserve"> REF _Ref382415206 \r \h </w:instrText>
      </w:r>
      <w:r w:rsidR="005817EC">
        <w:fldChar w:fldCharType="separate"/>
      </w:r>
      <w:r w:rsidR="00436CD4">
        <w:t>(a)</w:t>
      </w:r>
      <w:r w:rsidR="005817EC">
        <w:fldChar w:fldCharType="end"/>
      </w:r>
      <w:r w:rsidR="005B7077">
        <w:t xml:space="preserve"> </w:t>
      </w:r>
      <w:r w:rsidR="00360A6B">
        <w:t xml:space="preserve">to reflect the transfer. </w:t>
      </w:r>
      <w:r w:rsidR="007706DD">
        <w:t xml:space="preserve">If the Offtaker's recalculated Loss under this Clause </w:t>
      </w:r>
      <w:r w:rsidR="005817EC">
        <w:fldChar w:fldCharType="begin"/>
      </w:r>
      <w:r w:rsidR="005817EC">
        <w:instrText xml:space="preserve"> REF _Ref382415187 \r \h </w:instrText>
      </w:r>
      <w:r w:rsidR="005817EC">
        <w:fldChar w:fldCharType="separate"/>
      </w:r>
      <w:r w:rsidR="00436CD4">
        <w:t>5.2.2</w:t>
      </w:r>
      <w:r w:rsidR="005817EC">
        <w:fldChar w:fldCharType="end"/>
      </w:r>
      <w:r w:rsidR="005B7077">
        <w:fldChar w:fldCharType="begin"/>
      </w:r>
      <w:r w:rsidR="005B7077">
        <w:instrText xml:space="preserve"> REF _Ref382407837 \r \h </w:instrText>
      </w:r>
      <w:r w:rsidR="005B7077">
        <w:fldChar w:fldCharType="separate"/>
      </w:r>
      <w:r w:rsidR="00436CD4">
        <w:t>(b)</w:t>
      </w:r>
      <w:r w:rsidR="005B7077">
        <w:fldChar w:fldCharType="end"/>
      </w:r>
      <w:r w:rsidR="005B7077">
        <w:t xml:space="preserve"> </w:t>
      </w:r>
      <w:r w:rsidR="007706DD">
        <w:t xml:space="preserve">is less than the Offtaker's Loss calculated under Clause </w:t>
      </w:r>
      <w:r w:rsidR="005B7077">
        <w:fldChar w:fldCharType="begin"/>
      </w:r>
      <w:r w:rsidR="005B7077">
        <w:instrText xml:space="preserve"> REF _Ref382407824 \r \h </w:instrText>
      </w:r>
      <w:r w:rsidR="005B7077">
        <w:fldChar w:fldCharType="separate"/>
      </w:r>
      <w:r w:rsidR="00436CD4">
        <w:t>5.2.2</w:t>
      </w:r>
      <w:r w:rsidR="005B7077">
        <w:fldChar w:fldCharType="end"/>
      </w:r>
      <w:r w:rsidR="005817EC">
        <w:fldChar w:fldCharType="begin"/>
      </w:r>
      <w:r w:rsidR="005817EC">
        <w:instrText xml:space="preserve"> REF _Ref382415206 \r \h </w:instrText>
      </w:r>
      <w:r w:rsidR="005817EC">
        <w:fldChar w:fldCharType="separate"/>
      </w:r>
      <w:r w:rsidR="00436CD4">
        <w:t>(a)</w:t>
      </w:r>
      <w:r w:rsidR="005817EC">
        <w:fldChar w:fldCharType="end"/>
      </w:r>
      <w:r w:rsidR="007706DD">
        <w:t>, the Offtaker shall repay the difference to the Generator.</w:t>
      </w:r>
      <w:bookmarkEnd w:id="76"/>
    </w:p>
    <w:p w:rsidR="00A6725C" w:rsidRDefault="00E6636A" w:rsidP="00A6725C">
      <w:pPr>
        <w:pStyle w:val="BPHouse2"/>
      </w:pPr>
      <w:bookmarkStart w:id="77" w:name="_Ref382405488"/>
      <w:bookmarkEnd w:id="72"/>
      <w:r>
        <w:t>Meaning</w:t>
      </w:r>
      <w:r w:rsidR="00A6725C">
        <w:t xml:space="preserve"> of Loss</w:t>
      </w:r>
      <w:bookmarkEnd w:id="77"/>
    </w:p>
    <w:p w:rsidR="00A6725C" w:rsidRDefault="00A6725C" w:rsidP="00821B65">
      <w:pPr>
        <w:pStyle w:val="BPTextLevel2"/>
      </w:pPr>
      <w:r>
        <w:t xml:space="preserve">For the purposes of this Clause </w:t>
      </w:r>
      <w:r>
        <w:fldChar w:fldCharType="begin"/>
      </w:r>
      <w:r>
        <w:instrText xml:space="preserve"> REF _Ref379637655 \r \h </w:instrText>
      </w:r>
      <w:r>
        <w:fldChar w:fldCharType="separate"/>
      </w:r>
      <w:r w:rsidR="00436CD4">
        <w:t>5</w:t>
      </w:r>
      <w:r>
        <w:fldChar w:fldCharType="end"/>
      </w:r>
      <w:r w:rsidR="00821B65">
        <w:t xml:space="preserve">, </w:t>
      </w:r>
      <w:r>
        <w:t xml:space="preserve">Loss means an amount that the Offtaker reasonably determines in good faith to be its total losses and costs in connection with a Transfer Failure or Revocation including </w:t>
      </w:r>
      <w:r w:rsidR="00821B65">
        <w:t xml:space="preserve">any </w:t>
      </w:r>
      <w:r>
        <w:t>loss or cost incurred as a result of its terminating, liquidating, obtaining or re-establishing any related trading position (or any gain resulting from any of them)</w:t>
      </w:r>
      <w:r w:rsidR="00821B65">
        <w:t xml:space="preserve">, </w:t>
      </w:r>
      <w:r>
        <w:t xml:space="preserve">Loss shall not include the </w:t>
      </w:r>
      <w:r w:rsidR="00030E97">
        <w:t>Offtaker's</w:t>
      </w:r>
      <w:r>
        <w:t xml:space="preserve"> legal fees and out-of-pocket expenses.</w:t>
      </w:r>
    </w:p>
    <w:p w:rsidR="00A6725C" w:rsidRDefault="00A6725C" w:rsidP="00A6725C">
      <w:pPr>
        <w:pStyle w:val="BPHouse2"/>
      </w:pPr>
      <w:bookmarkStart w:id="78" w:name="_Ref382405489"/>
      <w:r>
        <w:t>Calculation of Loss</w:t>
      </w:r>
      <w:bookmarkEnd w:id="78"/>
    </w:p>
    <w:p w:rsidR="00A6725C" w:rsidRDefault="00A6725C" w:rsidP="00030E97">
      <w:pPr>
        <w:pStyle w:val="BPTextLevel2"/>
      </w:pPr>
      <w:r>
        <w:t>The following principles shall apply to the calculation of Loss:</w:t>
      </w:r>
    </w:p>
    <w:p w:rsidR="00A6725C" w:rsidRDefault="00030E97" w:rsidP="00030E97">
      <w:pPr>
        <w:pStyle w:val="BPHouse3"/>
      </w:pPr>
      <w:r>
        <w:t>the Offtaker</w:t>
      </w:r>
      <w:r w:rsidR="00A6725C">
        <w:t xml:space="preserve"> shall not be required to enter into any replacement </w:t>
      </w:r>
      <w:r>
        <w:t>transactions</w:t>
      </w:r>
      <w:r w:rsidR="00A6725C">
        <w:t xml:space="preserve"> in order to determine its Loss;</w:t>
      </w:r>
    </w:p>
    <w:p w:rsidR="00A6725C" w:rsidRDefault="00A6725C" w:rsidP="00030E97">
      <w:pPr>
        <w:pStyle w:val="BPHouse3"/>
      </w:pPr>
      <w:r>
        <w:t xml:space="preserve">the </w:t>
      </w:r>
      <w:r w:rsidR="00030E97">
        <w:t>Offtaker</w:t>
      </w:r>
      <w:r>
        <w:t xml:space="preserve"> may (but need not) determine its Loss by reference to quotations of relevant rates or prices from one or more leading traders in the England and Wales </w:t>
      </w:r>
      <w:r w:rsidR="000D3FCB">
        <w:t>in the relevant</w:t>
      </w:r>
      <w:r>
        <w:t xml:space="preserve"> market who are independent of the </w:t>
      </w:r>
      <w:r w:rsidR="00030E97">
        <w:t>Offtaker</w:t>
      </w:r>
      <w:r>
        <w:t>; and</w:t>
      </w:r>
    </w:p>
    <w:p w:rsidR="00A6725C" w:rsidRDefault="00A6725C" w:rsidP="00030E97">
      <w:pPr>
        <w:pStyle w:val="BPHouse3"/>
      </w:pPr>
      <w:r>
        <w:t xml:space="preserve">where </w:t>
      </w:r>
      <w:r w:rsidR="00030E97">
        <w:t>the Offtaker's</w:t>
      </w:r>
      <w:r>
        <w:t xml:space="preserve"> Loss is negative it shall be deemed to be zero (0).</w:t>
      </w:r>
    </w:p>
    <w:p w:rsidR="00DB56A2" w:rsidRDefault="00DB56A2" w:rsidP="00DB56A2">
      <w:pPr>
        <w:pStyle w:val="BPHouse3"/>
        <w:numPr>
          <w:ilvl w:val="0"/>
          <w:numId w:val="0"/>
        </w:numPr>
        <w:ind w:left="1701"/>
      </w:pPr>
    </w:p>
    <w:p w:rsidR="002D43D4" w:rsidRDefault="002D43D4" w:rsidP="00651E7B">
      <w:pPr>
        <w:pStyle w:val="BPHouse1"/>
        <w:keepNext w:val="0"/>
      </w:pPr>
      <w:bookmarkStart w:id="79" w:name="_Ref380677038"/>
      <w:bookmarkStart w:id="80" w:name="_Toc395885748"/>
      <w:bookmarkStart w:id="81" w:name="_Ref380401309"/>
      <w:r>
        <w:t>Embedded Benefits and GDUoS Charges</w:t>
      </w:r>
      <w:bookmarkEnd w:id="79"/>
      <w:bookmarkEnd w:id="80"/>
    </w:p>
    <w:p w:rsidR="002D43D4" w:rsidRDefault="002D43D4" w:rsidP="00651E7B">
      <w:pPr>
        <w:pStyle w:val="BPTextLevel1"/>
      </w:pPr>
      <w:r>
        <w:t>Nothing in this Agreement shall oblige either Party to transfer, accept or make any payments in respect of Embedded Benefits or GDUoS Charg</w:t>
      </w:r>
      <w:r w:rsidR="00760B52">
        <w:t>es</w:t>
      </w:r>
      <w:r w:rsidR="009E5482">
        <w:t xml:space="preserve"> to the extent that any accrue or are payable</w:t>
      </w:r>
      <w:r w:rsidR="00760B52">
        <w:t xml:space="preserve"> and such Embedded Benefits and GDUoS Charges </w:t>
      </w:r>
      <w:r w:rsidR="005B4B99">
        <w:t>shall remain with the P</w:t>
      </w:r>
      <w:r>
        <w:t>arty to which they accrue or are ch</w:t>
      </w:r>
      <w:r w:rsidR="00020167">
        <w:t>arged under</w:t>
      </w:r>
      <w:r w:rsidR="00760B52">
        <w:t xml:space="preserve"> any</w:t>
      </w:r>
      <w:r w:rsidR="00020167">
        <w:t xml:space="preserve"> Applicable Law.</w:t>
      </w:r>
    </w:p>
    <w:p w:rsidR="000F2152" w:rsidRDefault="000F2152" w:rsidP="00651E7B">
      <w:pPr>
        <w:pStyle w:val="BPHouse1"/>
        <w:keepNext w:val="0"/>
      </w:pPr>
      <w:bookmarkStart w:id="82" w:name="_Ref380677041"/>
      <w:bookmarkStart w:id="83" w:name="_Ref380683803"/>
      <w:bookmarkStart w:id="84" w:name="_Toc395885749"/>
      <w:r>
        <w:t>Payments</w:t>
      </w:r>
      <w:bookmarkEnd w:id="81"/>
      <w:bookmarkEnd w:id="82"/>
      <w:bookmarkEnd w:id="83"/>
      <w:bookmarkEnd w:id="84"/>
    </w:p>
    <w:p w:rsidR="00B30376" w:rsidRPr="002A3CFF" w:rsidRDefault="00565E35" w:rsidP="00651E7B">
      <w:pPr>
        <w:pStyle w:val="BPHouse2"/>
      </w:pPr>
      <w:bookmarkStart w:id="85" w:name="_Ref379638232"/>
      <w:r w:rsidRPr="002A3CFF">
        <w:t>Electrical Output</w:t>
      </w:r>
      <w:r w:rsidR="00CD6637" w:rsidRPr="002A3CFF">
        <w:t xml:space="preserve"> and Renewables Benefits</w:t>
      </w:r>
    </w:p>
    <w:p w:rsidR="00347E95" w:rsidRDefault="00347E95" w:rsidP="005F7183">
      <w:pPr>
        <w:pStyle w:val="BPHouse3"/>
      </w:pPr>
      <w:bookmarkStart w:id="86" w:name="_Ref382237006"/>
      <w:r>
        <w:t>In consideration for the mutual covenants set out in this</w:t>
      </w:r>
      <w:r w:rsidR="00760B52">
        <w:t xml:space="preserve"> Agreement, the Offtaker shall </w:t>
      </w:r>
      <w:r>
        <w:t xml:space="preserve">pay to the </w:t>
      </w:r>
      <w:r w:rsidR="00E8302D">
        <w:t>Generator</w:t>
      </w:r>
      <w:r>
        <w:t xml:space="preserve"> </w:t>
      </w:r>
      <w:r w:rsidR="004F15C9">
        <w:t xml:space="preserve">(or, if the aggregate amount is negative, the Generator shall pay the Offtaker) </w:t>
      </w:r>
      <w:r>
        <w:t>the aggregate of the following amounts:</w:t>
      </w:r>
      <w:bookmarkEnd w:id="85"/>
      <w:bookmarkEnd w:id="86"/>
    </w:p>
    <w:p w:rsidR="00347E95" w:rsidRDefault="00C735B1" w:rsidP="00651E7B">
      <w:pPr>
        <w:pStyle w:val="BPHouse4"/>
      </w:pPr>
      <w:bookmarkStart w:id="87" w:name="_Ref379801692"/>
      <w:bookmarkStart w:id="88" w:name="_Ref395016615"/>
      <w:r>
        <w:t xml:space="preserve">in respect of </w:t>
      </w:r>
      <w:r w:rsidR="00147991">
        <w:t xml:space="preserve">all </w:t>
      </w:r>
      <w:r w:rsidR="00F632CE">
        <w:t xml:space="preserve">Contracted </w:t>
      </w:r>
      <w:r w:rsidR="00760B52">
        <w:t xml:space="preserve">Electrical Output </w:t>
      </w:r>
      <w:r w:rsidR="00147991">
        <w:t>other than Excess Output</w:t>
      </w:r>
      <w:r w:rsidR="00D601A4">
        <w:t xml:space="preserve">, </w:t>
      </w:r>
      <w:r w:rsidR="00931CB1">
        <w:t xml:space="preserve">the </w:t>
      </w:r>
      <w:r w:rsidR="004E350A">
        <w:t xml:space="preserve">Market Reference Price less the </w:t>
      </w:r>
      <w:r w:rsidR="00190DBB">
        <w:t xml:space="preserve">Effective </w:t>
      </w:r>
      <w:r w:rsidR="004E350A">
        <w:t xml:space="preserve">Discount for each MWh of </w:t>
      </w:r>
      <w:r w:rsidR="00F632CE">
        <w:t xml:space="preserve">Contracted </w:t>
      </w:r>
      <w:r w:rsidR="00347E95">
        <w:t>Electrical Output;</w:t>
      </w:r>
      <w:bookmarkEnd w:id="87"/>
      <w:r w:rsidR="008F01C5">
        <w:t xml:space="preserve"> and</w:t>
      </w:r>
      <w:bookmarkEnd w:id="88"/>
    </w:p>
    <w:p w:rsidR="004D428D" w:rsidRDefault="004D428D" w:rsidP="00651E7B">
      <w:pPr>
        <w:pStyle w:val="BPHouse4"/>
      </w:pPr>
      <w:bookmarkStart w:id="89" w:name="_Ref380560535"/>
      <w:bookmarkStart w:id="90" w:name="_Ref382211971"/>
      <w:bookmarkStart w:id="91" w:name="_Ref395016623"/>
      <w:r w:rsidRPr="004D428D">
        <w:t xml:space="preserve">in respect of </w:t>
      </w:r>
      <w:r w:rsidR="00147991">
        <w:t>Excess</w:t>
      </w:r>
      <w:r w:rsidRPr="004D428D">
        <w:t xml:space="preserve"> Output the </w:t>
      </w:r>
      <w:r>
        <w:t>System Sell Price</w:t>
      </w:r>
      <w:r w:rsidRPr="004D428D">
        <w:t xml:space="preserve"> for each MWh of E</w:t>
      </w:r>
      <w:r w:rsidR="00147991">
        <w:t xml:space="preserve">xcess </w:t>
      </w:r>
      <w:r w:rsidRPr="004D428D">
        <w:t>Output</w:t>
      </w:r>
      <w:bookmarkEnd w:id="89"/>
      <w:bookmarkEnd w:id="90"/>
      <w:r w:rsidR="00D601A4">
        <w:t xml:space="preserve"> and Curtailment Period Output</w:t>
      </w:r>
      <w:r w:rsidR="008F01C5">
        <w:t>.</w:t>
      </w:r>
      <w:bookmarkEnd w:id="91"/>
    </w:p>
    <w:p w:rsidR="00565E35" w:rsidRDefault="00565E35" w:rsidP="00651E7B">
      <w:pPr>
        <w:pStyle w:val="BPHouse3"/>
      </w:pPr>
      <w:r>
        <w:t xml:space="preserve">No </w:t>
      </w:r>
      <w:r w:rsidR="00CD6637">
        <w:t xml:space="preserve">separate </w:t>
      </w:r>
      <w:r>
        <w:t xml:space="preserve">payment shall be due from the Offtaker to the Generator for </w:t>
      </w:r>
      <w:r w:rsidR="001E2974">
        <w:t>Renewables</w:t>
      </w:r>
      <w:r w:rsidR="00CD6637">
        <w:t xml:space="preserve"> Benefits T</w:t>
      </w:r>
      <w:r>
        <w:t>ransferred to the Offtak</w:t>
      </w:r>
      <w:r w:rsidR="00147991">
        <w:t xml:space="preserve">er pursuant to this Agreement. </w:t>
      </w:r>
      <w:r>
        <w:t>The mutual covenants set out in this Agreement shall constitute sufficient consideration for such Transfer.</w:t>
      </w:r>
    </w:p>
    <w:p w:rsidR="00663E19" w:rsidRDefault="007572E7" w:rsidP="00651E7B">
      <w:pPr>
        <w:pStyle w:val="BPHouse1"/>
        <w:keepNext w:val="0"/>
      </w:pPr>
      <w:bookmarkStart w:id="92" w:name="_Ref380487234"/>
      <w:bookmarkStart w:id="93" w:name="_Toc395885750"/>
      <w:r>
        <w:t>Billing and Payment</w:t>
      </w:r>
      <w:bookmarkEnd w:id="92"/>
      <w:bookmarkEnd w:id="93"/>
    </w:p>
    <w:p w:rsidR="007572E7" w:rsidRPr="002A3CFF" w:rsidRDefault="007572E7" w:rsidP="00651E7B">
      <w:pPr>
        <w:pStyle w:val="BPHouse2"/>
      </w:pPr>
      <w:bookmarkStart w:id="94" w:name="_Ref384814061"/>
      <w:r w:rsidRPr="002A3CFF">
        <w:t>Monthly Statement</w:t>
      </w:r>
      <w:bookmarkEnd w:id="94"/>
    </w:p>
    <w:p w:rsidR="00A33C27" w:rsidRDefault="00D40258" w:rsidP="00651E7B">
      <w:pPr>
        <w:pStyle w:val="BPHouse3"/>
      </w:pPr>
      <w:bookmarkStart w:id="95" w:name="_Ref380674783"/>
      <w:r>
        <w:lastRenderedPageBreak/>
        <w:t xml:space="preserve">The Offtaker shall, in relation to </w:t>
      </w:r>
      <w:r w:rsidR="00A33C27">
        <w:t xml:space="preserve">each Month </w:t>
      </w:r>
      <w:r w:rsidR="00CD31B7">
        <w:t>from the Commencement Date</w:t>
      </w:r>
      <w:r w:rsidR="00476C20">
        <w:t xml:space="preserve"> until </w:t>
      </w:r>
      <w:r w:rsidR="0042654B">
        <w:t>all amounts payable under this A</w:t>
      </w:r>
      <w:r w:rsidR="00476C20">
        <w:t>greement have been invoiced</w:t>
      </w:r>
      <w:r w:rsidR="005F2892">
        <w:t xml:space="preserve">, </w:t>
      </w:r>
      <w:r>
        <w:t xml:space="preserve">prepare and deliver a billing statement to </w:t>
      </w:r>
      <w:r w:rsidR="005F2892">
        <w:t>the</w:t>
      </w:r>
      <w:r w:rsidR="00A33C27">
        <w:t xml:space="preserve"> </w:t>
      </w:r>
      <w:r w:rsidR="00C9040A">
        <w:t>Generator</w:t>
      </w:r>
      <w:r w:rsidR="00A33C27">
        <w:t xml:space="preserve"> </w:t>
      </w:r>
      <w:r>
        <w:t>(each, a</w:t>
      </w:r>
      <w:r w:rsidR="005F2892">
        <w:t xml:space="preserve"> </w:t>
      </w:r>
      <w:r w:rsidR="005F2892" w:rsidRPr="005F2892">
        <w:rPr>
          <w:b/>
        </w:rPr>
        <w:t>Monthly Statement</w:t>
      </w:r>
      <w:r>
        <w:t>)</w:t>
      </w:r>
      <w:bookmarkEnd w:id="95"/>
      <w:r w:rsidR="00821B65">
        <w:t xml:space="preserve"> in accordance with this Clause </w:t>
      </w:r>
      <w:r w:rsidR="00821B65">
        <w:fldChar w:fldCharType="begin"/>
      </w:r>
      <w:r w:rsidR="00821B65">
        <w:instrText xml:space="preserve"> REF _Ref380487234 \r \h </w:instrText>
      </w:r>
      <w:r w:rsidR="00821B65">
        <w:fldChar w:fldCharType="separate"/>
      </w:r>
      <w:r w:rsidR="00436CD4">
        <w:t>8</w:t>
      </w:r>
      <w:r w:rsidR="00821B65">
        <w:fldChar w:fldCharType="end"/>
      </w:r>
      <w:r w:rsidR="00821B65">
        <w:t>.</w:t>
      </w:r>
    </w:p>
    <w:p w:rsidR="00D40258" w:rsidRDefault="00821B65" w:rsidP="00651E7B">
      <w:pPr>
        <w:pStyle w:val="BPHouse3"/>
      </w:pPr>
      <w:bookmarkStart w:id="96" w:name="_Ref379808078"/>
      <w:r>
        <w:t>The Offtaker shall deliver each</w:t>
      </w:r>
      <w:r w:rsidR="00D40258">
        <w:t xml:space="preserve"> Monthly Statement to the </w:t>
      </w:r>
      <w:r w:rsidR="00C9040A">
        <w:t>Generator</w:t>
      </w:r>
      <w:r w:rsidR="00D40258">
        <w:t xml:space="preserve"> no later than ten (10) </w:t>
      </w:r>
      <w:r w:rsidR="009C132B">
        <w:t>Business Day</w:t>
      </w:r>
      <w:r w:rsidR="00D40258">
        <w:t>s after the end of the Month to which it relates.</w:t>
      </w:r>
      <w:bookmarkEnd w:id="96"/>
      <w:r w:rsidR="00D40258">
        <w:t xml:space="preserve"> </w:t>
      </w:r>
    </w:p>
    <w:p w:rsidR="00D40258" w:rsidRDefault="00D40258" w:rsidP="00651E7B">
      <w:pPr>
        <w:pStyle w:val="BPHouse3"/>
      </w:pPr>
      <w:bookmarkStart w:id="97" w:name="_Ref379801247"/>
      <w:r>
        <w:t>Each Mo</w:t>
      </w:r>
      <w:r w:rsidR="00C9040A">
        <w:t>nthly Statement shall set out or</w:t>
      </w:r>
      <w:r>
        <w:t xml:space="preserve"> identify:</w:t>
      </w:r>
      <w:bookmarkEnd w:id="97"/>
    </w:p>
    <w:p w:rsidR="00805B37" w:rsidRDefault="00A33C27" w:rsidP="00651E7B">
      <w:pPr>
        <w:pStyle w:val="BPHouse4"/>
      </w:pPr>
      <w:bookmarkStart w:id="98" w:name="_Ref380656963"/>
      <w:r>
        <w:t xml:space="preserve">the </w:t>
      </w:r>
      <w:r w:rsidR="006972E5">
        <w:t>Notified</w:t>
      </w:r>
      <w:r w:rsidR="00805B37">
        <w:t xml:space="preserve"> </w:t>
      </w:r>
      <w:r>
        <w:t xml:space="preserve">Electrical Output for each Settlement </w:t>
      </w:r>
      <w:r w:rsidR="00805B37">
        <w:t>Unit</w:t>
      </w:r>
      <w:r>
        <w:t xml:space="preserve"> of th</w:t>
      </w:r>
      <w:r w:rsidR="009378FF">
        <w:t xml:space="preserve">e relevant </w:t>
      </w:r>
      <w:r>
        <w:t>Month</w:t>
      </w:r>
      <w:r w:rsidR="00A1799B">
        <w:t>;</w:t>
      </w:r>
    </w:p>
    <w:p w:rsidR="00A1799B" w:rsidRDefault="00A33C27" w:rsidP="00651E7B">
      <w:pPr>
        <w:pStyle w:val="BPHouse4"/>
      </w:pPr>
      <w:r>
        <w:t xml:space="preserve">the </w:t>
      </w:r>
      <w:r w:rsidR="00CD31B7">
        <w:t>Market Reference P</w:t>
      </w:r>
      <w:r w:rsidR="00147991">
        <w:t>rice</w:t>
      </w:r>
      <w:r w:rsidR="00EB43BA">
        <w:t xml:space="preserve"> </w:t>
      </w:r>
      <w:r w:rsidR="00D40258">
        <w:t>applicable</w:t>
      </w:r>
      <w:r w:rsidR="009378FF">
        <w:t xml:space="preserve"> to each Settlement Unit of the relevant Month</w:t>
      </w:r>
      <w:r w:rsidR="00A1799B">
        <w:t>;</w:t>
      </w:r>
    </w:p>
    <w:p w:rsidR="00A1799B" w:rsidRDefault="00A1799B" w:rsidP="00651E7B">
      <w:pPr>
        <w:pStyle w:val="BPHouse4"/>
      </w:pPr>
      <w:r>
        <w:t xml:space="preserve">the System Sell Price applicable to each Settlement Period </w:t>
      </w:r>
      <w:r w:rsidR="001A7041">
        <w:t xml:space="preserve">of </w:t>
      </w:r>
      <w:r w:rsidR="009378FF">
        <w:t xml:space="preserve">the relevant Month </w:t>
      </w:r>
      <w:r>
        <w:t xml:space="preserve">in which Excess Output was delivered to the </w:t>
      </w:r>
      <w:r w:rsidR="00CC1CBB">
        <w:t>Delivery Point</w:t>
      </w:r>
      <w:r>
        <w:t>;</w:t>
      </w:r>
    </w:p>
    <w:p w:rsidR="00C5633A" w:rsidRDefault="00C5633A" w:rsidP="00FB3241">
      <w:pPr>
        <w:pStyle w:val="BPHouse4"/>
      </w:pPr>
      <w:r>
        <w:t>the net amount payable</w:t>
      </w:r>
      <w:r w:rsidR="00300F3F">
        <w:t xml:space="preserve"> by one Party to the other Party pursuant to C</w:t>
      </w:r>
      <w:r>
        <w:t xml:space="preserve">lauses </w:t>
      </w:r>
      <w:r>
        <w:fldChar w:fldCharType="begin"/>
      </w:r>
      <w:r>
        <w:instrText xml:space="preserve"> REF _Ref379801692 \r \h </w:instrText>
      </w:r>
      <w:r>
        <w:fldChar w:fldCharType="separate"/>
      </w:r>
      <w:r w:rsidR="00436CD4">
        <w:t>7.1.1(a)</w:t>
      </w:r>
      <w:r>
        <w:fldChar w:fldCharType="end"/>
      </w:r>
      <w:r>
        <w:t xml:space="preserve"> and </w:t>
      </w:r>
      <w:r>
        <w:fldChar w:fldCharType="begin"/>
      </w:r>
      <w:r>
        <w:instrText xml:space="preserve"> REF _Ref382211971 \r \h </w:instrText>
      </w:r>
      <w:r>
        <w:fldChar w:fldCharType="separate"/>
      </w:r>
      <w:r w:rsidR="00436CD4">
        <w:t>7.1.1(b)</w:t>
      </w:r>
      <w:r>
        <w:fldChar w:fldCharType="end"/>
      </w:r>
      <w:r w:rsidR="00821B65">
        <w:t xml:space="preserve"> </w:t>
      </w:r>
      <w:r w:rsidR="00FB3241">
        <w:t>(</w:t>
      </w:r>
      <w:r w:rsidR="00FB3241" w:rsidRPr="00FB3241">
        <w:rPr>
          <w:i/>
        </w:rPr>
        <w:t>Electrical Output and Renewables Benefits</w:t>
      </w:r>
      <w:r w:rsidR="00FB3241">
        <w:t xml:space="preserve">) </w:t>
      </w:r>
      <w:r w:rsidR="00821B65">
        <w:t>for the relevant month;</w:t>
      </w:r>
    </w:p>
    <w:p w:rsidR="007F04C6" w:rsidRDefault="007F04C6" w:rsidP="00FB3241">
      <w:pPr>
        <w:pStyle w:val="BPHouse4"/>
      </w:pPr>
      <w:r>
        <w:t>the System Sell Price applicable to each Settlement Period of the relevant Month in which Contracted Electrical Output was delivered to the Delivery Point</w:t>
      </w:r>
      <w:r w:rsidR="00CB0A83">
        <w:t xml:space="preserve"> for</w:t>
      </w:r>
    </w:p>
    <w:bookmarkEnd w:id="98"/>
    <w:p w:rsidR="00F632CE" w:rsidRDefault="00F632CE" w:rsidP="00F632CE">
      <w:pPr>
        <w:pStyle w:val="BPHouse4"/>
      </w:pPr>
      <w:r>
        <w:t>a</w:t>
      </w:r>
      <w:r w:rsidRPr="007727C8">
        <w:t xml:space="preserve">ny </w:t>
      </w:r>
      <w:r>
        <w:t>amounts</w:t>
      </w:r>
      <w:r w:rsidRPr="007727C8">
        <w:t xml:space="preserve"> </w:t>
      </w:r>
      <w:r w:rsidR="00821B65">
        <w:t xml:space="preserve">payable by one Party to the other Party pursuant </w:t>
      </w:r>
      <w:r w:rsidR="001A4024">
        <w:t>to</w:t>
      </w:r>
      <w:r>
        <w:t xml:space="preserve"> </w:t>
      </w:r>
      <w:r w:rsidRPr="007727C8">
        <w:t xml:space="preserve">Clause </w:t>
      </w:r>
      <w:r w:rsidR="001A4024">
        <w:fldChar w:fldCharType="begin"/>
      </w:r>
      <w:r w:rsidR="001A4024">
        <w:instrText xml:space="preserve"> REF _Ref382479853 \r \h </w:instrText>
      </w:r>
      <w:r w:rsidR="001A4024">
        <w:fldChar w:fldCharType="separate"/>
      </w:r>
      <w:r w:rsidR="00436CD4">
        <w:t>5.1.2</w:t>
      </w:r>
      <w:r w:rsidR="001A4024">
        <w:fldChar w:fldCharType="end"/>
      </w:r>
      <w:r w:rsidR="001A4024">
        <w:t xml:space="preserve"> (</w:t>
      </w:r>
      <w:r w:rsidR="001A4024" w:rsidRPr="001A4024">
        <w:rPr>
          <w:i/>
        </w:rPr>
        <w:t>Transfer Failure</w:t>
      </w:r>
      <w:r w:rsidR="001A4024">
        <w:t>);</w:t>
      </w:r>
    </w:p>
    <w:p w:rsidR="001A4024" w:rsidRDefault="001A4024" w:rsidP="001A4024">
      <w:pPr>
        <w:pStyle w:val="BPHouse4"/>
      </w:pPr>
      <w:r>
        <w:t>a</w:t>
      </w:r>
      <w:r w:rsidRPr="007727C8">
        <w:t xml:space="preserve">ny </w:t>
      </w:r>
      <w:r>
        <w:t>amounts</w:t>
      </w:r>
      <w:r w:rsidRPr="007727C8">
        <w:t xml:space="preserve"> </w:t>
      </w:r>
      <w:r>
        <w:t xml:space="preserve">payable by one Party to the other Party pursuant to </w:t>
      </w:r>
      <w:r w:rsidRPr="007727C8">
        <w:t xml:space="preserve">Clause </w:t>
      </w:r>
      <w:r>
        <w:fldChar w:fldCharType="begin"/>
      </w:r>
      <w:r>
        <w:instrText xml:space="preserve"> REF _Ref382415187 \r \h </w:instrText>
      </w:r>
      <w:r>
        <w:fldChar w:fldCharType="separate"/>
      </w:r>
      <w:r w:rsidR="00436CD4">
        <w:t>5.2.2</w:t>
      </w:r>
      <w:r>
        <w:fldChar w:fldCharType="end"/>
      </w:r>
      <w:r>
        <w:t xml:space="preserve"> (</w:t>
      </w:r>
      <w:r>
        <w:rPr>
          <w:i/>
        </w:rPr>
        <w:t>Revocation</w:t>
      </w:r>
      <w:r>
        <w:t>);</w:t>
      </w:r>
    </w:p>
    <w:p w:rsidR="0013799A" w:rsidRPr="00826075" w:rsidRDefault="0013799A" w:rsidP="00651E7B">
      <w:pPr>
        <w:pStyle w:val="BPHouse4"/>
        <w:rPr>
          <w:i/>
        </w:rPr>
      </w:pPr>
      <w:r>
        <w:t xml:space="preserve">any </w:t>
      </w:r>
      <w:r w:rsidR="00F57DF8">
        <w:t>adjustment p</w:t>
      </w:r>
      <w:r>
        <w:t>ayment</w:t>
      </w:r>
      <w:r w:rsidR="001E69AF">
        <w:t>s</w:t>
      </w:r>
      <w:r>
        <w:t xml:space="preserve"> </w:t>
      </w:r>
      <w:r w:rsidR="001A4024">
        <w:t xml:space="preserve">(inclusive of any interest) </w:t>
      </w:r>
      <w:r w:rsidR="00F57DF8">
        <w:t xml:space="preserve">required </w:t>
      </w:r>
      <w:r>
        <w:t xml:space="preserve">in accordance with Clause </w:t>
      </w:r>
      <w:r w:rsidR="007F3A7A">
        <w:fldChar w:fldCharType="begin"/>
      </w:r>
      <w:r w:rsidR="007F3A7A">
        <w:instrText xml:space="preserve"> REF _Ref380679716 \r \h </w:instrText>
      </w:r>
      <w:r w:rsidR="007F3A7A">
        <w:fldChar w:fldCharType="separate"/>
      </w:r>
      <w:r w:rsidR="00436CD4">
        <w:t>8.3</w:t>
      </w:r>
      <w:r w:rsidR="007F3A7A">
        <w:fldChar w:fldCharType="end"/>
      </w:r>
      <w:r>
        <w:t xml:space="preserve"> (</w:t>
      </w:r>
      <w:r w:rsidRPr="0013799A">
        <w:rPr>
          <w:i/>
        </w:rPr>
        <w:t>Estimates</w:t>
      </w:r>
      <w:r w:rsidR="007F3A7A">
        <w:rPr>
          <w:i/>
        </w:rPr>
        <w:t xml:space="preserve"> and Adjustments</w:t>
      </w:r>
      <w:r>
        <w:t xml:space="preserve">) </w:t>
      </w:r>
    </w:p>
    <w:p w:rsidR="00A33C27" w:rsidRDefault="00A33C27" w:rsidP="00651E7B">
      <w:pPr>
        <w:pStyle w:val="BPHouse4"/>
      </w:pPr>
      <w:r>
        <w:t>the net amount payable from one Party to the other after taking into accoun</w:t>
      </w:r>
      <w:r w:rsidR="004A0048">
        <w:t>t all the matters set out above;</w:t>
      </w:r>
    </w:p>
    <w:p w:rsidR="00A239D8" w:rsidRDefault="000D184A" w:rsidP="00651E7B">
      <w:pPr>
        <w:pStyle w:val="BPHouse4"/>
      </w:pPr>
      <w:r>
        <w:t>s</w:t>
      </w:r>
      <w:r w:rsidR="00A239D8">
        <w:t xml:space="preserve">ubject to Clause </w:t>
      </w:r>
      <w:r w:rsidR="004A0048">
        <w:fldChar w:fldCharType="begin"/>
      </w:r>
      <w:r w:rsidR="004A0048">
        <w:instrText xml:space="preserve"> REF _Ref379810244 \r \h </w:instrText>
      </w:r>
      <w:r w:rsidR="004A0048">
        <w:fldChar w:fldCharType="separate"/>
      </w:r>
      <w:r w:rsidR="00436CD4">
        <w:t>8.2.3</w:t>
      </w:r>
      <w:r w:rsidR="004A0048">
        <w:fldChar w:fldCharType="end"/>
      </w:r>
      <w:r w:rsidR="004A0048">
        <w:t xml:space="preserve"> </w:t>
      </w:r>
      <w:r w:rsidR="004A0048" w:rsidRPr="004A0048">
        <w:rPr>
          <w:i/>
        </w:rPr>
        <w:t>(Payment</w:t>
      </w:r>
      <w:r w:rsidR="004A0048">
        <w:t>),</w:t>
      </w:r>
      <w:r w:rsidR="00A239D8">
        <w:t xml:space="preserve"> </w:t>
      </w:r>
      <w:r w:rsidR="004A0048">
        <w:t>any</w:t>
      </w:r>
      <w:r w:rsidR="00A239D8">
        <w:t xml:space="preserve"> VAT pa</w:t>
      </w:r>
      <w:r w:rsidR="00D96D68">
        <w:t>yable on the above amounts;</w:t>
      </w:r>
      <w:r w:rsidR="00D06D9F">
        <w:t xml:space="preserve"> and</w:t>
      </w:r>
    </w:p>
    <w:p w:rsidR="00D96D68" w:rsidRDefault="00D96D68" w:rsidP="00651E7B">
      <w:pPr>
        <w:pStyle w:val="BPHouse4"/>
      </w:pPr>
      <w:r>
        <w:t>any other sums owed between the Parties under this Agreement.</w:t>
      </w:r>
    </w:p>
    <w:p w:rsidR="00422BEC" w:rsidRDefault="008C1DCF" w:rsidP="00651E7B">
      <w:pPr>
        <w:pStyle w:val="BPHouse3"/>
      </w:pPr>
      <w:r>
        <w:t xml:space="preserve">If the Offtaker fails to deliver a Monthly Statement within the time period specified in Clause </w:t>
      </w:r>
      <w:r>
        <w:fldChar w:fldCharType="begin"/>
      </w:r>
      <w:r>
        <w:instrText xml:space="preserve"> REF _Ref379808078 \r \h </w:instrText>
      </w:r>
      <w:r>
        <w:fldChar w:fldCharType="separate"/>
      </w:r>
      <w:r w:rsidR="00436CD4">
        <w:t>8.1.2</w:t>
      </w:r>
      <w:r>
        <w:fldChar w:fldCharType="end"/>
      </w:r>
      <w:r>
        <w:t xml:space="preserve">, the Generator may </w:t>
      </w:r>
      <w:r w:rsidR="00D721F0">
        <w:t xml:space="preserve">issue a Monthly Statement to the </w:t>
      </w:r>
      <w:r>
        <w:t>Offtaker which shall be treated as a Monthly Statement issued by the Offtaker for the purposes of this Agreement.</w:t>
      </w:r>
    </w:p>
    <w:p w:rsidR="008D2CC9" w:rsidRPr="002A3CFF" w:rsidRDefault="004F15C9" w:rsidP="00651E7B">
      <w:pPr>
        <w:pStyle w:val="BPHouse2"/>
      </w:pPr>
      <w:bookmarkStart w:id="99" w:name="_Ref379805636"/>
      <w:r>
        <w:t>Payment</w:t>
      </w:r>
    </w:p>
    <w:p w:rsidR="008D2CC9" w:rsidRDefault="00B60B93" w:rsidP="00651E7B">
      <w:pPr>
        <w:pStyle w:val="BPHouse3"/>
      </w:pPr>
      <w:bookmarkStart w:id="100" w:name="_Ref380161406"/>
      <w:r>
        <w:t>No later than the</w:t>
      </w:r>
      <w:r w:rsidR="008D2CC9">
        <w:t xml:space="preserve"> tenth (10</w:t>
      </w:r>
      <w:r w:rsidR="008D2CC9" w:rsidRPr="00AA2FEA">
        <w:rPr>
          <w:vertAlign w:val="superscript"/>
        </w:rPr>
        <w:t>th</w:t>
      </w:r>
      <w:r w:rsidR="008D2CC9">
        <w:t xml:space="preserve">) </w:t>
      </w:r>
      <w:r w:rsidR="009C132B">
        <w:t>Business Day</w:t>
      </w:r>
      <w:r w:rsidR="008D2CC9">
        <w:t xml:space="preserve"> after receipt of a Monthly Statement (each, a </w:t>
      </w:r>
      <w:r w:rsidR="008D2CC9" w:rsidRPr="00206BCB">
        <w:rPr>
          <w:b/>
        </w:rPr>
        <w:t>Due Date</w:t>
      </w:r>
      <w:r w:rsidR="008D2CC9">
        <w:t xml:space="preserve">), the Offtaker or the Generator, as the case may be, shall pay to the </w:t>
      </w:r>
      <w:r w:rsidR="009D6490">
        <w:t>Party to whom payment is due</w:t>
      </w:r>
      <w:r>
        <w:t xml:space="preserve"> </w:t>
      </w:r>
      <w:r w:rsidR="008D2CC9">
        <w:t xml:space="preserve">the net amount payable in accordance with the </w:t>
      </w:r>
      <w:r w:rsidR="009D6490">
        <w:t>relevant</w:t>
      </w:r>
      <w:r w:rsidR="008D2CC9">
        <w:t xml:space="preserve"> Monthly Statement.</w:t>
      </w:r>
      <w:bookmarkEnd w:id="100"/>
    </w:p>
    <w:p w:rsidR="008D2CC9" w:rsidRDefault="008D2CC9" w:rsidP="00651E7B">
      <w:pPr>
        <w:pStyle w:val="BPHouse3"/>
      </w:pPr>
      <w:r>
        <w:t xml:space="preserve">Payment shall be made by the applicable Due Date in pounds sterling by direct bank transfer or equivalent transfer of immediately available funds to the Party to whom payment is due and to the credit of the account </w:t>
      </w:r>
      <w:r w:rsidR="00B60B93">
        <w:t xml:space="preserve">notified </w:t>
      </w:r>
      <w:r>
        <w:t>by that Party.</w:t>
      </w:r>
    </w:p>
    <w:p w:rsidR="008D2CC9" w:rsidRDefault="006D5073" w:rsidP="00651E7B">
      <w:pPr>
        <w:pStyle w:val="BPHouse3"/>
      </w:pPr>
      <w:bookmarkStart w:id="101" w:name="_Ref379810244"/>
      <w:r>
        <w:t xml:space="preserve">Each Party shall provide the other with </w:t>
      </w:r>
      <w:r w:rsidR="001A4024">
        <w:t xml:space="preserve">such </w:t>
      </w:r>
      <w:r>
        <w:t xml:space="preserve">VAT invoices as </w:t>
      </w:r>
      <w:r w:rsidR="001A4024">
        <w:t xml:space="preserve">are </w:t>
      </w:r>
      <w:r>
        <w:t>required for the purposes of this Agreement</w:t>
      </w:r>
      <w:r w:rsidR="001A4024">
        <w:t>. A</w:t>
      </w:r>
      <w:r w:rsidR="008D2CC9">
        <w:t xml:space="preserve">n amount equal to </w:t>
      </w:r>
      <w:r w:rsidR="001A4024">
        <w:t>any VAT payable by</w:t>
      </w:r>
      <w:r w:rsidR="008D2CC9">
        <w:t xml:space="preserve"> a Party shall not be required to be paid before the other Party provides it with an appropriate VAT invoice in relation to that amount.</w:t>
      </w:r>
      <w:bookmarkEnd w:id="101"/>
    </w:p>
    <w:p w:rsidR="00C9040A" w:rsidRPr="002A3CFF" w:rsidRDefault="00121170" w:rsidP="00651E7B">
      <w:pPr>
        <w:pStyle w:val="BPHouse2"/>
      </w:pPr>
      <w:bookmarkStart w:id="102" w:name="_Ref380679716"/>
      <w:r w:rsidRPr="002A3CFF">
        <w:lastRenderedPageBreak/>
        <w:t>Estimates</w:t>
      </w:r>
      <w:bookmarkEnd w:id="99"/>
      <w:r w:rsidR="00206BCB" w:rsidRPr="002A3CFF">
        <w:t xml:space="preserve"> and Adjustments</w:t>
      </w:r>
      <w:bookmarkEnd w:id="102"/>
    </w:p>
    <w:p w:rsidR="00121170" w:rsidRDefault="00121170" w:rsidP="00651E7B">
      <w:pPr>
        <w:pStyle w:val="BPHouse3"/>
      </w:pPr>
      <w:r>
        <w:t>If any information relating to the Electrical Output which is required to prepare a Monthly Statement is not available to the Party preparing the Monthly Statement at the time that Monthly Statement is prepared, then a Party may prepare that Monthly Statement based on its reasonable estimate of that information.</w:t>
      </w:r>
    </w:p>
    <w:p w:rsidR="0013799A" w:rsidRDefault="0013799A" w:rsidP="00651E7B">
      <w:pPr>
        <w:pStyle w:val="BPHouse3"/>
      </w:pPr>
      <w:bookmarkStart w:id="103" w:name="_Ref379808377"/>
      <w:r>
        <w:t>Subject to Clause</w:t>
      </w:r>
      <w:r w:rsidR="00FE0B34">
        <w:t xml:space="preserve"> </w:t>
      </w:r>
      <w:r w:rsidR="00FE0B34">
        <w:fldChar w:fldCharType="begin"/>
      </w:r>
      <w:r w:rsidR="00FE0B34">
        <w:instrText xml:space="preserve"> REF _Ref379808691 \r \h </w:instrText>
      </w:r>
      <w:r w:rsidR="00FE0B34">
        <w:fldChar w:fldCharType="separate"/>
      </w:r>
      <w:r w:rsidR="00436CD4">
        <w:t>8.4</w:t>
      </w:r>
      <w:r w:rsidR="00FE0B34">
        <w:fldChar w:fldCharType="end"/>
      </w:r>
      <w:r w:rsidR="00FE0B34">
        <w:t xml:space="preserve"> (</w:t>
      </w:r>
      <w:r w:rsidR="00FE0B34" w:rsidRPr="00FE0B34">
        <w:rPr>
          <w:i/>
        </w:rPr>
        <w:t>Disputed Payments</w:t>
      </w:r>
      <w:r w:rsidR="00FE0B34">
        <w:t>)</w:t>
      </w:r>
      <w:r>
        <w:t>, i</w:t>
      </w:r>
      <w:r w:rsidR="00121170">
        <w:t xml:space="preserve">f there is any change to the information used to prepare a Monthly Statement after that Monthly Statement is prepared, or information that was estimated in order to prepare a Monthly Statement becomes available, </w:t>
      </w:r>
      <w:r w:rsidR="00EE57D4">
        <w:t xml:space="preserve">then </w:t>
      </w:r>
      <w:r w:rsidR="00121170">
        <w:t>either Party may, by notic</w:t>
      </w:r>
      <w:r w:rsidR="0001592A">
        <w:t xml:space="preserve">e to the other Party </w:t>
      </w:r>
      <w:r w:rsidR="00121170">
        <w:t>require an adjustment payment to be made to reflect the changed or newly available information</w:t>
      </w:r>
      <w:r w:rsidR="00F05B2D">
        <w:t>.</w:t>
      </w:r>
      <w:r w:rsidR="00121170">
        <w:t xml:space="preserve"> </w:t>
      </w:r>
      <w:r w:rsidR="00F57DF8">
        <w:t>Any adjustment p</w:t>
      </w:r>
      <w:r w:rsidR="00F05B2D">
        <w:t xml:space="preserve">ayment shall be included in the next Monthly Statement to be produced together with interest calculated in accordance with Clause </w:t>
      </w:r>
      <w:r w:rsidR="00F92854">
        <w:fldChar w:fldCharType="begin"/>
      </w:r>
      <w:r w:rsidR="00F92854">
        <w:instrText xml:space="preserve"> REF _Ref382480329 \r \h </w:instrText>
      </w:r>
      <w:r w:rsidR="00F92854">
        <w:fldChar w:fldCharType="separate"/>
      </w:r>
      <w:r w:rsidR="00436CD4">
        <w:t>8.3.3</w:t>
      </w:r>
      <w:r w:rsidR="00F92854">
        <w:fldChar w:fldCharType="end"/>
      </w:r>
      <w:bookmarkEnd w:id="103"/>
      <w:r w:rsidR="00F92854">
        <w:t>.</w:t>
      </w:r>
    </w:p>
    <w:p w:rsidR="00F92854" w:rsidRDefault="00F92854" w:rsidP="00F92854">
      <w:pPr>
        <w:pStyle w:val="BPHouse3"/>
      </w:pPr>
      <w:bookmarkStart w:id="104" w:name="_Ref382480329"/>
      <w:r>
        <w:t>I</w:t>
      </w:r>
      <w:r w:rsidRPr="00F92854">
        <w:t xml:space="preserve">nterest shall be payable on </w:t>
      </w:r>
      <w:r>
        <w:t>any adjustment payments</w:t>
      </w:r>
      <w:r w:rsidRPr="00F92854">
        <w:t xml:space="preserve"> at an annual rate equal to the rate of interest published from time to time by the Bank of England as its base rate from (and including) the Due Date </w:t>
      </w:r>
      <w:r>
        <w:t xml:space="preserve">for the original Monthly Statement </w:t>
      </w:r>
      <w:r w:rsidRPr="00F92854">
        <w:t xml:space="preserve">to (but excluding) the </w:t>
      </w:r>
      <w:r>
        <w:t>Due Date for the Monthly Statement on which the adjustment payment is included.</w:t>
      </w:r>
      <w:bookmarkEnd w:id="104"/>
    </w:p>
    <w:p w:rsidR="00EE57D4" w:rsidRPr="002A3CFF" w:rsidRDefault="00EE57D4" w:rsidP="00651E7B">
      <w:pPr>
        <w:pStyle w:val="BPHouse2"/>
      </w:pPr>
      <w:bookmarkStart w:id="105" w:name="_Ref379808691"/>
      <w:r w:rsidRPr="002A3CFF">
        <w:t>Disputed Payments</w:t>
      </w:r>
      <w:bookmarkEnd w:id="105"/>
    </w:p>
    <w:p w:rsidR="00AC6403" w:rsidRDefault="00AC6403" w:rsidP="00651E7B">
      <w:pPr>
        <w:pStyle w:val="BPHouse3"/>
      </w:pPr>
      <w:bookmarkStart w:id="106" w:name="_Ref382238734"/>
      <w:bookmarkStart w:id="107" w:name="_Ref379808246"/>
      <w:r>
        <w:t xml:space="preserve">If either Party disputes any amount shown in a Monthly Statement or </w:t>
      </w:r>
      <w:r w:rsidR="00206BCB">
        <w:t>notified as</w:t>
      </w:r>
      <w:r w:rsidR="00CE597F">
        <w:t xml:space="preserve"> an </w:t>
      </w:r>
      <w:r w:rsidRPr="00AC6403">
        <w:t xml:space="preserve">adjustment </w:t>
      </w:r>
      <w:r w:rsidR="00CE597F">
        <w:t xml:space="preserve">under </w:t>
      </w:r>
      <w:r w:rsidRPr="00AC6403">
        <w:t xml:space="preserve">Clause </w:t>
      </w:r>
      <w:r w:rsidR="00CD31B7">
        <w:fldChar w:fldCharType="begin"/>
      </w:r>
      <w:r w:rsidR="00CD31B7">
        <w:instrText xml:space="preserve"> REF _Ref380679716 \r \h </w:instrText>
      </w:r>
      <w:r w:rsidR="00CD31B7">
        <w:fldChar w:fldCharType="separate"/>
      </w:r>
      <w:r w:rsidR="00436CD4">
        <w:t>8.3</w:t>
      </w:r>
      <w:r w:rsidR="00CD31B7">
        <w:fldChar w:fldCharType="end"/>
      </w:r>
      <w:r w:rsidR="00CD31B7">
        <w:t xml:space="preserve"> </w:t>
      </w:r>
      <w:r w:rsidRPr="00AC6403">
        <w:t>(</w:t>
      </w:r>
      <w:r w:rsidRPr="00CE597F">
        <w:rPr>
          <w:i/>
        </w:rPr>
        <w:t>Estimates</w:t>
      </w:r>
      <w:r w:rsidR="00206BCB">
        <w:rPr>
          <w:i/>
        </w:rPr>
        <w:t xml:space="preserve"> and Adjustments</w:t>
      </w:r>
      <w:r w:rsidR="00CE597F">
        <w:t xml:space="preserve">), </w:t>
      </w:r>
      <w:r>
        <w:t xml:space="preserve">as being </w:t>
      </w:r>
      <w:r w:rsidR="00206BCB">
        <w:t xml:space="preserve">payable by that Party (each, a </w:t>
      </w:r>
      <w:r w:rsidR="00206BCB" w:rsidRPr="00206BCB">
        <w:rPr>
          <w:b/>
        </w:rPr>
        <w:t>Disputed Amount</w:t>
      </w:r>
      <w:r>
        <w:t xml:space="preserve">), it shall make payment of any undisputed amount on or before the applicable Due Date and shall give notice of the Disputed </w:t>
      </w:r>
      <w:r w:rsidR="00221BFD">
        <w:t>Amount and the reasons for the D</w:t>
      </w:r>
      <w:r>
        <w:t xml:space="preserve">ispute to the other Party no later than the applicable Due Date.  The Parties shall seek to </w:t>
      </w:r>
      <w:bookmarkEnd w:id="106"/>
      <w:r w:rsidR="00D94C63">
        <w:t>r</w:t>
      </w:r>
      <w:r w:rsidR="00221BFD">
        <w:t>esolve the</w:t>
      </w:r>
      <w:r w:rsidR="00D94C63">
        <w:t xml:space="preserve"> </w:t>
      </w:r>
      <w:r w:rsidR="00221BFD">
        <w:t>D</w:t>
      </w:r>
      <w:r w:rsidR="00D94C63">
        <w:t xml:space="preserve">ispute in accordance with Clause </w:t>
      </w:r>
      <w:r w:rsidR="00D94C63">
        <w:fldChar w:fldCharType="begin"/>
      </w:r>
      <w:r w:rsidR="00D94C63">
        <w:instrText xml:space="preserve"> REF _Ref380512574 \r \h </w:instrText>
      </w:r>
      <w:r w:rsidR="00D94C63">
        <w:fldChar w:fldCharType="separate"/>
      </w:r>
      <w:r w:rsidR="00436CD4">
        <w:t>25</w:t>
      </w:r>
      <w:r w:rsidR="00D94C63">
        <w:fldChar w:fldCharType="end"/>
      </w:r>
      <w:r w:rsidR="00D94C63">
        <w:t xml:space="preserve"> (</w:t>
      </w:r>
      <w:r w:rsidR="00D94C63" w:rsidRPr="00D94C63">
        <w:rPr>
          <w:i/>
        </w:rPr>
        <w:t>Dispute Resolution</w:t>
      </w:r>
      <w:r w:rsidR="00D94C63">
        <w:t>)</w:t>
      </w:r>
      <w:r w:rsidR="00221BFD">
        <w:t xml:space="preserve"> and the Dispute shall be an Expert Determinable Dispute</w:t>
      </w:r>
      <w:r w:rsidR="00F1740E">
        <w:t>.</w:t>
      </w:r>
    </w:p>
    <w:p w:rsidR="00AC6403" w:rsidRDefault="00AC6403" w:rsidP="00651E7B">
      <w:pPr>
        <w:pStyle w:val="BPHouse3"/>
      </w:pPr>
      <w:r>
        <w:t xml:space="preserve">Any payment in respect of a Disputed Amount (of part thereof) required to be made in accordance with the resolution of a dispute shall be made within three (3) </w:t>
      </w:r>
      <w:r w:rsidR="009C132B">
        <w:t>Business Day</w:t>
      </w:r>
      <w:r>
        <w:t>s of that resolution.</w:t>
      </w:r>
    </w:p>
    <w:p w:rsidR="007A6548" w:rsidRDefault="009442E7" w:rsidP="00651E7B">
      <w:pPr>
        <w:pStyle w:val="BPHouse3"/>
      </w:pPr>
      <w:r>
        <w:t>Save in respect of fraud, n</w:t>
      </w:r>
      <w:r w:rsidR="00A71542">
        <w:t>either</w:t>
      </w:r>
      <w:r w:rsidR="00F57DF8">
        <w:t xml:space="preserve"> Party shall be entitled to </w:t>
      </w:r>
      <w:r w:rsidR="00EE57D4">
        <w:t xml:space="preserve">initiate any </w:t>
      </w:r>
      <w:r w:rsidR="00F57DF8">
        <w:t xml:space="preserve">dispute </w:t>
      </w:r>
      <w:r w:rsidR="00EE57D4">
        <w:t xml:space="preserve">(or require an adjustment payment under Clause </w:t>
      </w:r>
      <w:r w:rsidR="00EE57D4">
        <w:fldChar w:fldCharType="begin"/>
      </w:r>
      <w:r w:rsidR="00EE57D4">
        <w:instrText xml:space="preserve"> REF _Ref379808377 \r \h </w:instrText>
      </w:r>
      <w:r w:rsidR="00EE57D4">
        <w:fldChar w:fldCharType="separate"/>
      </w:r>
      <w:r w:rsidR="00436CD4">
        <w:t>8.3.2</w:t>
      </w:r>
      <w:r w:rsidR="00EE57D4">
        <w:fldChar w:fldCharType="end"/>
      </w:r>
      <w:r w:rsidR="00EE57D4">
        <w:t xml:space="preserve">) </w:t>
      </w:r>
      <w:r w:rsidR="00F57DF8">
        <w:t xml:space="preserve">relating to any sum included, or which could or should have been </w:t>
      </w:r>
      <w:r w:rsidR="00A71542">
        <w:t>included</w:t>
      </w:r>
      <w:r w:rsidR="00F57DF8">
        <w:t xml:space="preserve">, in any Monthly Statement </w:t>
      </w:r>
      <w:r w:rsidR="00A71542">
        <w:t>more than</w:t>
      </w:r>
      <w:r w:rsidR="00121170">
        <w:t xml:space="preserve"> </w:t>
      </w:r>
      <w:r w:rsidR="00CD31B7">
        <w:t>eighteen</w:t>
      </w:r>
      <w:r w:rsidR="00121170">
        <w:t xml:space="preserve"> (</w:t>
      </w:r>
      <w:r w:rsidR="00CD31B7">
        <w:t>18</w:t>
      </w:r>
      <w:r w:rsidR="00121170">
        <w:t xml:space="preserve">) </w:t>
      </w:r>
      <w:r>
        <w:t>months</w:t>
      </w:r>
      <w:r w:rsidR="00121170">
        <w:t xml:space="preserve"> </w:t>
      </w:r>
      <w:bookmarkStart w:id="108" w:name="_Ref379810028"/>
      <w:bookmarkEnd w:id="107"/>
      <w:r>
        <w:t>after that Monthly Sta</w:t>
      </w:r>
      <w:r w:rsidR="007A6548">
        <w:t>tement is, or should have been, issued</w:t>
      </w:r>
      <w:r w:rsidR="00530B4F">
        <w:t>.</w:t>
      </w:r>
    </w:p>
    <w:p w:rsidR="00206BCB" w:rsidRPr="002A3CFF" w:rsidRDefault="00F80752" w:rsidP="007A6548">
      <w:pPr>
        <w:pStyle w:val="BPHouse2"/>
      </w:pPr>
      <w:bookmarkStart w:id="109" w:name="_Ref382580923"/>
      <w:r>
        <w:t xml:space="preserve">Default </w:t>
      </w:r>
      <w:r w:rsidR="00206BCB" w:rsidRPr="002A3CFF">
        <w:t>Interest</w:t>
      </w:r>
      <w:bookmarkEnd w:id="108"/>
      <w:bookmarkEnd w:id="109"/>
    </w:p>
    <w:p w:rsidR="00FB7F44" w:rsidRDefault="00FB7F44" w:rsidP="005E2232">
      <w:pPr>
        <w:pStyle w:val="BPTextLevel2"/>
      </w:pPr>
      <w:bookmarkStart w:id="110" w:name="_Ref380487488"/>
      <w:r w:rsidRPr="005E2232">
        <w:t>I</w:t>
      </w:r>
      <w:r>
        <w:t xml:space="preserve">f a Party fails to pay to the other Party any amount due by the applicable Due Date as set out in this Agreement (or otherwise determined </w:t>
      </w:r>
      <w:r w:rsidR="00F7696D">
        <w:t xml:space="preserve">to have been payable </w:t>
      </w:r>
      <w:r>
        <w:t xml:space="preserve">by any dispute resolution process), interest shall be payable on that amount at an annual rate equal to the </w:t>
      </w:r>
      <w:r w:rsidR="00A66E32">
        <w:t xml:space="preserve">rate of interest published from time to time by the Bank of England as its base rate </w:t>
      </w:r>
      <w:r w:rsidR="001A4024">
        <w:t xml:space="preserve">plus </w:t>
      </w:r>
      <w:r w:rsidR="00742860">
        <w:t>three</w:t>
      </w:r>
      <w:r w:rsidR="001A4024">
        <w:t xml:space="preserve"> percent (</w:t>
      </w:r>
      <w:r w:rsidR="00742860">
        <w:t>3</w:t>
      </w:r>
      <w:r w:rsidR="001A4024">
        <w:t xml:space="preserve">%) </w:t>
      </w:r>
      <w:r>
        <w:t xml:space="preserve">compounded monthly from </w:t>
      </w:r>
      <w:r w:rsidR="00702749">
        <w:t>(</w:t>
      </w:r>
      <w:r>
        <w:t>and including</w:t>
      </w:r>
      <w:r w:rsidR="00702749">
        <w:t>)</w:t>
      </w:r>
      <w:r>
        <w:t xml:space="preserve"> the applicable Due Date to </w:t>
      </w:r>
      <w:r w:rsidR="00702749">
        <w:t>(</w:t>
      </w:r>
      <w:r>
        <w:t>but excluding</w:t>
      </w:r>
      <w:r w:rsidR="00702749">
        <w:t>)</w:t>
      </w:r>
      <w:r>
        <w:t xml:space="preserve"> the date payment is made.</w:t>
      </w:r>
      <w:bookmarkEnd w:id="110"/>
    </w:p>
    <w:p w:rsidR="00893028" w:rsidRDefault="00FE654A" w:rsidP="00651E7B">
      <w:pPr>
        <w:pStyle w:val="BPHouse1"/>
        <w:keepNext w:val="0"/>
      </w:pPr>
      <w:bookmarkStart w:id="111" w:name="_Ref384800753"/>
      <w:bookmarkStart w:id="112" w:name="_Toc395885751"/>
      <w:r>
        <w:t>Trading</w:t>
      </w:r>
      <w:r w:rsidR="00950307">
        <w:t xml:space="preserve"> Disputes</w:t>
      </w:r>
      <w:bookmarkEnd w:id="111"/>
      <w:bookmarkEnd w:id="112"/>
    </w:p>
    <w:p w:rsidR="00950307" w:rsidRDefault="00A47144" w:rsidP="00651E7B">
      <w:pPr>
        <w:pStyle w:val="BPHouse2"/>
      </w:pPr>
      <w:r>
        <w:t xml:space="preserve">If a Trading Dispute arises, the provisions of </w:t>
      </w:r>
      <w:r w:rsidR="00854469">
        <w:t xml:space="preserve">Section W of </w:t>
      </w:r>
      <w:r>
        <w:t xml:space="preserve">the BSC in relation to Trading Disputes shall apply. </w:t>
      </w:r>
    </w:p>
    <w:p w:rsidR="00A47144" w:rsidRDefault="00A47144" w:rsidP="00651E7B">
      <w:pPr>
        <w:pStyle w:val="BPHouse2"/>
      </w:pPr>
      <w:r>
        <w:t xml:space="preserve">If the Generator is not a party to the BSC, the Generator shall </w:t>
      </w:r>
      <w:r w:rsidR="008D1557">
        <w:t xml:space="preserve">first </w:t>
      </w:r>
      <w:r>
        <w:t>notify the Offtaker that the Generator wishes to invoke the Trading Dispute provisions and</w:t>
      </w:r>
      <w:r w:rsidR="0026639D">
        <w:t xml:space="preserve">, subject to Clause </w:t>
      </w:r>
      <w:r w:rsidR="0026639D">
        <w:fldChar w:fldCharType="begin"/>
      </w:r>
      <w:r w:rsidR="0026639D">
        <w:instrText xml:space="preserve"> REF _Ref394664751 \r \h </w:instrText>
      </w:r>
      <w:r w:rsidR="0026639D">
        <w:fldChar w:fldCharType="separate"/>
      </w:r>
      <w:r w:rsidR="00436CD4">
        <w:t>9.3</w:t>
      </w:r>
      <w:r w:rsidR="0026639D">
        <w:fldChar w:fldCharType="end"/>
      </w:r>
      <w:r>
        <w:t xml:space="preserve"> the Offtaker shall raise the dispute with the BSC</w:t>
      </w:r>
      <w:r w:rsidR="0085141C">
        <w:t xml:space="preserve"> Co on behalf of the Generator and act on behalf of the Generator in resolving the dispute under that process. </w:t>
      </w:r>
    </w:p>
    <w:p w:rsidR="0026639D" w:rsidRPr="00584D9C" w:rsidRDefault="0026639D" w:rsidP="00651E7B">
      <w:pPr>
        <w:pStyle w:val="BPHouse2"/>
      </w:pPr>
      <w:bookmarkStart w:id="113" w:name="_Ref394664751"/>
      <w:r w:rsidRPr="00584D9C">
        <w:t xml:space="preserve">The Generator shall bear the costs </w:t>
      </w:r>
      <w:r w:rsidR="002E52D1" w:rsidRPr="00584D9C">
        <w:t xml:space="preserve">reasonably </w:t>
      </w:r>
      <w:r w:rsidRPr="00584D9C">
        <w:t>incurred by the Offtaker</w:t>
      </w:r>
      <w:bookmarkEnd w:id="113"/>
      <w:r w:rsidR="00E90B7E" w:rsidRPr="00584D9C">
        <w:t xml:space="preserve"> acting in accordance with Clause 9.2 save for where the </w:t>
      </w:r>
      <w:r w:rsidR="002E52D1" w:rsidRPr="00584D9C">
        <w:t>Trading Dispute has been caused by any act or omission of the Offtaker or its agents or contractors</w:t>
      </w:r>
      <w:r w:rsidR="00E90B7E" w:rsidRPr="00584D9C">
        <w:t>, in which case the Offtaker shall be liable for its own costs</w:t>
      </w:r>
      <w:r w:rsidR="002E52D1" w:rsidRPr="00584D9C">
        <w:t xml:space="preserve"> and the costs reasonably incurred by the Generator</w:t>
      </w:r>
      <w:r w:rsidR="00E90B7E" w:rsidRPr="00584D9C">
        <w:t>.</w:t>
      </w:r>
    </w:p>
    <w:p w:rsidR="00E24D8B" w:rsidRDefault="00F51A93" w:rsidP="00651E7B">
      <w:pPr>
        <w:pStyle w:val="BPHouse2"/>
      </w:pPr>
      <w:r>
        <w:lastRenderedPageBreak/>
        <w:t xml:space="preserve">All </w:t>
      </w:r>
      <w:r w:rsidR="0085141C">
        <w:t>D</w:t>
      </w:r>
      <w:r>
        <w:t>isputes</w:t>
      </w:r>
      <w:r w:rsidR="0085141C">
        <w:t xml:space="preserve"> relating to the volume of electricity transferred under this Agreement</w:t>
      </w:r>
      <w:r>
        <w:t xml:space="preserve"> that are not Trading Disputes may be referred for determination by an Expert in accordance with Clause </w:t>
      </w:r>
      <w:r>
        <w:fldChar w:fldCharType="begin"/>
      </w:r>
      <w:r>
        <w:instrText xml:space="preserve"> REF _Ref382315674 \r \h </w:instrText>
      </w:r>
      <w:r>
        <w:fldChar w:fldCharType="separate"/>
      </w:r>
      <w:r w:rsidR="00436CD4">
        <w:t>26</w:t>
      </w:r>
      <w:r>
        <w:fldChar w:fldCharType="end"/>
      </w:r>
      <w:r>
        <w:t xml:space="preserve"> (</w:t>
      </w:r>
      <w:r>
        <w:rPr>
          <w:i/>
        </w:rPr>
        <w:t>Expert Determination</w:t>
      </w:r>
      <w:r w:rsidRPr="007155EF">
        <w:t>)</w:t>
      </w:r>
      <w:r w:rsidR="00E24D8B">
        <w:t>.</w:t>
      </w:r>
    </w:p>
    <w:p w:rsidR="001945B2" w:rsidRDefault="001945B2" w:rsidP="00651E7B">
      <w:pPr>
        <w:pStyle w:val="BPHouse1"/>
        <w:keepNext w:val="0"/>
      </w:pPr>
      <w:bookmarkStart w:id="114" w:name="_Ref380768148"/>
      <w:bookmarkStart w:id="115" w:name="_Ref380769278"/>
      <w:bookmarkStart w:id="116" w:name="_Toc395885752"/>
      <w:r>
        <w:t>Set Off</w:t>
      </w:r>
      <w:bookmarkEnd w:id="114"/>
      <w:bookmarkEnd w:id="115"/>
      <w:bookmarkEnd w:id="116"/>
    </w:p>
    <w:p w:rsidR="008D2CC9" w:rsidRDefault="00974ED6" w:rsidP="00651E7B">
      <w:pPr>
        <w:pStyle w:val="BPHouse2"/>
      </w:pPr>
      <w:r>
        <w:t xml:space="preserve">The Offtaker may set off </w:t>
      </w:r>
      <w:r w:rsidR="00E12A6B">
        <w:t xml:space="preserve">any </w:t>
      </w:r>
      <w:r w:rsidR="00C65508">
        <w:t xml:space="preserve">undisputed </w:t>
      </w:r>
      <w:r w:rsidR="00CD31B7">
        <w:t>amount</w:t>
      </w:r>
      <w:r w:rsidR="00E12A6B">
        <w:t xml:space="preserve"> due </w:t>
      </w:r>
      <w:r w:rsidR="00CD31B7">
        <w:t xml:space="preserve">and payable </w:t>
      </w:r>
      <w:r w:rsidR="00E12A6B">
        <w:t xml:space="preserve">to the </w:t>
      </w:r>
      <w:r w:rsidR="0019657E">
        <w:t>Offtaker</w:t>
      </w:r>
      <w:r w:rsidR="00E12A6B">
        <w:t xml:space="preserve"> from</w:t>
      </w:r>
      <w:r w:rsidR="0019657E">
        <w:t xml:space="preserve"> the Generator </w:t>
      </w:r>
      <w:r w:rsidR="005538DD">
        <w:t>under this</w:t>
      </w:r>
      <w:r w:rsidR="00E12A6B">
        <w:t xml:space="preserve"> Agreement against any </w:t>
      </w:r>
      <w:r w:rsidR="00C65508">
        <w:t xml:space="preserve">undisputed </w:t>
      </w:r>
      <w:r w:rsidR="00CD31B7">
        <w:t xml:space="preserve">amount due and payable </w:t>
      </w:r>
      <w:r w:rsidR="0019657E">
        <w:t xml:space="preserve">to the Generator from the Offtaker </w:t>
      </w:r>
      <w:r w:rsidR="005538DD">
        <w:t>under this</w:t>
      </w:r>
      <w:r>
        <w:t xml:space="preserve"> Agreement</w:t>
      </w:r>
      <w:r w:rsidR="0019657E">
        <w:t>.</w:t>
      </w:r>
    </w:p>
    <w:p w:rsidR="0019657E" w:rsidRDefault="0019657E" w:rsidP="00651E7B">
      <w:pPr>
        <w:pStyle w:val="BPHouse2"/>
      </w:pPr>
      <w:r w:rsidRPr="0019657E">
        <w:t xml:space="preserve">The </w:t>
      </w:r>
      <w:r>
        <w:t>Generator</w:t>
      </w:r>
      <w:r w:rsidRPr="0019657E">
        <w:t xml:space="preserve"> may set off </w:t>
      </w:r>
      <w:r w:rsidR="0069782A">
        <w:t xml:space="preserve">any </w:t>
      </w:r>
      <w:r w:rsidR="00C65508">
        <w:t xml:space="preserve">undisputed </w:t>
      </w:r>
      <w:r w:rsidR="0069782A">
        <w:t xml:space="preserve">amount due and payable </w:t>
      </w:r>
      <w:r w:rsidRPr="0019657E">
        <w:t xml:space="preserve">to the </w:t>
      </w:r>
      <w:r>
        <w:t>Generator</w:t>
      </w:r>
      <w:r w:rsidRPr="0019657E">
        <w:t xml:space="preserve"> from the </w:t>
      </w:r>
      <w:r>
        <w:t xml:space="preserve">Offtaker </w:t>
      </w:r>
      <w:r w:rsidR="005538DD">
        <w:t xml:space="preserve">under </w:t>
      </w:r>
      <w:r w:rsidRPr="0019657E">
        <w:t xml:space="preserve">this Agreement against </w:t>
      </w:r>
      <w:r w:rsidR="0069782A">
        <w:t xml:space="preserve">any </w:t>
      </w:r>
      <w:r w:rsidR="00C65508">
        <w:t xml:space="preserve">undisputed </w:t>
      </w:r>
      <w:r w:rsidR="0069782A">
        <w:t xml:space="preserve">amount due and payable </w:t>
      </w:r>
      <w:r w:rsidRPr="0019657E">
        <w:t xml:space="preserve">to the </w:t>
      </w:r>
      <w:r>
        <w:t>Offtaker</w:t>
      </w:r>
      <w:r w:rsidRPr="0019657E">
        <w:t xml:space="preserve"> from the </w:t>
      </w:r>
      <w:r>
        <w:t xml:space="preserve">Generator </w:t>
      </w:r>
      <w:r w:rsidR="005538DD">
        <w:t xml:space="preserve">under this </w:t>
      </w:r>
      <w:r>
        <w:t>Agreement.</w:t>
      </w:r>
    </w:p>
    <w:p w:rsidR="0052332B" w:rsidRDefault="0052332B" w:rsidP="00651E7B">
      <w:pPr>
        <w:pStyle w:val="BPHouse1"/>
        <w:keepNext w:val="0"/>
      </w:pPr>
      <w:bookmarkStart w:id="117" w:name="_Ref380497262"/>
      <w:bookmarkStart w:id="118" w:name="_Toc395885753"/>
      <w:r>
        <w:t>Credit Support</w:t>
      </w:r>
      <w:bookmarkEnd w:id="117"/>
      <w:bookmarkEnd w:id="118"/>
    </w:p>
    <w:p w:rsidR="0052332B" w:rsidRPr="005149CB" w:rsidRDefault="0052332B" w:rsidP="00651E7B">
      <w:pPr>
        <w:pStyle w:val="BPHouse2"/>
      </w:pPr>
      <w:r w:rsidRPr="005149CB">
        <w:t>Provision of Credit Support</w:t>
      </w:r>
    </w:p>
    <w:p w:rsidR="0052332B" w:rsidRDefault="0052332B" w:rsidP="00651E7B">
      <w:pPr>
        <w:pStyle w:val="BPHouse3"/>
      </w:pPr>
      <w:bookmarkStart w:id="119" w:name="_Ref380496327"/>
      <w:r>
        <w:t>If</w:t>
      </w:r>
      <w:r w:rsidR="009F7662">
        <w:t>, at any time,</w:t>
      </w:r>
      <w:r>
        <w:t xml:space="preserve"> the Offtaker </w:t>
      </w:r>
      <w:r w:rsidR="005A16C5">
        <w:t>does not</w:t>
      </w:r>
      <w:r>
        <w:t xml:space="preserve"> hold the Minimum </w:t>
      </w:r>
      <w:r w:rsidR="0069782A">
        <w:t>Credit</w:t>
      </w:r>
      <w:r>
        <w:t xml:space="preserve"> Rating, the Offtaker shall, within </w:t>
      </w:r>
      <w:r w:rsidR="000E4A06">
        <w:t>five (5)</w:t>
      </w:r>
      <w:r>
        <w:t xml:space="preserve"> Business Days, </w:t>
      </w:r>
      <w:r w:rsidR="00522115">
        <w:t>provide</w:t>
      </w:r>
      <w:r w:rsidR="009F7662">
        <w:t xml:space="preserve"> </w:t>
      </w:r>
      <w:r w:rsidR="00033E78">
        <w:t xml:space="preserve">Credit Support </w:t>
      </w:r>
      <w:r>
        <w:t>to the Generator</w:t>
      </w:r>
      <w:r w:rsidR="0069782A">
        <w:t xml:space="preserve"> </w:t>
      </w:r>
      <w:r w:rsidR="00D35A87">
        <w:t>in an amount equal to the Collateral Amount.</w:t>
      </w:r>
      <w:bookmarkEnd w:id="119"/>
    </w:p>
    <w:p w:rsidR="003210A6" w:rsidRDefault="008F3A73" w:rsidP="00B766B2">
      <w:pPr>
        <w:pStyle w:val="BPHouse3"/>
      </w:pPr>
      <w:r>
        <w:t xml:space="preserve">Subject to Clause </w:t>
      </w:r>
      <w:r w:rsidR="004C3C1E">
        <w:fldChar w:fldCharType="begin"/>
      </w:r>
      <w:r w:rsidR="004C3C1E">
        <w:instrText xml:space="preserve"> REF _Ref382480405 \r \h </w:instrText>
      </w:r>
      <w:r w:rsidR="004C3C1E">
        <w:fldChar w:fldCharType="separate"/>
      </w:r>
      <w:r w:rsidR="00436CD4">
        <w:t>11.2</w:t>
      </w:r>
      <w:r w:rsidR="004C3C1E">
        <w:fldChar w:fldCharType="end"/>
      </w:r>
      <w:r w:rsidR="004C3C1E">
        <w:t xml:space="preserve"> </w:t>
      </w:r>
      <w:r>
        <w:t>t</w:t>
      </w:r>
      <w:r w:rsidR="00B766B2">
        <w:t>he Offtaker shall</w:t>
      </w:r>
      <w:r>
        <w:t>,</w:t>
      </w:r>
      <w:r w:rsidR="00B766B2">
        <w:t xml:space="preserve"> </w:t>
      </w:r>
      <w:r w:rsidR="00C553ED">
        <w:t xml:space="preserve">procure that </w:t>
      </w:r>
      <w:r w:rsidR="00522115">
        <w:t>the</w:t>
      </w:r>
      <w:r w:rsidR="0052332B">
        <w:t xml:space="preserve"> </w:t>
      </w:r>
      <w:r w:rsidR="00033E78">
        <w:t xml:space="preserve">Credit Support </w:t>
      </w:r>
      <w:r w:rsidR="0052332B">
        <w:t xml:space="preserve">provided </w:t>
      </w:r>
      <w:r w:rsidR="00C553ED">
        <w:t xml:space="preserve">pursuant to </w:t>
      </w:r>
      <w:r w:rsidR="00A11634">
        <w:t xml:space="preserve">this Clause </w:t>
      </w:r>
      <w:r w:rsidR="00A11634">
        <w:fldChar w:fldCharType="begin"/>
      </w:r>
      <w:r w:rsidR="00A11634">
        <w:instrText xml:space="preserve"> REF _Ref380497262 \r \h </w:instrText>
      </w:r>
      <w:r w:rsidR="00A11634">
        <w:fldChar w:fldCharType="separate"/>
      </w:r>
      <w:r w:rsidR="00436CD4">
        <w:t>11</w:t>
      </w:r>
      <w:r w:rsidR="00A11634">
        <w:fldChar w:fldCharType="end"/>
      </w:r>
      <w:r w:rsidR="003210A6">
        <w:t xml:space="preserve"> remains </w:t>
      </w:r>
      <w:r w:rsidR="003A0266">
        <w:t>in place</w:t>
      </w:r>
      <w:r w:rsidR="003210A6">
        <w:t xml:space="preserve"> </w:t>
      </w:r>
      <w:r w:rsidR="00E62797">
        <w:t>until the earlier of:</w:t>
      </w:r>
    </w:p>
    <w:p w:rsidR="00E62797" w:rsidRDefault="00D93637" w:rsidP="00E62797">
      <w:pPr>
        <w:pStyle w:val="BPHouse4"/>
      </w:pPr>
      <w:r>
        <w:t>30 days</w:t>
      </w:r>
      <w:r w:rsidR="00E62797">
        <w:t xml:space="preserve"> after the expiry of this Agreement; or</w:t>
      </w:r>
    </w:p>
    <w:p w:rsidR="00E62797" w:rsidRDefault="00033E78" w:rsidP="00E62797">
      <w:pPr>
        <w:pStyle w:val="BPHouse4"/>
      </w:pPr>
      <w:r>
        <w:t>t</w:t>
      </w:r>
      <w:r w:rsidR="004C3C1E">
        <w:t xml:space="preserve">he date on which, following expiry or termination of this Agreement, </w:t>
      </w:r>
      <w:r w:rsidR="00E62797">
        <w:t>all amounts owing to the Generator under this Agreement have been paid in full.</w:t>
      </w:r>
    </w:p>
    <w:p w:rsidR="0052332B" w:rsidRDefault="0052332B" w:rsidP="00A11634">
      <w:pPr>
        <w:pStyle w:val="BPHouse2"/>
      </w:pPr>
      <w:bookmarkStart w:id="120" w:name="_Ref382480405"/>
      <w:r w:rsidRPr="005149CB">
        <w:t>Replacement and substitution of Credit Support</w:t>
      </w:r>
      <w:bookmarkEnd w:id="120"/>
    </w:p>
    <w:p w:rsidR="00A11634" w:rsidRDefault="00A11634" w:rsidP="00A11634">
      <w:pPr>
        <w:pStyle w:val="BPTextLevel2"/>
      </w:pPr>
      <w:r>
        <w:t xml:space="preserve">The Offtaker may substitute any </w:t>
      </w:r>
      <w:r w:rsidR="00807E31">
        <w:t xml:space="preserve">Credit Support </w:t>
      </w:r>
      <w:r>
        <w:t xml:space="preserve">with any other </w:t>
      </w:r>
      <w:r w:rsidR="00807E31">
        <w:t xml:space="preserve">Credit Support </w:t>
      </w:r>
      <w:r>
        <w:t xml:space="preserve">from time to time and the Generator shall upon request by the Offtaker surrender or procure the surrender of the </w:t>
      </w:r>
      <w:r w:rsidR="00807E31">
        <w:t xml:space="preserve">Credit Support </w:t>
      </w:r>
      <w:r>
        <w:t xml:space="preserve">as soon as reasonably practicable and in any event within </w:t>
      </w:r>
      <w:r w:rsidR="00AA3FE7">
        <w:t>ten</w:t>
      </w:r>
      <w:r>
        <w:t xml:space="preserve"> (</w:t>
      </w:r>
      <w:r w:rsidR="00AA3FE7">
        <w:t>10</w:t>
      </w:r>
      <w:r>
        <w:t xml:space="preserve">) Business Days of receipt of any substitute </w:t>
      </w:r>
      <w:r w:rsidR="00807E31">
        <w:t>Credit Support.</w:t>
      </w:r>
    </w:p>
    <w:p w:rsidR="00A11634" w:rsidRPr="005149CB" w:rsidRDefault="00A11634" w:rsidP="00651E7B">
      <w:pPr>
        <w:pStyle w:val="BPHouse2"/>
      </w:pPr>
      <w:r>
        <w:t>Credit Event by a Qualifying Issuer</w:t>
      </w:r>
      <w:r w:rsidR="007A1786">
        <w:t xml:space="preserve"> or Qualifying Guaranto</w:t>
      </w:r>
      <w:r w:rsidR="00445A46">
        <w:t>r</w:t>
      </w:r>
    </w:p>
    <w:p w:rsidR="008F3A73" w:rsidRDefault="008F3A73" w:rsidP="008F3A73">
      <w:pPr>
        <w:pStyle w:val="BPHouse3"/>
      </w:pPr>
      <w:bookmarkStart w:id="121" w:name="_Ref382228455"/>
      <w:r>
        <w:t xml:space="preserve">If, at any time, the </w:t>
      </w:r>
      <w:r w:rsidR="00F866B0">
        <w:t>provider</w:t>
      </w:r>
      <w:r w:rsidR="00522115">
        <w:t xml:space="preserve"> of </w:t>
      </w:r>
      <w:r w:rsidR="00C516DC">
        <w:t xml:space="preserve">Credit Support </w:t>
      </w:r>
      <w:r>
        <w:t>ceases to be a Qualifying Issuer</w:t>
      </w:r>
      <w:r w:rsidR="00C516DC">
        <w:t xml:space="preserve"> or Qualifying Guarantor</w:t>
      </w:r>
      <w:r>
        <w:t xml:space="preserve">, the Offtaker shall give notice to the Generator and </w:t>
      </w:r>
      <w:r w:rsidR="00522115">
        <w:t>provide</w:t>
      </w:r>
      <w:r w:rsidR="00E62797">
        <w:t xml:space="preserve">, or procure </w:t>
      </w:r>
      <w:r>
        <w:t xml:space="preserve">replacement </w:t>
      </w:r>
      <w:r w:rsidR="00C516DC">
        <w:t xml:space="preserve">Credit Support </w:t>
      </w:r>
      <w:r>
        <w:t>from a</w:t>
      </w:r>
      <w:r w:rsidRPr="008F3A73">
        <w:t xml:space="preserve"> </w:t>
      </w:r>
      <w:r>
        <w:t xml:space="preserve">Qualifying Issuer </w:t>
      </w:r>
      <w:r w:rsidR="00C516DC">
        <w:t xml:space="preserve">or Qualifying Guarantor </w:t>
      </w:r>
      <w:r w:rsidR="00445A46">
        <w:t xml:space="preserve">or by paying a sum equal to the Collateral Amount into the Credit Account </w:t>
      </w:r>
      <w:r>
        <w:t xml:space="preserve">within </w:t>
      </w:r>
      <w:r w:rsidR="009245B2">
        <w:t>ten</w:t>
      </w:r>
      <w:r>
        <w:t xml:space="preserve"> (</w:t>
      </w:r>
      <w:r w:rsidR="009245B2">
        <w:t>10</w:t>
      </w:r>
      <w:r>
        <w:t xml:space="preserve">) Business Days of the date on which the </w:t>
      </w:r>
      <w:r w:rsidR="00F866B0">
        <w:t xml:space="preserve">provider </w:t>
      </w:r>
      <w:r w:rsidR="00927B52">
        <w:t xml:space="preserve">of the then current </w:t>
      </w:r>
      <w:r w:rsidR="00C516DC">
        <w:t xml:space="preserve">Credit Support </w:t>
      </w:r>
      <w:r w:rsidR="00927B52">
        <w:t>ceased</w:t>
      </w:r>
      <w:r>
        <w:t xml:space="preserve"> to be a Qualifying Issuer</w:t>
      </w:r>
      <w:r w:rsidR="00C516DC">
        <w:t xml:space="preserve"> or Qualifying Guarantor</w:t>
      </w:r>
      <w:r>
        <w:t>.</w:t>
      </w:r>
      <w:bookmarkEnd w:id="121"/>
      <w:r>
        <w:t xml:space="preserve"> </w:t>
      </w:r>
    </w:p>
    <w:p w:rsidR="001F1EC2" w:rsidRDefault="00B4214C" w:rsidP="008F3A73">
      <w:pPr>
        <w:pStyle w:val="BPHouse3"/>
      </w:pPr>
      <w:r>
        <w:t>Where the Credit Support is a Letter of Credit and</w:t>
      </w:r>
      <w:r w:rsidR="008F3A73">
        <w:t xml:space="preserve"> the Generator fails to procure </w:t>
      </w:r>
      <w:r w:rsidR="00522115">
        <w:t>the</w:t>
      </w:r>
      <w:r w:rsidR="008F3A73">
        <w:t xml:space="preserve"> replacement </w:t>
      </w:r>
      <w:r w:rsidR="00807E31">
        <w:t xml:space="preserve">Credit Support </w:t>
      </w:r>
      <w:r w:rsidR="008F3A73">
        <w:t xml:space="preserve">within </w:t>
      </w:r>
      <w:r w:rsidR="009245B2">
        <w:t>ten</w:t>
      </w:r>
      <w:r w:rsidR="008F3A73">
        <w:t xml:space="preserve"> (</w:t>
      </w:r>
      <w:r w:rsidR="009245B2">
        <w:t>10</w:t>
      </w:r>
      <w:r w:rsidR="008F3A73">
        <w:t xml:space="preserve">) Business Days in accordance with Clause </w:t>
      </w:r>
      <w:r w:rsidR="008F3A73">
        <w:fldChar w:fldCharType="begin"/>
      </w:r>
      <w:r w:rsidR="008F3A73">
        <w:instrText xml:space="preserve"> REF _Ref382228455 \r \h </w:instrText>
      </w:r>
      <w:r w:rsidR="008F3A73">
        <w:fldChar w:fldCharType="separate"/>
      </w:r>
      <w:r w:rsidR="00436CD4">
        <w:t>11.3.1</w:t>
      </w:r>
      <w:r w:rsidR="008F3A73">
        <w:fldChar w:fldCharType="end"/>
      </w:r>
      <w:r w:rsidR="008F3A73">
        <w:t xml:space="preserve">, the Generator may demand payment pursuant to the </w:t>
      </w:r>
      <w:r w:rsidR="00D86F60">
        <w:t xml:space="preserve">then current </w:t>
      </w:r>
      <w:r>
        <w:t>Letter of Credit</w:t>
      </w:r>
      <w:r w:rsidR="00807E31">
        <w:t xml:space="preserve"> </w:t>
      </w:r>
      <w:r w:rsidR="008F3A73">
        <w:t>and shall hold any cash paid pursua</w:t>
      </w:r>
      <w:r w:rsidR="001F1EC2">
        <w:t xml:space="preserve">nt to the </w:t>
      </w:r>
      <w:r>
        <w:t xml:space="preserve">Letter of Credit </w:t>
      </w:r>
      <w:r w:rsidR="001F1EC2">
        <w:t>in escrow</w:t>
      </w:r>
      <w:r w:rsidR="008F3A73">
        <w:t xml:space="preserve"> </w:t>
      </w:r>
      <w:r w:rsidR="002B35F6">
        <w:t xml:space="preserve">as security for the Offtaker's obligations under this Agreement </w:t>
      </w:r>
      <w:r w:rsidR="008F3A73">
        <w:t xml:space="preserve">until such time as </w:t>
      </w:r>
      <w:r w:rsidR="00522115">
        <w:t>the</w:t>
      </w:r>
      <w:r w:rsidR="00504295">
        <w:t xml:space="preserve"> replacement</w:t>
      </w:r>
      <w:r w:rsidR="008F3A73">
        <w:t xml:space="preserve"> </w:t>
      </w:r>
      <w:r w:rsidR="00807E31">
        <w:t xml:space="preserve">Credit Support </w:t>
      </w:r>
      <w:r w:rsidR="008F3A73">
        <w:t xml:space="preserve">is </w:t>
      </w:r>
      <w:r w:rsidR="00504295">
        <w:t>provided</w:t>
      </w:r>
      <w:r w:rsidR="008F3A73">
        <w:t xml:space="preserve"> in accordance with </w:t>
      </w:r>
      <w:r w:rsidR="004C3C1E">
        <w:t xml:space="preserve">Clause </w:t>
      </w:r>
      <w:r w:rsidR="001F1EC2">
        <w:fldChar w:fldCharType="begin"/>
      </w:r>
      <w:r w:rsidR="001F1EC2">
        <w:instrText xml:space="preserve"> REF _Ref382228455 \r \h </w:instrText>
      </w:r>
      <w:r w:rsidR="001F1EC2">
        <w:fldChar w:fldCharType="separate"/>
      </w:r>
      <w:r w:rsidR="00436CD4">
        <w:t>11.3.1</w:t>
      </w:r>
      <w:r w:rsidR="001F1EC2">
        <w:fldChar w:fldCharType="end"/>
      </w:r>
      <w:r w:rsidR="004C3C1E">
        <w:t>.</w:t>
      </w:r>
    </w:p>
    <w:p w:rsidR="00C605F5" w:rsidRDefault="00C605F5" w:rsidP="00C605F5">
      <w:pPr>
        <w:pStyle w:val="BPHouse2"/>
      </w:pPr>
      <w:r>
        <w:t>Return of C</w:t>
      </w:r>
      <w:r w:rsidR="008B088A">
        <w:t>redit Support</w:t>
      </w:r>
    </w:p>
    <w:p w:rsidR="00E62797" w:rsidRDefault="00C605F5" w:rsidP="00C605F5">
      <w:pPr>
        <w:pStyle w:val="BPTextLevel2"/>
      </w:pPr>
      <w:r>
        <w:t>If the Offtaker has delivered, or procure</w:t>
      </w:r>
      <w:r w:rsidR="009667E6">
        <w:t>d</w:t>
      </w:r>
      <w:r>
        <w:t xml:space="preserve"> t</w:t>
      </w:r>
      <w:r w:rsidR="0089319B">
        <w:t>he delivery of, replacement or</w:t>
      </w:r>
      <w:r>
        <w:t xml:space="preserve"> substitute </w:t>
      </w:r>
      <w:r w:rsidR="00504295">
        <w:t xml:space="preserve">Credit Support </w:t>
      </w:r>
      <w:r>
        <w:t xml:space="preserve">in accordance with this Clause </w:t>
      </w:r>
      <w:r>
        <w:fldChar w:fldCharType="begin"/>
      </w:r>
      <w:r>
        <w:instrText xml:space="preserve"> REF _Ref380497262 \r \h </w:instrText>
      </w:r>
      <w:r>
        <w:fldChar w:fldCharType="separate"/>
      </w:r>
      <w:r w:rsidR="00436CD4">
        <w:t>11</w:t>
      </w:r>
      <w:r>
        <w:fldChar w:fldCharType="end"/>
      </w:r>
      <w:r>
        <w:t xml:space="preserve"> or </w:t>
      </w:r>
      <w:r w:rsidR="00E62797">
        <w:t xml:space="preserve">regains the Minimum Credit Rating, the Generator shall, upon request by the Offtaker, </w:t>
      </w:r>
      <w:r w:rsidR="00D86F60">
        <w:t xml:space="preserve">surrender or procure the surrender of the </w:t>
      </w:r>
      <w:r w:rsidR="00504295">
        <w:t xml:space="preserve">Credit Support </w:t>
      </w:r>
      <w:r w:rsidR="00D86F60">
        <w:t>as soon as reasonably practicable and in any event within ten (10) Business Days</w:t>
      </w:r>
      <w:r w:rsidR="00504295">
        <w:t>.</w:t>
      </w:r>
    </w:p>
    <w:p w:rsidR="000A5766" w:rsidRDefault="000A5766" w:rsidP="000A5766">
      <w:pPr>
        <w:pStyle w:val="BPHouse2"/>
      </w:pPr>
      <w:bookmarkStart w:id="122" w:name="_Ref385419125"/>
      <w:r>
        <w:t>Calculation of Collateral Amount</w:t>
      </w:r>
      <w:bookmarkEnd w:id="122"/>
    </w:p>
    <w:p w:rsidR="000A5766" w:rsidRPr="000A5766" w:rsidRDefault="000A5766" w:rsidP="00A84A1E">
      <w:pPr>
        <w:pStyle w:val="BPHouse2"/>
        <w:numPr>
          <w:ilvl w:val="0"/>
          <w:numId w:val="0"/>
        </w:numPr>
        <w:ind w:left="720"/>
        <w:rPr>
          <w:rFonts w:cs="Arial"/>
        </w:rPr>
      </w:pPr>
      <w:bookmarkStart w:id="123" w:name="_Ref373477176"/>
      <w:r w:rsidRPr="000A5766">
        <w:rPr>
          <w:rFonts w:cs="Arial"/>
        </w:rPr>
        <w:t>The Collateral Am</w:t>
      </w:r>
      <w:r>
        <w:rPr>
          <w:rFonts w:cs="Arial"/>
        </w:rPr>
        <w:t xml:space="preserve">ount shall be calculated </w:t>
      </w:r>
      <w:r w:rsidRPr="000A5766">
        <w:rPr>
          <w:rFonts w:cs="Arial"/>
        </w:rPr>
        <w:t>in accordance with the formula below:</w:t>
      </w:r>
      <w:bookmarkEnd w:id="123"/>
      <w:r w:rsidRPr="000A5766">
        <w:rPr>
          <w:rFonts w:cs="Arial"/>
        </w:rPr>
        <w:t xml:space="preserve"> </w:t>
      </w:r>
    </w:p>
    <w:p w:rsidR="000A5766" w:rsidRPr="000A5766" w:rsidRDefault="006D6FB6" w:rsidP="006D6FB6">
      <w:pPr>
        <w:ind w:left="709"/>
        <w:rPr>
          <w:rFonts w:cs="Arial"/>
        </w:rPr>
      </w:pPr>
      <w:r>
        <w:rPr>
          <w:rFonts w:cs="Arial"/>
        </w:rPr>
        <w:lastRenderedPageBreak/>
        <w:t xml:space="preserve">Collateral Amount =  CC  ×  ALF  ×  </w:t>
      </w:r>
      <w:r w:rsidR="008D2273">
        <w:rPr>
          <w:rFonts w:cs="Arial"/>
        </w:rPr>
        <w:t>(</w:t>
      </w:r>
      <w:r>
        <w:rPr>
          <w:rFonts w:cs="Arial"/>
        </w:rPr>
        <w:t>aveMRP</w:t>
      </w:r>
      <w:r w:rsidR="008D2273">
        <w:rPr>
          <w:rFonts w:cs="Arial"/>
        </w:rPr>
        <w:t xml:space="preserve"> – </w:t>
      </w:r>
      <w:r w:rsidR="00190DBB">
        <w:rPr>
          <w:rFonts w:cs="Arial"/>
        </w:rPr>
        <w:t xml:space="preserve">Effective </w:t>
      </w:r>
      <w:r w:rsidR="008D2273">
        <w:rPr>
          <w:rFonts w:cs="Arial"/>
        </w:rPr>
        <w:t>Discount)</w:t>
      </w:r>
      <w:r>
        <w:rPr>
          <w:rFonts w:cs="Arial"/>
        </w:rPr>
        <w:t xml:space="preserve">  ×  N  ×  HID</w:t>
      </w:r>
      <w:r w:rsidR="000A5766" w:rsidRPr="000A5766">
        <w:rPr>
          <w:rFonts w:cs="Arial"/>
        </w:rPr>
        <w:fldChar w:fldCharType="begin"/>
      </w:r>
      <w:r w:rsidR="000A5766" w:rsidRPr="000A5766">
        <w:rPr>
          <w:rFonts w:cs="Arial"/>
        </w:rPr>
        <w:instrText xml:space="preserve">                   </w:instrText>
      </w:r>
      <w:r w:rsidR="000A5766" w:rsidRPr="000A5766">
        <w:rPr>
          <w:rFonts w:cs="Arial"/>
          <w:lang w:eastAsia="zh-CN"/>
        </w:rPr>
        <w:fldChar w:fldCharType="separate"/>
      </w:r>
      <w:r w:rsidR="00073F82">
        <w:rPr>
          <w:rFonts w:cs="Arial"/>
          <w:position w:val="-6"/>
        </w:rPr>
        <w:pict>
          <v:shape id="_x0000_i1033" type="#_x0000_t75" style="width:284.4pt;height:14.4pt">
            <v:imagedata r:id="rId39" o:title=""/>
          </v:shape>
        </w:pict>
      </w:r>
      <w:r w:rsidR="000A5766" w:rsidRPr="000A5766">
        <w:rPr>
          <w:rFonts w:cs="Arial"/>
        </w:rPr>
        <w:fldChar w:fldCharType="end"/>
      </w:r>
    </w:p>
    <w:p w:rsidR="000A5766" w:rsidRPr="000A5766" w:rsidRDefault="000A5766" w:rsidP="000A5766">
      <w:pPr>
        <w:keepNext/>
        <w:ind w:left="709"/>
        <w:rPr>
          <w:rFonts w:cs="Arial"/>
        </w:rPr>
      </w:pPr>
      <w:r w:rsidRPr="000A5766">
        <w:rPr>
          <w:rFonts w:cs="Arial"/>
        </w:rPr>
        <w:t>where:</w:t>
      </w:r>
    </w:p>
    <w:p w:rsidR="000A5766" w:rsidRPr="000A5766" w:rsidRDefault="000A5766" w:rsidP="000A5766">
      <w:pPr>
        <w:ind w:left="709"/>
        <w:rPr>
          <w:rFonts w:cs="Arial"/>
        </w:rPr>
      </w:pPr>
      <w:r>
        <w:rPr>
          <w:rFonts w:cs="Arial"/>
          <w:i/>
        </w:rPr>
        <w:t>C</w:t>
      </w:r>
      <w:r w:rsidRPr="000A5766">
        <w:rPr>
          <w:rFonts w:cs="Arial"/>
          <w:i/>
        </w:rPr>
        <w:t>C</w:t>
      </w:r>
      <w:r w:rsidRPr="000A5766">
        <w:rPr>
          <w:rFonts w:cs="Arial"/>
        </w:rPr>
        <w:tab/>
      </w:r>
      <w:r w:rsidRPr="000A5766">
        <w:rPr>
          <w:rFonts w:cs="Arial"/>
        </w:rPr>
        <w:tab/>
      </w:r>
      <w:r>
        <w:rPr>
          <w:rFonts w:cs="Arial"/>
        </w:rPr>
        <w:t xml:space="preserve">is the </w:t>
      </w:r>
      <w:r w:rsidRPr="000A5766">
        <w:rPr>
          <w:rFonts w:cs="Arial"/>
        </w:rPr>
        <w:t>Contract</w:t>
      </w:r>
      <w:r>
        <w:rPr>
          <w:rFonts w:cs="Arial"/>
        </w:rPr>
        <w:t>ed</w:t>
      </w:r>
      <w:r w:rsidRPr="000A5766">
        <w:rPr>
          <w:rFonts w:cs="Arial"/>
        </w:rPr>
        <w:t xml:space="preserve"> Capacity; </w:t>
      </w:r>
    </w:p>
    <w:p w:rsidR="000A5766" w:rsidRPr="000A5766" w:rsidRDefault="000A5766" w:rsidP="000A5766">
      <w:pPr>
        <w:ind w:left="709"/>
        <w:rPr>
          <w:rFonts w:cs="Arial"/>
        </w:rPr>
      </w:pPr>
      <w:r w:rsidRPr="000A5766">
        <w:rPr>
          <w:rFonts w:cs="Arial"/>
          <w:i/>
        </w:rPr>
        <w:t>ALF</w:t>
      </w:r>
      <w:r w:rsidRPr="000A5766">
        <w:rPr>
          <w:rFonts w:cs="Arial"/>
        </w:rPr>
        <w:tab/>
      </w:r>
      <w:r w:rsidRPr="000A5766">
        <w:rPr>
          <w:rFonts w:cs="Arial"/>
        </w:rPr>
        <w:tab/>
        <w:t>is the Assumed Load Factor;</w:t>
      </w:r>
    </w:p>
    <w:p w:rsidR="000A5766" w:rsidRPr="000A5766" w:rsidRDefault="000A5766" w:rsidP="00A84A1E">
      <w:pPr>
        <w:ind w:left="2126" w:hanging="1417"/>
        <w:rPr>
          <w:rFonts w:cs="Arial"/>
        </w:rPr>
      </w:pPr>
      <w:r>
        <w:rPr>
          <w:rFonts w:cs="Arial"/>
          <w:i/>
        </w:rPr>
        <w:t>aveMRP</w:t>
      </w:r>
      <w:r w:rsidRPr="000A5766">
        <w:rPr>
          <w:rFonts w:cs="Arial"/>
          <w:i/>
        </w:rPr>
        <w:tab/>
      </w:r>
      <w:r w:rsidRPr="000A5766">
        <w:rPr>
          <w:rFonts w:cs="Arial"/>
        </w:rPr>
        <w:t>is the mean average Market Reference</w:t>
      </w:r>
      <w:r w:rsidR="00A84A1E">
        <w:rPr>
          <w:rFonts w:cs="Arial"/>
        </w:rPr>
        <w:t xml:space="preserve"> Price</w:t>
      </w:r>
      <w:r w:rsidRPr="000A5766">
        <w:rPr>
          <w:rFonts w:cs="Arial"/>
        </w:rPr>
        <w:t xml:space="preserve"> over the twelve (12) Months</w:t>
      </w:r>
      <w:r w:rsidR="00A84A1E">
        <w:rPr>
          <w:rFonts w:cs="Arial"/>
        </w:rPr>
        <w:t xml:space="preserve"> preceding the Calculation Date;</w:t>
      </w:r>
    </w:p>
    <w:p w:rsidR="000A5766" w:rsidRPr="000A5766" w:rsidRDefault="000A5766" w:rsidP="000A5766">
      <w:pPr>
        <w:ind w:left="2126" w:hanging="1417"/>
        <w:rPr>
          <w:rFonts w:cs="Arial"/>
        </w:rPr>
      </w:pPr>
      <w:r w:rsidRPr="000A5766">
        <w:rPr>
          <w:rFonts w:cs="Arial"/>
          <w:i/>
        </w:rPr>
        <w:t>N</w:t>
      </w:r>
      <w:r w:rsidR="008D2273">
        <w:rPr>
          <w:rFonts w:cs="Arial"/>
        </w:rPr>
        <w:t xml:space="preserve"> </w:t>
      </w:r>
      <w:r w:rsidR="008D2273">
        <w:rPr>
          <w:rFonts w:cs="Arial"/>
        </w:rPr>
        <w:tab/>
      </w:r>
      <w:r w:rsidR="008D2273">
        <w:rPr>
          <w:rFonts w:cs="Arial"/>
        </w:rPr>
        <w:tab/>
        <w:t xml:space="preserve">is </w:t>
      </w:r>
      <w:r w:rsidR="005F1F83">
        <w:rPr>
          <w:rFonts w:cs="Arial"/>
        </w:rPr>
        <w:t xml:space="preserve">seventy two </w:t>
      </w:r>
      <w:r w:rsidR="008D2273">
        <w:rPr>
          <w:rFonts w:cs="Arial"/>
        </w:rPr>
        <w:t>(</w:t>
      </w:r>
      <w:r w:rsidR="005F1F83">
        <w:rPr>
          <w:rFonts w:cs="Arial"/>
        </w:rPr>
        <w:t>72</w:t>
      </w:r>
      <w:r w:rsidRPr="000A5766">
        <w:rPr>
          <w:rFonts w:cs="Arial"/>
        </w:rPr>
        <w:t xml:space="preserve">) days, representing the number of days for which collateral is required; </w:t>
      </w:r>
    </w:p>
    <w:p w:rsidR="000A5766" w:rsidRPr="00A84A1E" w:rsidRDefault="000A5766" w:rsidP="00A84A1E">
      <w:pPr>
        <w:ind w:left="709"/>
        <w:rPr>
          <w:rFonts w:cs="Arial"/>
        </w:rPr>
      </w:pPr>
      <w:r w:rsidRPr="000A5766">
        <w:rPr>
          <w:rFonts w:cs="Arial"/>
          <w:i/>
        </w:rPr>
        <w:t>HID</w:t>
      </w:r>
      <w:r w:rsidRPr="000A5766">
        <w:rPr>
          <w:rFonts w:cs="Arial"/>
        </w:rPr>
        <w:t xml:space="preserve"> </w:t>
      </w:r>
      <w:r w:rsidRPr="000A5766">
        <w:rPr>
          <w:rFonts w:cs="Arial"/>
        </w:rPr>
        <w:tab/>
      </w:r>
      <w:r w:rsidRPr="000A5766">
        <w:rPr>
          <w:rFonts w:cs="Arial"/>
        </w:rPr>
        <w:tab/>
        <w:t>is the number of hours in a day,</w:t>
      </w:r>
      <w:r w:rsidR="00A84A1E">
        <w:rPr>
          <w:rFonts w:cs="Arial"/>
        </w:rPr>
        <w:t xml:space="preserve"> being twenty-four (24) hours; </w:t>
      </w:r>
    </w:p>
    <w:p w:rsidR="008C2553" w:rsidRDefault="008C2553" w:rsidP="00651E7B">
      <w:pPr>
        <w:pStyle w:val="BPHouse1"/>
        <w:keepNext w:val="0"/>
      </w:pPr>
      <w:bookmarkStart w:id="124" w:name="_Toc395885754"/>
      <w:r>
        <w:t>Metering</w:t>
      </w:r>
      <w:bookmarkEnd w:id="124"/>
    </w:p>
    <w:p w:rsidR="00D83C10" w:rsidRDefault="00FA033C" w:rsidP="00651E7B">
      <w:pPr>
        <w:pStyle w:val="BPHouse2"/>
      </w:pPr>
      <w:r>
        <w:t>Metering Equipment</w:t>
      </w:r>
    </w:p>
    <w:p w:rsidR="00FA033C" w:rsidRDefault="00B94FC6" w:rsidP="009C126D">
      <w:pPr>
        <w:pStyle w:val="BPHouse3"/>
        <w:numPr>
          <w:ilvl w:val="0"/>
          <w:numId w:val="0"/>
        </w:numPr>
        <w:ind w:left="720"/>
      </w:pPr>
      <w:r>
        <w:t>The Generator shall ensure that at all times the Facility Metering Equipment meets all applicable rules and standards provided for in the BSC.</w:t>
      </w:r>
    </w:p>
    <w:p w:rsidR="008F5FBF" w:rsidRDefault="008F5FBF" w:rsidP="008F5FBF">
      <w:pPr>
        <w:pStyle w:val="BPHouse2"/>
      </w:pPr>
      <w:r>
        <w:t>BM Unit</w:t>
      </w:r>
    </w:p>
    <w:p w:rsidR="008F5FBF" w:rsidRPr="008F5FBF" w:rsidRDefault="008F5FBF" w:rsidP="00AE73D3">
      <w:pPr>
        <w:pStyle w:val="BPHouse2"/>
        <w:numPr>
          <w:ilvl w:val="0"/>
          <w:numId w:val="0"/>
        </w:numPr>
        <w:ind w:left="720"/>
      </w:pPr>
      <w:r>
        <w:t>If the Offtaker is the Registrant of the Facility Metering Equipment, t</w:t>
      </w:r>
      <w:r w:rsidRPr="008F5FBF">
        <w:t xml:space="preserve">he Offtaker shall ensure that the </w:t>
      </w:r>
      <w:r>
        <w:t>BM</w:t>
      </w:r>
      <w:r w:rsidRPr="008F5FBF">
        <w:t xml:space="preserve"> Unit </w:t>
      </w:r>
      <w:r w:rsidR="00913754">
        <w:t xml:space="preserve">or Additional BM Unit </w:t>
      </w:r>
      <w:r w:rsidRPr="008F5FBF">
        <w:t xml:space="preserve">for the Facility accurately records the BM Unit Metered Volume in accordance with the requirements of </w:t>
      </w:r>
      <w:r w:rsidR="002E395F">
        <w:t>the BSC.</w:t>
      </w:r>
    </w:p>
    <w:p w:rsidR="00760D2A" w:rsidRDefault="00760D2A" w:rsidP="00651E7B">
      <w:pPr>
        <w:pStyle w:val="BPHouse2"/>
      </w:pPr>
      <w:r>
        <w:t>Access</w:t>
      </w:r>
    </w:p>
    <w:p w:rsidR="00760D2A" w:rsidRDefault="00760D2A" w:rsidP="00651E7B">
      <w:pPr>
        <w:pStyle w:val="BPTextLevel2"/>
      </w:pPr>
      <w:r>
        <w:t xml:space="preserve">The Generator shall ensure that the Offtaker or its representative shall have access to the </w:t>
      </w:r>
      <w:r w:rsidR="000F097D">
        <w:t xml:space="preserve">Facility </w:t>
      </w:r>
      <w:r>
        <w:t>Metering Equipment (</w:t>
      </w:r>
      <w:r w:rsidR="00E46B60">
        <w:t xml:space="preserve">including where the </w:t>
      </w:r>
      <w:r w:rsidR="00CC1CBB">
        <w:t>Facility</w:t>
      </w:r>
      <w:r>
        <w:t xml:space="preserve"> Metering Equipment is on property not owned by the Generator) during normal business hours and </w:t>
      </w:r>
      <w:r w:rsidR="002E52D1">
        <w:t xml:space="preserve">save in cases of emergency </w:t>
      </w:r>
      <w:r>
        <w:t>upon giving reasonable advance written notice to the Generator</w:t>
      </w:r>
      <w:r w:rsidR="009C126D">
        <w:t xml:space="preserve"> provided that there are no other offtakers on site at the relevant time</w:t>
      </w:r>
      <w:r>
        <w:t>.</w:t>
      </w:r>
      <w:r w:rsidR="003837DB">
        <w:t xml:space="preserve"> If there is an </w:t>
      </w:r>
      <w:r w:rsidR="0049612D">
        <w:t xml:space="preserve">emergency the Offtaker may access the Facility Metering Equipment </w:t>
      </w:r>
      <w:r w:rsidR="002E52D1">
        <w:t xml:space="preserve">without giving advance notice </w:t>
      </w:r>
      <w:r w:rsidR="0049612D">
        <w:t xml:space="preserve">and shall notify the Generator as soon as reasonably practicable. </w:t>
      </w:r>
      <w:r>
        <w:t xml:space="preserve">The Offtaker shall ensure that any employee, agent, contractor or invitee of the Offtaker accessing the Facility (including the </w:t>
      </w:r>
      <w:r w:rsidR="00CC1CBB">
        <w:t xml:space="preserve">Facility </w:t>
      </w:r>
      <w:r>
        <w:t xml:space="preserve">Metering Equipment) does not interfere with the Facility (including the </w:t>
      </w:r>
      <w:r w:rsidR="00CC1CBB">
        <w:t xml:space="preserve">Facility </w:t>
      </w:r>
      <w:r>
        <w:t>Metering Equipment), and complies with any reasonable site rules and instructions notified to the Offtaker.</w:t>
      </w:r>
    </w:p>
    <w:p w:rsidR="00760D2A" w:rsidRDefault="00760D2A" w:rsidP="00651E7B">
      <w:pPr>
        <w:pStyle w:val="BPHouse2"/>
      </w:pPr>
      <w:r>
        <w:t>Meter Operator, Data Collector and Data Aggregator</w:t>
      </w:r>
    </w:p>
    <w:p w:rsidR="00326934" w:rsidRDefault="00760D2A" w:rsidP="00651E7B">
      <w:pPr>
        <w:pStyle w:val="BPHouse3"/>
      </w:pPr>
      <w:r>
        <w:t>The Generator shall contract with a Qualified Meter Operator to perform that role in respect of the Metering Equipment. The Generator shall ensure that it maintains a contract with a Qualified Meter Operator to perform that role in respect of the Metering Equipment throughout the</w:t>
      </w:r>
      <w:r w:rsidR="002A5393">
        <w:t xml:space="preserve"> Term</w:t>
      </w:r>
      <w:r>
        <w:t xml:space="preserve">. </w:t>
      </w:r>
    </w:p>
    <w:p w:rsidR="00760D2A" w:rsidRDefault="00326934" w:rsidP="00651E7B">
      <w:pPr>
        <w:pStyle w:val="BPHouse3"/>
      </w:pPr>
      <w:r>
        <w:t>If the Offtaker is the Registrant of the Facility Metering Equipment, t</w:t>
      </w:r>
      <w:r w:rsidR="00760D2A">
        <w:t>he Offtaker shall appoint the person notified to it from time to time by the Generator as the Meter Operator</w:t>
      </w:r>
      <w:r>
        <w:t xml:space="preserve"> Agent</w:t>
      </w:r>
      <w:r w:rsidR="00760D2A">
        <w:t xml:space="preserve"> under the BSC</w:t>
      </w:r>
      <w:r w:rsidR="00786FA1">
        <w:t>.</w:t>
      </w:r>
    </w:p>
    <w:p w:rsidR="00786FA1" w:rsidRDefault="00C6762F" w:rsidP="00651E7B">
      <w:pPr>
        <w:pStyle w:val="BPHouse3"/>
      </w:pPr>
      <w:bookmarkStart w:id="125" w:name="_Ref381887467"/>
      <w:r>
        <w:t>If the Offtaker is the Registrant of the Facility Metering Equipment and the Facilty Metering Equipment is SVA Metering Equipment, t</w:t>
      </w:r>
      <w:r w:rsidR="00786FA1">
        <w:t xml:space="preserve">he Offtaker shall contract with a Qualified Data Collector and a Qualified Data Aggregator to perform those roles in respect of the </w:t>
      </w:r>
      <w:r w:rsidR="002E395F">
        <w:t>Facility Metering Equipment</w:t>
      </w:r>
      <w:r w:rsidR="00847A86">
        <w:t xml:space="preserve"> and the </w:t>
      </w:r>
      <w:r w:rsidR="00887BA9">
        <w:t xml:space="preserve">associated </w:t>
      </w:r>
      <w:r w:rsidR="00847A86">
        <w:t xml:space="preserve">Additional BM Unit </w:t>
      </w:r>
      <w:r w:rsidR="00786FA1">
        <w:t>(and shall appoint them or their replacements from time to time to such roles under the BSC).</w:t>
      </w:r>
      <w:bookmarkEnd w:id="125"/>
    </w:p>
    <w:p w:rsidR="00406CF0" w:rsidRDefault="00406CF0" w:rsidP="00651E7B">
      <w:pPr>
        <w:pStyle w:val="BPHouse3"/>
      </w:pPr>
      <w:r>
        <w:t>If the Metering System is CVA Metering Equipment, the Qualified Data Collector and a Qualified Data Aggregator shall be nominated by the BSC Company.</w:t>
      </w:r>
    </w:p>
    <w:p w:rsidR="00786FA1" w:rsidRDefault="00786FA1" w:rsidP="00651E7B">
      <w:pPr>
        <w:pStyle w:val="BPHouse3"/>
      </w:pPr>
      <w:r>
        <w:lastRenderedPageBreak/>
        <w:t>The Offtaker shall compile and maintain meter records and any other records in respect of the Facility needed to record the Electrical Output and shall allow the Generator access to such records at the Offtaker’s premises or the premises of the Data Collector and/or Data Aggregator during normal business hours and upon reasonable advance written notice.</w:t>
      </w:r>
    </w:p>
    <w:p w:rsidR="00786FA1" w:rsidRDefault="00786FA1" w:rsidP="00651E7B">
      <w:pPr>
        <w:pStyle w:val="BPHouse2"/>
      </w:pPr>
      <w:r>
        <w:t xml:space="preserve">Meter Accuracy </w:t>
      </w:r>
    </w:p>
    <w:p w:rsidR="00786FA1" w:rsidRDefault="00786FA1" w:rsidP="00651E7B">
      <w:pPr>
        <w:pStyle w:val="BPHouse3"/>
      </w:pPr>
      <w:r>
        <w:t>If a Party disputes the accuracy of the Export Meter it may give notice in writing to the other whereupon either Party shall be entitled to have the Export Meter examined and tested by an expert agreed upon by the Parties (or, in default of agreement, appointed by the President for the time being of the Institute of Electrical Engineers). The permitted margins of error for the Export Meter shall be those specified in the BSC.  The costs of the expert, and of the examination and test, shall be borne by the disputing Party unless the expert determines that the Export Meter is inaccurate by a greater margin than the aforementioned permitted margins of error, in which case such costs shall be payable by the Generator.</w:t>
      </w:r>
    </w:p>
    <w:p w:rsidR="00786FA1" w:rsidRPr="00D83C10" w:rsidRDefault="00786FA1" w:rsidP="00651E7B">
      <w:pPr>
        <w:pStyle w:val="BPHouse3"/>
      </w:pPr>
      <w:r>
        <w:t>If it is discovered that any metering information has been inaccurate or the translation of metering information into charges has been incorrect then th</w:t>
      </w:r>
      <w:r w:rsidR="00A046D8">
        <w:t xml:space="preserve">e matter shall be treated as a Trading Dispute </w:t>
      </w:r>
      <w:r>
        <w:t xml:space="preserve">in accordance with Clause </w:t>
      </w:r>
      <w:r w:rsidR="00A046D8">
        <w:fldChar w:fldCharType="begin"/>
      </w:r>
      <w:r w:rsidR="00A046D8">
        <w:instrText xml:space="preserve"> REF _Ref384800753 \r \h </w:instrText>
      </w:r>
      <w:r w:rsidR="00A046D8">
        <w:fldChar w:fldCharType="separate"/>
      </w:r>
      <w:r w:rsidR="00436CD4">
        <w:t>9</w:t>
      </w:r>
      <w:r w:rsidR="00A046D8">
        <w:fldChar w:fldCharType="end"/>
      </w:r>
      <w:r w:rsidR="00A046D8">
        <w:t xml:space="preserve"> </w:t>
      </w:r>
      <w:r>
        <w:t>(</w:t>
      </w:r>
      <w:r w:rsidR="00DD3F05">
        <w:rPr>
          <w:i/>
        </w:rPr>
        <w:t>Trading Disputes</w:t>
      </w:r>
      <w:r>
        <w:t>).</w:t>
      </w:r>
    </w:p>
    <w:p w:rsidR="008C2553" w:rsidRDefault="008C2553" w:rsidP="00651E7B">
      <w:pPr>
        <w:pStyle w:val="BPHouse1"/>
        <w:keepNext w:val="0"/>
      </w:pPr>
      <w:bookmarkStart w:id="126" w:name="_Ref382502508"/>
      <w:bookmarkStart w:id="127" w:name="_Toc395885755"/>
      <w:r>
        <w:t>Meter Registration</w:t>
      </w:r>
      <w:bookmarkEnd w:id="126"/>
      <w:bookmarkEnd w:id="127"/>
    </w:p>
    <w:p w:rsidR="00647413" w:rsidRDefault="00647413" w:rsidP="00651E7B">
      <w:pPr>
        <w:pStyle w:val="BPHouse2"/>
      </w:pPr>
      <w:bookmarkStart w:id="128" w:name="_Ref380401348"/>
      <w:r>
        <w:t xml:space="preserve">The Generator undertakes to provide to the Offtaker as soon as reasonably practicable all such information as is reasonably necessary to enable the Offtaker to register the </w:t>
      </w:r>
      <w:r w:rsidR="00196997">
        <w:t>Facility Metering Equipment</w:t>
      </w:r>
      <w:r>
        <w:t xml:space="preserve"> in accordance with the </w:t>
      </w:r>
      <w:r w:rsidR="00C25451">
        <w:t>BSC</w:t>
      </w:r>
      <w:r>
        <w:t xml:space="preserve"> prior to the Commencement Date.</w:t>
      </w:r>
      <w:bookmarkEnd w:id="128"/>
    </w:p>
    <w:p w:rsidR="00196997" w:rsidRDefault="00196997" w:rsidP="00FE7A26">
      <w:pPr>
        <w:pStyle w:val="BPHouse2"/>
      </w:pPr>
      <w:r>
        <w:t xml:space="preserve">The Offtaker undertakes to </w:t>
      </w:r>
      <w:r w:rsidR="00F54C3C">
        <w:t xml:space="preserve">activate an </w:t>
      </w:r>
      <w:r w:rsidRPr="00196997">
        <w:t>Additi</w:t>
      </w:r>
      <w:r w:rsidR="00F54C3C">
        <w:t xml:space="preserve">onal </w:t>
      </w:r>
      <w:r w:rsidR="00847A86">
        <w:t xml:space="preserve">BM </w:t>
      </w:r>
      <w:r w:rsidR="00F54C3C">
        <w:t xml:space="preserve">Unit </w:t>
      </w:r>
      <w:r w:rsidR="005E6C04">
        <w:t xml:space="preserve">associated with the Facility Metering Equipment </w:t>
      </w:r>
      <w:r w:rsidR="00F54C3C">
        <w:t>with effect from the Commencement</w:t>
      </w:r>
      <w:r w:rsidR="005E6C04">
        <w:t xml:space="preserve"> Date.</w:t>
      </w:r>
    </w:p>
    <w:p w:rsidR="00647413" w:rsidRDefault="00647413" w:rsidP="00651E7B">
      <w:pPr>
        <w:pStyle w:val="BPHouse2"/>
      </w:pPr>
      <w:r>
        <w:t>As soon as reasonably practicable after the Offtaker receive</w:t>
      </w:r>
      <w:r w:rsidR="00CF32A0">
        <w:t>s the information described in C</w:t>
      </w:r>
      <w:r>
        <w:t xml:space="preserve">lause </w:t>
      </w:r>
      <w:r w:rsidR="00CF32A0">
        <w:fldChar w:fldCharType="begin"/>
      </w:r>
      <w:r w:rsidR="00CF32A0">
        <w:instrText xml:space="preserve"> REF _Ref380401348 \r \h </w:instrText>
      </w:r>
      <w:r w:rsidR="00CF32A0">
        <w:fldChar w:fldCharType="separate"/>
      </w:r>
      <w:r w:rsidR="00436CD4">
        <w:t>13.1</w:t>
      </w:r>
      <w:r w:rsidR="00CF32A0">
        <w:fldChar w:fldCharType="end"/>
      </w:r>
      <w:r w:rsidR="0032120D">
        <w:t xml:space="preserve"> </w:t>
      </w:r>
      <w:r>
        <w:t xml:space="preserve">from the Generator, the Offtaker undertakes to register the </w:t>
      </w:r>
      <w:r w:rsidR="00085608">
        <w:t>Facility Metering Equipment</w:t>
      </w:r>
      <w:r w:rsidR="00CE6ED3">
        <w:t xml:space="preserve"> </w:t>
      </w:r>
      <w:r>
        <w:t>with effect from the Commencement Date, to maintain registration for the duration of the Contract Term</w:t>
      </w:r>
      <w:r w:rsidR="00CB150D">
        <w:t xml:space="preserve"> and to provide the subsequent O</w:t>
      </w:r>
      <w:r>
        <w:t>fftaker (if applicable) prior to the end of the Contract Term all such information as is reasonably neces</w:t>
      </w:r>
      <w:r w:rsidR="003F2C74">
        <w:t xml:space="preserve">sary to enable such subsequent </w:t>
      </w:r>
      <w:r w:rsidR="00CB150D">
        <w:t>O</w:t>
      </w:r>
      <w:r w:rsidR="00BE0CEC">
        <w:t>fftaker to register the MSID</w:t>
      </w:r>
      <w:r>
        <w:t xml:space="preserve">s for the Facility in accordance with the </w:t>
      </w:r>
      <w:r w:rsidR="00C25451">
        <w:t>BSC.</w:t>
      </w:r>
    </w:p>
    <w:p w:rsidR="00647413" w:rsidRDefault="00647413" w:rsidP="00651E7B">
      <w:pPr>
        <w:pStyle w:val="BPHouse2"/>
      </w:pPr>
      <w:r>
        <w:t>The Offtaker shall</w:t>
      </w:r>
      <w:r w:rsidR="00CB150D">
        <w:t xml:space="preserve"> pay the charges as set out in C</w:t>
      </w:r>
      <w:r>
        <w:t xml:space="preserve">lause </w:t>
      </w:r>
      <w:r w:rsidR="00EF662A">
        <w:fldChar w:fldCharType="begin"/>
      </w:r>
      <w:r w:rsidR="00EF662A">
        <w:instrText xml:space="preserve"> REF _Ref380677041 \r \h </w:instrText>
      </w:r>
      <w:r w:rsidR="00EF662A">
        <w:fldChar w:fldCharType="separate"/>
      </w:r>
      <w:r w:rsidR="00436CD4">
        <w:t>7</w:t>
      </w:r>
      <w:r w:rsidR="00EF662A">
        <w:fldChar w:fldCharType="end"/>
      </w:r>
      <w:r>
        <w:t xml:space="preserve"> (</w:t>
      </w:r>
      <w:r w:rsidRPr="00647413">
        <w:rPr>
          <w:i/>
        </w:rPr>
        <w:t>Payments</w:t>
      </w:r>
      <w:r>
        <w:t xml:space="preserve">) (calculated by reference to metering data provided by the </w:t>
      </w:r>
      <w:r w:rsidR="002E52D1">
        <w:t>Data Collector and/or Data Aggregator</w:t>
      </w:r>
      <w:r>
        <w:t>), notwithstanding any failure of the Offtaker to achieve meter registration by the Commencement Date, unless:</w:t>
      </w:r>
    </w:p>
    <w:p w:rsidR="00647413" w:rsidRDefault="00647413" w:rsidP="00651E7B">
      <w:pPr>
        <w:pStyle w:val="BPHouse3"/>
      </w:pPr>
      <w:r>
        <w:t xml:space="preserve">the failure to register is caused by a breach by the Generator of its obligation as set out in Clause </w:t>
      </w:r>
      <w:r>
        <w:fldChar w:fldCharType="begin"/>
      </w:r>
      <w:r>
        <w:instrText xml:space="preserve"> REF _Ref380401348 \r \h </w:instrText>
      </w:r>
      <w:r>
        <w:fldChar w:fldCharType="separate"/>
      </w:r>
      <w:r w:rsidR="00436CD4">
        <w:t>13.1</w:t>
      </w:r>
      <w:r>
        <w:fldChar w:fldCharType="end"/>
      </w:r>
      <w:r>
        <w:t>; or</w:t>
      </w:r>
    </w:p>
    <w:p w:rsidR="00647413" w:rsidRDefault="00647413" w:rsidP="00651E7B">
      <w:pPr>
        <w:pStyle w:val="BPHouse3"/>
      </w:pPr>
      <w:r>
        <w:t xml:space="preserve">the Generator has received payment in respect of Electrical Output delivered to the </w:t>
      </w:r>
      <w:r w:rsidR="00CC1CBB">
        <w:t>Delivery Point</w:t>
      </w:r>
      <w:r>
        <w:t xml:space="preserve"> from the incumbent Registrant of the </w:t>
      </w:r>
      <w:r w:rsidR="005D45E7">
        <w:t xml:space="preserve">Facility </w:t>
      </w:r>
      <w:r w:rsidR="00B65D2A">
        <w:t>Metering Equipment</w:t>
      </w:r>
      <w:r>
        <w:t>, in which case the liability of the Offtaker will be reduced to the extent of such payment.</w:t>
      </w:r>
    </w:p>
    <w:p w:rsidR="00CB150D" w:rsidRDefault="00CB150D" w:rsidP="00651E7B">
      <w:pPr>
        <w:pStyle w:val="BPHouse2"/>
      </w:pPr>
      <w:r>
        <w:t>Central Meter Registration Service or the Supplier Meter Registration Service</w:t>
      </w:r>
    </w:p>
    <w:p w:rsidR="003305FE" w:rsidRPr="00647413" w:rsidRDefault="003305FE" w:rsidP="008D7DB0">
      <w:pPr>
        <w:pStyle w:val="BPHouse3"/>
      </w:pPr>
      <w:r>
        <w:t xml:space="preserve">If the Facility is directly connected to the Transmission System or the Generator holds a Generation Licence in relation to the Facility, the provisions of </w:t>
      </w:r>
      <w:r w:rsidR="00B06566">
        <w:fldChar w:fldCharType="begin"/>
      </w:r>
      <w:r w:rsidR="00B06566">
        <w:instrText xml:space="preserve"> REF _Ref382572034 \h </w:instrText>
      </w:r>
      <w:r w:rsidR="00B06566">
        <w:fldChar w:fldCharType="separate"/>
      </w:r>
      <w:r w:rsidR="00436CD4">
        <w:t xml:space="preserve">Schedule </w:t>
      </w:r>
      <w:r w:rsidR="00436CD4">
        <w:rPr>
          <w:noProof/>
        </w:rPr>
        <w:t>4</w:t>
      </w:r>
      <w:r w:rsidR="00B06566">
        <w:fldChar w:fldCharType="end"/>
      </w:r>
      <w:r w:rsidR="00B06566">
        <w:t xml:space="preserve"> </w:t>
      </w:r>
      <w:r>
        <w:t>(</w:t>
      </w:r>
      <w:r>
        <w:rPr>
          <w:i/>
        </w:rPr>
        <w:t xml:space="preserve">Transmission Connected and/or Licensed Facilities) </w:t>
      </w:r>
      <w:r>
        <w:t>shall apply</w:t>
      </w:r>
      <w:r>
        <w:rPr>
          <w:i/>
        </w:rPr>
        <w:t>.</w:t>
      </w:r>
    </w:p>
    <w:p w:rsidR="00C60FD7" w:rsidRDefault="00C60FD7" w:rsidP="00651E7B">
      <w:pPr>
        <w:pStyle w:val="BPHouse1"/>
        <w:keepNext w:val="0"/>
      </w:pPr>
      <w:bookmarkStart w:id="129" w:name="_Ref380682866"/>
      <w:bookmarkStart w:id="130" w:name="_Toc395885756"/>
      <w:r>
        <w:t>Forecast and Data Provision</w:t>
      </w:r>
      <w:bookmarkEnd w:id="129"/>
      <w:bookmarkEnd w:id="130"/>
    </w:p>
    <w:p w:rsidR="00D83C10" w:rsidRDefault="00224FEB" w:rsidP="00651E7B">
      <w:pPr>
        <w:pStyle w:val="BPHouse2"/>
      </w:pPr>
      <w:bookmarkStart w:id="131" w:name="_Ref382500409"/>
      <w:r>
        <w:t>Forecast</w:t>
      </w:r>
      <w:bookmarkEnd w:id="131"/>
    </w:p>
    <w:p w:rsidR="00224FEB" w:rsidRDefault="00224FEB" w:rsidP="00651E7B">
      <w:pPr>
        <w:pStyle w:val="BPHouse3"/>
      </w:pPr>
      <w:bookmarkStart w:id="132" w:name="_Ref384814660"/>
      <w:r>
        <w:t xml:space="preserve">On the first </w:t>
      </w:r>
      <w:r w:rsidR="00FE0E5A">
        <w:t>Business Day</w:t>
      </w:r>
      <w:r>
        <w:t xml:space="preserve"> of the </w:t>
      </w:r>
      <w:r w:rsidR="002A5393">
        <w:t>Term</w:t>
      </w:r>
      <w:r>
        <w:t xml:space="preserve"> and on the first </w:t>
      </w:r>
      <w:r w:rsidR="00FE0E5A">
        <w:t>Business Day</w:t>
      </w:r>
      <w:r>
        <w:t xml:space="preserve"> of each </w:t>
      </w:r>
      <w:r w:rsidRPr="00224FEB">
        <w:t>M</w:t>
      </w:r>
      <w:r>
        <w:t xml:space="preserve">onth during the </w:t>
      </w:r>
      <w:r w:rsidR="002A5393">
        <w:t>Term,</w:t>
      </w:r>
      <w:r>
        <w:t xml:space="preserve"> the </w:t>
      </w:r>
      <w:r w:rsidRPr="00CF49D3">
        <w:t xml:space="preserve">Generator shall notify </w:t>
      </w:r>
      <w:r>
        <w:t>the Offtaker</w:t>
      </w:r>
      <w:r w:rsidRPr="00CF49D3">
        <w:t xml:space="preserve"> of the Generator’s non-binding estimate of the </w:t>
      </w:r>
      <w:r>
        <w:t xml:space="preserve">likely future </w:t>
      </w:r>
      <w:r w:rsidR="003C2FE3">
        <w:t>availability</w:t>
      </w:r>
      <w:r w:rsidR="00AB2F7D">
        <w:t xml:space="preserve"> of the Facility</w:t>
      </w:r>
      <w:r>
        <w:t xml:space="preserve"> </w:t>
      </w:r>
      <w:r w:rsidRPr="00CF49D3">
        <w:t xml:space="preserve">(each a </w:t>
      </w:r>
      <w:r w:rsidRPr="008D7E2B">
        <w:rPr>
          <w:b/>
        </w:rPr>
        <w:t>Forecast</w:t>
      </w:r>
      <w:r w:rsidRPr="00CF49D3">
        <w:t xml:space="preserve">) </w:t>
      </w:r>
      <w:r>
        <w:t>to be provided in the</w:t>
      </w:r>
      <w:r w:rsidRPr="00CF49D3">
        <w:t xml:space="preserve"> format</w:t>
      </w:r>
      <w:r>
        <w:t xml:space="preserve"> reasonably requested by the Offtaker from time to time</w:t>
      </w:r>
      <w:r w:rsidRPr="00CF49D3">
        <w:t>.</w:t>
      </w:r>
      <w:bookmarkEnd w:id="132"/>
    </w:p>
    <w:p w:rsidR="008D7E2B" w:rsidRPr="008D7E2B" w:rsidRDefault="008D7E2B" w:rsidP="00651E7B">
      <w:pPr>
        <w:pStyle w:val="BPHouse3"/>
        <w:rPr>
          <w:b/>
        </w:rPr>
      </w:pPr>
      <w:r>
        <w:lastRenderedPageBreak/>
        <w:t>The Generator</w:t>
      </w:r>
      <w:r w:rsidRPr="008D7E2B">
        <w:t xml:space="preserve"> </w:t>
      </w:r>
      <w:r w:rsidRPr="00CF49D3">
        <w:t xml:space="preserve">shall ensure that each Forecast is prepared to the standards of a Reasonable and Prudent Operator and is as accurate as reasonably practicable (having regard to the data available to the Generator from time to time), but </w:t>
      </w:r>
      <w:r>
        <w:t>the Offtaker</w:t>
      </w:r>
      <w:r w:rsidRPr="00CF49D3">
        <w:t xml:space="preserve"> acknowledges that such Forecasts shall not constitute a guarantee or warranty by the Generator of the </w:t>
      </w:r>
      <w:r>
        <w:t>c</w:t>
      </w:r>
      <w:r w:rsidRPr="00CF49D3">
        <w:t>a</w:t>
      </w:r>
      <w:r>
        <w:t xml:space="preserve">pacity that will be </w:t>
      </w:r>
      <w:r w:rsidRPr="00CF49D3">
        <w:t>available.</w:t>
      </w:r>
    </w:p>
    <w:p w:rsidR="008D7E2B" w:rsidRDefault="008D7E2B" w:rsidP="00651E7B">
      <w:pPr>
        <w:pStyle w:val="BPHouse2"/>
      </w:pPr>
      <w:bookmarkStart w:id="133" w:name="_Ref382500524"/>
      <w:bookmarkStart w:id="134" w:name="_Ref386210171"/>
      <w:r>
        <w:t>Data Provision</w:t>
      </w:r>
      <w:bookmarkEnd w:id="133"/>
      <w:bookmarkEnd w:id="134"/>
    </w:p>
    <w:p w:rsidR="00971F34" w:rsidRDefault="000E42FC" w:rsidP="00971F34">
      <w:pPr>
        <w:pStyle w:val="BPHouse3"/>
      </w:pPr>
      <w:bookmarkStart w:id="135" w:name="_Ref380657640"/>
      <w:r>
        <w:t>The Generator shall provide</w:t>
      </w:r>
      <w:r w:rsidR="00971F34">
        <w:t xml:space="preserve"> </w:t>
      </w:r>
      <w:r w:rsidR="008D4E13">
        <w:t xml:space="preserve">the </w:t>
      </w:r>
      <w:r w:rsidR="007B648D">
        <w:t>Available</w:t>
      </w:r>
      <w:r>
        <w:t xml:space="preserve"> </w:t>
      </w:r>
      <w:r w:rsidR="007B648D">
        <w:t xml:space="preserve">Data </w:t>
      </w:r>
      <w:r>
        <w:t xml:space="preserve">to the Offtaker (at no cost to the Offtaker) </w:t>
      </w:r>
      <w:r w:rsidR="00971F34" w:rsidRPr="00526B90">
        <w:t xml:space="preserve">provided that the Offtaker complies with any reasonable technical interface requirements of the </w:t>
      </w:r>
      <w:r w:rsidR="00971F34">
        <w:t>Generator</w:t>
      </w:r>
      <w:r w:rsidR="00971F34" w:rsidRPr="00526B90">
        <w:t xml:space="preserve"> and uses such information solely for the purposes of forecasting and reporting (including for the purposes of aggregation) in relation to the Facility.</w:t>
      </w:r>
      <w:r w:rsidR="00971F34">
        <w:t xml:space="preserve"> The Offtaker </w:t>
      </w:r>
      <w:r w:rsidR="00971F34" w:rsidRPr="00282E87">
        <w:t xml:space="preserve">shall put in place and maintain at its own cost the necessary equipment to receive the </w:t>
      </w:r>
      <w:r w:rsidR="007B648D">
        <w:t>Available Data</w:t>
      </w:r>
      <w:r w:rsidR="00971F34" w:rsidRPr="00282E87">
        <w:t xml:space="preserve"> and the </w:t>
      </w:r>
      <w:r w:rsidR="00971F34">
        <w:t>Offtaker</w:t>
      </w:r>
      <w:r w:rsidR="00971F34" w:rsidRPr="00282E87">
        <w:t xml:space="preserve"> shall comply with any reasonable technical interface requirements of the </w:t>
      </w:r>
      <w:r w:rsidR="00971F34">
        <w:t>Generator</w:t>
      </w:r>
      <w:r w:rsidR="00971F34" w:rsidRPr="00282E87">
        <w:t xml:space="preserve"> for such equipment.</w:t>
      </w:r>
    </w:p>
    <w:p w:rsidR="000E42FC" w:rsidRDefault="000E42FC" w:rsidP="00651E7B">
      <w:pPr>
        <w:pStyle w:val="BPHouse3"/>
      </w:pPr>
      <w:r>
        <w:t xml:space="preserve">The Offtaker may (at the cost of the Offtaker) require the Generator to change the format in which it provides </w:t>
      </w:r>
      <w:r w:rsidR="008D4E13">
        <w:t xml:space="preserve">the </w:t>
      </w:r>
      <w:r w:rsidR="007B648D">
        <w:t>Available Data</w:t>
      </w:r>
      <w:r>
        <w:t xml:space="preserve"> to the Offtaker which may include the installation of new </w:t>
      </w:r>
      <w:r w:rsidR="00971F34">
        <w:t xml:space="preserve">equipment. </w:t>
      </w:r>
    </w:p>
    <w:bookmarkEnd w:id="135"/>
    <w:p w:rsidR="008D7E2B" w:rsidRDefault="008D7E2B" w:rsidP="00651E7B">
      <w:pPr>
        <w:pStyle w:val="BPHouse3"/>
      </w:pPr>
      <w:r>
        <w:t xml:space="preserve">The Generator </w:t>
      </w:r>
      <w:r w:rsidRPr="00282E87">
        <w:t xml:space="preserve">shall not, without the </w:t>
      </w:r>
      <w:r>
        <w:t>Offtak</w:t>
      </w:r>
      <w:r w:rsidRPr="00282E87">
        <w:t xml:space="preserve">er’s consent (such consent not to be unreasonably withheld, conditioned or delayed), change the manner or method by which it provides </w:t>
      </w:r>
      <w:r w:rsidR="008D4E13">
        <w:t xml:space="preserve">the </w:t>
      </w:r>
      <w:r w:rsidR="007B648D">
        <w:t>Available Data</w:t>
      </w:r>
      <w:r w:rsidRPr="00282E87">
        <w:t xml:space="preserve"> such that the </w:t>
      </w:r>
      <w:r>
        <w:t>Offtaker</w:t>
      </w:r>
      <w:r w:rsidRPr="00282E87">
        <w:t xml:space="preserve"> would require modified or alternative equipment to receive the same, unless such change is</w:t>
      </w:r>
      <w:r>
        <w:t xml:space="preserve"> beyond the Generator's reasonable control. </w:t>
      </w:r>
      <w:r w:rsidRPr="00282E87">
        <w:t xml:space="preserve"> </w:t>
      </w:r>
    </w:p>
    <w:p w:rsidR="00971F34" w:rsidRDefault="00971F34" w:rsidP="00651E7B">
      <w:pPr>
        <w:pStyle w:val="BPHouse3"/>
      </w:pPr>
      <w:r>
        <w:t xml:space="preserve">If the Generator's usual means of providing </w:t>
      </w:r>
      <w:r w:rsidR="008D4E13">
        <w:t xml:space="preserve">the </w:t>
      </w:r>
      <w:r w:rsidR="007B648D">
        <w:t>Available Data</w:t>
      </w:r>
      <w:r>
        <w:t xml:space="preserve"> </w:t>
      </w:r>
      <w:r w:rsidR="003B772D">
        <w:t xml:space="preserve">to the Offtaker </w:t>
      </w:r>
      <w:r>
        <w:t>fails, it shall use its reasonable endeavours to provide the data</w:t>
      </w:r>
      <w:r w:rsidR="00FD17B0">
        <w:t xml:space="preserve"> using an alternative means of delivery</w:t>
      </w:r>
      <w:r>
        <w:t xml:space="preserve">. </w:t>
      </w:r>
    </w:p>
    <w:p w:rsidR="00C34C0E" w:rsidRDefault="00857095" w:rsidP="00C34C0E">
      <w:pPr>
        <w:pStyle w:val="BPHouse3"/>
      </w:pPr>
      <w:bookmarkStart w:id="136" w:name="_Ref395882849"/>
      <w:bookmarkStart w:id="137" w:name="_Ref395889917"/>
      <w:bookmarkStart w:id="138" w:name="_Ref384745743"/>
      <w:bookmarkStart w:id="139" w:name="_Ref386102401"/>
      <w:r>
        <w:t xml:space="preserve">Subject to Clauses </w:t>
      </w:r>
      <w:r>
        <w:fldChar w:fldCharType="begin"/>
      </w:r>
      <w:r>
        <w:instrText xml:space="preserve"> REF _Ref395891438 \r \h </w:instrText>
      </w:r>
      <w:r>
        <w:fldChar w:fldCharType="separate"/>
      </w:r>
      <w:r w:rsidR="00436CD4">
        <w:t>14.2.8</w:t>
      </w:r>
      <w:r>
        <w:fldChar w:fldCharType="end"/>
      </w:r>
      <w:r w:rsidR="004A30FA">
        <w:t>,</w:t>
      </w:r>
      <w:r>
        <w:t xml:space="preserve"> </w:t>
      </w:r>
      <w:r>
        <w:fldChar w:fldCharType="begin"/>
      </w:r>
      <w:r>
        <w:instrText xml:space="preserve"> REF _Ref395891444 \r \h </w:instrText>
      </w:r>
      <w:r>
        <w:fldChar w:fldCharType="separate"/>
      </w:r>
      <w:r w:rsidR="00436CD4">
        <w:t>14.2.9</w:t>
      </w:r>
      <w:r>
        <w:fldChar w:fldCharType="end"/>
      </w:r>
      <w:r w:rsidR="004A30FA">
        <w:t xml:space="preserve"> and 14.2.10</w:t>
      </w:r>
      <w:r>
        <w:t>, i</w:t>
      </w:r>
      <w:r w:rsidR="00C34C0E">
        <w:t xml:space="preserve">f the Generator does not provide the required Available Data in accordance with this Clause </w:t>
      </w:r>
      <w:r w:rsidR="00C34C0E">
        <w:fldChar w:fldCharType="begin"/>
      </w:r>
      <w:r w:rsidR="00C34C0E">
        <w:instrText xml:space="preserve"> REF _Ref386210171 \r \h </w:instrText>
      </w:r>
      <w:r w:rsidR="00C34C0E">
        <w:fldChar w:fldCharType="separate"/>
      </w:r>
      <w:r w:rsidR="00436CD4">
        <w:t>14.2</w:t>
      </w:r>
      <w:r w:rsidR="00C34C0E">
        <w:fldChar w:fldCharType="end"/>
      </w:r>
      <w:r w:rsidR="00C34C0E">
        <w:t xml:space="preserve">, the Generator shall pay the Offtaker, in accordance with the provisions of Clause </w:t>
      </w:r>
      <w:r w:rsidR="00C34C0E">
        <w:fldChar w:fldCharType="begin"/>
      </w:r>
      <w:r w:rsidR="00C34C0E">
        <w:instrText xml:space="preserve"> REF _Ref380487234 \r \h </w:instrText>
      </w:r>
      <w:r w:rsidR="00C34C0E">
        <w:fldChar w:fldCharType="separate"/>
      </w:r>
      <w:r w:rsidR="00436CD4">
        <w:t>8</w:t>
      </w:r>
      <w:r w:rsidR="00C34C0E">
        <w:fldChar w:fldCharType="end"/>
      </w:r>
      <w:r w:rsidR="00C34C0E">
        <w:t xml:space="preserve"> (</w:t>
      </w:r>
      <w:r w:rsidR="00C34C0E" w:rsidRPr="001D4E47">
        <w:rPr>
          <w:i/>
        </w:rPr>
        <w:t>Billing and Payment</w:t>
      </w:r>
      <w:r w:rsidR="00C34C0E">
        <w:t>), the Available Data Failure Amount as liquidated damages</w:t>
      </w:r>
      <w:r>
        <w:t xml:space="preserve"> as calculated in accordance with Clauses </w:t>
      </w:r>
      <w:r>
        <w:fldChar w:fldCharType="begin"/>
      </w:r>
      <w:r>
        <w:instrText xml:space="preserve"> REF _Ref395889557 \r \h </w:instrText>
      </w:r>
      <w:r>
        <w:fldChar w:fldCharType="separate"/>
      </w:r>
      <w:r w:rsidR="00436CD4">
        <w:t>14.2.6</w:t>
      </w:r>
      <w:r>
        <w:fldChar w:fldCharType="end"/>
      </w:r>
      <w:r>
        <w:t xml:space="preserve"> and </w:t>
      </w:r>
      <w:r>
        <w:fldChar w:fldCharType="begin"/>
      </w:r>
      <w:r>
        <w:instrText xml:space="preserve"> REF _Ref395889567 \r \h </w:instrText>
      </w:r>
      <w:r>
        <w:fldChar w:fldCharType="separate"/>
      </w:r>
      <w:r w:rsidR="00436CD4">
        <w:t>14.2.7</w:t>
      </w:r>
      <w:r>
        <w:fldChar w:fldCharType="end"/>
      </w:r>
      <w:r w:rsidR="00C34C0E">
        <w:t xml:space="preserve">. The Parties confirm that this </w:t>
      </w:r>
      <w:r w:rsidR="00616DF9">
        <w:t>approach</w:t>
      </w:r>
      <w:r w:rsidR="00C34C0E">
        <w:t xml:space="preserve"> represents a genuine </w:t>
      </w:r>
      <w:r w:rsidR="003B3209">
        <w:t xml:space="preserve">means of </w:t>
      </w:r>
      <w:r w:rsidR="00C34C0E">
        <w:t>pre-estimat</w:t>
      </w:r>
      <w:r w:rsidR="003B3209">
        <w:t xml:space="preserve">ing </w:t>
      </w:r>
      <w:r w:rsidR="00C34C0E">
        <w:t>the Offtaker's loss.</w:t>
      </w:r>
      <w:bookmarkEnd w:id="136"/>
      <w:r w:rsidR="008A0CDA">
        <w:t xml:space="preserve"> The sum payable to the Offtaker shall be calculated on the basis of the volume of electricity sold to the wholesale market by the Offtaker, provided that volume is a reasonable estimate of the metered output the Offtaker would have anticipated would be delivered by the Generator (</w:t>
      </w:r>
      <w:r w:rsidR="008A0CDA" w:rsidRPr="008A0CDA">
        <w:rPr>
          <w:b/>
        </w:rPr>
        <w:t>Data Estimate</w:t>
      </w:r>
      <w:r w:rsidR="008A0CDA">
        <w:t>).</w:t>
      </w:r>
      <w:bookmarkEnd w:id="137"/>
      <w:r w:rsidR="004A30FA">
        <w:t xml:space="preserve">  </w:t>
      </w:r>
    </w:p>
    <w:p w:rsidR="00C34C0E" w:rsidRDefault="008A0CDA" w:rsidP="00C34C0E">
      <w:pPr>
        <w:pStyle w:val="BPHouse3"/>
      </w:pPr>
      <w:bookmarkStart w:id="140" w:name="_Ref395889557"/>
      <w:r>
        <w:t>If for a Settlement Period t</w:t>
      </w:r>
      <w:r w:rsidR="00C34C0E">
        <w:t xml:space="preserve">he Data Estimate exceeds the actual Electrical Output, the </w:t>
      </w:r>
      <w:r w:rsidR="00953F08">
        <w:t xml:space="preserve">Available Data Failure Amount shall be calculated </w:t>
      </w:r>
      <w:r>
        <w:t xml:space="preserve">by the Offtaker </w:t>
      </w:r>
      <w:r w:rsidR="00953F08">
        <w:t>as the System Buy Price minus the Market Reference Price</w:t>
      </w:r>
      <w:r w:rsidR="009926A4">
        <w:t xml:space="preserve"> for</w:t>
      </w:r>
      <w:r>
        <w:t xml:space="preserve"> the relevant Settlement Period</w:t>
      </w:r>
      <w:r w:rsidR="00953F08">
        <w:t>.</w:t>
      </w:r>
      <w:bookmarkEnd w:id="140"/>
      <w:r w:rsidR="00953F08">
        <w:t xml:space="preserve"> </w:t>
      </w:r>
    </w:p>
    <w:p w:rsidR="00C34C0E" w:rsidRDefault="00953F08" w:rsidP="00953F08">
      <w:pPr>
        <w:pStyle w:val="BPHouse3"/>
      </w:pPr>
      <w:bookmarkStart w:id="141" w:name="_Ref395889567"/>
      <w:r>
        <w:t xml:space="preserve">If </w:t>
      </w:r>
      <w:r w:rsidR="008A0CDA">
        <w:t xml:space="preserve">for a Settlement Period </w:t>
      </w:r>
      <w:r>
        <w:t xml:space="preserve">the Data Estimate </w:t>
      </w:r>
      <w:r w:rsidR="00C34C0E">
        <w:t>is less than the actual Electrical Output</w:t>
      </w:r>
      <w:r>
        <w:t xml:space="preserve">, the Available Data Failure Amount shall be calculated </w:t>
      </w:r>
      <w:r w:rsidR="008A0CDA">
        <w:t xml:space="preserve">by the Offtaker </w:t>
      </w:r>
      <w:r>
        <w:t xml:space="preserve">as the Market Reference </w:t>
      </w:r>
      <w:r w:rsidR="00BE0534">
        <w:t>Price minus</w:t>
      </w:r>
      <w:r>
        <w:t xml:space="preserve"> the System Sell Price</w:t>
      </w:r>
      <w:r w:rsidR="009A64B2">
        <w:t xml:space="preserve"> for</w:t>
      </w:r>
      <w:r w:rsidR="008A0CDA">
        <w:t xml:space="preserve"> the relevant Settlement Period</w:t>
      </w:r>
      <w:r>
        <w:t>.</w:t>
      </w:r>
      <w:bookmarkEnd w:id="141"/>
    </w:p>
    <w:p w:rsidR="008E52CF" w:rsidRDefault="008E52CF" w:rsidP="00651E7B">
      <w:pPr>
        <w:pStyle w:val="BPHouse3"/>
      </w:pPr>
      <w:bookmarkStart w:id="142" w:name="_Ref395891438"/>
      <w:bookmarkEnd w:id="138"/>
      <w:bookmarkEnd w:id="139"/>
      <w:r>
        <w:t xml:space="preserve">The liability </w:t>
      </w:r>
      <w:r w:rsidR="008A0CDA">
        <w:t>of</w:t>
      </w:r>
      <w:r>
        <w:t xml:space="preserve"> the Generator to the Offtaker under Clause </w:t>
      </w:r>
      <w:r>
        <w:fldChar w:fldCharType="begin"/>
      </w:r>
      <w:r>
        <w:instrText xml:space="preserve"> REF _Ref386102401 \r \h </w:instrText>
      </w:r>
      <w:r>
        <w:fldChar w:fldCharType="separate"/>
      </w:r>
      <w:r w:rsidR="00436CD4">
        <w:t>14.2.5</w:t>
      </w:r>
      <w:r>
        <w:fldChar w:fldCharType="end"/>
      </w:r>
      <w:r>
        <w:t xml:space="preserve"> in pounds sterling  shall not exceed the sum of the following calculation, for a single failure to provide Available Data:</w:t>
      </w:r>
      <w:bookmarkEnd w:id="142"/>
    </w:p>
    <w:p w:rsidR="008E52CF" w:rsidRDefault="008E52CF" w:rsidP="008E52CF">
      <w:pPr>
        <w:pStyle w:val="BPHouse3"/>
        <w:numPr>
          <w:ilvl w:val="0"/>
          <w:numId w:val="0"/>
        </w:numPr>
        <w:ind w:left="1701"/>
      </w:pPr>
      <w:r>
        <w:t>Liability Cap = CC x Ave. MRP x 24 hours</w:t>
      </w:r>
    </w:p>
    <w:p w:rsidR="008E52CF" w:rsidRDefault="008E52CF" w:rsidP="008E52CF">
      <w:pPr>
        <w:pStyle w:val="BPHouse3"/>
        <w:numPr>
          <w:ilvl w:val="0"/>
          <w:numId w:val="0"/>
        </w:numPr>
        <w:ind w:left="1701"/>
      </w:pPr>
      <w:r>
        <w:t>Where:</w:t>
      </w:r>
    </w:p>
    <w:p w:rsidR="008E52CF" w:rsidRPr="008E52CF" w:rsidRDefault="008E52CF" w:rsidP="008E52CF">
      <w:pPr>
        <w:pStyle w:val="BPTextLevel3"/>
      </w:pPr>
      <w:r w:rsidRPr="008E52CF">
        <w:t>CC</w:t>
      </w:r>
      <w:r w:rsidRPr="008E52CF">
        <w:tab/>
      </w:r>
      <w:r w:rsidRPr="008E52CF">
        <w:tab/>
        <w:t xml:space="preserve">is the Contracted Capacity in MW; </w:t>
      </w:r>
    </w:p>
    <w:p w:rsidR="008E52CF" w:rsidRPr="008E52CF" w:rsidRDefault="008E52CF" w:rsidP="008E52CF">
      <w:pPr>
        <w:pStyle w:val="BPTextLevel3"/>
      </w:pPr>
      <w:r>
        <w:t>Ave. MRP</w:t>
      </w:r>
      <w:r>
        <w:tab/>
        <w:t xml:space="preserve">is the average Market Reference Price for the twelve (12) Months </w:t>
      </w:r>
      <w:r>
        <w:tab/>
      </w:r>
      <w:r>
        <w:tab/>
        <w:t xml:space="preserve">immediately preceding the </w:t>
      </w:r>
      <w:r w:rsidR="000F7AE7">
        <w:t>date</w:t>
      </w:r>
      <w:r w:rsidR="00AD338B">
        <w:t xml:space="preserve"> on which the Offtaker calculates its loss.</w:t>
      </w:r>
    </w:p>
    <w:p w:rsidR="005F5288" w:rsidRDefault="008A137B" w:rsidP="00651E7B">
      <w:pPr>
        <w:pStyle w:val="BPHouse3"/>
      </w:pPr>
      <w:bookmarkStart w:id="143" w:name="_Ref395891444"/>
      <w:r>
        <w:lastRenderedPageBreak/>
        <w:t xml:space="preserve">The liability from the Generator to the Offtaker under Clause </w:t>
      </w:r>
      <w:r w:rsidR="001D4E47">
        <w:fldChar w:fldCharType="begin"/>
      </w:r>
      <w:r w:rsidR="001D4E47">
        <w:instrText xml:space="preserve"> REF _Ref386102401 \r \h </w:instrText>
      </w:r>
      <w:r w:rsidR="001D4E47">
        <w:fldChar w:fldCharType="separate"/>
      </w:r>
      <w:r w:rsidR="00436CD4">
        <w:t>14.2.5</w:t>
      </w:r>
      <w:r w:rsidR="001D4E47">
        <w:fldChar w:fldCharType="end"/>
      </w:r>
      <w:r w:rsidR="005F5288">
        <w:t xml:space="preserve"> in pounds sterling </w:t>
      </w:r>
      <w:r w:rsidR="001D4E47">
        <w:t xml:space="preserve"> </w:t>
      </w:r>
      <w:r>
        <w:t xml:space="preserve">shall not exceed </w:t>
      </w:r>
      <w:r w:rsidR="005F5288">
        <w:t xml:space="preserve">the sum of the following </w:t>
      </w:r>
      <w:r w:rsidR="000F178C">
        <w:t>calculation, for the duration of the Term</w:t>
      </w:r>
      <w:r w:rsidR="005F5288">
        <w:t>:</w:t>
      </w:r>
      <w:bookmarkEnd w:id="143"/>
    </w:p>
    <w:p w:rsidR="005F5288" w:rsidRPr="005F5288" w:rsidRDefault="005F5288" w:rsidP="00E93E07">
      <w:pPr>
        <w:pStyle w:val="BPTextLevel3"/>
      </w:pPr>
      <w:r w:rsidRPr="005F5288">
        <w:t xml:space="preserve">Liability Cap = CC  </w:t>
      </w:r>
      <w:r w:rsidR="000F7AE7">
        <w:t>×  2,5</w:t>
      </w:r>
      <w:r w:rsidRPr="005F5288">
        <w:t>00</w:t>
      </w:r>
      <w:r w:rsidRPr="005F5288">
        <w:fldChar w:fldCharType="begin"/>
      </w:r>
      <w:r w:rsidRPr="005F5288">
        <w:instrText xml:space="preserve">                   </w:instrText>
      </w:r>
      <w:r w:rsidRPr="005F5288">
        <w:rPr>
          <w:lang w:eastAsia="zh-CN"/>
        </w:rPr>
        <w:fldChar w:fldCharType="separate"/>
      </w:r>
      <w:r w:rsidRPr="005F5288">
        <w:rPr>
          <w:noProof/>
          <w:position w:val="-6"/>
          <w:lang w:val="en-US" w:eastAsia="en-US"/>
        </w:rPr>
        <w:drawing>
          <wp:inline distT="0" distB="0" distL="0" distR="0" wp14:anchorId="47329886" wp14:editId="7B121EF3">
            <wp:extent cx="36004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00450" cy="180975"/>
                    </a:xfrm>
                    <a:prstGeom prst="rect">
                      <a:avLst/>
                    </a:prstGeom>
                    <a:noFill/>
                    <a:ln>
                      <a:noFill/>
                    </a:ln>
                  </pic:spPr>
                </pic:pic>
              </a:graphicData>
            </a:graphic>
          </wp:inline>
        </w:drawing>
      </w:r>
      <w:r w:rsidRPr="005F5288">
        <w:fldChar w:fldCharType="end"/>
      </w:r>
    </w:p>
    <w:p w:rsidR="005F5288" w:rsidRPr="005F5288" w:rsidRDefault="005F5288" w:rsidP="00E93E07">
      <w:pPr>
        <w:pStyle w:val="BPTextLevel3"/>
      </w:pPr>
      <w:r w:rsidRPr="005F5288">
        <w:t>where:</w:t>
      </w:r>
    </w:p>
    <w:p w:rsidR="005F5288" w:rsidRDefault="005F5288" w:rsidP="00E93E07">
      <w:pPr>
        <w:pStyle w:val="BPTextLevel3"/>
      </w:pPr>
      <w:r w:rsidRPr="005F5288">
        <w:rPr>
          <w:i/>
        </w:rPr>
        <w:t>CC</w:t>
      </w:r>
      <w:r w:rsidRPr="005F5288">
        <w:tab/>
      </w:r>
      <w:r w:rsidRPr="005F5288">
        <w:tab/>
        <w:t xml:space="preserve">is the Contracted Capacity in MW; </w:t>
      </w:r>
    </w:p>
    <w:p w:rsidR="004A30FA" w:rsidRPr="005F5288" w:rsidRDefault="004A30FA" w:rsidP="004A30FA">
      <w:pPr>
        <w:pStyle w:val="BPHouse3"/>
      </w:pPr>
      <w:r>
        <w:t xml:space="preserve">The Offtaker shall use its reasonable endeavours to </w:t>
      </w:r>
      <w:r w:rsidR="00F82AF0">
        <w:t xml:space="preserve">mitigate its losses in relation to any failure by the Generator to provide Available Data. </w:t>
      </w:r>
    </w:p>
    <w:p w:rsidR="00C60FD7" w:rsidRDefault="00C60FD7" w:rsidP="00651E7B">
      <w:pPr>
        <w:pStyle w:val="BPHouse1"/>
        <w:keepNext w:val="0"/>
      </w:pPr>
      <w:bookmarkStart w:id="144" w:name="_Ref380657708"/>
      <w:bookmarkStart w:id="145" w:name="_Toc395885757"/>
      <w:r>
        <w:t>Maintenance Outages and Availability</w:t>
      </w:r>
      <w:bookmarkEnd w:id="144"/>
      <w:bookmarkEnd w:id="145"/>
    </w:p>
    <w:p w:rsidR="00D83C10" w:rsidRDefault="008D7E2B" w:rsidP="00651E7B">
      <w:pPr>
        <w:pStyle w:val="BPHouse2"/>
      </w:pPr>
      <w:bookmarkStart w:id="146" w:name="_Ref394672937"/>
      <w:r>
        <w:t>Planned Maintenance</w:t>
      </w:r>
      <w:bookmarkEnd w:id="146"/>
      <w:r>
        <w:t xml:space="preserve"> </w:t>
      </w:r>
    </w:p>
    <w:p w:rsidR="008D7E2B" w:rsidRPr="00505C25" w:rsidRDefault="008D7E2B" w:rsidP="00651E7B">
      <w:pPr>
        <w:pStyle w:val="BPHouse3"/>
        <w:rPr>
          <w:b/>
        </w:rPr>
      </w:pPr>
      <w:bookmarkStart w:id="147" w:name="_Ref382553106"/>
      <w:r w:rsidRPr="00E850D6">
        <w:t>The Generator</w:t>
      </w:r>
      <w:r>
        <w:t xml:space="preserve"> </w:t>
      </w:r>
      <w:r w:rsidRPr="00505C25">
        <w:t xml:space="preserve">shall use reasonable endeavours to give the </w:t>
      </w:r>
      <w:r>
        <w:t>Offtaker</w:t>
      </w:r>
      <w:r w:rsidRPr="00505C25">
        <w:t xml:space="preserve"> as much advance notice as reasonably practicable of its best estimate from time to time of any periods in which the </w:t>
      </w:r>
      <w:r>
        <w:t>Generator</w:t>
      </w:r>
      <w:r w:rsidRPr="00505C25">
        <w:t xml:space="preserve"> intends to carry out planned maintenance at the Facility or any other planned operations that may affect the levels of Electrical Outp</w:t>
      </w:r>
      <w:r>
        <w:t>ut during the Contract Period (</w:t>
      </w:r>
      <w:r w:rsidRPr="0017725E">
        <w:rPr>
          <w:b/>
        </w:rPr>
        <w:t>Planned Maintenance</w:t>
      </w:r>
      <w:r w:rsidRPr="00505C25">
        <w:t xml:space="preserve">).  Maintenance notified less than </w:t>
      </w:r>
      <w:r w:rsidRPr="00CF30FD">
        <w:t xml:space="preserve">ten (10) Business </w:t>
      </w:r>
      <w:r w:rsidRPr="00505C25">
        <w:t>Days in advance shall not constitute Planned Maintenance.</w:t>
      </w:r>
      <w:bookmarkEnd w:id="147"/>
    </w:p>
    <w:p w:rsidR="008D7E2B" w:rsidRPr="00505C25" w:rsidRDefault="008D7E2B" w:rsidP="00651E7B">
      <w:pPr>
        <w:pStyle w:val="BPHouse3"/>
        <w:rPr>
          <w:b/>
        </w:rPr>
      </w:pPr>
      <w:r w:rsidRPr="00505C25">
        <w:t xml:space="preserve">The </w:t>
      </w:r>
      <w:r>
        <w:t>Generator</w:t>
      </w:r>
      <w:r w:rsidRPr="00505C25">
        <w:t xml:space="preserve"> shall act as a Reasonable and Prudent Operator in deciding whether repairs and/or maintenance to the Facility are necessary and in carrying out such repairs and/or maintenance.</w:t>
      </w:r>
    </w:p>
    <w:p w:rsidR="008D7E2B" w:rsidRPr="00505C25" w:rsidRDefault="008D7E2B" w:rsidP="00651E7B">
      <w:pPr>
        <w:pStyle w:val="BPHouse3"/>
        <w:rPr>
          <w:b/>
        </w:rPr>
      </w:pPr>
      <w:r w:rsidRPr="00505C25">
        <w:t xml:space="preserve">The </w:t>
      </w:r>
      <w:r>
        <w:t>Generator</w:t>
      </w:r>
      <w:r w:rsidRPr="00505C25">
        <w:t xml:space="preserve"> shall take account of any reasonable representations made by the </w:t>
      </w:r>
      <w:r>
        <w:t>Offtaker</w:t>
      </w:r>
      <w:r w:rsidRPr="00505C25">
        <w:t xml:space="preserve"> as to the proposed timing of repairs and/or maintenance to the Facility.</w:t>
      </w:r>
    </w:p>
    <w:p w:rsidR="008D7E2B" w:rsidRPr="00505C25" w:rsidRDefault="008D7E2B" w:rsidP="00651E7B">
      <w:pPr>
        <w:pStyle w:val="BPHouse3"/>
        <w:rPr>
          <w:b/>
        </w:rPr>
      </w:pPr>
      <w:bookmarkStart w:id="148" w:name="_Ref359324117"/>
      <w:r w:rsidRPr="00505C25">
        <w:t xml:space="preserve">The </w:t>
      </w:r>
      <w:r>
        <w:t>Generator</w:t>
      </w:r>
      <w:r w:rsidRPr="00505C25">
        <w:t xml:space="preserve"> shall notify the </w:t>
      </w:r>
      <w:r>
        <w:t>Offtaker</w:t>
      </w:r>
      <w:r w:rsidRPr="00505C25">
        <w:t xml:space="preserve"> of any proposed changes (including postponements or cancellations) to any Planned Maintenance no later than 16:00 hours on the </w:t>
      </w:r>
      <w:r w:rsidRPr="00CF30FD">
        <w:t>Business</w:t>
      </w:r>
      <w:r w:rsidRPr="00505C25">
        <w:t xml:space="preserve"> Day which is two (2) </w:t>
      </w:r>
      <w:r w:rsidRPr="00CF30FD">
        <w:t>Business</w:t>
      </w:r>
      <w:r w:rsidRPr="00505C25">
        <w:t xml:space="preserve"> Days before the scheduled date of commencement of the Planned Maintenance.  Any failure to provide such notice of any proposed changes to any Planned Maintenance in accordance with this Clause </w:t>
      </w:r>
      <w:r w:rsidR="0086540A">
        <w:fldChar w:fldCharType="begin"/>
      </w:r>
      <w:r w:rsidR="0086540A">
        <w:instrText xml:space="preserve"> REF _Ref359324117 \r \h </w:instrText>
      </w:r>
      <w:r w:rsidR="0086540A">
        <w:fldChar w:fldCharType="separate"/>
      </w:r>
      <w:r w:rsidR="00436CD4">
        <w:t>15.1.4</w:t>
      </w:r>
      <w:r w:rsidR="0086540A">
        <w:fldChar w:fldCharType="end"/>
      </w:r>
      <w:r>
        <w:t xml:space="preserve"> </w:t>
      </w:r>
      <w:r w:rsidRPr="00505C25">
        <w:t>shall result in such Planned Maintenance (in its</w:t>
      </w:r>
      <w:r w:rsidR="003C2FE3">
        <w:t xml:space="preserve"> totality) being deemed to be a</w:t>
      </w:r>
      <w:r w:rsidRPr="00505C25">
        <w:t xml:space="preserve"> </w:t>
      </w:r>
      <w:r w:rsidR="003C2FE3">
        <w:t>Forced Outage</w:t>
      </w:r>
      <w:r w:rsidRPr="00505C25">
        <w:t>.</w:t>
      </w:r>
      <w:bookmarkEnd w:id="148"/>
    </w:p>
    <w:p w:rsidR="008D7E2B" w:rsidRDefault="003C2FE3" w:rsidP="00651E7B">
      <w:pPr>
        <w:pStyle w:val="BPHouse2"/>
      </w:pPr>
      <w:bookmarkStart w:id="149" w:name="_Ref384731809"/>
      <w:r>
        <w:t>Forced Outage</w:t>
      </w:r>
      <w:bookmarkEnd w:id="149"/>
    </w:p>
    <w:p w:rsidR="008D7E2B" w:rsidRPr="00066D6A" w:rsidRDefault="008D7E2B" w:rsidP="00651E7B">
      <w:pPr>
        <w:pStyle w:val="BPHouse3"/>
        <w:rPr>
          <w:b/>
        </w:rPr>
      </w:pPr>
      <w:bookmarkStart w:id="150" w:name="_Ref380657578"/>
      <w:r w:rsidRPr="00CF30FD">
        <w:t>The Generator</w:t>
      </w:r>
      <w:r>
        <w:t xml:space="preserve"> </w:t>
      </w:r>
      <w:r w:rsidRPr="00066D6A">
        <w:t xml:space="preserve">shall </w:t>
      </w:r>
      <w:r w:rsidR="005830BB">
        <w:t xml:space="preserve">use its reasonable endeavours to </w:t>
      </w:r>
      <w:r w:rsidRPr="00066D6A">
        <w:t xml:space="preserve">notify the </w:t>
      </w:r>
      <w:r>
        <w:t>Offtaker</w:t>
      </w:r>
      <w:r w:rsidRPr="00066D6A">
        <w:t xml:space="preserve"> within a reasonable time of</w:t>
      </w:r>
      <w:r w:rsidR="002E52D1">
        <w:t xml:space="preserve"> the Generator becoming aware of</w:t>
      </w:r>
      <w:r w:rsidRPr="00066D6A">
        <w:t xml:space="preserve"> a </w:t>
      </w:r>
      <w:r w:rsidR="003C2FE3">
        <w:t>Forced Outage</w:t>
      </w:r>
      <w:r w:rsidRPr="00066D6A">
        <w:t xml:space="preserve"> </w:t>
      </w:r>
      <w:r w:rsidRPr="00280ED1">
        <w:t>occurring or</w:t>
      </w:r>
      <w:r>
        <w:rPr>
          <w:b/>
        </w:rPr>
        <w:t xml:space="preserve"> </w:t>
      </w:r>
      <w:r w:rsidRPr="00066D6A">
        <w:t xml:space="preserve">being required at the Facility where such </w:t>
      </w:r>
      <w:r w:rsidR="003C2FE3">
        <w:t>Forced Outage</w:t>
      </w:r>
      <w:r w:rsidRPr="00066D6A">
        <w:t xml:space="preserve"> is likely to result in a reduction in the Electrical Output from the Facility</w:t>
      </w:r>
      <w:r w:rsidR="00B647CE">
        <w:t xml:space="preserve"> (</w:t>
      </w:r>
      <w:r w:rsidR="00B647CE" w:rsidRPr="00B647CE">
        <w:rPr>
          <w:b/>
        </w:rPr>
        <w:t>Forced Outage Notice</w:t>
      </w:r>
      <w:r w:rsidR="00B647CE">
        <w:t>)</w:t>
      </w:r>
      <w:r w:rsidRPr="00066D6A">
        <w:t>.</w:t>
      </w:r>
      <w:bookmarkEnd w:id="150"/>
      <w:r w:rsidRPr="00066D6A">
        <w:t xml:space="preserve"> </w:t>
      </w:r>
    </w:p>
    <w:p w:rsidR="008D7E2B" w:rsidRPr="00066D6A" w:rsidRDefault="008D7E2B" w:rsidP="00651E7B">
      <w:pPr>
        <w:pStyle w:val="BPHouse3"/>
        <w:rPr>
          <w:b/>
        </w:rPr>
      </w:pPr>
      <w:bookmarkStart w:id="151" w:name="_Ref359319390"/>
      <w:r w:rsidRPr="00066D6A">
        <w:t xml:space="preserve">For the purposes of Clause </w:t>
      </w:r>
      <w:r w:rsidR="0086540A">
        <w:fldChar w:fldCharType="begin"/>
      </w:r>
      <w:r w:rsidR="0086540A">
        <w:instrText xml:space="preserve"> REF _Ref380657578 \r \h </w:instrText>
      </w:r>
      <w:r w:rsidR="0086540A">
        <w:fldChar w:fldCharType="separate"/>
      </w:r>
      <w:r w:rsidR="00436CD4">
        <w:t>15.2.1</w:t>
      </w:r>
      <w:r w:rsidR="0086540A">
        <w:fldChar w:fldCharType="end"/>
      </w:r>
      <w:r w:rsidRPr="00066D6A">
        <w:t xml:space="preserve">, the </w:t>
      </w:r>
      <w:r>
        <w:t>Generator</w:t>
      </w:r>
      <w:r w:rsidRPr="00066D6A">
        <w:t xml:space="preserve"> shall be deemed to be aware of a relevant situation to which that Clause refers provided that </w:t>
      </w:r>
      <w:r w:rsidR="00480FBF">
        <w:t xml:space="preserve">any of </w:t>
      </w:r>
      <w:r w:rsidRPr="00066D6A">
        <w:t xml:space="preserve">the </w:t>
      </w:r>
      <w:r>
        <w:t>Generator</w:t>
      </w:r>
      <w:r w:rsidRPr="00066D6A">
        <w:t xml:space="preserve">’s </w:t>
      </w:r>
      <w:r w:rsidR="007B648D">
        <w:t>Available Data</w:t>
      </w:r>
      <w:r w:rsidR="00480FBF">
        <w:t xml:space="preserve"> systems</w:t>
      </w:r>
      <w:r w:rsidRPr="00066D6A">
        <w:t xml:space="preserve">, as applicable, are operational at the relevant time or the </w:t>
      </w:r>
      <w:r>
        <w:t>Generator</w:t>
      </w:r>
      <w:r w:rsidRPr="00066D6A">
        <w:t xml:space="preserve"> has had actual notice of the situation.</w:t>
      </w:r>
      <w:bookmarkEnd w:id="151"/>
      <w:r w:rsidRPr="00066D6A">
        <w:t xml:space="preserve">  </w:t>
      </w:r>
    </w:p>
    <w:p w:rsidR="008D7E2B" w:rsidRPr="005830BB" w:rsidRDefault="008D7E2B" w:rsidP="00651E7B">
      <w:pPr>
        <w:pStyle w:val="BPHouse3"/>
        <w:rPr>
          <w:b/>
        </w:rPr>
      </w:pPr>
      <w:r w:rsidRPr="00066D6A">
        <w:t xml:space="preserve">The </w:t>
      </w:r>
      <w:r>
        <w:t>Generator</w:t>
      </w:r>
      <w:r w:rsidRPr="00066D6A">
        <w:t xml:space="preserve"> shall act as a Reasonable and Prudent Operator in carrying out repairs and/or main</w:t>
      </w:r>
      <w:r w:rsidR="003C2FE3">
        <w:t>tenance to rectify a</w:t>
      </w:r>
      <w:r w:rsidRPr="00066D6A">
        <w:t xml:space="preserve"> </w:t>
      </w:r>
      <w:r w:rsidR="003C2FE3">
        <w:t>Forced Outage</w:t>
      </w:r>
      <w:r w:rsidRPr="00066D6A">
        <w:t>.</w:t>
      </w:r>
    </w:p>
    <w:p w:rsidR="005830BB" w:rsidRDefault="005830BB" w:rsidP="00651E7B">
      <w:pPr>
        <w:pStyle w:val="BPHouse3"/>
        <w:rPr>
          <w:b/>
        </w:rPr>
      </w:pPr>
      <w:bookmarkStart w:id="152" w:name="_Ref386102851"/>
      <w:r>
        <w:t xml:space="preserve">The Generator shall use its reasonable endeavours to give the Offtaker as much advance notice as reasonably practicable </w:t>
      </w:r>
      <w:r w:rsidR="006A6509">
        <w:t>of the Forced Outage ending and</w:t>
      </w:r>
      <w:r w:rsidR="008268F1">
        <w:t xml:space="preserve"> generation resuming</w:t>
      </w:r>
      <w:r w:rsidR="00B647CE">
        <w:t xml:space="preserve"> (</w:t>
      </w:r>
      <w:r w:rsidR="00B647CE" w:rsidRPr="00B647CE">
        <w:rPr>
          <w:b/>
        </w:rPr>
        <w:t>Forced Outage End Notice</w:t>
      </w:r>
      <w:r w:rsidR="00B647CE">
        <w:t>)</w:t>
      </w:r>
      <w:r w:rsidR="008268F1">
        <w:t>.</w:t>
      </w:r>
      <w:bookmarkEnd w:id="152"/>
      <w:r w:rsidR="008268F1">
        <w:t xml:space="preserve"> </w:t>
      </w:r>
    </w:p>
    <w:p w:rsidR="008D7E2B" w:rsidRDefault="008D7E2B" w:rsidP="00651E7B">
      <w:pPr>
        <w:pStyle w:val="BPHouse2"/>
      </w:pPr>
      <w:r>
        <w:t xml:space="preserve">Communication of Planned Maintenance or </w:t>
      </w:r>
      <w:r w:rsidR="003C2FE3">
        <w:t>Forced Outage</w:t>
      </w:r>
      <w:r>
        <w:t xml:space="preserve"> </w:t>
      </w:r>
    </w:p>
    <w:p w:rsidR="008D7E2B" w:rsidRPr="00BF67AC" w:rsidRDefault="008D7E2B" w:rsidP="00651E7B">
      <w:pPr>
        <w:pStyle w:val="BPHouse3"/>
        <w:rPr>
          <w:b/>
        </w:rPr>
      </w:pPr>
      <w:bookmarkStart w:id="153" w:name="_Ref384814467"/>
      <w:r w:rsidRPr="00761859">
        <w:t>Notices</w:t>
      </w:r>
      <w:r>
        <w:t xml:space="preserve"> </w:t>
      </w:r>
      <w:r w:rsidRPr="00BF67AC">
        <w:t xml:space="preserve">to be given by the Offtaker under this Clause </w:t>
      </w:r>
      <w:r w:rsidR="0086540A">
        <w:fldChar w:fldCharType="begin"/>
      </w:r>
      <w:r w:rsidR="0086540A">
        <w:instrText xml:space="preserve"> REF _Ref380657708 \r \h </w:instrText>
      </w:r>
      <w:r w:rsidR="0086540A">
        <w:fldChar w:fldCharType="separate"/>
      </w:r>
      <w:r w:rsidR="00436CD4">
        <w:t>15</w:t>
      </w:r>
      <w:r w:rsidR="0086540A">
        <w:fldChar w:fldCharType="end"/>
      </w:r>
      <w:r w:rsidRPr="00BF67AC">
        <w:t xml:space="preserve"> shall be validly given if transmitted by e-mail to the Maintenance or Outage Person using the e-mail address specified at </w:t>
      </w:r>
      <w:r w:rsidR="00D3374B">
        <w:fldChar w:fldCharType="begin"/>
      </w:r>
      <w:r w:rsidR="00D3374B">
        <w:instrText xml:space="preserve"> REF _Ref380669505 \h </w:instrText>
      </w:r>
      <w:r w:rsidR="00D3374B">
        <w:fldChar w:fldCharType="separate"/>
      </w:r>
      <w:r w:rsidR="00436CD4">
        <w:t xml:space="preserve">Schedule </w:t>
      </w:r>
      <w:r w:rsidR="00436CD4">
        <w:rPr>
          <w:noProof/>
        </w:rPr>
        <w:t>1</w:t>
      </w:r>
      <w:r w:rsidR="00D3374B">
        <w:fldChar w:fldCharType="end"/>
      </w:r>
      <w:r w:rsidR="00AB700E">
        <w:t xml:space="preserve"> (</w:t>
      </w:r>
      <w:r w:rsidR="00903447">
        <w:rPr>
          <w:i/>
        </w:rPr>
        <w:t>Project Information</w:t>
      </w:r>
      <w:r w:rsidR="00AB700E">
        <w:t>)</w:t>
      </w:r>
      <w:r w:rsidRPr="00BF67AC">
        <w:t>.</w:t>
      </w:r>
      <w:bookmarkEnd w:id="153"/>
    </w:p>
    <w:p w:rsidR="008D7E2B" w:rsidRPr="00BF67AC" w:rsidRDefault="008D7E2B" w:rsidP="00A86A96">
      <w:pPr>
        <w:pStyle w:val="BPHouse3"/>
        <w:rPr>
          <w:b/>
        </w:rPr>
      </w:pPr>
      <w:bookmarkStart w:id="154" w:name="_Ref380653642"/>
      <w:r w:rsidRPr="00BF67AC">
        <w:lastRenderedPageBreak/>
        <w:t xml:space="preserve">The Offtaker must appoint and retain a </w:t>
      </w:r>
      <w:r w:rsidRPr="00F039D1">
        <w:t>Maintenance or Outage Person</w:t>
      </w:r>
      <w:r w:rsidRPr="00BF67AC">
        <w:t xml:space="preserve"> for the duration of the Term. The Offtaker may change </w:t>
      </w:r>
      <w:r w:rsidRPr="00761859">
        <w:t>the Maintenance or Outage Person</w:t>
      </w:r>
      <w:r w:rsidRPr="00BF67AC">
        <w:t xml:space="preserve"> by </w:t>
      </w:r>
      <w:r w:rsidR="00A86A96">
        <w:t xml:space="preserve">serving notice on the Generator </w:t>
      </w:r>
      <w:r w:rsidR="00A86A96" w:rsidRPr="00A86A96">
        <w:t xml:space="preserve">in accordance with Clause </w:t>
      </w:r>
      <w:r w:rsidR="007E6093">
        <w:fldChar w:fldCharType="begin"/>
      </w:r>
      <w:r w:rsidR="007E6093">
        <w:instrText xml:space="preserve"> REF _Ref382232456 \r \h </w:instrText>
      </w:r>
      <w:r w:rsidR="007E6093">
        <w:fldChar w:fldCharType="separate"/>
      </w:r>
      <w:r w:rsidR="00436CD4">
        <w:t>22.2.3</w:t>
      </w:r>
      <w:r w:rsidR="007E6093">
        <w:fldChar w:fldCharType="end"/>
      </w:r>
      <w:r w:rsidR="00A86A96" w:rsidRPr="00A86A96">
        <w:t xml:space="preserve"> (</w:t>
      </w:r>
      <w:r w:rsidR="00A86A96" w:rsidRPr="00A86A96">
        <w:rPr>
          <w:i/>
        </w:rPr>
        <w:t>Notice Details</w:t>
      </w:r>
      <w:r w:rsidR="00A86A96" w:rsidRPr="00A86A96">
        <w:t>).</w:t>
      </w:r>
      <w:r w:rsidRPr="00BF67AC">
        <w:t xml:space="preserve"> Such notice must contain the name, and e-mail address for the new Maintenance or Outage Person.</w:t>
      </w:r>
      <w:bookmarkEnd w:id="154"/>
      <w:r w:rsidRPr="00BF67AC">
        <w:t xml:space="preserve"> </w:t>
      </w:r>
    </w:p>
    <w:p w:rsidR="008D7E2B" w:rsidRDefault="00CF4AF0" w:rsidP="00651E7B">
      <w:pPr>
        <w:pStyle w:val="BPHouse2"/>
      </w:pPr>
      <w:r>
        <w:t>Consequences</w:t>
      </w:r>
      <w:r w:rsidR="00761859">
        <w:t xml:space="preserve"> of a failure by the Generator to provide the required notice</w:t>
      </w:r>
    </w:p>
    <w:p w:rsidR="00F82214" w:rsidRDefault="0040109A" w:rsidP="00F82214">
      <w:pPr>
        <w:pStyle w:val="BPHouse3"/>
      </w:pPr>
      <w:bookmarkStart w:id="155" w:name="_Ref384803106"/>
      <w:bookmarkStart w:id="156" w:name="_Ref395891068"/>
      <w:r>
        <w:t xml:space="preserve">Subject to Clause </w:t>
      </w:r>
      <w:r w:rsidR="00857095">
        <w:fldChar w:fldCharType="begin"/>
      </w:r>
      <w:r w:rsidR="00857095">
        <w:instrText xml:space="preserve"> REF _Ref395891308 \r \h </w:instrText>
      </w:r>
      <w:r w:rsidR="00857095">
        <w:fldChar w:fldCharType="separate"/>
      </w:r>
      <w:r w:rsidR="00436CD4">
        <w:t>15.4.4</w:t>
      </w:r>
      <w:r w:rsidR="00857095">
        <w:fldChar w:fldCharType="end"/>
      </w:r>
      <w:r w:rsidR="00CE67E7">
        <w:t xml:space="preserve">, </w:t>
      </w:r>
      <w:r w:rsidR="00857095">
        <w:fldChar w:fldCharType="begin"/>
      </w:r>
      <w:r w:rsidR="00857095">
        <w:instrText xml:space="preserve"> REF _Ref395891311 \r \h </w:instrText>
      </w:r>
      <w:r w:rsidR="00857095">
        <w:fldChar w:fldCharType="separate"/>
      </w:r>
      <w:r w:rsidR="00436CD4">
        <w:t>15.4.5</w:t>
      </w:r>
      <w:r w:rsidR="00857095">
        <w:fldChar w:fldCharType="end"/>
      </w:r>
      <w:r w:rsidR="00CE67E7">
        <w:t xml:space="preserve"> and 15.4.6</w:t>
      </w:r>
      <w:r w:rsidR="00857095">
        <w:t>,</w:t>
      </w:r>
      <w:r>
        <w:t xml:space="preserve"> i</w:t>
      </w:r>
      <w:r w:rsidR="00534547">
        <w:t xml:space="preserve">f the Generator does not provide the required </w:t>
      </w:r>
      <w:r w:rsidR="00B647CE">
        <w:t>Forced Outage Notice or Forced Outage End Notice</w:t>
      </w:r>
      <w:r w:rsidR="00534547">
        <w:t>, the G</w:t>
      </w:r>
      <w:r w:rsidR="001D4E47">
        <w:t xml:space="preserve">enerator shall pay the Offtaker, in accordance with the provisions of Clause </w:t>
      </w:r>
      <w:r w:rsidR="001D4E47">
        <w:fldChar w:fldCharType="begin"/>
      </w:r>
      <w:r w:rsidR="001D4E47">
        <w:instrText xml:space="preserve"> REF _Ref380487234 \r \h </w:instrText>
      </w:r>
      <w:r w:rsidR="001D4E47">
        <w:fldChar w:fldCharType="separate"/>
      </w:r>
      <w:r w:rsidR="00436CD4">
        <w:t>8</w:t>
      </w:r>
      <w:r w:rsidR="001D4E47">
        <w:fldChar w:fldCharType="end"/>
      </w:r>
      <w:r w:rsidR="001D4E47">
        <w:t xml:space="preserve"> (</w:t>
      </w:r>
      <w:r w:rsidR="001D4E47" w:rsidRPr="001D4E47">
        <w:rPr>
          <w:i/>
        </w:rPr>
        <w:t>Billing and Payment</w:t>
      </w:r>
      <w:r w:rsidR="001D4E47">
        <w:t xml:space="preserve">), </w:t>
      </w:r>
      <w:r w:rsidR="002719AF">
        <w:t>the Outage Notification Failure Amount</w:t>
      </w:r>
      <w:r w:rsidR="00534547">
        <w:t xml:space="preserve"> as liquidated damages</w:t>
      </w:r>
      <w:r w:rsidR="00857095">
        <w:t xml:space="preserve"> as calculated in accordance with Clauses </w:t>
      </w:r>
      <w:r w:rsidR="00857095">
        <w:fldChar w:fldCharType="begin"/>
      </w:r>
      <w:r w:rsidR="00857095">
        <w:instrText xml:space="preserve"> REF _Ref395890989 \r \h </w:instrText>
      </w:r>
      <w:r w:rsidR="00857095">
        <w:fldChar w:fldCharType="separate"/>
      </w:r>
      <w:r w:rsidR="00436CD4">
        <w:t>15.4.2</w:t>
      </w:r>
      <w:r w:rsidR="00857095">
        <w:fldChar w:fldCharType="end"/>
      </w:r>
      <w:r w:rsidR="00857095">
        <w:t xml:space="preserve"> and </w:t>
      </w:r>
      <w:r w:rsidR="00857095">
        <w:fldChar w:fldCharType="begin"/>
      </w:r>
      <w:r w:rsidR="00857095">
        <w:instrText xml:space="preserve"> REF _Ref395890991 \r \h </w:instrText>
      </w:r>
      <w:r w:rsidR="00857095">
        <w:fldChar w:fldCharType="separate"/>
      </w:r>
      <w:r w:rsidR="00436CD4">
        <w:t>15.4.3</w:t>
      </w:r>
      <w:r w:rsidR="00857095">
        <w:fldChar w:fldCharType="end"/>
      </w:r>
      <w:r w:rsidR="00534547">
        <w:t xml:space="preserve">. The Parties confirm that this </w:t>
      </w:r>
      <w:r w:rsidR="00616DF9">
        <w:t>approach</w:t>
      </w:r>
      <w:r w:rsidR="00534547">
        <w:t xml:space="preserve"> represents a genuine</w:t>
      </w:r>
      <w:r w:rsidR="00CE67E7">
        <w:t xml:space="preserve"> means of</w:t>
      </w:r>
      <w:r w:rsidR="00534547">
        <w:t xml:space="preserve"> pre-estimat</w:t>
      </w:r>
      <w:r w:rsidR="00CE67E7">
        <w:t>ing</w:t>
      </w:r>
      <w:r w:rsidR="00534547">
        <w:t xml:space="preserve"> the Offtaker's loss.</w:t>
      </w:r>
      <w:bookmarkEnd w:id="155"/>
      <w:r w:rsidR="00C83D51">
        <w:t xml:space="preserve"> </w:t>
      </w:r>
      <w:r w:rsidR="00F82214">
        <w:t>The sum payable to the Offtaker shall be calculated on the basis of the volume of electricity sold to the wholesale market by the Offtaker, provided that volume is a reasonable estimate of the metered output the Offtaker would have anticipated would be delivered by the Generator (</w:t>
      </w:r>
      <w:r w:rsidR="00F82214">
        <w:rPr>
          <w:b/>
        </w:rPr>
        <w:t>Data Estimate</w:t>
      </w:r>
      <w:r w:rsidR="00F82214">
        <w:t>).</w:t>
      </w:r>
      <w:bookmarkEnd w:id="156"/>
    </w:p>
    <w:p w:rsidR="00F82214" w:rsidRDefault="00F82214" w:rsidP="00F82214">
      <w:pPr>
        <w:pStyle w:val="BPHouse3"/>
      </w:pPr>
      <w:bookmarkStart w:id="157" w:name="_Ref395890989"/>
      <w:bookmarkStart w:id="158" w:name="_Ref384803085"/>
      <w:r>
        <w:t>If for a Settlement Period the Data Estimate exceeds the actual Electrical Output, the Available Data Failure Amount shall be calculated by the Offtaker as the System Buy Price minus the Market Reference Price for the relevant Settlement Period.</w:t>
      </w:r>
      <w:bookmarkEnd w:id="157"/>
      <w:r>
        <w:t xml:space="preserve"> </w:t>
      </w:r>
    </w:p>
    <w:p w:rsidR="00F82214" w:rsidRDefault="00F82214" w:rsidP="00F82214">
      <w:pPr>
        <w:pStyle w:val="BPHouse3"/>
      </w:pPr>
      <w:bookmarkStart w:id="159" w:name="_Ref395890991"/>
      <w:r>
        <w:t>If for a Settlement Period the Data Estimate is less than the actual Electrical Output, the Available Data Failure Amount shall be calculated by the Offtaker as the Market Reference Price minus the System Sell Price for the relevant Settlement Period.</w:t>
      </w:r>
      <w:bookmarkEnd w:id="159"/>
    </w:p>
    <w:p w:rsidR="00F74BE0" w:rsidRDefault="00F74BE0" w:rsidP="00F74BE0">
      <w:pPr>
        <w:pStyle w:val="BPHouse3"/>
      </w:pPr>
      <w:bookmarkStart w:id="160" w:name="_Ref395891308"/>
      <w:r>
        <w:t xml:space="preserve">The liability of the Generator to the Offtaker under Clause </w:t>
      </w:r>
      <w:r>
        <w:fldChar w:fldCharType="begin"/>
      </w:r>
      <w:r>
        <w:instrText xml:space="preserve"> REF _Ref384803106 \r \h </w:instrText>
      </w:r>
      <w:r>
        <w:fldChar w:fldCharType="separate"/>
      </w:r>
      <w:r w:rsidR="00436CD4">
        <w:t>15.4.1</w:t>
      </w:r>
      <w:r>
        <w:fldChar w:fldCharType="end"/>
      </w:r>
      <w:r>
        <w:t xml:space="preserve"> in pounds sterling  shall not exceed the sum of the following calculation, for a single failure to provide the required Forced Outage Notice or Forced Outage End Notice:</w:t>
      </w:r>
      <w:bookmarkEnd w:id="160"/>
    </w:p>
    <w:p w:rsidR="00F74BE0" w:rsidRDefault="00F74BE0" w:rsidP="00F74BE0">
      <w:pPr>
        <w:pStyle w:val="BPHouse3"/>
        <w:numPr>
          <w:ilvl w:val="0"/>
          <w:numId w:val="0"/>
        </w:numPr>
        <w:tabs>
          <w:tab w:val="left" w:pos="720"/>
        </w:tabs>
        <w:ind w:left="1701"/>
      </w:pPr>
      <w:r>
        <w:t>Liability Cap = CC x Ave. MRP x 24 hours</w:t>
      </w:r>
    </w:p>
    <w:p w:rsidR="00F74BE0" w:rsidRDefault="00F74BE0" w:rsidP="00F74BE0">
      <w:pPr>
        <w:pStyle w:val="BPHouse3"/>
        <w:numPr>
          <w:ilvl w:val="0"/>
          <w:numId w:val="0"/>
        </w:numPr>
        <w:tabs>
          <w:tab w:val="left" w:pos="720"/>
        </w:tabs>
        <w:ind w:left="1701"/>
      </w:pPr>
      <w:r>
        <w:t>Where:</w:t>
      </w:r>
    </w:p>
    <w:p w:rsidR="00F74BE0" w:rsidRDefault="00F74BE0" w:rsidP="00C92805">
      <w:pPr>
        <w:pStyle w:val="BPTextLevel3"/>
        <w:numPr>
          <w:ilvl w:val="2"/>
          <w:numId w:val="51"/>
        </w:numPr>
      </w:pPr>
      <w:r>
        <w:t>CC</w:t>
      </w:r>
      <w:r>
        <w:tab/>
      </w:r>
      <w:r>
        <w:tab/>
        <w:t xml:space="preserve">is the Contracted Capacity in MW; </w:t>
      </w:r>
    </w:p>
    <w:p w:rsidR="00F74BE0" w:rsidRDefault="00F74BE0" w:rsidP="00C92805">
      <w:pPr>
        <w:pStyle w:val="BPTextLevel3"/>
        <w:numPr>
          <w:ilvl w:val="2"/>
          <w:numId w:val="51"/>
        </w:numPr>
      </w:pPr>
      <w:r>
        <w:t>Ave. MRP</w:t>
      </w:r>
      <w:r>
        <w:tab/>
        <w:t xml:space="preserve">is the average Market Reference Price for the twelve (12) Months </w:t>
      </w:r>
      <w:r>
        <w:tab/>
      </w:r>
      <w:r>
        <w:tab/>
        <w:t>immediately preceding the date on which the Offtaker calculates its loss.</w:t>
      </w:r>
    </w:p>
    <w:p w:rsidR="00DB56A2" w:rsidRDefault="008A137B" w:rsidP="0040109A">
      <w:pPr>
        <w:pStyle w:val="BPHouse3"/>
      </w:pPr>
      <w:bookmarkStart w:id="161" w:name="_Ref395891311"/>
      <w:r>
        <w:t xml:space="preserve">The liability from the Generator to the Offtaker under Clause </w:t>
      </w:r>
      <w:bookmarkEnd w:id="158"/>
      <w:r w:rsidR="0040109A">
        <w:fldChar w:fldCharType="begin"/>
      </w:r>
      <w:r w:rsidR="0040109A">
        <w:instrText xml:space="preserve"> REF _Ref384803106 \r \h </w:instrText>
      </w:r>
      <w:r w:rsidR="0040109A">
        <w:fldChar w:fldCharType="separate"/>
      </w:r>
      <w:r w:rsidR="00436CD4">
        <w:t>15.4.1</w:t>
      </w:r>
      <w:r w:rsidR="0040109A">
        <w:fldChar w:fldCharType="end"/>
      </w:r>
      <w:r w:rsidR="0040109A">
        <w:t xml:space="preserve"> </w:t>
      </w:r>
      <w:r w:rsidR="008A7999">
        <w:t xml:space="preserve">in pounds sterling </w:t>
      </w:r>
      <w:r>
        <w:t xml:space="preserve">shall not exceed </w:t>
      </w:r>
      <w:r w:rsidR="00DB56A2">
        <w:t>the sum of the following calculation</w:t>
      </w:r>
      <w:r w:rsidR="008A027C">
        <w:t>, for the duration of the Term</w:t>
      </w:r>
      <w:r w:rsidR="00DB56A2">
        <w:t>:</w:t>
      </w:r>
      <w:bookmarkEnd w:id="161"/>
    </w:p>
    <w:p w:rsidR="00DB56A2" w:rsidRPr="000A5766" w:rsidRDefault="00DB56A2" w:rsidP="00DD5461">
      <w:pPr>
        <w:pStyle w:val="BPHouse3"/>
        <w:numPr>
          <w:ilvl w:val="0"/>
          <w:numId w:val="0"/>
        </w:numPr>
        <w:ind w:left="1701"/>
        <w:rPr>
          <w:rFonts w:cs="Arial"/>
        </w:rPr>
      </w:pPr>
      <w:r>
        <w:rPr>
          <w:rFonts w:cs="Arial"/>
        </w:rPr>
        <w:t xml:space="preserve">Liability Cap = CC  </w:t>
      </w:r>
      <w:r w:rsidR="00F74BE0">
        <w:rPr>
          <w:rFonts w:cs="Arial"/>
        </w:rPr>
        <w:t>x</w:t>
      </w:r>
      <w:r>
        <w:rPr>
          <w:rFonts w:cs="Arial"/>
        </w:rPr>
        <w:t xml:space="preserve"> </w:t>
      </w:r>
      <w:r w:rsidR="00F74BE0">
        <w:rPr>
          <w:rFonts w:cs="Arial"/>
        </w:rPr>
        <w:t>2</w:t>
      </w:r>
      <w:r w:rsidR="008A7999">
        <w:rPr>
          <w:rFonts w:cs="Arial"/>
        </w:rPr>
        <w:t>,</w:t>
      </w:r>
      <w:r w:rsidR="00F74BE0">
        <w:rPr>
          <w:rFonts w:cs="Arial"/>
        </w:rPr>
        <w:t>5</w:t>
      </w:r>
      <w:r w:rsidR="008A7999">
        <w:rPr>
          <w:rFonts w:cs="Arial"/>
        </w:rPr>
        <w:t>00</w:t>
      </w:r>
      <w:r w:rsidRPr="000A5766">
        <w:rPr>
          <w:rFonts w:cs="Arial"/>
        </w:rPr>
        <w:fldChar w:fldCharType="begin"/>
      </w:r>
      <w:r w:rsidRPr="000A5766">
        <w:rPr>
          <w:rFonts w:cs="Arial"/>
        </w:rPr>
        <w:instrText xml:space="preserve">                   </w:instrText>
      </w:r>
      <w:r w:rsidRPr="000A5766">
        <w:rPr>
          <w:rFonts w:cs="Arial"/>
          <w:lang w:eastAsia="zh-CN"/>
        </w:rPr>
        <w:fldChar w:fldCharType="separate"/>
      </w:r>
      <w:r>
        <w:rPr>
          <w:rFonts w:cs="Arial"/>
          <w:noProof/>
          <w:position w:val="-6"/>
          <w:lang w:val="en-US" w:eastAsia="en-US"/>
        </w:rPr>
        <w:drawing>
          <wp:inline distT="0" distB="0" distL="0" distR="0" wp14:anchorId="013A3B0E" wp14:editId="31F8356B">
            <wp:extent cx="360045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00450" cy="180975"/>
                    </a:xfrm>
                    <a:prstGeom prst="rect">
                      <a:avLst/>
                    </a:prstGeom>
                    <a:noFill/>
                    <a:ln>
                      <a:noFill/>
                    </a:ln>
                  </pic:spPr>
                </pic:pic>
              </a:graphicData>
            </a:graphic>
          </wp:inline>
        </w:drawing>
      </w:r>
      <w:r w:rsidRPr="000A5766">
        <w:rPr>
          <w:rFonts w:cs="Arial"/>
        </w:rPr>
        <w:fldChar w:fldCharType="end"/>
      </w:r>
    </w:p>
    <w:p w:rsidR="00DB56A2" w:rsidRPr="000A5766" w:rsidRDefault="00DB56A2" w:rsidP="00DD5461">
      <w:pPr>
        <w:keepNext/>
        <w:ind w:left="1701"/>
        <w:rPr>
          <w:rFonts w:cs="Arial"/>
        </w:rPr>
      </w:pPr>
      <w:r w:rsidRPr="000A5766">
        <w:rPr>
          <w:rFonts w:cs="Arial"/>
        </w:rPr>
        <w:t>where:</w:t>
      </w:r>
    </w:p>
    <w:p w:rsidR="00DB56A2" w:rsidRDefault="00DB56A2" w:rsidP="00DD5461">
      <w:pPr>
        <w:ind w:left="1701"/>
        <w:rPr>
          <w:rFonts w:cs="Arial"/>
        </w:rPr>
      </w:pPr>
      <w:r>
        <w:rPr>
          <w:rFonts w:cs="Arial"/>
          <w:i/>
        </w:rPr>
        <w:t>C</w:t>
      </w:r>
      <w:r w:rsidRPr="000A5766">
        <w:rPr>
          <w:rFonts w:cs="Arial"/>
          <w:i/>
        </w:rPr>
        <w:t>C</w:t>
      </w:r>
      <w:r w:rsidRPr="000A5766">
        <w:rPr>
          <w:rFonts w:cs="Arial"/>
        </w:rPr>
        <w:tab/>
      </w:r>
      <w:r w:rsidRPr="000A5766">
        <w:rPr>
          <w:rFonts w:cs="Arial"/>
        </w:rPr>
        <w:tab/>
      </w:r>
      <w:r>
        <w:rPr>
          <w:rFonts w:cs="Arial"/>
        </w:rPr>
        <w:t xml:space="preserve">is the </w:t>
      </w:r>
      <w:r w:rsidRPr="000A5766">
        <w:rPr>
          <w:rFonts w:cs="Arial"/>
        </w:rPr>
        <w:t>Contract</w:t>
      </w:r>
      <w:r>
        <w:rPr>
          <w:rFonts w:cs="Arial"/>
        </w:rPr>
        <w:t>ed</w:t>
      </w:r>
      <w:r w:rsidRPr="000A5766">
        <w:rPr>
          <w:rFonts w:cs="Arial"/>
        </w:rPr>
        <w:t xml:space="preserve"> Capacity</w:t>
      </w:r>
      <w:r w:rsidR="004968F4">
        <w:rPr>
          <w:rFonts w:cs="Arial"/>
        </w:rPr>
        <w:t xml:space="preserve"> in MW</w:t>
      </w:r>
      <w:r w:rsidRPr="000A5766">
        <w:rPr>
          <w:rFonts w:cs="Arial"/>
        </w:rPr>
        <w:t xml:space="preserve">; </w:t>
      </w:r>
    </w:p>
    <w:p w:rsidR="00CE67E7" w:rsidRPr="00CE67E7" w:rsidRDefault="00CE67E7" w:rsidP="00CE67E7">
      <w:pPr>
        <w:pStyle w:val="BPHouse3"/>
      </w:pPr>
      <w:r>
        <w:t>The Offtaker shall use its reasonable endeavours to mitigate its losses in relation to any failure by the Generator to provide a Forced Outage Notice or a Forced Outage End Notice.</w:t>
      </w:r>
    </w:p>
    <w:p w:rsidR="006D5A35" w:rsidRDefault="006D5A35" w:rsidP="00651E7B">
      <w:pPr>
        <w:pStyle w:val="BPHouse1"/>
        <w:keepNext w:val="0"/>
      </w:pPr>
      <w:bookmarkStart w:id="162" w:name="_Ref379976919"/>
      <w:bookmarkStart w:id="163" w:name="_Toc395885758"/>
      <w:r>
        <w:t>Force Majeure</w:t>
      </w:r>
      <w:bookmarkEnd w:id="162"/>
      <w:bookmarkEnd w:id="163"/>
    </w:p>
    <w:p w:rsidR="005A2125" w:rsidRDefault="00473FA8" w:rsidP="005A2125">
      <w:pPr>
        <w:pStyle w:val="BPHouse2"/>
      </w:pPr>
      <w:bookmarkStart w:id="164" w:name="_Ref380509581"/>
      <w:r>
        <w:t xml:space="preserve">Subject to the provisions of this Clause </w:t>
      </w:r>
      <w:r>
        <w:fldChar w:fldCharType="begin"/>
      </w:r>
      <w:r>
        <w:instrText xml:space="preserve"> REF _Ref379976919 \r \h </w:instrText>
      </w:r>
      <w:r>
        <w:fldChar w:fldCharType="separate"/>
      </w:r>
      <w:r w:rsidR="00436CD4">
        <w:t>16</w:t>
      </w:r>
      <w:r>
        <w:fldChar w:fldCharType="end"/>
      </w:r>
      <w:r>
        <w:t xml:space="preserve">, a Party affected by Force Majeure (an </w:t>
      </w:r>
      <w:r w:rsidRPr="005A2125">
        <w:rPr>
          <w:b/>
        </w:rPr>
        <w:t>FM Affected Party</w:t>
      </w:r>
      <w:r>
        <w:t>) shall be relieved from liability, and deemed not to be in breach of this Agreement, for any failure or delay in the performance of any of its obligations under this Agreement if and to the extent such failure or delay is directly attributable to the occurrence and continuance of such Force Majeure.</w:t>
      </w:r>
      <w:bookmarkStart w:id="165" w:name="_Ref380509730"/>
      <w:bookmarkEnd w:id="164"/>
    </w:p>
    <w:p w:rsidR="005770C3" w:rsidRDefault="005770C3" w:rsidP="005A2125">
      <w:pPr>
        <w:pStyle w:val="BPHouse2"/>
      </w:pPr>
      <w:r>
        <w:t xml:space="preserve">The FM Affected Party’s relief from liability pursuant to Clause </w:t>
      </w:r>
      <w:r>
        <w:fldChar w:fldCharType="begin"/>
      </w:r>
      <w:r>
        <w:instrText xml:space="preserve"> REF _Ref380509581 \r \h </w:instrText>
      </w:r>
      <w:r>
        <w:fldChar w:fldCharType="separate"/>
      </w:r>
      <w:r w:rsidR="00436CD4">
        <w:t>16.1</w:t>
      </w:r>
      <w:r>
        <w:fldChar w:fldCharType="end"/>
      </w:r>
      <w:r>
        <w:t xml:space="preserve"> is subject to and conditional upon:</w:t>
      </w:r>
      <w:bookmarkEnd w:id="165"/>
      <w:r>
        <w:t xml:space="preserve"> </w:t>
      </w:r>
    </w:p>
    <w:p w:rsidR="005770C3" w:rsidRDefault="005770C3" w:rsidP="005A2125">
      <w:pPr>
        <w:pStyle w:val="BPHouse3"/>
      </w:pPr>
      <w:bookmarkStart w:id="166" w:name="_Ref380509731"/>
      <w:r>
        <w:lastRenderedPageBreak/>
        <w:t>the FM Affected Party giving notice promptly to the other Party of the nature and extent of the Force Majeure causing its failure or delay in performance; and</w:t>
      </w:r>
      <w:bookmarkEnd w:id="166"/>
    </w:p>
    <w:p w:rsidR="005770C3" w:rsidRDefault="005770C3" w:rsidP="005A2125">
      <w:pPr>
        <w:pStyle w:val="BPHouse3"/>
      </w:pPr>
      <w:r>
        <w:t>the FM Affected Party using reasonable endeavours to mitigate the effects of the Force Majeure, to carry out its obligations under this Agreement in any way that is reasonably practicable and to resume the performance of its obligations under this Agreement as soon as reasonably practicable.</w:t>
      </w:r>
    </w:p>
    <w:p w:rsidR="005770C3" w:rsidRDefault="005770C3" w:rsidP="005A2125">
      <w:pPr>
        <w:pStyle w:val="BPHouse2"/>
      </w:pPr>
      <w:bookmarkStart w:id="167" w:name="_Ref380680311"/>
      <w:r>
        <w:t xml:space="preserve">In addition to its notification obligation pursuant to Clause </w:t>
      </w:r>
      <w:r>
        <w:fldChar w:fldCharType="begin"/>
      </w:r>
      <w:r>
        <w:instrText xml:space="preserve"> REF _Ref380509731 \r \h </w:instrText>
      </w:r>
      <w:r>
        <w:fldChar w:fldCharType="separate"/>
      </w:r>
      <w:r w:rsidR="00436CD4">
        <w:t>16.2.1</w:t>
      </w:r>
      <w:r>
        <w:fldChar w:fldCharType="end"/>
      </w:r>
      <w:r>
        <w:t xml:space="preserve">, the FM Affected Party shall give notice promptly to the other </w:t>
      </w:r>
      <w:r w:rsidR="00104FF9">
        <w:t>Party (to the extent that such i</w:t>
      </w:r>
      <w:r>
        <w:t>nformation is available) of:</w:t>
      </w:r>
      <w:bookmarkEnd w:id="167"/>
    </w:p>
    <w:p w:rsidR="005770C3" w:rsidRDefault="005770C3" w:rsidP="005A2125">
      <w:pPr>
        <w:pStyle w:val="BPHouse3"/>
      </w:pPr>
      <w:r>
        <w:t>the steps being taken by the FM Affected Party to remove or mitigate the effect of the Force Majeure and to carry out its obligations under this Agreement;</w:t>
      </w:r>
    </w:p>
    <w:p w:rsidR="005770C3" w:rsidRDefault="005770C3" w:rsidP="005A2125">
      <w:pPr>
        <w:pStyle w:val="BPHouse3"/>
      </w:pPr>
      <w:r>
        <w:t>the anticipated date of resumption of performance of its obligations under this Agreement; and</w:t>
      </w:r>
    </w:p>
    <w:p w:rsidR="00104FF9" w:rsidRDefault="005770C3" w:rsidP="005A2125">
      <w:pPr>
        <w:pStyle w:val="BPHouse3"/>
      </w:pPr>
      <w:r>
        <w:t>such other details relating to the Force Majeure and its effects as may be reasonably requested by the other Party,</w:t>
      </w:r>
    </w:p>
    <w:p w:rsidR="005770C3" w:rsidRDefault="00104FF9" w:rsidP="005A2125">
      <w:pPr>
        <w:pStyle w:val="BPTextLevel3"/>
        <w:numPr>
          <w:ilvl w:val="0"/>
          <w:numId w:val="0"/>
        </w:numPr>
        <w:ind w:left="720"/>
      </w:pPr>
      <w:r>
        <w:t>and, to the extent that such i</w:t>
      </w:r>
      <w:r w:rsidR="005770C3">
        <w:t>nformation is not available at the time a notice is given, the FM Aff</w:t>
      </w:r>
      <w:r>
        <w:t>ected Party shall provide such i</w:t>
      </w:r>
      <w:r w:rsidR="005770C3">
        <w:t>nformation to the other Party as soon as it</w:t>
      </w:r>
      <w:r>
        <w:t xml:space="preserve"> </w:t>
      </w:r>
      <w:r w:rsidR="005770C3">
        <w:t>becomes available.</w:t>
      </w:r>
    </w:p>
    <w:p w:rsidR="00104FF9" w:rsidRPr="004532DD" w:rsidRDefault="00104FF9" w:rsidP="005A2125">
      <w:pPr>
        <w:pStyle w:val="BPHouse2"/>
      </w:pPr>
      <w:r>
        <w:t xml:space="preserve">The FM Affected Party shall give notice to the other Party every twenty (20) Business Days of any update to the information provided pursuant to </w:t>
      </w:r>
      <w:r w:rsidR="005A2125">
        <w:t xml:space="preserve">Clause </w:t>
      </w:r>
      <w:r w:rsidR="005A2125">
        <w:fldChar w:fldCharType="begin"/>
      </w:r>
      <w:r w:rsidR="005A2125">
        <w:instrText xml:space="preserve"> REF _Ref380680311 \r \h </w:instrText>
      </w:r>
      <w:r w:rsidR="005A2125">
        <w:fldChar w:fldCharType="separate"/>
      </w:r>
      <w:r w:rsidR="00436CD4">
        <w:t>16.3</w:t>
      </w:r>
      <w:r w:rsidR="005A2125">
        <w:fldChar w:fldCharType="end"/>
      </w:r>
      <w:r>
        <w:t xml:space="preserve"> and shall give notice promptly to the other Party upon it becoming aware of any material developments or addi</w:t>
      </w:r>
      <w:r w:rsidR="00D83C10">
        <w:t>tional material i</w:t>
      </w:r>
      <w:r>
        <w:t>nformation relating to the Force Majeure and its effects.</w:t>
      </w:r>
    </w:p>
    <w:p w:rsidR="00C60FD7" w:rsidRDefault="00C60FD7" w:rsidP="00651E7B">
      <w:pPr>
        <w:pStyle w:val="BPHouse1"/>
        <w:keepNext w:val="0"/>
      </w:pPr>
      <w:bookmarkStart w:id="168" w:name="_Ref379971550"/>
      <w:bookmarkStart w:id="169" w:name="_Ref380769290"/>
      <w:bookmarkStart w:id="170" w:name="_Toc395885759"/>
      <w:r>
        <w:t>Termination</w:t>
      </w:r>
      <w:bookmarkEnd w:id="168"/>
      <w:bookmarkEnd w:id="169"/>
      <w:bookmarkEnd w:id="170"/>
    </w:p>
    <w:p w:rsidR="004B4E5B" w:rsidRPr="005149CB" w:rsidRDefault="004B4E5B" w:rsidP="00651E7B">
      <w:pPr>
        <w:pStyle w:val="BPHouse2"/>
      </w:pPr>
      <w:bookmarkStart w:id="171" w:name="_Ref379973202"/>
      <w:r w:rsidRPr="005149CB">
        <w:t>Non-Default Termination</w:t>
      </w:r>
      <w:bookmarkEnd w:id="171"/>
    </w:p>
    <w:p w:rsidR="00043E09" w:rsidRPr="00043E09" w:rsidRDefault="004B4E5B" w:rsidP="00651E7B">
      <w:pPr>
        <w:pStyle w:val="BPHouse3"/>
      </w:pPr>
      <w:bookmarkStart w:id="172" w:name="_Ref379972931"/>
      <w:r>
        <w:t>The Generator may</w:t>
      </w:r>
      <w:r w:rsidR="00A779E9">
        <w:t xml:space="preserve">, at any time, serve </w:t>
      </w:r>
      <w:r w:rsidR="006B4779">
        <w:t>a written notice</w:t>
      </w:r>
      <w:r w:rsidR="00BC6269">
        <w:t xml:space="preserve"> of termination</w:t>
      </w:r>
      <w:r w:rsidR="006B4779">
        <w:t xml:space="preserve"> on the Offtaker</w:t>
      </w:r>
      <w:r w:rsidR="00043E09">
        <w:t xml:space="preserve"> </w:t>
      </w:r>
      <w:r w:rsidR="00203181">
        <w:t xml:space="preserve">in accordance with this Clause </w:t>
      </w:r>
      <w:r w:rsidR="00203181">
        <w:fldChar w:fldCharType="begin"/>
      </w:r>
      <w:r w:rsidR="00203181">
        <w:instrText xml:space="preserve"> REF _Ref379973202 \r \h </w:instrText>
      </w:r>
      <w:r w:rsidR="00203181">
        <w:fldChar w:fldCharType="separate"/>
      </w:r>
      <w:r w:rsidR="00436CD4">
        <w:t>17.1</w:t>
      </w:r>
      <w:r w:rsidR="00203181">
        <w:fldChar w:fldCharType="end"/>
      </w:r>
      <w:bookmarkEnd w:id="172"/>
      <w:r w:rsidR="006D1EDD">
        <w:t>.</w:t>
      </w:r>
    </w:p>
    <w:p w:rsidR="005A2125" w:rsidRDefault="00471586" w:rsidP="00651E7B">
      <w:pPr>
        <w:pStyle w:val="BPHouse3"/>
      </w:pPr>
      <w:bookmarkStart w:id="173" w:name="_Ref379973086"/>
      <w:r>
        <w:t>A notice</w:t>
      </w:r>
      <w:r w:rsidR="000B3334" w:rsidRPr="000B3334">
        <w:t xml:space="preserve"> </w:t>
      </w:r>
      <w:r w:rsidR="00C45F79">
        <w:t xml:space="preserve">served under Clause </w:t>
      </w:r>
      <w:r w:rsidR="00C45F79">
        <w:fldChar w:fldCharType="begin"/>
      </w:r>
      <w:r w:rsidR="00C45F79">
        <w:instrText xml:space="preserve"> REF _Ref379972931 \r \h </w:instrText>
      </w:r>
      <w:r w:rsidR="00C45F79">
        <w:fldChar w:fldCharType="separate"/>
      </w:r>
      <w:r w:rsidR="00436CD4">
        <w:t>17.1.1</w:t>
      </w:r>
      <w:r w:rsidR="00C45F79">
        <w:fldChar w:fldCharType="end"/>
      </w:r>
      <w:r w:rsidR="00C45F79">
        <w:t xml:space="preserve"> </w:t>
      </w:r>
      <w:r w:rsidR="000B3334" w:rsidRPr="000B3334">
        <w:t>must specify the date</w:t>
      </w:r>
      <w:r w:rsidR="00C45F79">
        <w:t xml:space="preserve"> and time</w:t>
      </w:r>
      <w:r w:rsidR="000B3334" w:rsidRPr="000B3334">
        <w:t xml:space="preserve"> on which</w:t>
      </w:r>
      <w:r w:rsidR="000B3334">
        <w:t xml:space="preserve"> this Agreement will terminate</w:t>
      </w:r>
      <w:r w:rsidR="00512C51">
        <w:t>,</w:t>
      </w:r>
      <w:r w:rsidR="000B3334">
        <w:t xml:space="preserve"> </w:t>
      </w:r>
      <w:bookmarkEnd w:id="173"/>
      <w:r w:rsidR="005A2125">
        <w:t>which</w:t>
      </w:r>
      <w:r w:rsidR="00BE6659">
        <w:t>, unless otherwise agreed by both Parties,</w:t>
      </w:r>
      <w:r w:rsidR="005A2125">
        <w:t xml:space="preserve"> may not be earlier than:</w:t>
      </w:r>
    </w:p>
    <w:p w:rsidR="000B3334" w:rsidRDefault="00C20C07" w:rsidP="005A2125">
      <w:pPr>
        <w:pStyle w:val="BPHouse4"/>
      </w:pPr>
      <w:r>
        <w:t>six (6</w:t>
      </w:r>
      <w:r w:rsidR="00471586">
        <w:t>)</w:t>
      </w:r>
      <w:r w:rsidR="00471586" w:rsidRPr="00471586">
        <w:t xml:space="preserve"> </w:t>
      </w:r>
      <w:r>
        <w:t>weeks</w:t>
      </w:r>
      <w:r w:rsidR="00471586" w:rsidRPr="00471586">
        <w:t xml:space="preserve"> after the date that the notice is served</w:t>
      </w:r>
      <w:r w:rsidR="005A2125">
        <w:t>; and</w:t>
      </w:r>
    </w:p>
    <w:p w:rsidR="005A2125" w:rsidRPr="000B3334" w:rsidRDefault="005A2125" w:rsidP="005A2125">
      <w:pPr>
        <w:pStyle w:val="BPHouse4"/>
      </w:pPr>
      <w:r>
        <w:t xml:space="preserve">six (6) </w:t>
      </w:r>
      <w:r w:rsidR="009442E7">
        <w:t>months</w:t>
      </w:r>
      <w:r>
        <w:t xml:space="preserve"> following the Commencement Date.</w:t>
      </w:r>
    </w:p>
    <w:p w:rsidR="00233F52" w:rsidRDefault="00471586" w:rsidP="00651E7B">
      <w:pPr>
        <w:pStyle w:val="BPHouse3"/>
      </w:pPr>
      <w:r>
        <w:t>If notice</w:t>
      </w:r>
      <w:r w:rsidR="00F63C19">
        <w:t xml:space="preserve"> is</w:t>
      </w:r>
      <w:r>
        <w:t xml:space="preserve"> validly</w:t>
      </w:r>
      <w:r w:rsidR="00F63C19">
        <w:t xml:space="preserve"> </w:t>
      </w:r>
      <w:r w:rsidR="00E542F3">
        <w:t>given</w:t>
      </w:r>
      <w:r w:rsidR="00F63C19">
        <w:t xml:space="preserve"> under this </w:t>
      </w:r>
      <w:r w:rsidR="00A25595">
        <w:t>Clause</w:t>
      </w:r>
      <w:r w:rsidR="00A779E9">
        <w:t xml:space="preserve"> </w:t>
      </w:r>
      <w:r w:rsidR="00F63C19">
        <w:fldChar w:fldCharType="begin"/>
      </w:r>
      <w:r w:rsidR="00F63C19">
        <w:instrText xml:space="preserve"> REF _Ref379973202 \r \h </w:instrText>
      </w:r>
      <w:r w:rsidR="00F63C19">
        <w:fldChar w:fldCharType="separate"/>
      </w:r>
      <w:r w:rsidR="00436CD4">
        <w:t>17.1</w:t>
      </w:r>
      <w:r w:rsidR="00F63C19">
        <w:fldChar w:fldCharType="end"/>
      </w:r>
      <w:r w:rsidR="00A25595">
        <w:t>, t</w:t>
      </w:r>
      <w:r w:rsidR="00A54AE9" w:rsidRPr="00A54AE9">
        <w:t>his Agreement will terminate on the</w:t>
      </w:r>
      <w:r w:rsidR="005A2125" w:rsidRPr="005A2125">
        <w:t xml:space="preserve"> </w:t>
      </w:r>
      <w:r w:rsidR="005A2125">
        <w:t xml:space="preserve">date and time </w:t>
      </w:r>
      <w:r w:rsidR="005A2125" w:rsidRPr="00A54AE9">
        <w:t xml:space="preserve">specified in the </w:t>
      </w:r>
      <w:r w:rsidR="005A2125">
        <w:t>notice</w:t>
      </w:r>
      <w:r w:rsidR="00512C51">
        <w:t>.</w:t>
      </w:r>
    </w:p>
    <w:p w:rsidR="0082182E" w:rsidRPr="005149CB" w:rsidRDefault="0082182E" w:rsidP="00651E7B">
      <w:pPr>
        <w:pStyle w:val="BPHouse2"/>
      </w:pPr>
      <w:bookmarkStart w:id="174" w:name="_Ref380559740"/>
      <w:r w:rsidRPr="005149CB">
        <w:t>Events of Default</w:t>
      </w:r>
      <w:bookmarkEnd w:id="174"/>
    </w:p>
    <w:p w:rsidR="0082182E" w:rsidRDefault="0082182E" w:rsidP="00651E7B">
      <w:pPr>
        <w:pStyle w:val="BPTextLevel2"/>
      </w:pPr>
      <w:bookmarkStart w:id="175" w:name="_Ref380513586"/>
      <w:r w:rsidRPr="00C45F79">
        <w:t>Event of Default means the occurrence at any tim</w:t>
      </w:r>
      <w:r w:rsidR="001E2C4F" w:rsidRPr="00C45F79">
        <w:t xml:space="preserve">e </w:t>
      </w:r>
      <w:r w:rsidR="00C20C07">
        <w:t>in relation to</w:t>
      </w:r>
      <w:r w:rsidR="0016559F">
        <w:t xml:space="preserve"> </w:t>
      </w:r>
      <w:r w:rsidR="001E2C4F" w:rsidRPr="00C45F79">
        <w:t xml:space="preserve">a Party (the </w:t>
      </w:r>
      <w:r w:rsidR="001E2C4F" w:rsidRPr="005351FF">
        <w:rPr>
          <w:b/>
        </w:rPr>
        <w:t>Defaulting Party</w:t>
      </w:r>
      <w:r w:rsidRPr="00C45F79">
        <w:t>) of any of the following events</w:t>
      </w:r>
      <w:r>
        <w:t>:</w:t>
      </w:r>
      <w:bookmarkEnd w:id="175"/>
    </w:p>
    <w:p w:rsidR="0082182E" w:rsidRDefault="001C67C6" w:rsidP="00651E7B">
      <w:pPr>
        <w:pStyle w:val="BPHouse3"/>
      </w:pPr>
      <w:bookmarkStart w:id="176" w:name="_Ref379965402"/>
      <w:r>
        <w:t>an Insolvency Event</w:t>
      </w:r>
      <w:bookmarkEnd w:id="176"/>
      <w:r>
        <w:t>;</w:t>
      </w:r>
    </w:p>
    <w:p w:rsidR="009B0665" w:rsidRDefault="0082182E" w:rsidP="00651E7B">
      <w:pPr>
        <w:pStyle w:val="BPHouse3"/>
      </w:pPr>
      <w:bookmarkStart w:id="177" w:name="_Ref379968502"/>
      <w:r>
        <w:t>the Party fails to pay any amount when due under this Agreement, and that failure is not remedied on or before the</w:t>
      </w:r>
      <w:r w:rsidR="002E52D1">
        <w:t xml:space="preserve"> tenth</w:t>
      </w:r>
      <w:r>
        <w:t xml:space="preserve"> </w:t>
      </w:r>
      <w:r w:rsidR="002E52D1">
        <w:t>(</w:t>
      </w:r>
      <w:r w:rsidR="002E13E5">
        <w:t>10</w:t>
      </w:r>
      <w:r w:rsidR="002E13E5" w:rsidRPr="002E13E5">
        <w:rPr>
          <w:vertAlign w:val="superscript"/>
        </w:rPr>
        <w:t>th</w:t>
      </w:r>
      <w:r w:rsidR="002E52D1">
        <w:t xml:space="preserve">) </w:t>
      </w:r>
      <w:r w:rsidR="009C132B">
        <w:t>Business Day</w:t>
      </w:r>
      <w:r>
        <w:t xml:space="preserve"> after the </w:t>
      </w:r>
      <w:r w:rsidR="006533EE">
        <w:t>other</w:t>
      </w:r>
      <w:r>
        <w:t xml:space="preserve"> Party </w:t>
      </w:r>
      <w:r w:rsidR="00B657F6">
        <w:t xml:space="preserve">(the </w:t>
      </w:r>
      <w:r w:rsidR="00B657F6" w:rsidRPr="00E542F3">
        <w:rPr>
          <w:b/>
        </w:rPr>
        <w:t>Non-Defaulting Party</w:t>
      </w:r>
      <w:r w:rsidR="00B657F6">
        <w:t xml:space="preserve">) </w:t>
      </w:r>
      <w:r w:rsidR="001E2C4F">
        <w:t>serves a written demand for payment</w:t>
      </w:r>
      <w:r>
        <w:t xml:space="preserve"> </w:t>
      </w:r>
      <w:r w:rsidR="001E2C4F" w:rsidRPr="00A97D62">
        <w:rPr>
          <w:rFonts w:eastAsia="Tahoma" w:cs="Arial"/>
          <w:lang w:eastAsia="en-US"/>
        </w:rPr>
        <w:t>(which demand may only be made after the date on which the relevant amount became due)</w:t>
      </w:r>
      <w:r>
        <w:t>, unless such amount is the subject of a bona fide dispute</w:t>
      </w:r>
      <w:r w:rsidR="00AC4283">
        <w:t xml:space="preserve"> between the Parties;</w:t>
      </w:r>
      <w:bookmarkEnd w:id="177"/>
    </w:p>
    <w:p w:rsidR="0082182E" w:rsidRDefault="0082182E" w:rsidP="00651E7B">
      <w:pPr>
        <w:pStyle w:val="BPHouse3"/>
      </w:pPr>
      <w:r>
        <w:t xml:space="preserve">the Party </w:t>
      </w:r>
      <w:r w:rsidR="00512C51">
        <w:t xml:space="preserve">is in </w:t>
      </w:r>
      <w:r w:rsidR="00CF2E3C">
        <w:t>m</w:t>
      </w:r>
      <w:r>
        <w:t>aterial</w:t>
      </w:r>
      <w:r w:rsidR="00385478">
        <w:t xml:space="preserve"> </w:t>
      </w:r>
      <w:r w:rsidR="00CF2E3C">
        <w:t>b</w:t>
      </w:r>
      <w:r w:rsidR="00512C51">
        <w:t xml:space="preserve">reach of </w:t>
      </w:r>
      <w:r>
        <w:t xml:space="preserve">this Agreement (other than </w:t>
      </w:r>
      <w:r w:rsidR="00512C51">
        <w:t xml:space="preserve">in respect of </w:t>
      </w:r>
      <w:r>
        <w:t xml:space="preserve">an obligation referred to in Clause </w:t>
      </w:r>
      <w:r w:rsidR="00AC4283">
        <w:fldChar w:fldCharType="begin"/>
      </w:r>
      <w:r w:rsidR="00AC4283">
        <w:instrText xml:space="preserve"> REF _Ref379968502 \r \h </w:instrText>
      </w:r>
      <w:r w:rsidR="00AC4283">
        <w:fldChar w:fldCharType="separate"/>
      </w:r>
      <w:r w:rsidR="00436CD4">
        <w:t>17.2.2</w:t>
      </w:r>
      <w:r w:rsidR="00AC4283">
        <w:fldChar w:fldCharType="end"/>
      </w:r>
      <w:r w:rsidR="007003CF">
        <w:t>)</w:t>
      </w:r>
      <w:r w:rsidR="00AC4283">
        <w:t xml:space="preserve"> </w:t>
      </w:r>
      <w:r w:rsidR="00385478">
        <w:t>which</w:t>
      </w:r>
      <w:r>
        <w:t xml:space="preserve"> is capable of remedy</w:t>
      </w:r>
      <w:r w:rsidR="00362414">
        <w:t xml:space="preserve"> but is not remedied within forty (40)</w:t>
      </w:r>
      <w:r w:rsidR="00385478">
        <w:t xml:space="preserve"> Business Days</w:t>
      </w:r>
      <w:r>
        <w:t xml:space="preserve"> following the </w:t>
      </w:r>
      <w:r w:rsidR="00B657F6" w:rsidRPr="00B657F6">
        <w:t>Non-Defaulting Party</w:t>
      </w:r>
      <w:r w:rsidR="00B657F6">
        <w:t xml:space="preserve"> </w:t>
      </w:r>
      <w:r>
        <w:t>giving th</w:t>
      </w:r>
      <w:r w:rsidR="00AC4283">
        <w:t xml:space="preserve">e </w:t>
      </w:r>
      <w:r w:rsidR="009F4F60">
        <w:t xml:space="preserve">Defaulting </w:t>
      </w:r>
      <w:r w:rsidR="00AC4283">
        <w:t xml:space="preserve">Party notice of that </w:t>
      </w:r>
      <w:r w:rsidR="00512C51" w:rsidRPr="00512C51">
        <w:t xml:space="preserve">breach </w:t>
      </w:r>
      <w:r w:rsidR="00E575F6">
        <w:t xml:space="preserve">(which notice must refer to this Clause </w:t>
      </w:r>
      <w:r w:rsidR="00E575F6">
        <w:fldChar w:fldCharType="begin"/>
      </w:r>
      <w:r w:rsidR="00E575F6">
        <w:instrText xml:space="preserve"> REF _Ref379971550 \r \h </w:instrText>
      </w:r>
      <w:r w:rsidR="00E575F6">
        <w:fldChar w:fldCharType="separate"/>
      </w:r>
      <w:r w:rsidR="00436CD4">
        <w:t>17</w:t>
      </w:r>
      <w:r w:rsidR="00E575F6">
        <w:fldChar w:fldCharType="end"/>
      </w:r>
      <w:r w:rsidR="00E575F6">
        <w:t>)</w:t>
      </w:r>
      <w:r w:rsidR="00FA1F24">
        <w:t>;</w:t>
      </w:r>
    </w:p>
    <w:p w:rsidR="00AC4283" w:rsidRDefault="00AC4283" w:rsidP="00651E7B">
      <w:pPr>
        <w:pStyle w:val="BPHouse3"/>
      </w:pPr>
      <w:r>
        <w:lastRenderedPageBreak/>
        <w:t xml:space="preserve">the Party </w:t>
      </w:r>
      <w:r w:rsidR="00385478">
        <w:t xml:space="preserve">is in </w:t>
      </w:r>
      <w:r w:rsidR="00CF2E3C">
        <w:t>m</w:t>
      </w:r>
      <w:r w:rsidR="00512C51">
        <w:t xml:space="preserve">aterial </w:t>
      </w:r>
      <w:r w:rsidR="00CF2E3C">
        <w:t>b</w:t>
      </w:r>
      <w:r>
        <w:t xml:space="preserve">reach of this Agreement (other than </w:t>
      </w:r>
      <w:r w:rsidR="00512C51">
        <w:t xml:space="preserve">in respect of </w:t>
      </w:r>
      <w:r>
        <w:t xml:space="preserve">an obligation referred to in Clause </w:t>
      </w:r>
      <w:r>
        <w:fldChar w:fldCharType="begin"/>
      </w:r>
      <w:r>
        <w:instrText xml:space="preserve"> REF _Ref379968502 \r \h </w:instrText>
      </w:r>
      <w:r>
        <w:fldChar w:fldCharType="separate"/>
      </w:r>
      <w:r w:rsidR="00436CD4">
        <w:t>17.2.2</w:t>
      </w:r>
      <w:r>
        <w:fldChar w:fldCharType="end"/>
      </w:r>
      <w:r w:rsidR="007003CF">
        <w:t>)</w:t>
      </w:r>
      <w:r w:rsidR="00337D73">
        <w:t xml:space="preserve"> </w:t>
      </w:r>
      <w:r>
        <w:t xml:space="preserve">which is incapable of remedy, provided the </w:t>
      </w:r>
      <w:r w:rsidR="00B657F6" w:rsidRPr="00B657F6">
        <w:t>Non-Defaulting Party</w:t>
      </w:r>
      <w:r w:rsidR="00B657F6">
        <w:t xml:space="preserve"> </w:t>
      </w:r>
      <w:r>
        <w:t xml:space="preserve">has given notice </w:t>
      </w:r>
      <w:r w:rsidR="00337D73">
        <w:t>of the breach</w:t>
      </w:r>
      <w:r w:rsidR="006533EE">
        <w:t xml:space="preserve"> to the Defaulting Party</w:t>
      </w:r>
      <w:r w:rsidR="006D2FBB">
        <w:t xml:space="preserve"> (which notice must refer to this Clause </w:t>
      </w:r>
      <w:r w:rsidR="006D2FBB">
        <w:fldChar w:fldCharType="begin"/>
      </w:r>
      <w:r w:rsidR="006D2FBB">
        <w:instrText xml:space="preserve"> REF _Ref379971550 \r \h </w:instrText>
      </w:r>
      <w:r w:rsidR="006D2FBB">
        <w:fldChar w:fldCharType="separate"/>
      </w:r>
      <w:r w:rsidR="00436CD4">
        <w:t>17</w:t>
      </w:r>
      <w:r w:rsidR="006D2FBB">
        <w:fldChar w:fldCharType="end"/>
      </w:r>
      <w:r w:rsidR="006D2FBB">
        <w:t>)</w:t>
      </w:r>
      <w:r w:rsidR="006533EE">
        <w:t>;</w:t>
      </w:r>
    </w:p>
    <w:p w:rsidR="002E13E5" w:rsidRDefault="002E13E5" w:rsidP="008B6B3A">
      <w:pPr>
        <w:pStyle w:val="BPHouse3"/>
      </w:pPr>
      <w:r>
        <w:t>any representation or warranty made, or deemed to have been made, by the Party or any Qualifying Guarantor or Qualifying Issuer of the Party in this Agreement or any Credit Support document proves to have been false or materially misleading at the time it was made or deemed to be made</w:t>
      </w:r>
      <w:r w:rsidR="007E6093">
        <w:t>;</w:t>
      </w:r>
    </w:p>
    <w:p w:rsidR="00AD520D" w:rsidRDefault="008907D0" w:rsidP="008B6B3A">
      <w:pPr>
        <w:pStyle w:val="BPHouse3"/>
      </w:pPr>
      <w:r>
        <w:t>where the Party is the Generator</w:t>
      </w:r>
      <w:r w:rsidR="000861B5">
        <w:t>, the Facility is disconnected or de-energised</w:t>
      </w:r>
      <w:r w:rsidR="00E575F6">
        <w:t xml:space="preserve"> for a period of mo</w:t>
      </w:r>
      <w:r w:rsidR="002036B9">
        <w:t xml:space="preserve">re than </w:t>
      </w:r>
      <w:r w:rsidR="002E52D1">
        <w:t>thirty (</w:t>
      </w:r>
      <w:r w:rsidR="002036B9">
        <w:t>30</w:t>
      </w:r>
      <w:r w:rsidR="002E52D1">
        <w:t>)</w:t>
      </w:r>
      <w:r w:rsidR="000861B5">
        <w:t xml:space="preserve"> </w:t>
      </w:r>
      <w:r w:rsidR="00512C51">
        <w:t xml:space="preserve">Business </w:t>
      </w:r>
      <w:r w:rsidR="000861B5">
        <w:t>Days due to a breach by the Generator of the Connection Agreement;</w:t>
      </w:r>
      <w:bookmarkStart w:id="178" w:name="_Ref379977447"/>
      <w:bookmarkStart w:id="179" w:name="_Ref380478719"/>
      <w:r w:rsidR="009667E6">
        <w:t xml:space="preserve"> </w:t>
      </w:r>
    </w:p>
    <w:p w:rsidR="008B6B3A" w:rsidRDefault="00AD520D" w:rsidP="008B6B3A">
      <w:pPr>
        <w:pStyle w:val="BPHouse3"/>
      </w:pPr>
      <w:bookmarkStart w:id="180" w:name="_Ref395016960"/>
      <w:r>
        <w:t xml:space="preserve">where the Party is the </w:t>
      </w:r>
      <w:r w:rsidR="00BF6707">
        <w:t>Offtaker</w:t>
      </w:r>
      <w:r>
        <w:t xml:space="preserve">, the </w:t>
      </w:r>
      <w:r w:rsidR="00BF6707">
        <w:t>Offtaker</w:t>
      </w:r>
      <w:r>
        <w:t xml:space="preserve"> loses its Licence to supply electricity;</w:t>
      </w:r>
      <w:bookmarkEnd w:id="180"/>
    </w:p>
    <w:p w:rsidR="00512C51" w:rsidRDefault="00FB2319" w:rsidP="008B6B3A">
      <w:pPr>
        <w:pStyle w:val="BPHouse3"/>
      </w:pPr>
      <w:bookmarkStart w:id="181" w:name="_Ref395016966"/>
      <w:r>
        <w:t xml:space="preserve">the Party is in </w:t>
      </w:r>
      <w:r w:rsidR="00512C51">
        <w:t xml:space="preserve">breach of the provisions of </w:t>
      </w:r>
      <w:r w:rsidR="000F643D">
        <w:t>Clause</w:t>
      </w:r>
      <w:r w:rsidR="00741E30">
        <w:t xml:space="preserve"> </w:t>
      </w:r>
      <w:r w:rsidR="000F643D">
        <w:fldChar w:fldCharType="begin"/>
      </w:r>
      <w:r w:rsidR="000F643D">
        <w:instrText xml:space="preserve"> REF _Ref380497262 \r \h </w:instrText>
      </w:r>
      <w:r w:rsidR="000F643D">
        <w:fldChar w:fldCharType="separate"/>
      </w:r>
      <w:r w:rsidR="00436CD4">
        <w:t>11</w:t>
      </w:r>
      <w:r w:rsidR="000F643D">
        <w:fldChar w:fldCharType="end"/>
      </w:r>
      <w:r w:rsidR="00741E30">
        <w:t xml:space="preserve"> (</w:t>
      </w:r>
      <w:r w:rsidR="00741E30" w:rsidRPr="00741E30">
        <w:rPr>
          <w:i/>
        </w:rPr>
        <w:t>Credit Support</w:t>
      </w:r>
      <w:r w:rsidR="0016559F">
        <w:t>);</w:t>
      </w:r>
      <w:bookmarkEnd w:id="181"/>
      <w:r w:rsidR="0016559F">
        <w:t xml:space="preserve"> </w:t>
      </w:r>
    </w:p>
    <w:p w:rsidR="009F591E" w:rsidRDefault="00FB2319" w:rsidP="008B6B3A">
      <w:pPr>
        <w:pStyle w:val="BPHouse3"/>
      </w:pPr>
      <w:r>
        <w:t>a director, officer or senior manager of the Party commits or procures fraud, or aids, abets or counsels fraud (and fraud is in fact committe</w:t>
      </w:r>
      <w:r w:rsidR="0016559F">
        <w:t>d) in relation to the Agreement; and</w:t>
      </w:r>
    </w:p>
    <w:p w:rsidR="0016559F" w:rsidRDefault="0016559F" w:rsidP="008B6B3A">
      <w:pPr>
        <w:pStyle w:val="BPHouse3"/>
      </w:pPr>
      <w:bookmarkStart w:id="182" w:name="_Ref388979295"/>
      <w:r>
        <w:t xml:space="preserve">where the Party is the Offtaker, the Offtaker </w:t>
      </w:r>
      <w:r w:rsidR="003B3020">
        <w:t xml:space="preserve">does not have an Additional BM Unit for </w:t>
      </w:r>
      <w:r>
        <w:t>the relevant GSP Group</w:t>
      </w:r>
      <w:r w:rsidR="003B3020">
        <w:t xml:space="preserve"> for which the registration has become effective un</w:t>
      </w:r>
      <w:r w:rsidR="007A3C10">
        <w:t>d</w:t>
      </w:r>
      <w:r w:rsidR="003B3020">
        <w:t>er the BSC at the Commencement Date</w:t>
      </w:r>
      <w:r>
        <w:t>.</w:t>
      </w:r>
    </w:p>
    <w:p w:rsidR="006B4779" w:rsidRPr="00156D09" w:rsidRDefault="006B4779" w:rsidP="00651E7B">
      <w:pPr>
        <w:pStyle w:val="BPHouse2"/>
      </w:pPr>
      <w:bookmarkStart w:id="183" w:name="_Ref382480853"/>
      <w:bookmarkEnd w:id="182"/>
      <w:r w:rsidRPr="00156D09">
        <w:t xml:space="preserve">Termination </w:t>
      </w:r>
      <w:bookmarkEnd w:id="178"/>
      <w:r w:rsidR="0055441F" w:rsidRPr="00156D09">
        <w:t>following Event of Default</w:t>
      </w:r>
      <w:bookmarkEnd w:id="179"/>
      <w:bookmarkEnd w:id="183"/>
    </w:p>
    <w:p w:rsidR="00471586" w:rsidRDefault="001D6DBB" w:rsidP="00651E7B">
      <w:pPr>
        <w:pStyle w:val="BPHouse3"/>
      </w:pPr>
      <w:bookmarkStart w:id="184" w:name="_Ref380046784"/>
      <w:bookmarkStart w:id="185" w:name="_Ref395016360"/>
      <w:bookmarkStart w:id="186" w:name="_Ref379975488"/>
      <w:r>
        <w:t>If, at any time, an Event of Default has occurred and is continuing</w:t>
      </w:r>
      <w:r w:rsidR="009667E6">
        <w:t xml:space="preserve"> in respect of the Defaulting Party</w:t>
      </w:r>
      <w:r>
        <w:t xml:space="preserve">, the </w:t>
      </w:r>
      <w:r w:rsidR="00B657F6" w:rsidRPr="00B657F6">
        <w:t>Non-Defaulting Party</w:t>
      </w:r>
      <w:r w:rsidR="00B657F6">
        <w:t xml:space="preserve"> </w:t>
      </w:r>
      <w:r>
        <w:t xml:space="preserve">may give notice to the Defaulting Party designating a date as an early termination date with respect to this Agreement (the </w:t>
      </w:r>
      <w:r w:rsidRPr="001D6DBB">
        <w:rPr>
          <w:b/>
        </w:rPr>
        <w:t>Early Termination Date</w:t>
      </w:r>
      <w:r w:rsidR="00471586">
        <w:t>)</w:t>
      </w:r>
      <w:bookmarkEnd w:id="184"/>
      <w:r w:rsidR="007E6093">
        <w:t>.</w:t>
      </w:r>
      <w:bookmarkEnd w:id="185"/>
    </w:p>
    <w:p w:rsidR="001D6DBB" w:rsidRDefault="00471586" w:rsidP="00651E7B">
      <w:pPr>
        <w:pStyle w:val="BPHouse3"/>
      </w:pPr>
      <w:r w:rsidRPr="00471586">
        <w:t xml:space="preserve">A </w:t>
      </w:r>
      <w:r>
        <w:t>n</w:t>
      </w:r>
      <w:r w:rsidRPr="00471586">
        <w:t xml:space="preserve">otice served under Clause </w:t>
      </w:r>
      <w:r>
        <w:fldChar w:fldCharType="begin"/>
      </w:r>
      <w:r>
        <w:instrText xml:space="preserve"> REF _Ref380046784 \r \h </w:instrText>
      </w:r>
      <w:r>
        <w:fldChar w:fldCharType="separate"/>
      </w:r>
      <w:r w:rsidR="00436CD4">
        <w:t>17.3.1</w:t>
      </w:r>
      <w:r>
        <w:fldChar w:fldCharType="end"/>
      </w:r>
      <w:r>
        <w:t xml:space="preserve"> </w:t>
      </w:r>
      <w:r w:rsidR="001D6DBB">
        <w:t>shall specify the relevant Event of Default</w:t>
      </w:r>
      <w:r>
        <w:t xml:space="preserve"> and the</w:t>
      </w:r>
      <w:r w:rsidR="001D6DBB">
        <w:t xml:space="preserve"> Early Termination Date </w:t>
      </w:r>
      <w:r>
        <w:t xml:space="preserve">which </w:t>
      </w:r>
      <w:r w:rsidR="001D6DBB">
        <w:t xml:space="preserve">may not be earlier than </w:t>
      </w:r>
      <w:r w:rsidR="006D1EDD">
        <w:t xml:space="preserve">ten (10) Business Days </w:t>
      </w:r>
      <w:r w:rsidR="001D6DBB">
        <w:t xml:space="preserve">after the date that the notice is served </w:t>
      </w:r>
      <w:r w:rsidR="003A3D1E">
        <w:t xml:space="preserve">unless the Event of Default relied </w:t>
      </w:r>
      <w:r w:rsidR="000F643D">
        <w:t xml:space="preserve">upon </w:t>
      </w:r>
      <w:r w:rsidR="00233CA6">
        <w:t xml:space="preserve">is an event set out in Clause </w:t>
      </w:r>
      <w:r w:rsidR="003A3D1E">
        <w:fldChar w:fldCharType="begin"/>
      </w:r>
      <w:r w:rsidR="003A3D1E">
        <w:instrText xml:space="preserve"> REF _Ref379965402 \r \h </w:instrText>
      </w:r>
      <w:r w:rsidR="003A3D1E">
        <w:fldChar w:fldCharType="separate"/>
      </w:r>
      <w:r w:rsidR="00436CD4">
        <w:t>17.2.1</w:t>
      </w:r>
      <w:r w:rsidR="003A3D1E">
        <w:fldChar w:fldCharType="end"/>
      </w:r>
      <w:r w:rsidR="003A3D1E">
        <w:t xml:space="preserve"> (</w:t>
      </w:r>
      <w:r w:rsidR="003A3D1E" w:rsidRPr="003A3D1E">
        <w:rPr>
          <w:i/>
        </w:rPr>
        <w:t>Insolvency</w:t>
      </w:r>
      <w:r w:rsidR="003A3D1E">
        <w:t>)</w:t>
      </w:r>
      <w:bookmarkEnd w:id="186"/>
      <w:r w:rsidR="0016559F">
        <w:t xml:space="preserve"> or Clause </w:t>
      </w:r>
      <w:r w:rsidR="0016559F">
        <w:fldChar w:fldCharType="begin"/>
      </w:r>
      <w:r w:rsidR="0016559F">
        <w:instrText xml:space="preserve"> REF _Ref388979295 \r \h </w:instrText>
      </w:r>
      <w:r w:rsidR="0016559F">
        <w:fldChar w:fldCharType="separate"/>
      </w:r>
      <w:r w:rsidR="00436CD4">
        <w:t>17.2.10</w:t>
      </w:r>
      <w:r w:rsidR="0016559F">
        <w:fldChar w:fldCharType="end"/>
      </w:r>
      <w:r w:rsidR="0016559F">
        <w:t xml:space="preserve"> (</w:t>
      </w:r>
      <w:r w:rsidR="0016559F">
        <w:rPr>
          <w:i/>
        </w:rPr>
        <w:t>GSP Group</w:t>
      </w:r>
      <w:r w:rsidR="0016559F">
        <w:t>)</w:t>
      </w:r>
      <w:r w:rsidR="000F643D">
        <w:t xml:space="preserve"> </w:t>
      </w:r>
      <w:r w:rsidR="00A724A8">
        <w:t xml:space="preserve">or a breach of </w:t>
      </w:r>
      <w:r w:rsidR="00A93CF6">
        <w:t xml:space="preserve">any of </w:t>
      </w:r>
      <w:r w:rsidR="00A724A8">
        <w:t>the warrant</w:t>
      </w:r>
      <w:r w:rsidR="00A93CF6">
        <w:t>ies</w:t>
      </w:r>
      <w:r w:rsidR="00A724A8">
        <w:t xml:space="preserve"> set out in Clause </w:t>
      </w:r>
      <w:r w:rsidR="00A724A8">
        <w:fldChar w:fldCharType="begin"/>
      </w:r>
      <w:r w:rsidR="00A724A8">
        <w:instrText xml:space="preserve"> REF _Ref395878210 \r \h </w:instrText>
      </w:r>
      <w:r w:rsidR="00A724A8">
        <w:fldChar w:fldCharType="separate"/>
      </w:r>
      <w:r w:rsidR="00436CD4">
        <w:t>27.1</w:t>
      </w:r>
      <w:r w:rsidR="00A724A8">
        <w:fldChar w:fldCharType="end"/>
      </w:r>
      <w:r w:rsidR="00A93CF6">
        <w:t xml:space="preserve"> or the undertaking in Clause 27.1.2</w:t>
      </w:r>
      <w:r w:rsidR="00852649">
        <w:t>(b)</w:t>
      </w:r>
      <w:r w:rsidR="00A724A8">
        <w:t xml:space="preserve"> (</w:t>
      </w:r>
      <w:r w:rsidR="00A724A8" w:rsidRPr="00A724A8">
        <w:rPr>
          <w:i/>
        </w:rPr>
        <w:t>Anti-br</w:t>
      </w:r>
      <w:r w:rsidR="00A724A8">
        <w:rPr>
          <w:i/>
        </w:rPr>
        <w:t>i</w:t>
      </w:r>
      <w:r w:rsidR="00A724A8" w:rsidRPr="00A724A8">
        <w:rPr>
          <w:i/>
        </w:rPr>
        <w:t>bery and Corruption</w:t>
      </w:r>
      <w:r w:rsidR="00A724A8">
        <w:t xml:space="preserve">) </w:t>
      </w:r>
      <w:r w:rsidR="000F643D">
        <w:t>in which case the Early Termination Date may be such date as the Non-Defaulting Party specifies</w:t>
      </w:r>
      <w:r w:rsidR="00233CA6">
        <w:t>.</w:t>
      </w:r>
    </w:p>
    <w:p w:rsidR="001D6DBB" w:rsidRDefault="001D6DBB" w:rsidP="00651E7B">
      <w:pPr>
        <w:pStyle w:val="BPHouse3"/>
      </w:pPr>
      <w:r>
        <w:t xml:space="preserve">If notice designating an Early Termination Date is validly given under </w:t>
      </w:r>
      <w:r w:rsidR="00C45F79">
        <w:t xml:space="preserve">this </w:t>
      </w:r>
      <w:r>
        <w:t xml:space="preserve">Clause </w:t>
      </w:r>
      <w:r w:rsidR="00E542F3">
        <w:fldChar w:fldCharType="begin"/>
      </w:r>
      <w:r w:rsidR="00E542F3">
        <w:instrText xml:space="preserve"> REF _Ref379975488 \r \h </w:instrText>
      </w:r>
      <w:r w:rsidR="00E542F3">
        <w:fldChar w:fldCharType="separate"/>
      </w:r>
      <w:r w:rsidR="00436CD4">
        <w:t>17.3.1</w:t>
      </w:r>
      <w:r w:rsidR="00E542F3">
        <w:fldChar w:fldCharType="end"/>
      </w:r>
      <w:r w:rsidR="00FB01F7">
        <w:t xml:space="preserve"> </w:t>
      </w:r>
      <w:r>
        <w:t xml:space="preserve">this Agreement </w:t>
      </w:r>
      <w:r w:rsidR="00E542F3">
        <w:t>will</w:t>
      </w:r>
      <w:r>
        <w:t xml:space="preserve"> term</w:t>
      </w:r>
      <w:r w:rsidR="00E542F3">
        <w:t xml:space="preserve">inate </w:t>
      </w:r>
      <w:r>
        <w:t>on the Early Termination Date</w:t>
      </w:r>
      <w:r w:rsidR="00471586">
        <w:t>.</w:t>
      </w:r>
    </w:p>
    <w:p w:rsidR="00C60FD7" w:rsidRDefault="00C60FD7" w:rsidP="00651E7B">
      <w:pPr>
        <w:pStyle w:val="BPHouse1"/>
        <w:keepNext w:val="0"/>
      </w:pPr>
      <w:bookmarkStart w:id="187" w:name="_Ref379979669"/>
      <w:bookmarkStart w:id="188" w:name="_Toc395885760"/>
      <w:r>
        <w:t xml:space="preserve">Consequences of </w:t>
      </w:r>
      <w:r w:rsidR="00687FB2">
        <w:t xml:space="preserve">Expiry or </w:t>
      </w:r>
      <w:r>
        <w:t>Termination</w:t>
      </w:r>
      <w:bookmarkEnd w:id="187"/>
      <w:bookmarkEnd w:id="188"/>
    </w:p>
    <w:p w:rsidR="00E55861" w:rsidRPr="00156D09" w:rsidRDefault="00E55861" w:rsidP="00651E7B">
      <w:pPr>
        <w:pStyle w:val="BPHouse2"/>
      </w:pPr>
      <w:bookmarkStart w:id="189" w:name="_Ref380411020"/>
      <w:r w:rsidRPr="00156D09">
        <w:t>Survival of Rights</w:t>
      </w:r>
      <w:bookmarkEnd w:id="189"/>
    </w:p>
    <w:p w:rsidR="00764561" w:rsidRDefault="00854C10" w:rsidP="00651E7B">
      <w:pPr>
        <w:pStyle w:val="BPTextLevel2"/>
      </w:pPr>
      <w:r>
        <w:t>Termination or expiry of</w:t>
      </w:r>
      <w:r w:rsidR="00764561">
        <w:t xml:space="preserve"> this Agreement shall be without prejudice to:</w:t>
      </w:r>
    </w:p>
    <w:p w:rsidR="00764561" w:rsidRDefault="00764561" w:rsidP="00651E7B">
      <w:pPr>
        <w:pStyle w:val="BPHouse3"/>
      </w:pPr>
      <w:r>
        <w:t>any other antecedent right, relief or remedy of the Parties arising out of or in connection with this Agreement prior to the date of termination; or</w:t>
      </w:r>
    </w:p>
    <w:p w:rsidR="00764561" w:rsidRDefault="00764561" w:rsidP="00651E7B">
      <w:pPr>
        <w:pStyle w:val="BPHouse3"/>
      </w:pPr>
      <w:r>
        <w:t>any accrued rights of the Parties under any provision of this Agreement which is expressed to survive termination or which is required to give effect to such termination or the consequences of such termination, including</w:t>
      </w:r>
      <w:r w:rsidR="00741E30">
        <w:t xml:space="preserve"> Clause </w:t>
      </w:r>
      <w:r w:rsidR="00741E30">
        <w:fldChar w:fldCharType="begin"/>
      </w:r>
      <w:r w:rsidR="00741E30">
        <w:instrText xml:space="preserve"> REF _Ref380769207 \r \h </w:instrText>
      </w:r>
      <w:r w:rsidR="00741E30">
        <w:fldChar w:fldCharType="separate"/>
      </w:r>
      <w:r w:rsidR="00436CD4">
        <w:t>1</w:t>
      </w:r>
      <w:r w:rsidR="00741E30">
        <w:fldChar w:fldCharType="end"/>
      </w:r>
      <w:r w:rsidR="00741E30">
        <w:t xml:space="preserve"> (</w:t>
      </w:r>
      <w:r w:rsidR="00741E30" w:rsidRPr="00E51269">
        <w:rPr>
          <w:i/>
        </w:rPr>
        <w:t>Definitions and Interpretation</w:t>
      </w:r>
      <w:r w:rsidR="00741E30">
        <w:t xml:space="preserve">), </w:t>
      </w:r>
      <w:r w:rsidR="00E51269">
        <w:t xml:space="preserve">Clause </w:t>
      </w:r>
      <w:r w:rsidR="00741E30">
        <w:fldChar w:fldCharType="begin"/>
      </w:r>
      <w:r w:rsidR="00741E30">
        <w:instrText xml:space="preserve"> REF _Ref379471557 \r \h </w:instrText>
      </w:r>
      <w:r w:rsidR="00741E30">
        <w:fldChar w:fldCharType="separate"/>
      </w:r>
      <w:r w:rsidR="00436CD4">
        <w:t>4</w:t>
      </w:r>
      <w:r w:rsidR="00741E30">
        <w:fldChar w:fldCharType="end"/>
      </w:r>
      <w:r w:rsidR="00741E30">
        <w:t xml:space="preserve"> (</w:t>
      </w:r>
      <w:r w:rsidR="00741E30" w:rsidRPr="00E51269">
        <w:rPr>
          <w:i/>
        </w:rPr>
        <w:t xml:space="preserve">Transfer of </w:t>
      </w:r>
      <w:r w:rsidR="001E2974">
        <w:rPr>
          <w:i/>
        </w:rPr>
        <w:t>Renewables</w:t>
      </w:r>
      <w:r w:rsidR="00741E30" w:rsidRPr="00E51269">
        <w:rPr>
          <w:i/>
        </w:rPr>
        <w:t xml:space="preserve"> Benefits</w:t>
      </w:r>
      <w:r w:rsidR="00741E30">
        <w:t>),</w:t>
      </w:r>
      <w:r w:rsidR="00E51269" w:rsidRPr="00E51269">
        <w:t xml:space="preserve"> </w:t>
      </w:r>
      <w:r w:rsidR="00E51269">
        <w:t>Clause</w:t>
      </w:r>
      <w:r w:rsidR="00741E30">
        <w:t xml:space="preserve"> </w:t>
      </w:r>
      <w:r w:rsidR="00741E30">
        <w:fldChar w:fldCharType="begin"/>
      </w:r>
      <w:r w:rsidR="00741E30">
        <w:instrText xml:space="preserve"> REF _Ref379637655 \r \h </w:instrText>
      </w:r>
      <w:r w:rsidR="00741E30">
        <w:fldChar w:fldCharType="separate"/>
      </w:r>
      <w:r w:rsidR="00436CD4">
        <w:t>5</w:t>
      </w:r>
      <w:r w:rsidR="00741E30">
        <w:fldChar w:fldCharType="end"/>
      </w:r>
      <w:r w:rsidR="00E51269">
        <w:t xml:space="preserve"> (</w:t>
      </w:r>
      <w:r w:rsidR="00E51269" w:rsidRPr="00E51269">
        <w:rPr>
          <w:i/>
        </w:rPr>
        <w:t>Transfer Default</w:t>
      </w:r>
      <w:r w:rsidR="00E51269">
        <w:t xml:space="preserve">), Clause </w:t>
      </w:r>
      <w:r w:rsidR="00741E30">
        <w:fldChar w:fldCharType="begin"/>
      </w:r>
      <w:r w:rsidR="00741E30">
        <w:instrText xml:space="preserve"> REF _Ref380677038 \r \h </w:instrText>
      </w:r>
      <w:r w:rsidR="00741E30">
        <w:fldChar w:fldCharType="separate"/>
      </w:r>
      <w:r w:rsidR="00436CD4">
        <w:t>6</w:t>
      </w:r>
      <w:r w:rsidR="00741E30">
        <w:fldChar w:fldCharType="end"/>
      </w:r>
      <w:r w:rsidR="00E51269">
        <w:t xml:space="preserve"> (</w:t>
      </w:r>
      <w:r w:rsidR="00E51269" w:rsidRPr="00E51269">
        <w:rPr>
          <w:i/>
        </w:rPr>
        <w:t>Embedded Benefits and Negative GDUoS Charges</w:t>
      </w:r>
      <w:r w:rsidR="00E51269">
        <w:t xml:space="preserve">), Clause </w:t>
      </w:r>
      <w:r w:rsidR="00741E30">
        <w:fldChar w:fldCharType="begin"/>
      </w:r>
      <w:r w:rsidR="00741E30">
        <w:instrText xml:space="preserve"> REF _Ref380677041 \r \h </w:instrText>
      </w:r>
      <w:r w:rsidR="00741E30">
        <w:fldChar w:fldCharType="separate"/>
      </w:r>
      <w:r w:rsidR="00436CD4">
        <w:t>7</w:t>
      </w:r>
      <w:r w:rsidR="00741E30">
        <w:fldChar w:fldCharType="end"/>
      </w:r>
      <w:r w:rsidR="00E51269">
        <w:t xml:space="preserve"> (</w:t>
      </w:r>
      <w:r w:rsidR="00E51269" w:rsidRPr="00E51269">
        <w:rPr>
          <w:i/>
        </w:rPr>
        <w:t>Payments</w:t>
      </w:r>
      <w:r w:rsidR="00E51269">
        <w:t xml:space="preserve">), Clause </w:t>
      </w:r>
      <w:r w:rsidR="00741E30">
        <w:fldChar w:fldCharType="begin"/>
      </w:r>
      <w:r w:rsidR="00741E30">
        <w:instrText xml:space="preserve"> REF _Ref380487234 \r \h </w:instrText>
      </w:r>
      <w:r w:rsidR="00741E30">
        <w:fldChar w:fldCharType="separate"/>
      </w:r>
      <w:r w:rsidR="00436CD4">
        <w:t>8</w:t>
      </w:r>
      <w:r w:rsidR="00741E30">
        <w:fldChar w:fldCharType="end"/>
      </w:r>
      <w:r w:rsidR="00E51269">
        <w:t xml:space="preserve"> (</w:t>
      </w:r>
      <w:r w:rsidR="00E51269" w:rsidRPr="00E51269">
        <w:rPr>
          <w:i/>
        </w:rPr>
        <w:t>Billing and Payment</w:t>
      </w:r>
      <w:r w:rsidR="00E51269">
        <w:t xml:space="preserve">), Clause </w:t>
      </w:r>
      <w:r w:rsidR="004613C4">
        <w:fldChar w:fldCharType="begin"/>
      </w:r>
      <w:r w:rsidR="004613C4">
        <w:instrText xml:space="preserve"> REF _Ref384800753 \r \h </w:instrText>
      </w:r>
      <w:r w:rsidR="004613C4">
        <w:fldChar w:fldCharType="separate"/>
      </w:r>
      <w:r w:rsidR="00436CD4">
        <w:t>9</w:t>
      </w:r>
      <w:r w:rsidR="004613C4">
        <w:fldChar w:fldCharType="end"/>
      </w:r>
      <w:r w:rsidR="004613C4">
        <w:t xml:space="preserve"> </w:t>
      </w:r>
      <w:r w:rsidR="00E51269">
        <w:t>(</w:t>
      </w:r>
      <w:r w:rsidR="00DD3F05">
        <w:rPr>
          <w:i/>
        </w:rPr>
        <w:t>Trading Disputes</w:t>
      </w:r>
      <w:r w:rsidR="00E51269">
        <w:t xml:space="preserve">), Clause </w:t>
      </w:r>
      <w:r w:rsidR="00741E30">
        <w:fldChar w:fldCharType="begin"/>
      </w:r>
      <w:r w:rsidR="00741E30">
        <w:instrText xml:space="preserve"> REF _Ref380769278 \r \h </w:instrText>
      </w:r>
      <w:r w:rsidR="00741E30">
        <w:fldChar w:fldCharType="separate"/>
      </w:r>
      <w:r w:rsidR="00436CD4">
        <w:t>10</w:t>
      </w:r>
      <w:r w:rsidR="00741E30">
        <w:fldChar w:fldCharType="end"/>
      </w:r>
      <w:r w:rsidR="00E51269">
        <w:t xml:space="preserve"> (</w:t>
      </w:r>
      <w:r w:rsidR="00E51269" w:rsidRPr="00E51269">
        <w:rPr>
          <w:i/>
        </w:rPr>
        <w:t>Set Off</w:t>
      </w:r>
      <w:r w:rsidR="00E51269">
        <w:t xml:space="preserve">), Clause </w:t>
      </w:r>
      <w:r w:rsidR="00E51269">
        <w:fldChar w:fldCharType="begin"/>
      </w:r>
      <w:r w:rsidR="00E51269">
        <w:instrText xml:space="preserve"> REF _Ref380769290 \r \h </w:instrText>
      </w:r>
      <w:r w:rsidR="00E51269">
        <w:fldChar w:fldCharType="separate"/>
      </w:r>
      <w:r w:rsidR="00436CD4">
        <w:t>17</w:t>
      </w:r>
      <w:r w:rsidR="00E51269">
        <w:fldChar w:fldCharType="end"/>
      </w:r>
      <w:r w:rsidR="00E51269">
        <w:t xml:space="preserve"> (</w:t>
      </w:r>
      <w:r w:rsidR="00E51269" w:rsidRPr="00E51269">
        <w:rPr>
          <w:i/>
        </w:rPr>
        <w:t>Termination</w:t>
      </w:r>
      <w:r w:rsidR="00E51269">
        <w:t xml:space="preserve">), Clause </w:t>
      </w:r>
      <w:r w:rsidR="00E51269">
        <w:fldChar w:fldCharType="begin"/>
      </w:r>
      <w:r w:rsidR="00E51269">
        <w:instrText xml:space="preserve"> REF _Ref379979669 \r \h </w:instrText>
      </w:r>
      <w:r w:rsidR="00E51269">
        <w:fldChar w:fldCharType="separate"/>
      </w:r>
      <w:r w:rsidR="00436CD4">
        <w:t>18</w:t>
      </w:r>
      <w:r w:rsidR="00E51269">
        <w:fldChar w:fldCharType="end"/>
      </w:r>
      <w:r w:rsidR="00E51269">
        <w:t xml:space="preserve"> (</w:t>
      </w:r>
      <w:r w:rsidR="00E51269" w:rsidRPr="00E51269">
        <w:rPr>
          <w:i/>
        </w:rPr>
        <w:t>Consequences of Expiry or Termination</w:t>
      </w:r>
      <w:r w:rsidR="00E51269">
        <w:t xml:space="preserve">), Clause </w:t>
      </w:r>
      <w:r w:rsidR="00E51269">
        <w:fldChar w:fldCharType="begin"/>
      </w:r>
      <w:r w:rsidR="00E51269">
        <w:instrText xml:space="preserve"> REF _Ref380403450 \r \h </w:instrText>
      </w:r>
      <w:r w:rsidR="00E51269">
        <w:fldChar w:fldCharType="separate"/>
      </w:r>
      <w:r w:rsidR="00436CD4">
        <w:t>19</w:t>
      </w:r>
      <w:r w:rsidR="00E51269">
        <w:fldChar w:fldCharType="end"/>
      </w:r>
      <w:r w:rsidR="00E51269">
        <w:t xml:space="preserve"> (</w:t>
      </w:r>
      <w:r w:rsidR="00E51269" w:rsidRPr="00E51269">
        <w:rPr>
          <w:i/>
        </w:rPr>
        <w:t>Limitation of Liability</w:t>
      </w:r>
      <w:r w:rsidR="00E51269">
        <w:t xml:space="preserve">), Clause </w:t>
      </w:r>
      <w:r w:rsidR="00E51269">
        <w:fldChar w:fldCharType="begin"/>
      </w:r>
      <w:r w:rsidR="00E51269">
        <w:instrText xml:space="preserve"> REF _Ref380657262 \r \h </w:instrText>
      </w:r>
      <w:r w:rsidR="00E51269">
        <w:fldChar w:fldCharType="separate"/>
      </w:r>
      <w:r w:rsidR="00436CD4">
        <w:t>22</w:t>
      </w:r>
      <w:r w:rsidR="00E51269">
        <w:fldChar w:fldCharType="end"/>
      </w:r>
      <w:r w:rsidR="00E51269">
        <w:t xml:space="preserve"> (</w:t>
      </w:r>
      <w:r w:rsidR="00E51269" w:rsidRPr="00E51269">
        <w:rPr>
          <w:i/>
        </w:rPr>
        <w:t>Notices</w:t>
      </w:r>
      <w:r w:rsidR="00E51269">
        <w:t xml:space="preserve">), Clause </w:t>
      </w:r>
      <w:r w:rsidR="00E51269">
        <w:fldChar w:fldCharType="begin"/>
      </w:r>
      <w:r w:rsidR="00E51269">
        <w:instrText xml:space="preserve"> REF _Ref380513273 \r \h </w:instrText>
      </w:r>
      <w:r w:rsidR="00E51269">
        <w:fldChar w:fldCharType="separate"/>
      </w:r>
      <w:r w:rsidR="00436CD4">
        <w:t>23</w:t>
      </w:r>
      <w:r w:rsidR="00E51269">
        <w:fldChar w:fldCharType="end"/>
      </w:r>
      <w:r w:rsidR="00E51269">
        <w:t xml:space="preserve"> (</w:t>
      </w:r>
      <w:r w:rsidR="00E51269" w:rsidRPr="00E51269">
        <w:rPr>
          <w:i/>
        </w:rPr>
        <w:t>Service of Process</w:t>
      </w:r>
      <w:r w:rsidR="00E51269">
        <w:t xml:space="preserve">), Clause </w:t>
      </w:r>
      <w:r w:rsidR="00E51269">
        <w:fldChar w:fldCharType="begin"/>
      </w:r>
      <w:r w:rsidR="00E51269">
        <w:instrText xml:space="preserve"> REF _Ref379814460 \r \h </w:instrText>
      </w:r>
      <w:r w:rsidR="00E51269">
        <w:fldChar w:fldCharType="separate"/>
      </w:r>
      <w:r w:rsidR="00436CD4">
        <w:t>24</w:t>
      </w:r>
      <w:r w:rsidR="00E51269">
        <w:fldChar w:fldCharType="end"/>
      </w:r>
      <w:r w:rsidR="00E51269">
        <w:t xml:space="preserve"> (</w:t>
      </w:r>
      <w:r w:rsidR="00E51269" w:rsidRPr="00E51269">
        <w:rPr>
          <w:i/>
        </w:rPr>
        <w:t>Confidentiality</w:t>
      </w:r>
      <w:r w:rsidR="00E51269">
        <w:t xml:space="preserve">), Clause </w:t>
      </w:r>
      <w:r w:rsidR="00E51269">
        <w:fldChar w:fldCharType="begin"/>
      </w:r>
      <w:r w:rsidR="00E51269">
        <w:instrText xml:space="preserve"> REF _Ref380512574 \r \h </w:instrText>
      </w:r>
      <w:r w:rsidR="00E51269">
        <w:fldChar w:fldCharType="separate"/>
      </w:r>
      <w:r w:rsidR="00436CD4">
        <w:t>25</w:t>
      </w:r>
      <w:r w:rsidR="00E51269">
        <w:fldChar w:fldCharType="end"/>
      </w:r>
      <w:r w:rsidR="00E51269">
        <w:t xml:space="preserve"> (</w:t>
      </w:r>
      <w:r w:rsidR="00E51269" w:rsidRPr="00E51269">
        <w:rPr>
          <w:i/>
        </w:rPr>
        <w:t>Dispute Resolution</w:t>
      </w:r>
      <w:r w:rsidR="00E51269">
        <w:t xml:space="preserve">), </w:t>
      </w:r>
      <w:r w:rsidR="00E51269">
        <w:lastRenderedPageBreak/>
        <w:t xml:space="preserve">Clause </w:t>
      </w:r>
      <w:r w:rsidR="007E6093">
        <w:fldChar w:fldCharType="begin"/>
      </w:r>
      <w:r w:rsidR="007E6093">
        <w:instrText xml:space="preserve"> REF _Ref382315674 \r \h </w:instrText>
      </w:r>
      <w:r w:rsidR="007E6093">
        <w:fldChar w:fldCharType="separate"/>
      </w:r>
      <w:r w:rsidR="00436CD4">
        <w:t>26</w:t>
      </w:r>
      <w:r w:rsidR="007E6093">
        <w:fldChar w:fldCharType="end"/>
      </w:r>
      <w:r w:rsidR="00E51269">
        <w:t xml:space="preserve"> (</w:t>
      </w:r>
      <w:r w:rsidR="00E51269" w:rsidRPr="00E51269">
        <w:rPr>
          <w:i/>
        </w:rPr>
        <w:t>Expert Determination</w:t>
      </w:r>
      <w:r w:rsidR="00E51269">
        <w:t xml:space="preserve">), Clause </w:t>
      </w:r>
      <w:r w:rsidR="00E51269">
        <w:fldChar w:fldCharType="begin"/>
      </w:r>
      <w:r w:rsidR="00E51269">
        <w:instrText xml:space="preserve"> REF _Ref380769341 \r \h </w:instrText>
      </w:r>
      <w:r w:rsidR="00E51269">
        <w:fldChar w:fldCharType="separate"/>
      </w:r>
      <w:r w:rsidR="00436CD4">
        <w:t>27</w:t>
      </w:r>
      <w:r w:rsidR="00E51269">
        <w:fldChar w:fldCharType="end"/>
      </w:r>
      <w:r w:rsidR="00E51269">
        <w:t xml:space="preserve"> (</w:t>
      </w:r>
      <w:r w:rsidR="00E51269" w:rsidRPr="00E51269">
        <w:rPr>
          <w:i/>
        </w:rPr>
        <w:t>General</w:t>
      </w:r>
      <w:r w:rsidR="00E51269">
        <w:t xml:space="preserve">), Clause </w:t>
      </w:r>
      <w:r w:rsidR="00E51269">
        <w:fldChar w:fldCharType="begin"/>
      </w:r>
      <w:r w:rsidR="00E51269">
        <w:instrText xml:space="preserve"> REF _Ref380769348 \r \h </w:instrText>
      </w:r>
      <w:r w:rsidR="00E51269">
        <w:fldChar w:fldCharType="separate"/>
      </w:r>
      <w:r w:rsidR="00436CD4">
        <w:t>28</w:t>
      </w:r>
      <w:r w:rsidR="00E51269">
        <w:fldChar w:fldCharType="end"/>
      </w:r>
      <w:r w:rsidR="00E51269">
        <w:t xml:space="preserve"> (</w:t>
      </w:r>
      <w:r w:rsidR="00E51269" w:rsidRPr="00E51269">
        <w:rPr>
          <w:i/>
        </w:rPr>
        <w:t>Governing Law and Jurisdiction</w:t>
      </w:r>
      <w:r w:rsidR="00E51269">
        <w:t xml:space="preserve">), Clause </w:t>
      </w:r>
      <w:r w:rsidR="00E51269">
        <w:fldChar w:fldCharType="begin"/>
      </w:r>
      <w:r w:rsidR="00E51269">
        <w:instrText xml:space="preserve"> REF _Ref380769352 \r \h </w:instrText>
      </w:r>
      <w:r w:rsidR="00E51269">
        <w:fldChar w:fldCharType="separate"/>
      </w:r>
      <w:r w:rsidR="00436CD4">
        <w:t>29</w:t>
      </w:r>
      <w:r w:rsidR="00E51269">
        <w:fldChar w:fldCharType="end"/>
      </w:r>
      <w:r w:rsidR="00E51269">
        <w:t xml:space="preserve"> (</w:t>
      </w:r>
      <w:r w:rsidR="00E51269" w:rsidRPr="00E51269">
        <w:rPr>
          <w:i/>
        </w:rPr>
        <w:t>Application of the NTC</w:t>
      </w:r>
      <w:r w:rsidR="00E51269">
        <w:t>)</w:t>
      </w:r>
      <w:r w:rsidR="00FF4CA8">
        <w:t>.</w:t>
      </w:r>
    </w:p>
    <w:p w:rsidR="00E55861" w:rsidRDefault="00E55861" w:rsidP="00651E7B">
      <w:pPr>
        <w:pStyle w:val="BPHouse2"/>
      </w:pPr>
      <w:bookmarkStart w:id="190" w:name="_Ref380562648"/>
      <w:r w:rsidRPr="00AD501D">
        <w:t>Compensation</w:t>
      </w:r>
      <w:r w:rsidR="003F2C74">
        <w:t xml:space="preserve"> on Termination</w:t>
      </w:r>
      <w:bookmarkEnd w:id="190"/>
    </w:p>
    <w:p w:rsidR="00764561" w:rsidRDefault="00764561" w:rsidP="00651E7B">
      <w:pPr>
        <w:pStyle w:val="BPHouse3"/>
      </w:pPr>
      <w:r>
        <w:t xml:space="preserve">Where this Agreement is terminated in accordance with Clause </w:t>
      </w:r>
      <w:r>
        <w:fldChar w:fldCharType="begin"/>
      </w:r>
      <w:r>
        <w:instrText xml:space="preserve"> REF _Ref379973202 \r \h </w:instrText>
      </w:r>
      <w:r>
        <w:fldChar w:fldCharType="separate"/>
      </w:r>
      <w:r w:rsidR="00436CD4">
        <w:t>17.1</w:t>
      </w:r>
      <w:r>
        <w:fldChar w:fldCharType="end"/>
      </w:r>
      <w:r>
        <w:t xml:space="preserve"> (</w:t>
      </w:r>
      <w:r w:rsidRPr="006634D5">
        <w:rPr>
          <w:i/>
        </w:rPr>
        <w:t>Non-Default Termination</w:t>
      </w:r>
      <w:r>
        <w:t>), neither Party shall be entitled to any compensation for any losses caused to it by that termination.</w:t>
      </w:r>
    </w:p>
    <w:p w:rsidR="00811B9D" w:rsidRDefault="0055441F" w:rsidP="00651E7B">
      <w:pPr>
        <w:pStyle w:val="BPHouse3"/>
      </w:pPr>
      <w:r>
        <w:t xml:space="preserve">Where this Agreement is terminated in accordance with Clause </w:t>
      </w:r>
      <w:r w:rsidR="00ED6617">
        <w:fldChar w:fldCharType="begin"/>
      </w:r>
      <w:r w:rsidR="00ED6617">
        <w:instrText xml:space="preserve"> REF _Ref382480853 \r \h </w:instrText>
      </w:r>
      <w:r w:rsidR="00ED6617">
        <w:fldChar w:fldCharType="separate"/>
      </w:r>
      <w:r w:rsidR="00436CD4">
        <w:t>17.3</w:t>
      </w:r>
      <w:r w:rsidR="00ED6617">
        <w:fldChar w:fldCharType="end"/>
      </w:r>
      <w:r w:rsidR="00AD153B">
        <w:t xml:space="preserve"> (</w:t>
      </w:r>
      <w:r w:rsidR="00AD153B" w:rsidRPr="00811B9D">
        <w:rPr>
          <w:i/>
        </w:rPr>
        <w:t>Termination following Event of Default</w:t>
      </w:r>
      <w:r w:rsidR="00AD153B">
        <w:t>)</w:t>
      </w:r>
      <w:r>
        <w:t xml:space="preserve">, as soon as reasonably practicable after the Early Termination </w:t>
      </w:r>
      <w:r w:rsidR="00AD153B">
        <w:t>Date</w:t>
      </w:r>
      <w:r>
        <w:t xml:space="preserve">, the Non-Defaulting Party shall calculate the </w:t>
      </w:r>
      <w:r w:rsidR="00AC2C94">
        <w:t>termination payment (</w:t>
      </w:r>
      <w:r w:rsidR="00AC2C94" w:rsidRPr="00ED6617">
        <w:rPr>
          <w:b/>
        </w:rPr>
        <w:t>Termination Payment</w:t>
      </w:r>
      <w:r w:rsidR="00AC2C94">
        <w:t xml:space="preserve">), being the </w:t>
      </w:r>
      <w:r>
        <w:t xml:space="preserve">Loss it has suffered </w:t>
      </w:r>
      <w:r w:rsidR="00AC2C94">
        <w:t>as a result of the termination.</w:t>
      </w:r>
    </w:p>
    <w:p w:rsidR="00811B9D" w:rsidRPr="00156D09" w:rsidRDefault="00811B9D" w:rsidP="00651E7B">
      <w:pPr>
        <w:pStyle w:val="BPHouse2"/>
      </w:pPr>
      <w:bookmarkStart w:id="191" w:name="_Ref380514499"/>
      <w:r w:rsidRPr="00156D09">
        <w:t>Meaning of Loss</w:t>
      </w:r>
      <w:bookmarkEnd w:id="191"/>
    </w:p>
    <w:p w:rsidR="00811B9D" w:rsidRDefault="00811B9D" w:rsidP="00651E7B">
      <w:pPr>
        <w:pStyle w:val="BPTextLevel2"/>
      </w:pPr>
      <w:r>
        <w:t xml:space="preserve">For the purposes of </w:t>
      </w:r>
      <w:r w:rsidR="00613FBF">
        <w:t xml:space="preserve">this </w:t>
      </w:r>
      <w:r>
        <w:t xml:space="preserve">Clause </w:t>
      </w:r>
      <w:r>
        <w:fldChar w:fldCharType="begin"/>
      </w:r>
      <w:r>
        <w:instrText xml:space="preserve"> REF _Ref379979669 \r \h </w:instrText>
      </w:r>
      <w:r>
        <w:fldChar w:fldCharType="separate"/>
      </w:r>
      <w:r w:rsidR="00436CD4">
        <w:t>18</w:t>
      </w:r>
      <w:r>
        <w:fldChar w:fldCharType="end"/>
      </w:r>
      <w:r>
        <w:t xml:space="preserve">, </w:t>
      </w:r>
      <w:r w:rsidRPr="009D7689">
        <w:rPr>
          <w:b/>
        </w:rPr>
        <w:t>Loss</w:t>
      </w:r>
      <w:r w:rsidRPr="009D7689">
        <w:t xml:space="preserve"> means an amount that the Non-Defaulting Party reasonably determines in good faith to be its total losses and costs in connection with</w:t>
      </w:r>
      <w:r>
        <w:t>:</w:t>
      </w:r>
    </w:p>
    <w:p w:rsidR="00811B9D" w:rsidRDefault="00811B9D" w:rsidP="00651E7B">
      <w:pPr>
        <w:pStyle w:val="BPHouse3"/>
      </w:pPr>
      <w:r w:rsidRPr="009D7689">
        <w:t>t</w:t>
      </w:r>
      <w:r>
        <w:t>h</w:t>
      </w:r>
      <w:r w:rsidR="00F92F64">
        <w:t xml:space="preserve">e termination of this Agreement including </w:t>
      </w:r>
      <w:r w:rsidRPr="009D7689">
        <w:t xml:space="preserve">any loss of bargain, cost of funding or, at the election of the Non-Defaulting Party </w:t>
      </w:r>
      <w:r>
        <w:t>(</w:t>
      </w:r>
      <w:r w:rsidRPr="009D7689">
        <w:t>but without duplication</w:t>
      </w:r>
      <w:r>
        <w:t>)</w:t>
      </w:r>
      <w:r w:rsidRPr="009D7689">
        <w:t>, loss or cost incurred as a result of its terminating, liquidating, obtaining or re-establishing any related trading position (or any gain r</w:t>
      </w:r>
      <w:r>
        <w:t>esulting from any of them)</w:t>
      </w:r>
      <w:r w:rsidR="002036B9">
        <w:t xml:space="preserve"> including the Non-Defaulting Party's reasonable legal fees and out-of-pocket expenses</w:t>
      </w:r>
      <w:r>
        <w:t>; and</w:t>
      </w:r>
    </w:p>
    <w:p w:rsidR="00811B9D" w:rsidRDefault="00811B9D" w:rsidP="00651E7B">
      <w:pPr>
        <w:pStyle w:val="BPHouse3"/>
      </w:pPr>
      <w:r w:rsidRPr="009D7689">
        <w:t>losses and costs (or gains) in respect of any payment required to have been made and not made or non-compliance with the terms of this Agreement on or be</w:t>
      </w:r>
      <w:r>
        <w:t>fore the Early Termination Date,</w:t>
      </w:r>
    </w:p>
    <w:p w:rsidR="00811B9D" w:rsidRDefault="00811B9D" w:rsidP="00651E7B">
      <w:pPr>
        <w:pStyle w:val="BPTextLevel2"/>
      </w:pPr>
      <w:r>
        <w:t>L</w:t>
      </w:r>
      <w:r w:rsidRPr="009D7689">
        <w:t xml:space="preserve">oss </w:t>
      </w:r>
      <w:r>
        <w:t>shall</w:t>
      </w:r>
      <w:r w:rsidRPr="009D7689">
        <w:t xml:space="preserve"> include the Non-Defaulting Party’s</w:t>
      </w:r>
      <w:r w:rsidR="002E52D1">
        <w:t xml:space="preserve"> reasonable</w:t>
      </w:r>
      <w:r w:rsidRPr="009D7689">
        <w:t xml:space="preserve"> legal fees and out-of-pocket expenses</w:t>
      </w:r>
      <w:r w:rsidR="002E52D1">
        <w:t xml:space="preserve"> provided that such fees and expenses can be evidenced to the Defaulting Party</w:t>
      </w:r>
      <w:r w:rsidRPr="009D7689">
        <w:t>.</w:t>
      </w:r>
    </w:p>
    <w:p w:rsidR="00156D09" w:rsidRPr="00156D09" w:rsidRDefault="00156D09" w:rsidP="00651E7B">
      <w:pPr>
        <w:pStyle w:val="BPHouse2"/>
      </w:pPr>
      <w:r w:rsidRPr="00156D09">
        <w:t>Calculation of Loss</w:t>
      </w:r>
    </w:p>
    <w:p w:rsidR="00811B9D" w:rsidRDefault="00AC2C94" w:rsidP="00651E7B">
      <w:pPr>
        <w:pStyle w:val="BPTextLevel2"/>
      </w:pPr>
      <w:r>
        <w:t>The following principles shall apply to the calculation of Loss:</w:t>
      </w:r>
    </w:p>
    <w:p w:rsidR="00AC2C94" w:rsidRDefault="00156D09" w:rsidP="00651E7B">
      <w:pPr>
        <w:pStyle w:val="BPHouse3"/>
      </w:pPr>
      <w:r>
        <w:t>a</w:t>
      </w:r>
      <w:r w:rsidR="00AC2C94">
        <w:t xml:space="preserve"> Party shall not be required to enter into any replacement agreement in order to determine </w:t>
      </w:r>
      <w:r>
        <w:t>its Loss;</w:t>
      </w:r>
    </w:p>
    <w:p w:rsidR="00AC2C94" w:rsidRDefault="00156D09" w:rsidP="00651E7B">
      <w:pPr>
        <w:pStyle w:val="BPHouse3"/>
      </w:pPr>
      <w:r>
        <w:t>t</w:t>
      </w:r>
      <w:r w:rsidR="00AC2C94" w:rsidRPr="009D7689">
        <w:t>he Non-Defaulting Party may (but need not) determine its Loss by reference to quotations of relevant rates or prices from one or more leading traders in the England and Wales wholesale electricity market who are independent of the Parties</w:t>
      </w:r>
      <w:r w:rsidR="00AC2C94">
        <w:t>;</w:t>
      </w:r>
      <w:r>
        <w:t xml:space="preserve"> and</w:t>
      </w:r>
    </w:p>
    <w:p w:rsidR="00AC2C94" w:rsidRDefault="00156D09" w:rsidP="00651E7B">
      <w:pPr>
        <w:pStyle w:val="BPHouse3"/>
      </w:pPr>
      <w:r>
        <w:t>w</w:t>
      </w:r>
      <w:r w:rsidR="00AC2C94">
        <w:t>here a Party's Loss is negative it shall be deemed to be zero (0)</w:t>
      </w:r>
      <w:r w:rsidR="00AC2C94" w:rsidRPr="009D7689">
        <w:t>.</w:t>
      </w:r>
    </w:p>
    <w:p w:rsidR="00811B9D" w:rsidRPr="00156D09" w:rsidRDefault="0074776E" w:rsidP="00651E7B">
      <w:pPr>
        <w:pStyle w:val="BPHouse2"/>
      </w:pPr>
      <w:r w:rsidRPr="00156D09">
        <w:t>Payment of Termination Payment</w:t>
      </w:r>
    </w:p>
    <w:p w:rsidR="0055441F" w:rsidRDefault="00CF4E9F" w:rsidP="00651E7B">
      <w:pPr>
        <w:pStyle w:val="BPHouse3"/>
      </w:pPr>
      <w:r>
        <w:t>The Non-Defaulting Party s</w:t>
      </w:r>
      <w:r w:rsidR="0055441F">
        <w:t xml:space="preserve">hall send the Defaulting Party an invoice for the </w:t>
      </w:r>
      <w:r>
        <w:t xml:space="preserve">Termination Payment together with </w:t>
      </w:r>
      <w:r w:rsidR="0055441F">
        <w:t xml:space="preserve">reasonable </w:t>
      </w:r>
      <w:r w:rsidR="00854C10">
        <w:t xml:space="preserve">supporting </w:t>
      </w:r>
      <w:r w:rsidR="0055441F">
        <w:t>evidence</w:t>
      </w:r>
      <w:r w:rsidR="006470AF">
        <w:t xml:space="preserve"> within twenty (20) Business Days of the termination of th</w:t>
      </w:r>
      <w:r w:rsidR="00ED6617">
        <w:t xml:space="preserve">is Agreement pursuant to Clause </w:t>
      </w:r>
      <w:r w:rsidR="00ED6617">
        <w:fldChar w:fldCharType="begin"/>
      </w:r>
      <w:r w:rsidR="00ED6617">
        <w:instrText xml:space="preserve"> REF _Ref382480853 \r \h </w:instrText>
      </w:r>
      <w:r w:rsidR="00ED6617">
        <w:fldChar w:fldCharType="separate"/>
      </w:r>
      <w:r w:rsidR="00436CD4">
        <w:t>17.3</w:t>
      </w:r>
      <w:r w:rsidR="00ED6617">
        <w:fldChar w:fldCharType="end"/>
      </w:r>
      <w:r w:rsidR="00ED6617">
        <w:t>.</w:t>
      </w:r>
    </w:p>
    <w:p w:rsidR="0055441F" w:rsidRDefault="0074776E" w:rsidP="00651E7B">
      <w:pPr>
        <w:pStyle w:val="BPHouse3"/>
      </w:pPr>
      <w:r>
        <w:t>T</w:t>
      </w:r>
      <w:r w:rsidR="0055441F">
        <w:t xml:space="preserve">he Defaulting Party shall pay to the Non-Defaulting Party an amount equal to </w:t>
      </w:r>
      <w:r w:rsidR="00CF4E9F">
        <w:t>the Termination Payment</w:t>
      </w:r>
      <w:r w:rsidR="0055441F">
        <w:t xml:space="preserve"> within ten (10) </w:t>
      </w:r>
      <w:r w:rsidR="009C132B">
        <w:t>Business Day</w:t>
      </w:r>
      <w:r w:rsidR="0055441F">
        <w:t>s of receiving the invoice</w:t>
      </w:r>
      <w:r w:rsidR="00CF4E9F">
        <w:t xml:space="preserve"> which shall </w:t>
      </w:r>
      <w:r w:rsidR="0055441F">
        <w:t xml:space="preserve">bear interest in accordance with Clause </w:t>
      </w:r>
      <w:r w:rsidR="003733A8">
        <w:fldChar w:fldCharType="begin"/>
      </w:r>
      <w:r w:rsidR="003733A8">
        <w:instrText xml:space="preserve"> REF _Ref382580923 \r \h </w:instrText>
      </w:r>
      <w:r w:rsidR="003733A8">
        <w:fldChar w:fldCharType="separate"/>
      </w:r>
      <w:r w:rsidR="00436CD4">
        <w:t>8.5</w:t>
      </w:r>
      <w:r w:rsidR="003733A8">
        <w:fldChar w:fldCharType="end"/>
      </w:r>
      <w:r w:rsidR="0040644B">
        <w:t xml:space="preserve"> </w:t>
      </w:r>
      <w:r w:rsidR="00465EA8" w:rsidRPr="00F30A03">
        <w:t>(</w:t>
      </w:r>
      <w:r w:rsidR="003733A8" w:rsidRPr="003733A8">
        <w:rPr>
          <w:i/>
        </w:rPr>
        <w:t xml:space="preserve">Default </w:t>
      </w:r>
      <w:r w:rsidR="00465EA8" w:rsidRPr="003733A8">
        <w:rPr>
          <w:i/>
        </w:rPr>
        <w:t>Interest</w:t>
      </w:r>
      <w:r w:rsidR="006470AF">
        <w:t>)</w:t>
      </w:r>
      <w:r w:rsidR="0055441F">
        <w:t>; and</w:t>
      </w:r>
    </w:p>
    <w:p w:rsidR="0074776E" w:rsidRDefault="0074776E" w:rsidP="00651E7B">
      <w:pPr>
        <w:pStyle w:val="BPHouse3"/>
      </w:pPr>
      <w:r>
        <w:t>The Non-De</w:t>
      </w:r>
      <w:r w:rsidR="003F2C74">
        <w:t>faulting Party may set off the Termination P</w:t>
      </w:r>
      <w:r>
        <w:t xml:space="preserve">ayment against </w:t>
      </w:r>
      <w:r w:rsidR="006470AF">
        <w:t>any p</w:t>
      </w:r>
      <w:r w:rsidRPr="005248E2">
        <w:t xml:space="preserve">ayment due, or that will become due, after the Early Termination Date, </w:t>
      </w:r>
      <w:r w:rsidR="00465EA8">
        <w:t xml:space="preserve">in respect of Electrical Output.  </w:t>
      </w:r>
      <w:r>
        <w:t xml:space="preserve">If an amount is unascertained, </w:t>
      </w:r>
      <w:r w:rsidRPr="005248E2">
        <w:t xml:space="preserve">the Non-Defaulting Party may </w:t>
      </w:r>
      <w:r>
        <w:t xml:space="preserve">reasonably </w:t>
      </w:r>
      <w:r w:rsidRPr="005248E2">
        <w:t xml:space="preserve">estimate </w:t>
      </w:r>
      <w:r>
        <w:t xml:space="preserve">the amount to be set off. </w:t>
      </w:r>
      <w:r w:rsidRPr="005248E2">
        <w:t>Where such an estimate is included, a reconciliation payment shall be made by the relevant Party once the amount is ascertained.</w:t>
      </w:r>
    </w:p>
    <w:p w:rsidR="006A5696" w:rsidRDefault="00CF4E9F" w:rsidP="00651E7B">
      <w:pPr>
        <w:pStyle w:val="BPHouse3"/>
      </w:pPr>
      <w:r>
        <w:lastRenderedPageBreak/>
        <w:t>T</w:t>
      </w:r>
      <w:r w:rsidR="0055441F">
        <w:t xml:space="preserve">he right to receive </w:t>
      </w:r>
      <w:r>
        <w:t>the Termination Payment</w:t>
      </w:r>
      <w:r w:rsidR="0055441F">
        <w:t xml:space="preserve"> shall (without prejudice to Clause </w:t>
      </w:r>
      <w:r>
        <w:fldChar w:fldCharType="begin"/>
      </w:r>
      <w:r>
        <w:instrText xml:space="preserve"> REF _Ref380411020 \r \h </w:instrText>
      </w:r>
      <w:r>
        <w:fldChar w:fldCharType="separate"/>
      </w:r>
      <w:r w:rsidR="00436CD4">
        <w:t>18.1</w:t>
      </w:r>
      <w:r>
        <w:fldChar w:fldCharType="end"/>
      </w:r>
      <w:r>
        <w:t xml:space="preserve"> (</w:t>
      </w:r>
      <w:r w:rsidRPr="00CF4E9F">
        <w:rPr>
          <w:i/>
        </w:rPr>
        <w:t>Survival of Rights</w:t>
      </w:r>
      <w:r w:rsidR="0055441F">
        <w:t>) be the Non-Defaulting Party’s exclusive remedy for losses caused to it by such termination.</w:t>
      </w:r>
    </w:p>
    <w:p w:rsidR="00E55861" w:rsidRPr="00373F44" w:rsidRDefault="00E55861" w:rsidP="00651E7B">
      <w:pPr>
        <w:pStyle w:val="BPHouse2"/>
      </w:pPr>
      <w:r w:rsidRPr="00373F44">
        <w:t>Action</w:t>
      </w:r>
      <w:r w:rsidR="00373F44" w:rsidRPr="00373F44">
        <w:t>s</w:t>
      </w:r>
      <w:r w:rsidRPr="00373F44">
        <w:t xml:space="preserve"> on Termination</w:t>
      </w:r>
    </w:p>
    <w:p w:rsidR="0055441F" w:rsidRDefault="0056310A" w:rsidP="00651E7B">
      <w:pPr>
        <w:pStyle w:val="BPHouse3"/>
      </w:pPr>
      <w:bookmarkStart w:id="192" w:name="_Ref379978328"/>
      <w:r>
        <w:t xml:space="preserve">Five (5) Banking Days prior to the </w:t>
      </w:r>
      <w:r w:rsidR="0055441F">
        <w:t>expiry</w:t>
      </w:r>
      <w:r>
        <w:t xml:space="preserve"> of this Agreement</w:t>
      </w:r>
      <w:r w:rsidR="0055441F">
        <w:t xml:space="preserve"> or </w:t>
      </w:r>
      <w:r>
        <w:t xml:space="preserve">on </w:t>
      </w:r>
      <w:r w:rsidR="0055441F">
        <w:t xml:space="preserve">earlier termination (for whatever reason), the Generator </w:t>
      </w:r>
      <w:r w:rsidR="00C14E67">
        <w:t>and the Offtaker shall use their respective reasonable endeavours to</w:t>
      </w:r>
      <w:r w:rsidR="0055441F">
        <w:t>:</w:t>
      </w:r>
      <w:bookmarkEnd w:id="192"/>
    </w:p>
    <w:p w:rsidR="0055441F" w:rsidRDefault="0055441F" w:rsidP="00651E7B">
      <w:pPr>
        <w:pStyle w:val="BPHouse4"/>
      </w:pPr>
      <w:bookmarkStart w:id="193" w:name="_Ref379978212"/>
      <w:r>
        <w:t xml:space="preserve">arrange for a person other than </w:t>
      </w:r>
      <w:r w:rsidR="00AD153B">
        <w:t>the Offtaker</w:t>
      </w:r>
      <w:r>
        <w:t xml:space="preserve"> to be the Registrant in respect of the </w:t>
      </w:r>
      <w:r w:rsidR="00F64336">
        <w:t xml:space="preserve">Facility </w:t>
      </w:r>
      <w:r>
        <w:t xml:space="preserve">Metering System; </w:t>
      </w:r>
      <w:r w:rsidR="007273C5">
        <w:t>and</w:t>
      </w:r>
      <w:bookmarkEnd w:id="193"/>
    </w:p>
    <w:p w:rsidR="00F87743" w:rsidRDefault="00F87743" w:rsidP="00651E7B">
      <w:pPr>
        <w:pStyle w:val="BPHouse4"/>
      </w:pPr>
      <w:bookmarkStart w:id="194" w:name="_Ref379979633"/>
      <w:r>
        <w:t>cancel</w:t>
      </w:r>
      <w:r w:rsidR="00E246C6">
        <w:t xml:space="preserve"> or nullify</w:t>
      </w:r>
      <w:r w:rsidR="007273C5">
        <w:t>, or procure the cancellation</w:t>
      </w:r>
      <w:r w:rsidR="00E246C6">
        <w:t xml:space="preserve"> or nullification</w:t>
      </w:r>
      <w:r w:rsidR="007273C5">
        <w:t xml:space="preserve"> of,</w:t>
      </w:r>
      <w:r>
        <w:t xml:space="preserve"> any </w:t>
      </w:r>
      <w:r w:rsidR="007273C5" w:rsidRPr="007273C5">
        <w:t>Metered Volume Reallocation Notification</w:t>
      </w:r>
      <w:r w:rsidR="007273C5">
        <w:t>s</w:t>
      </w:r>
      <w:r>
        <w:t xml:space="preserve"> which reallocate Electrical Output from the Facility to the Offtaker</w:t>
      </w:r>
      <w:bookmarkEnd w:id="194"/>
      <w:r w:rsidR="0056310A">
        <w:t>,</w:t>
      </w:r>
    </w:p>
    <w:p w:rsidR="0056310A" w:rsidRDefault="0056310A" w:rsidP="0056310A">
      <w:pPr>
        <w:pStyle w:val="BPHouse4"/>
        <w:numPr>
          <w:ilvl w:val="0"/>
          <w:numId w:val="0"/>
        </w:numPr>
        <w:ind w:left="1701"/>
      </w:pPr>
      <w:r>
        <w:t xml:space="preserve">in each case, as soon as reasonably practicable after the Term ends. </w:t>
      </w:r>
    </w:p>
    <w:p w:rsidR="00CB3AF6" w:rsidRDefault="0055441F" w:rsidP="00651E7B">
      <w:pPr>
        <w:pStyle w:val="BPHouse3"/>
      </w:pPr>
      <w:r>
        <w:t>Without prejudice to Clause</w:t>
      </w:r>
      <w:r w:rsidR="00CB3AF6">
        <w:t xml:space="preserve"> </w:t>
      </w:r>
      <w:r w:rsidR="00CB3AF6">
        <w:fldChar w:fldCharType="begin"/>
      </w:r>
      <w:r w:rsidR="00CB3AF6">
        <w:instrText xml:space="preserve"> REF _Ref379978328 \r \h </w:instrText>
      </w:r>
      <w:r w:rsidR="00CB3AF6">
        <w:fldChar w:fldCharType="separate"/>
      </w:r>
      <w:r w:rsidR="00436CD4">
        <w:t>18.6.1</w:t>
      </w:r>
      <w:r w:rsidR="00CB3AF6">
        <w:fldChar w:fldCharType="end"/>
      </w:r>
      <w:r>
        <w:t xml:space="preserve">, </w:t>
      </w:r>
      <w:r w:rsidR="00F87743">
        <w:t>the Offt</w:t>
      </w:r>
      <w:r w:rsidR="00BD3E4F">
        <w:t>a</w:t>
      </w:r>
      <w:r w:rsidR="00F87743">
        <w:t>k</w:t>
      </w:r>
      <w:r w:rsidR="00F64336">
        <w:t xml:space="preserve">er shall pay the Generator </w:t>
      </w:r>
      <w:r w:rsidR="00BD3E4F">
        <w:t xml:space="preserve">the applicable System Sell Price </w:t>
      </w:r>
      <w:r>
        <w:t xml:space="preserve">for </w:t>
      </w:r>
      <w:r w:rsidR="00F87743">
        <w:t xml:space="preserve">any </w:t>
      </w:r>
      <w:r w:rsidR="00BD3E4F">
        <w:t xml:space="preserve">Electrical Output </w:t>
      </w:r>
      <w:r w:rsidR="00F87743">
        <w:t xml:space="preserve">in any period </w:t>
      </w:r>
      <w:r w:rsidR="00CB3AF6">
        <w:t xml:space="preserve">following the expiry or earlier termination of this Agreement </w:t>
      </w:r>
      <w:r w:rsidR="00F87743">
        <w:t>in which</w:t>
      </w:r>
      <w:r w:rsidR="00CB3AF6">
        <w:t>:</w:t>
      </w:r>
    </w:p>
    <w:p w:rsidR="00CB3AF6" w:rsidRDefault="00F87743" w:rsidP="00CB3AF6">
      <w:pPr>
        <w:pStyle w:val="BPHouse4"/>
      </w:pPr>
      <w:r>
        <w:t xml:space="preserve">the Offtaker remains the Registrant of the </w:t>
      </w:r>
      <w:r w:rsidR="00F64336">
        <w:t xml:space="preserve">Facility </w:t>
      </w:r>
      <w:r w:rsidR="00B65D2A">
        <w:t>Metering Equipment</w:t>
      </w:r>
      <w:r w:rsidR="00CB3AF6">
        <w:t>; or</w:t>
      </w:r>
    </w:p>
    <w:p w:rsidR="007B2046" w:rsidRDefault="00CB3AF6" w:rsidP="00CB3AF6">
      <w:pPr>
        <w:pStyle w:val="BPHouse4"/>
      </w:pPr>
      <w:r>
        <w:t xml:space="preserve">a </w:t>
      </w:r>
      <w:r w:rsidRPr="007273C5">
        <w:t>Metered Volume Reallocation Notification</w:t>
      </w:r>
      <w:r>
        <w:t xml:space="preserve"> remains in place which reallocates Electrical Output from the Facility to the Offtaker.</w:t>
      </w:r>
    </w:p>
    <w:p w:rsidR="00C60FD7" w:rsidRDefault="00C60FD7" w:rsidP="00651E7B">
      <w:pPr>
        <w:pStyle w:val="BPHouse1"/>
        <w:keepNext w:val="0"/>
      </w:pPr>
      <w:bookmarkStart w:id="195" w:name="_Ref380403450"/>
      <w:bookmarkStart w:id="196" w:name="_Toc395885761"/>
      <w:r>
        <w:t>Limitation of Liability</w:t>
      </w:r>
      <w:bookmarkEnd w:id="195"/>
      <w:bookmarkEnd w:id="196"/>
    </w:p>
    <w:p w:rsidR="00373F44" w:rsidRDefault="00D84EC2" w:rsidP="00651E7B">
      <w:pPr>
        <w:pStyle w:val="BPHouse2"/>
      </w:pPr>
      <w:r>
        <w:t>Exclusion of indirect l</w:t>
      </w:r>
      <w:r w:rsidR="00373F44" w:rsidRPr="00373F44">
        <w:t>oss</w:t>
      </w:r>
    </w:p>
    <w:p w:rsidR="009A0484" w:rsidRPr="009A0484" w:rsidRDefault="00174B19" w:rsidP="00174B19">
      <w:pPr>
        <w:pStyle w:val="BPHouse3"/>
      </w:pPr>
      <w:bookmarkStart w:id="197" w:name="_Ref380683496"/>
      <w:r>
        <w:t>Subject to Clause</w:t>
      </w:r>
      <w:r w:rsidR="0082581E">
        <w:t xml:space="preserve"> </w:t>
      </w:r>
      <w:r w:rsidR="0082581E">
        <w:fldChar w:fldCharType="begin"/>
      </w:r>
      <w:r w:rsidR="0082581E">
        <w:instrText xml:space="preserve"> REF _Ref380683842 \r \h </w:instrText>
      </w:r>
      <w:r w:rsidR="0082581E">
        <w:fldChar w:fldCharType="separate"/>
      </w:r>
      <w:r w:rsidR="00436CD4">
        <w:t>19.1.2</w:t>
      </w:r>
      <w:r w:rsidR="0082581E">
        <w:fldChar w:fldCharType="end"/>
      </w:r>
      <w:r>
        <w:t xml:space="preserve">, </w:t>
      </w:r>
      <w:r>
        <w:rPr>
          <w:rFonts w:ascii="Helvetica" w:hAnsi="Helvetica" w:cs="Helvetica"/>
          <w:szCs w:val="20"/>
          <w:lang w:eastAsia="en-US"/>
        </w:rPr>
        <w:t xml:space="preserve">neither Party shall be liable to the other Party pursuant to </w:t>
      </w:r>
      <w:r w:rsidR="009A0484">
        <w:rPr>
          <w:rFonts w:ascii="Helvetica" w:hAnsi="Helvetica" w:cs="Helvetica"/>
          <w:szCs w:val="20"/>
          <w:lang w:eastAsia="en-US"/>
        </w:rPr>
        <w:t>this Agreement</w:t>
      </w:r>
      <w:r>
        <w:rPr>
          <w:rFonts w:ascii="Helvetica" w:hAnsi="Helvetica" w:cs="Helvetica"/>
          <w:szCs w:val="20"/>
          <w:lang w:eastAsia="en-US"/>
        </w:rPr>
        <w:t>, in tort (including negligence and/or breach of statutory duty) or otherwise at law for:</w:t>
      </w:r>
      <w:bookmarkEnd w:id="197"/>
    </w:p>
    <w:p w:rsidR="00174B19" w:rsidRPr="009A0484" w:rsidRDefault="009A0484" w:rsidP="009A0484">
      <w:pPr>
        <w:pStyle w:val="BPHouse4"/>
      </w:pPr>
      <w:r>
        <w:rPr>
          <w:rFonts w:ascii="Helvetica" w:hAnsi="Helvetica" w:cs="Helvetica"/>
          <w:lang w:eastAsia="en-US"/>
        </w:rPr>
        <w:t>any loss, damage, cost or other expense to the extent that the same does not arise naturally from the breach and cannot reasonably be supposed to have been in the contemplation of the Parties at the Agreement Date as the probable result of such breach; or</w:t>
      </w:r>
    </w:p>
    <w:p w:rsidR="009A0484" w:rsidRPr="009A0484" w:rsidRDefault="009A0484" w:rsidP="009A0484">
      <w:pPr>
        <w:pStyle w:val="BPHouse4"/>
      </w:pPr>
      <w:r>
        <w:rPr>
          <w:rFonts w:ascii="Helvetica" w:hAnsi="Helvetica" w:cs="Helvetica"/>
          <w:lang w:eastAsia="en-US"/>
        </w:rPr>
        <w:t>any special, indirect or consequential loss including any such loss which constitutes loss of use, loss of goodwill, loss of profit or loss of revenue, in each case incurred by the other Party in respect of any breach</w:t>
      </w:r>
      <w:r w:rsidR="000C2171">
        <w:rPr>
          <w:rFonts w:ascii="Helvetica" w:hAnsi="Helvetica" w:cs="Helvetica"/>
          <w:lang w:eastAsia="en-US"/>
        </w:rPr>
        <w:t xml:space="preserve"> of the terms of this Agreement save to the extent expressly provided for in Clause </w:t>
      </w:r>
      <w:r w:rsidR="000C2171">
        <w:rPr>
          <w:rFonts w:ascii="Helvetica" w:hAnsi="Helvetica" w:cs="Helvetica"/>
          <w:lang w:eastAsia="en-US"/>
        </w:rPr>
        <w:fldChar w:fldCharType="begin"/>
      </w:r>
      <w:r w:rsidR="000C2171">
        <w:rPr>
          <w:rFonts w:ascii="Helvetica" w:hAnsi="Helvetica" w:cs="Helvetica"/>
          <w:lang w:eastAsia="en-US"/>
        </w:rPr>
        <w:instrText xml:space="preserve"> REF _Ref382405488 \r \h </w:instrText>
      </w:r>
      <w:r w:rsidR="000C2171">
        <w:rPr>
          <w:rFonts w:ascii="Helvetica" w:hAnsi="Helvetica" w:cs="Helvetica"/>
          <w:lang w:eastAsia="en-US"/>
        </w:rPr>
      </w:r>
      <w:r w:rsidR="000C2171">
        <w:rPr>
          <w:rFonts w:ascii="Helvetica" w:hAnsi="Helvetica" w:cs="Helvetica"/>
          <w:lang w:eastAsia="en-US"/>
        </w:rPr>
        <w:fldChar w:fldCharType="separate"/>
      </w:r>
      <w:r w:rsidR="00436CD4">
        <w:rPr>
          <w:rFonts w:ascii="Helvetica" w:hAnsi="Helvetica" w:cs="Helvetica"/>
          <w:lang w:eastAsia="en-US"/>
        </w:rPr>
        <w:t>5.3</w:t>
      </w:r>
      <w:r w:rsidR="000C2171">
        <w:rPr>
          <w:rFonts w:ascii="Helvetica" w:hAnsi="Helvetica" w:cs="Helvetica"/>
          <w:lang w:eastAsia="en-US"/>
        </w:rPr>
        <w:fldChar w:fldCharType="end"/>
      </w:r>
      <w:r w:rsidR="000C2171">
        <w:rPr>
          <w:rFonts w:ascii="Helvetica" w:hAnsi="Helvetica" w:cs="Helvetica"/>
          <w:lang w:eastAsia="en-US"/>
        </w:rPr>
        <w:t xml:space="preserve"> and Clause </w:t>
      </w:r>
      <w:r w:rsidR="000C2171">
        <w:rPr>
          <w:rFonts w:ascii="Helvetica" w:hAnsi="Helvetica" w:cs="Helvetica"/>
          <w:lang w:eastAsia="en-US"/>
        </w:rPr>
        <w:fldChar w:fldCharType="begin"/>
      </w:r>
      <w:r w:rsidR="000C2171">
        <w:rPr>
          <w:rFonts w:ascii="Helvetica" w:hAnsi="Helvetica" w:cs="Helvetica"/>
          <w:lang w:eastAsia="en-US"/>
        </w:rPr>
        <w:instrText xml:space="preserve"> REF _Ref380514499 \r \h </w:instrText>
      </w:r>
      <w:r w:rsidR="000C2171">
        <w:rPr>
          <w:rFonts w:ascii="Helvetica" w:hAnsi="Helvetica" w:cs="Helvetica"/>
          <w:lang w:eastAsia="en-US"/>
        </w:rPr>
      </w:r>
      <w:r w:rsidR="000C2171">
        <w:rPr>
          <w:rFonts w:ascii="Helvetica" w:hAnsi="Helvetica" w:cs="Helvetica"/>
          <w:lang w:eastAsia="en-US"/>
        </w:rPr>
        <w:fldChar w:fldCharType="separate"/>
      </w:r>
      <w:r w:rsidR="00436CD4">
        <w:rPr>
          <w:rFonts w:ascii="Helvetica" w:hAnsi="Helvetica" w:cs="Helvetica"/>
          <w:lang w:eastAsia="en-US"/>
        </w:rPr>
        <w:t>18.3</w:t>
      </w:r>
      <w:r w:rsidR="000C2171">
        <w:rPr>
          <w:rFonts w:ascii="Helvetica" w:hAnsi="Helvetica" w:cs="Helvetica"/>
          <w:lang w:eastAsia="en-US"/>
        </w:rPr>
        <w:fldChar w:fldCharType="end"/>
      </w:r>
      <w:r w:rsidR="000C2171">
        <w:rPr>
          <w:rFonts w:ascii="Helvetica" w:hAnsi="Helvetica" w:cs="Helvetica"/>
          <w:lang w:eastAsia="en-US"/>
        </w:rPr>
        <w:t>.</w:t>
      </w:r>
    </w:p>
    <w:p w:rsidR="009A0484" w:rsidRPr="00373F44" w:rsidRDefault="009A0484" w:rsidP="009A0484">
      <w:pPr>
        <w:pStyle w:val="BPHouse3"/>
      </w:pPr>
      <w:bookmarkStart w:id="198" w:name="_Ref380683842"/>
      <w:r>
        <w:rPr>
          <w:rFonts w:ascii="Helvetica" w:hAnsi="Helvetica" w:cs="Helvetica"/>
          <w:szCs w:val="20"/>
          <w:lang w:eastAsia="en-US"/>
        </w:rPr>
        <w:t xml:space="preserve">Clause </w:t>
      </w:r>
      <w:r>
        <w:rPr>
          <w:rFonts w:ascii="Helvetica" w:hAnsi="Helvetica" w:cs="Helvetica"/>
          <w:szCs w:val="20"/>
          <w:lang w:eastAsia="en-US"/>
        </w:rPr>
        <w:fldChar w:fldCharType="begin"/>
      </w:r>
      <w:r>
        <w:rPr>
          <w:rFonts w:ascii="Helvetica" w:hAnsi="Helvetica" w:cs="Helvetica"/>
          <w:szCs w:val="20"/>
          <w:lang w:eastAsia="en-US"/>
        </w:rPr>
        <w:instrText xml:space="preserve"> REF _Ref380683496 \r \h </w:instrText>
      </w:r>
      <w:r>
        <w:rPr>
          <w:rFonts w:ascii="Helvetica" w:hAnsi="Helvetica" w:cs="Helvetica"/>
          <w:szCs w:val="20"/>
          <w:lang w:eastAsia="en-US"/>
        </w:rPr>
      </w:r>
      <w:r>
        <w:rPr>
          <w:rFonts w:ascii="Helvetica" w:hAnsi="Helvetica" w:cs="Helvetica"/>
          <w:szCs w:val="20"/>
          <w:lang w:eastAsia="en-US"/>
        </w:rPr>
        <w:fldChar w:fldCharType="separate"/>
      </w:r>
      <w:r w:rsidR="00436CD4">
        <w:rPr>
          <w:rFonts w:ascii="Helvetica" w:hAnsi="Helvetica" w:cs="Helvetica"/>
          <w:szCs w:val="20"/>
          <w:lang w:eastAsia="en-US"/>
        </w:rPr>
        <w:t>19.1.1</w:t>
      </w:r>
      <w:r>
        <w:rPr>
          <w:rFonts w:ascii="Helvetica" w:hAnsi="Helvetica" w:cs="Helvetica"/>
          <w:szCs w:val="20"/>
          <w:lang w:eastAsia="en-US"/>
        </w:rPr>
        <w:fldChar w:fldCharType="end"/>
      </w:r>
      <w:r>
        <w:rPr>
          <w:rFonts w:ascii="Helvetica" w:hAnsi="Helvetica" w:cs="Helvetica"/>
          <w:szCs w:val="20"/>
          <w:lang w:eastAsia="en-US"/>
        </w:rPr>
        <w:t xml:space="preserve"> shall not operate so as to prejudice or override the express terms of any obligation to pay, or indemnity, or costs reimbursement provision contained within this Agreement.</w:t>
      </w:r>
      <w:bookmarkEnd w:id="198"/>
    </w:p>
    <w:p w:rsidR="00373F44" w:rsidRPr="0015094C" w:rsidRDefault="0015094C" w:rsidP="00651E7B">
      <w:pPr>
        <w:pStyle w:val="BPHouse2"/>
      </w:pPr>
      <w:r w:rsidRPr="0015094C">
        <w:t xml:space="preserve">Liability </w:t>
      </w:r>
      <w:r>
        <w:t>Caps</w:t>
      </w:r>
    </w:p>
    <w:p w:rsidR="002F357E" w:rsidRDefault="0086720C" w:rsidP="00651E7B">
      <w:pPr>
        <w:pStyle w:val="BPHouse3"/>
      </w:pPr>
      <w:bookmarkStart w:id="199" w:name="_Ref395861363"/>
      <w:r>
        <w:t>Each Party's liability to the oth</w:t>
      </w:r>
      <w:r w:rsidR="0040644B">
        <w:t xml:space="preserve">er Party for loss </w:t>
      </w:r>
      <w:r>
        <w:t>resulting from physical damage to property arising in connection with the subject matter of this Agreement (</w:t>
      </w:r>
      <w:r w:rsidR="009A0484">
        <w:t>whether resulting from breach of this Agreement, breach of statute, negligence or otherwise</w:t>
      </w:r>
      <w:r>
        <w:t>)</w:t>
      </w:r>
      <w:r w:rsidR="00EB12CD">
        <w:t xml:space="preserve"> shall be limited</w:t>
      </w:r>
      <w:r w:rsidR="009A0484">
        <w:t>, for each incident or series of connected incidents,</w:t>
      </w:r>
      <w:r w:rsidR="00EB12CD">
        <w:t xml:space="preserve"> to</w:t>
      </w:r>
      <w:r w:rsidR="002F357E">
        <w:t xml:space="preserve"> an amount equal to the greater of</w:t>
      </w:r>
      <w:bookmarkEnd w:id="199"/>
    </w:p>
    <w:p w:rsidR="002F357E" w:rsidRDefault="002F357E" w:rsidP="002F357E">
      <w:pPr>
        <w:pStyle w:val="BPHouse4"/>
      </w:pPr>
      <w:r>
        <w:t>the Contracted Capacity multiplied by £1,000/MW; or</w:t>
      </w:r>
    </w:p>
    <w:p w:rsidR="006134D4" w:rsidRDefault="00EB12CD" w:rsidP="002F357E">
      <w:pPr>
        <w:pStyle w:val="BPHouse4"/>
      </w:pPr>
      <w:r>
        <w:t>one hun</w:t>
      </w:r>
      <w:r w:rsidR="00C06F85">
        <w:t xml:space="preserve">dred thousand pounds (£100,000), </w:t>
      </w:r>
    </w:p>
    <w:p w:rsidR="00C06F85" w:rsidRDefault="00C06F85" w:rsidP="00C06F85">
      <w:pPr>
        <w:pStyle w:val="BPHouse4"/>
        <w:numPr>
          <w:ilvl w:val="0"/>
          <w:numId w:val="0"/>
        </w:numPr>
        <w:ind w:left="1701"/>
      </w:pPr>
      <w:r>
        <w:lastRenderedPageBreak/>
        <w:t xml:space="preserve">(the </w:t>
      </w:r>
      <w:r w:rsidRPr="00C06F85">
        <w:rPr>
          <w:b/>
        </w:rPr>
        <w:t>Aggregate Liability Cap</w:t>
      </w:r>
      <w:r>
        <w:t>).</w:t>
      </w:r>
    </w:p>
    <w:p w:rsidR="001047E5" w:rsidRDefault="001047E5" w:rsidP="00651E7B">
      <w:pPr>
        <w:pStyle w:val="BPHouse3"/>
      </w:pPr>
      <w:r>
        <w:t>Each Party's liability to the other Party pursuant to, or in connection with, this Agreement shall be limited to the Aggregate Liability Cap.</w:t>
      </w:r>
    </w:p>
    <w:p w:rsidR="0015094C" w:rsidRDefault="007805AF" w:rsidP="00651E7B">
      <w:pPr>
        <w:pStyle w:val="BPHouse2"/>
      </w:pPr>
      <w:r>
        <w:t>Imbalance C</w:t>
      </w:r>
      <w:r w:rsidR="00992693">
        <w:t>harges</w:t>
      </w:r>
    </w:p>
    <w:p w:rsidR="00EB12CD" w:rsidRDefault="007805AF" w:rsidP="003733A8">
      <w:pPr>
        <w:pStyle w:val="BPTextLevel2"/>
      </w:pPr>
      <w:r>
        <w:t xml:space="preserve">Without prejudice to the Offtaker's right to claim damages for breach of Clauses </w:t>
      </w:r>
      <w:r>
        <w:fldChar w:fldCharType="begin"/>
      </w:r>
      <w:r>
        <w:instrText xml:space="preserve"> REF _Ref380682866 \r \h </w:instrText>
      </w:r>
      <w:r>
        <w:fldChar w:fldCharType="separate"/>
      </w:r>
      <w:r w:rsidR="00436CD4">
        <w:t>14</w:t>
      </w:r>
      <w:r>
        <w:fldChar w:fldCharType="end"/>
      </w:r>
      <w:r w:rsidR="00B06566">
        <w:t xml:space="preserve"> (</w:t>
      </w:r>
      <w:r w:rsidR="00B06566" w:rsidRPr="00B06566">
        <w:rPr>
          <w:i/>
        </w:rPr>
        <w:t>Forecast and Data Provision</w:t>
      </w:r>
      <w:r w:rsidR="00B06566">
        <w:t>)</w:t>
      </w:r>
      <w:r>
        <w:t xml:space="preserve"> and </w:t>
      </w:r>
      <w:r>
        <w:fldChar w:fldCharType="begin"/>
      </w:r>
      <w:r>
        <w:instrText xml:space="preserve"> REF _Ref380657708 \r \h </w:instrText>
      </w:r>
      <w:r>
        <w:fldChar w:fldCharType="separate"/>
      </w:r>
      <w:r w:rsidR="00436CD4">
        <w:t>15</w:t>
      </w:r>
      <w:r>
        <w:fldChar w:fldCharType="end"/>
      </w:r>
      <w:r w:rsidR="00B06566">
        <w:t xml:space="preserve"> (</w:t>
      </w:r>
      <w:r w:rsidR="00B06566" w:rsidRPr="00B06566">
        <w:rPr>
          <w:i/>
        </w:rPr>
        <w:t>Maintenance Outages and Availability</w:t>
      </w:r>
      <w:r w:rsidR="00B06566">
        <w:t>)</w:t>
      </w:r>
      <w:r>
        <w:t xml:space="preserve">, </w:t>
      </w:r>
      <w:r w:rsidR="00FA269E">
        <w:t>the Offtaker shall be responsible for all Imbalance C</w:t>
      </w:r>
      <w:r w:rsidR="00992693">
        <w:t>harges</w:t>
      </w:r>
      <w:r w:rsidR="00FA269E">
        <w:t xml:space="preserve"> associated with the </w:t>
      </w:r>
      <w:r w:rsidR="00992693">
        <w:t xml:space="preserve">Contracted </w:t>
      </w:r>
      <w:r w:rsidR="00FA269E">
        <w:t>Electrical Output.</w:t>
      </w:r>
    </w:p>
    <w:p w:rsidR="00FA269E" w:rsidRDefault="00FA269E" w:rsidP="00FA269E">
      <w:pPr>
        <w:pStyle w:val="BPHouse2"/>
      </w:pPr>
      <w:bookmarkStart w:id="200" w:name="_Ref358019434"/>
      <w:r>
        <w:t>Nothing in this Agreement shall exclude or limit the liability of a Party:</w:t>
      </w:r>
      <w:bookmarkEnd w:id="200"/>
    </w:p>
    <w:p w:rsidR="00FA269E" w:rsidRDefault="0082581E" w:rsidP="00FA269E">
      <w:pPr>
        <w:pStyle w:val="BPHouse3"/>
      </w:pPr>
      <w:r>
        <w:t xml:space="preserve">for death, </w:t>
      </w:r>
      <w:r w:rsidR="00FA269E">
        <w:t>personal injury caused by any negligent act or omission</w:t>
      </w:r>
      <w:r>
        <w:t xml:space="preserve">, fraud, fraudulent misrepresentation or </w:t>
      </w:r>
      <w:r w:rsidRPr="00174B19">
        <w:t>any other liability which cannot be limited or excluded by law</w:t>
      </w:r>
      <w:r>
        <w:t>; or</w:t>
      </w:r>
    </w:p>
    <w:p w:rsidR="00FA269E" w:rsidRPr="002C2740" w:rsidRDefault="0082581E" w:rsidP="00FA269E">
      <w:pPr>
        <w:pStyle w:val="BPHouse3"/>
      </w:pPr>
      <w:r>
        <w:t xml:space="preserve">to pay amounts (including interest on such amounts) pursuant to Clause </w:t>
      </w:r>
      <w:r>
        <w:fldChar w:fldCharType="begin"/>
      </w:r>
      <w:r>
        <w:instrText xml:space="preserve"> REF _Ref380683803 \r \h </w:instrText>
      </w:r>
      <w:r>
        <w:fldChar w:fldCharType="separate"/>
      </w:r>
      <w:r w:rsidR="00436CD4">
        <w:t>7</w:t>
      </w:r>
      <w:r>
        <w:fldChar w:fldCharType="end"/>
      </w:r>
      <w:r w:rsidR="00B06566">
        <w:t xml:space="preserve"> (</w:t>
      </w:r>
      <w:r w:rsidR="00B06566" w:rsidRPr="00B06566">
        <w:rPr>
          <w:i/>
        </w:rPr>
        <w:t>Payments</w:t>
      </w:r>
      <w:r w:rsidR="00B06566">
        <w:t>)</w:t>
      </w:r>
      <w:r w:rsidR="00174B19" w:rsidRPr="00174B19">
        <w:t>.</w:t>
      </w:r>
    </w:p>
    <w:p w:rsidR="00C60FD7" w:rsidRDefault="00C60FD7" w:rsidP="00651E7B">
      <w:pPr>
        <w:pStyle w:val="BPHouse1"/>
        <w:keepNext w:val="0"/>
      </w:pPr>
      <w:bookmarkStart w:id="201" w:name="_Toc395885762"/>
      <w:r>
        <w:t>Warranties and Covenants</w:t>
      </w:r>
      <w:bookmarkEnd w:id="201"/>
    </w:p>
    <w:p w:rsidR="009C40D7" w:rsidRPr="0015094C" w:rsidRDefault="009C40D7" w:rsidP="00651E7B">
      <w:pPr>
        <w:pStyle w:val="BPHouse2"/>
      </w:pPr>
      <w:r w:rsidRPr="0015094C">
        <w:t>General</w:t>
      </w:r>
      <w:r w:rsidR="0015094C">
        <w:t xml:space="preserve"> Warranties</w:t>
      </w:r>
    </w:p>
    <w:p w:rsidR="00FA046F" w:rsidRDefault="00FA046F" w:rsidP="00651E7B">
      <w:pPr>
        <w:pStyle w:val="BPTextLevel2"/>
      </w:pPr>
      <w:r>
        <w:t xml:space="preserve">Each Party </w:t>
      </w:r>
      <w:r w:rsidR="008017A0">
        <w:t>warrants to the other Party</w:t>
      </w:r>
      <w:r>
        <w:t xml:space="preserve"> that </w:t>
      </w:r>
      <w:r w:rsidR="001724A3">
        <w:t>as at the</w:t>
      </w:r>
      <w:r>
        <w:t xml:space="preserve"> Agreement</w:t>
      </w:r>
      <w:r w:rsidR="001724A3">
        <w:t xml:space="preserve"> Date</w:t>
      </w:r>
      <w:r>
        <w:t>:</w:t>
      </w:r>
    </w:p>
    <w:p w:rsidR="001724A3" w:rsidRDefault="00FA046F" w:rsidP="00651E7B">
      <w:pPr>
        <w:pStyle w:val="BPHouse3"/>
      </w:pPr>
      <w:r>
        <w:t xml:space="preserve">it is </w:t>
      </w:r>
      <w:r w:rsidR="001724A3">
        <w:t>duly formed and validly existing under the laws of its jurisdiction of formation;</w:t>
      </w:r>
    </w:p>
    <w:p w:rsidR="00FA046F" w:rsidRDefault="001724A3" w:rsidP="00651E7B">
      <w:pPr>
        <w:pStyle w:val="BPHouse3"/>
      </w:pPr>
      <w:r>
        <w:t>it</w:t>
      </w:r>
      <w:r w:rsidR="00FA046F">
        <w:t xml:space="preserve"> has all requisite legal power and authority to execute this Agreement and to perform its obligations under it;</w:t>
      </w:r>
    </w:p>
    <w:p w:rsidR="001724A3" w:rsidRDefault="001724A3" w:rsidP="00651E7B">
      <w:pPr>
        <w:pStyle w:val="BPHouse3"/>
      </w:pPr>
      <w:r>
        <w:t xml:space="preserve">the execution, delivery and performance by that Party of this Agreement has been duly authorised by all requisite corporate action, and will not contravene any provision of, or constitute a default under, any other agreement or instrument to which it is a party or by which </w:t>
      </w:r>
      <w:r w:rsidR="0088644E">
        <w:t>it or its property may be bound; and</w:t>
      </w:r>
    </w:p>
    <w:p w:rsidR="00FA046F" w:rsidRDefault="00FA046F" w:rsidP="00651E7B">
      <w:pPr>
        <w:pStyle w:val="BPHouse3"/>
      </w:pPr>
      <w:r>
        <w:t>there are no actions, suits or proceedings pending or, to its knowledge, threatened, against or affecting it before any court or administrative body or arbitral tribunal that might materially adversely affect the ability of that Party to meet and carry out its ob</w:t>
      </w:r>
      <w:r w:rsidR="0088644E">
        <w:t>ligations under this Agreement.</w:t>
      </w:r>
    </w:p>
    <w:p w:rsidR="00604704" w:rsidRDefault="001156AF" w:rsidP="00651E7B">
      <w:pPr>
        <w:pStyle w:val="BPHouse2"/>
      </w:pPr>
      <w:bookmarkStart w:id="202" w:name="_Ref382490439"/>
      <w:r>
        <w:t>The Generator warrants</w:t>
      </w:r>
      <w:r w:rsidR="00604704">
        <w:t>:</w:t>
      </w:r>
    </w:p>
    <w:p w:rsidR="00604704" w:rsidRDefault="00604704" w:rsidP="00604704">
      <w:pPr>
        <w:pStyle w:val="BPHouse3"/>
      </w:pPr>
      <w:bookmarkStart w:id="203" w:name="_Ref395015622"/>
      <w:r>
        <w:t xml:space="preserve">that the information contained in </w:t>
      </w:r>
      <w:r w:rsidR="007E6093">
        <w:fldChar w:fldCharType="begin"/>
      </w:r>
      <w:r w:rsidR="007E6093">
        <w:instrText xml:space="preserve"> REF _Ref380669505 \h </w:instrText>
      </w:r>
      <w:r w:rsidR="007E6093">
        <w:fldChar w:fldCharType="separate"/>
      </w:r>
      <w:r w:rsidR="00436CD4">
        <w:t xml:space="preserve">Schedule </w:t>
      </w:r>
      <w:r w:rsidR="00436CD4">
        <w:rPr>
          <w:noProof/>
        </w:rPr>
        <w:t>1</w:t>
      </w:r>
      <w:r w:rsidR="007E6093">
        <w:fldChar w:fldCharType="end"/>
      </w:r>
      <w:r>
        <w:t xml:space="preserve"> (</w:t>
      </w:r>
      <w:r w:rsidR="00903447">
        <w:rPr>
          <w:i/>
        </w:rPr>
        <w:t>Project Information</w:t>
      </w:r>
      <w:r>
        <w:t>) i</w:t>
      </w:r>
      <w:r w:rsidR="00247BC4">
        <w:t>s</w:t>
      </w:r>
      <w:r>
        <w:t xml:space="preserve"> true and ac</w:t>
      </w:r>
      <w:r w:rsidR="00A84219">
        <w:t>cura</w:t>
      </w:r>
      <w:r w:rsidR="00DD1CB6">
        <w:t>te in all material respects;</w:t>
      </w:r>
      <w:bookmarkEnd w:id="203"/>
    </w:p>
    <w:p w:rsidR="00C92805" w:rsidRPr="00C92805" w:rsidRDefault="00C92805" w:rsidP="00C92805">
      <w:pPr>
        <w:pStyle w:val="BPHouse3"/>
        <w:rPr>
          <w:b/>
        </w:rPr>
      </w:pPr>
      <w:bookmarkStart w:id="204" w:name="_DV_C6"/>
      <w:r w:rsidRPr="00C92805">
        <w:rPr>
          <w:rStyle w:val="DeltaViewInsertion"/>
          <w:b w:val="0"/>
          <w:color w:val="auto"/>
          <w:szCs w:val="20"/>
          <w:u w:val="none"/>
        </w:rPr>
        <w:t>that it calculated the Discount accurately and in good faith in accordance with the methodology for calculating the Discount set out in Schedule 1;</w:t>
      </w:r>
      <w:bookmarkEnd w:id="204"/>
    </w:p>
    <w:p w:rsidR="001156AF" w:rsidRDefault="001156AF" w:rsidP="00604704">
      <w:pPr>
        <w:pStyle w:val="BPHouse3"/>
      </w:pPr>
      <w:r>
        <w:t>that it is the legal and beneficial owner of the Facility subject only to</w:t>
      </w:r>
      <w:r w:rsidR="00931158">
        <w:t xml:space="preserve"> such the rights and benefits a</w:t>
      </w:r>
      <w:r>
        <w:t>s</w:t>
      </w:r>
      <w:r w:rsidR="00931158">
        <w:t xml:space="preserve"> </w:t>
      </w:r>
      <w:r>
        <w:t>have been assigned by way of security to or in favour of any Lender.</w:t>
      </w:r>
      <w:bookmarkEnd w:id="202"/>
      <w:r w:rsidR="00346811">
        <w:t xml:space="preserve"> (If the Facility generates using Baseload Technology, the provisi</w:t>
      </w:r>
      <w:r w:rsidR="00094235">
        <w:t xml:space="preserve">ons of </w:t>
      </w:r>
      <w:r w:rsidR="009634F2">
        <w:t xml:space="preserve">paragraph </w:t>
      </w:r>
      <w:r w:rsidR="00D04FB5">
        <w:t>3</w:t>
      </w:r>
      <w:r w:rsidR="005A48C5">
        <w:t xml:space="preserve"> </w:t>
      </w:r>
      <w:r w:rsidR="007E6093">
        <w:fldChar w:fldCharType="begin"/>
      </w:r>
      <w:r w:rsidR="007E6093">
        <w:instrText xml:space="preserve"> REF _Ref395016202 \h </w:instrText>
      </w:r>
      <w:r w:rsidR="007E6093">
        <w:fldChar w:fldCharType="separate"/>
      </w:r>
      <w:r w:rsidR="00436CD4">
        <w:t>Schedule 3</w:t>
      </w:r>
      <w:r w:rsidR="00436CD4">
        <w:rPr>
          <w:noProof/>
        </w:rPr>
        <w:t>B</w:t>
      </w:r>
      <w:r w:rsidR="007E6093">
        <w:fldChar w:fldCharType="end"/>
      </w:r>
      <w:r w:rsidR="009634F2">
        <w:t xml:space="preserve"> shall </w:t>
      </w:r>
      <w:r w:rsidR="00F40BBE">
        <w:t>apply); and</w:t>
      </w:r>
    </w:p>
    <w:p w:rsidR="00F40BBE" w:rsidRDefault="00F40BBE" w:rsidP="00F40BBE">
      <w:pPr>
        <w:pStyle w:val="BPHouse3"/>
      </w:pPr>
      <w:r>
        <w:t xml:space="preserve">the Facility Metering Equipment will only register the output generated by the Facility and not any output from any other generating equipment.  </w:t>
      </w:r>
    </w:p>
    <w:p w:rsidR="0015094C" w:rsidRPr="0015094C" w:rsidRDefault="0015094C" w:rsidP="00651E7B">
      <w:pPr>
        <w:pStyle w:val="BPHouse2"/>
      </w:pPr>
      <w:r>
        <w:t xml:space="preserve">General </w:t>
      </w:r>
      <w:r w:rsidR="00172F8E">
        <w:t>Undertaking</w:t>
      </w:r>
      <w:r w:rsidR="000B30D1">
        <w:t>s</w:t>
      </w:r>
    </w:p>
    <w:p w:rsidR="00D33149" w:rsidRDefault="00D33149" w:rsidP="00651E7B">
      <w:pPr>
        <w:pStyle w:val="BPTextLevel2"/>
      </w:pPr>
      <w:r>
        <w:t xml:space="preserve">Each Party </w:t>
      </w:r>
      <w:r w:rsidR="00172F8E">
        <w:t>undertakes</w:t>
      </w:r>
      <w:r w:rsidR="001156AF">
        <w:t xml:space="preserve"> that it will:</w:t>
      </w:r>
    </w:p>
    <w:p w:rsidR="0015094C" w:rsidRDefault="0015094C" w:rsidP="00651E7B">
      <w:pPr>
        <w:pStyle w:val="BPHouse3"/>
      </w:pPr>
      <w:r>
        <w:t>comply with Applicable Law</w:t>
      </w:r>
      <w:r w:rsidR="003F4C6F">
        <w:t>; and</w:t>
      </w:r>
    </w:p>
    <w:p w:rsidR="00EE411A" w:rsidRDefault="00EE411A" w:rsidP="00651E7B">
      <w:pPr>
        <w:pStyle w:val="BPHouse3"/>
      </w:pPr>
      <w:r>
        <w:lastRenderedPageBreak/>
        <w:t>be a party to and comply with all Industry Documents which are required for the performance of its obligations under this Agr</w:t>
      </w:r>
      <w:r w:rsidR="003F4C6F">
        <w:t>eement.</w:t>
      </w:r>
    </w:p>
    <w:p w:rsidR="0015094C" w:rsidRDefault="0015094C" w:rsidP="00651E7B">
      <w:pPr>
        <w:pStyle w:val="BPHouse2"/>
      </w:pPr>
      <w:r>
        <w:t xml:space="preserve">The Generator </w:t>
      </w:r>
      <w:r w:rsidR="00172F8E">
        <w:t>undertakes</w:t>
      </w:r>
      <w:r>
        <w:t xml:space="preserve"> that it will:</w:t>
      </w:r>
    </w:p>
    <w:p w:rsidR="00172F8E" w:rsidRDefault="00835841" w:rsidP="000B30D1">
      <w:pPr>
        <w:pStyle w:val="BPHouse3"/>
      </w:pPr>
      <w:r>
        <w:t>a</w:t>
      </w:r>
      <w:r w:rsidR="00172F8E">
        <w:t xml:space="preserve">t all times from the Agreement Date, be the legal and beneficial owner of the Facility subject only to </w:t>
      </w:r>
      <w:r w:rsidR="00C25310">
        <w:t xml:space="preserve">any third party rights </w:t>
      </w:r>
      <w:r w:rsidR="00172F8E">
        <w:t>such the rights and benefits as have been assigned by way of securit</w:t>
      </w:r>
      <w:r w:rsidR="000D3887">
        <w:t>y to or in favour of any Lender; and</w:t>
      </w:r>
    </w:p>
    <w:p w:rsidR="0015094C" w:rsidRDefault="0015094C" w:rsidP="00651E7B">
      <w:pPr>
        <w:pStyle w:val="BPHouse3"/>
      </w:pPr>
      <w:r w:rsidRPr="0015094C">
        <w:t xml:space="preserve">keep records of the Identifiers for all LECs and REGOs transferred to the Offtaker under this Agreement for a period of 6 years following the </w:t>
      </w:r>
      <w:r w:rsidR="0088644E">
        <w:t>date of the issue of the relevant certificate</w:t>
      </w:r>
      <w:r w:rsidRPr="0015094C">
        <w:t xml:space="preserve"> to which they relat</w:t>
      </w:r>
      <w:r w:rsidR="00B26672">
        <w:t>e.</w:t>
      </w:r>
    </w:p>
    <w:p w:rsidR="005E2232" w:rsidRDefault="000D3887" w:rsidP="00F1740E">
      <w:pPr>
        <w:pStyle w:val="BPHouse2"/>
      </w:pPr>
      <w:r>
        <w:t>The Offtaker undertakes that, w</w:t>
      </w:r>
      <w:r w:rsidR="005E2232">
        <w:t xml:space="preserve">here the CfD Agreement requires the Generator to provide any information or take any action, or procure the taking of any action, </w:t>
      </w:r>
      <w:r>
        <w:t xml:space="preserve">the Offtaker will </w:t>
      </w:r>
      <w:r w:rsidR="005E2232">
        <w:t>provide such information or take such action as the Generator reasonably requires to allow it to comply with</w:t>
      </w:r>
      <w:r w:rsidR="00F1740E">
        <w:t xml:space="preserve"> the CfD Agreement.</w:t>
      </w:r>
    </w:p>
    <w:p w:rsidR="0015094C" w:rsidRPr="0015094C" w:rsidRDefault="0015094C" w:rsidP="00651E7B">
      <w:pPr>
        <w:pStyle w:val="BPHouse2"/>
      </w:pPr>
      <w:r w:rsidRPr="0015094C">
        <w:t xml:space="preserve">Operation of the </w:t>
      </w:r>
      <w:r w:rsidR="00D84EC2" w:rsidRPr="0015094C">
        <w:t>Facility</w:t>
      </w:r>
    </w:p>
    <w:p w:rsidR="00086C87" w:rsidRDefault="00086C87" w:rsidP="00651E7B">
      <w:pPr>
        <w:pStyle w:val="BPTextLevel2"/>
      </w:pPr>
      <w:r>
        <w:t xml:space="preserve">The Generator </w:t>
      </w:r>
      <w:r w:rsidR="00B26672">
        <w:t>undertakes</w:t>
      </w:r>
      <w:r>
        <w:t xml:space="preserve"> that it will:</w:t>
      </w:r>
    </w:p>
    <w:p w:rsidR="00264BC1" w:rsidRPr="005E4EF5" w:rsidRDefault="00EE411A" w:rsidP="00651E7B">
      <w:pPr>
        <w:pStyle w:val="BPHouse3"/>
      </w:pPr>
      <w:bookmarkStart w:id="205" w:name="_Ref394657954"/>
      <w:r>
        <w:t>o</w:t>
      </w:r>
      <w:r w:rsidR="00086C87">
        <w:t>perate and maintain, or procure the operation and maintenance of the Facility as a Reasonable and Prudent Operator</w:t>
      </w:r>
      <w:r w:rsidR="004C6D43">
        <w:t xml:space="preserve"> with the aim of ensuring that that the Facility is available to generate </w:t>
      </w:r>
      <w:r w:rsidR="003D4163">
        <w:t xml:space="preserve">and deliver </w:t>
      </w:r>
      <w:r w:rsidR="004C6D43">
        <w:t xml:space="preserve">the maximum </w:t>
      </w:r>
      <w:r w:rsidR="006B2D4A">
        <w:t xml:space="preserve">Electrical </w:t>
      </w:r>
      <w:r w:rsidR="004C6D43">
        <w:t xml:space="preserve">Output at all times during the </w:t>
      </w:r>
      <w:r w:rsidR="00C23455">
        <w:t xml:space="preserve">Term </w:t>
      </w:r>
      <w:r w:rsidR="001D0D1E">
        <w:t>other than during periods of Planned M</w:t>
      </w:r>
      <w:r w:rsidR="004C6D43">
        <w:t>aintenance</w:t>
      </w:r>
      <w:r w:rsidR="00A967A6">
        <w:t xml:space="preserve"> and during periods during which the operation of the Facility is curtailed </w:t>
      </w:r>
      <w:r w:rsidR="006B5F25">
        <w:t>in accordance with the terms</w:t>
      </w:r>
      <w:r w:rsidR="00F64336">
        <w:t xml:space="preserve"> </w:t>
      </w:r>
      <w:r w:rsidR="00A967A6">
        <w:t xml:space="preserve">of this Agreement or the </w:t>
      </w:r>
      <w:r w:rsidR="00A967A6" w:rsidRPr="005E4EF5">
        <w:t>provisions of Part 11 of the CfD Agreement</w:t>
      </w:r>
      <w:r w:rsidR="00264BC1" w:rsidRPr="005E4EF5">
        <w:t>;</w:t>
      </w:r>
      <w:bookmarkEnd w:id="205"/>
    </w:p>
    <w:p w:rsidR="001156AF" w:rsidRDefault="001156AF" w:rsidP="00651E7B">
      <w:pPr>
        <w:pStyle w:val="BPHouse3"/>
      </w:pPr>
      <w:bookmarkStart w:id="206" w:name="_Ref380660099"/>
      <w:r w:rsidRPr="005E4EF5">
        <w:t xml:space="preserve">acting as a Reasonable and Prudent Operator, </w:t>
      </w:r>
      <w:r w:rsidR="00DC397B" w:rsidRPr="005E4EF5">
        <w:t xml:space="preserve">take all reasonable steps to </w:t>
      </w:r>
      <w:r w:rsidRPr="005E4EF5">
        <w:t>maximise the Electrical Output of the Facility</w:t>
      </w:r>
      <w:r w:rsidR="00A967A6" w:rsidRPr="005E4EF5">
        <w:t xml:space="preserve"> other than </w:t>
      </w:r>
      <w:r w:rsidR="001D0D1E" w:rsidRPr="005E4EF5">
        <w:t>during periods of Planned Maintenance</w:t>
      </w:r>
      <w:r w:rsidR="002036B9" w:rsidRPr="005E4EF5">
        <w:t>, Forced Outages</w:t>
      </w:r>
      <w:r w:rsidR="001D0D1E" w:rsidRPr="005E4EF5">
        <w:t xml:space="preserve"> and</w:t>
      </w:r>
      <w:r w:rsidR="00A967A6" w:rsidRPr="005E4EF5">
        <w:t xml:space="preserve"> during </w:t>
      </w:r>
      <w:r w:rsidR="001D0D1E" w:rsidRPr="005E4EF5">
        <w:t xml:space="preserve">periods </w:t>
      </w:r>
      <w:r w:rsidR="00A967A6" w:rsidRPr="005E4EF5">
        <w:t xml:space="preserve">which the operation of the Facility is curtailed </w:t>
      </w:r>
      <w:r w:rsidR="006B5F25" w:rsidRPr="005E4EF5">
        <w:t>in accordance with the terms</w:t>
      </w:r>
      <w:r w:rsidR="00F64336" w:rsidRPr="005E4EF5">
        <w:t xml:space="preserve"> </w:t>
      </w:r>
      <w:r w:rsidR="00A967A6" w:rsidRPr="005E4EF5">
        <w:t>of this Agreement or the provisions of Part 11 of the CfD</w:t>
      </w:r>
      <w:r w:rsidR="00A967A6">
        <w:t xml:space="preserve"> Agreement;</w:t>
      </w:r>
      <w:bookmarkEnd w:id="206"/>
    </w:p>
    <w:p w:rsidR="008504E7" w:rsidRDefault="00EE411A" w:rsidP="008504E7">
      <w:pPr>
        <w:pStyle w:val="BPHouse3"/>
      </w:pPr>
      <w:r>
        <w:t>d</w:t>
      </w:r>
      <w:r w:rsidR="00086C87">
        <w:t>eliver all electricity generated by the Fa</w:t>
      </w:r>
      <w:r w:rsidR="006D2965">
        <w:t xml:space="preserve">cility to the </w:t>
      </w:r>
      <w:r w:rsidR="00CC1CBB">
        <w:t>Delivery Point</w:t>
      </w:r>
      <w:r w:rsidR="006D2965">
        <w:t xml:space="preserve"> (</w:t>
      </w:r>
      <w:r w:rsidR="00086C87">
        <w:t xml:space="preserve">less any parasitic auxiliary loads and reasonable losses incurred in delivering the electricity to the </w:t>
      </w:r>
      <w:r w:rsidR="00CC1CBB">
        <w:t>Delivery Point</w:t>
      </w:r>
      <w:r w:rsidR="006D2965">
        <w:t>)</w:t>
      </w:r>
      <w:r w:rsidR="00086C87">
        <w:t>;</w:t>
      </w:r>
    </w:p>
    <w:p w:rsidR="00DC397B" w:rsidRDefault="00E348C7" w:rsidP="00651E7B">
      <w:pPr>
        <w:pStyle w:val="BPHouse3"/>
      </w:pPr>
      <w:bookmarkStart w:id="207" w:name="_Ref394657401"/>
      <w:r>
        <w:t>at all times procure that:</w:t>
      </w:r>
      <w:bookmarkEnd w:id="207"/>
    </w:p>
    <w:p w:rsidR="00E348C7" w:rsidRDefault="00E348C7" w:rsidP="00E348C7">
      <w:pPr>
        <w:pStyle w:val="BPHouse4"/>
      </w:pPr>
      <w:r>
        <w:t>the Facility Metering Equipment at all times accurately records all output electricity generated by the Facility; and</w:t>
      </w:r>
    </w:p>
    <w:p w:rsidR="00E348C7" w:rsidRDefault="00E348C7" w:rsidP="00E348C7">
      <w:pPr>
        <w:pStyle w:val="BPHouse4"/>
      </w:pPr>
      <w:r>
        <w:t>all input electricity used by the Facility</w:t>
      </w:r>
      <w:r w:rsidR="00D333C6">
        <w:t xml:space="preserve"> is accurately metered</w:t>
      </w:r>
      <w:r>
        <w:t>, excluding any electricity used by a generating station of which the Facility forms a part.</w:t>
      </w:r>
    </w:p>
    <w:p w:rsidR="00E348C7" w:rsidRDefault="00E348C7" w:rsidP="00E348C7">
      <w:pPr>
        <w:pStyle w:val="BPHouse4"/>
      </w:pPr>
      <w:r>
        <w:t>if the Facility forms part of a larger generating station, that the input electricity for the whole generating station is ac</w:t>
      </w:r>
      <w:r w:rsidR="008504E7">
        <w:t>curately recorded at all times;</w:t>
      </w:r>
    </w:p>
    <w:p w:rsidR="00A52C06" w:rsidRDefault="00A52C06" w:rsidP="00F611B7">
      <w:pPr>
        <w:pStyle w:val="BPHouse3"/>
      </w:pPr>
      <w:r>
        <w:t>ensure that all accreditations for Renewables Benefits are maintained until the expiry or earlier</w:t>
      </w:r>
      <w:r w:rsidR="006B5F25">
        <w:t xml:space="preserve"> termination of this Agreement </w:t>
      </w:r>
      <w:r>
        <w:t>or the relevant Renewables Benefit ceasing to be the subject of this Agreement, whichever is the earl</w:t>
      </w:r>
      <w:r w:rsidR="006B5F25">
        <w:t>ier</w:t>
      </w:r>
      <w:r w:rsidR="00436F94">
        <w:t>;</w:t>
      </w:r>
    </w:p>
    <w:p w:rsidR="008504E7" w:rsidRDefault="00F611B7" w:rsidP="00F611B7">
      <w:pPr>
        <w:pStyle w:val="BPHouse3"/>
      </w:pPr>
      <w:r>
        <w:t xml:space="preserve">without prejudice to the generality of Clause </w:t>
      </w:r>
      <w:r>
        <w:fldChar w:fldCharType="begin"/>
      </w:r>
      <w:r>
        <w:instrText xml:space="preserve"> REF _Ref394657954 \r \h </w:instrText>
      </w:r>
      <w:r>
        <w:fldChar w:fldCharType="separate"/>
      </w:r>
      <w:r w:rsidR="00436CD4">
        <w:t>20.6.1</w:t>
      </w:r>
      <w:r>
        <w:fldChar w:fldCharType="end"/>
      </w:r>
      <w:r>
        <w:t xml:space="preserve">, </w:t>
      </w:r>
    </w:p>
    <w:p w:rsidR="00F611B7" w:rsidRDefault="00F611B7" w:rsidP="00F611B7">
      <w:pPr>
        <w:pStyle w:val="BPHouse4"/>
      </w:pPr>
      <w:r>
        <w:t>use reasonable endeavours to ensure that each and every Renewables Benefit that is capable of being received or accrued by the Generator is received or accrued by it; and</w:t>
      </w:r>
    </w:p>
    <w:p w:rsidR="00F611B7" w:rsidRDefault="00F611B7" w:rsidP="00F611B7">
      <w:pPr>
        <w:pStyle w:val="BPHouse4"/>
      </w:pPr>
      <w:r>
        <w:t>provide to the Competent Authority all the information that is necessary to enable Renewables Benefits to be received or accrued</w:t>
      </w:r>
      <w:r w:rsidR="005A4805">
        <w:t xml:space="preserve"> and comply with all requests from the Competent Authority</w:t>
      </w:r>
      <w:r>
        <w:t>.</w:t>
      </w:r>
    </w:p>
    <w:p w:rsidR="00C60FD7" w:rsidRDefault="00C60FD7" w:rsidP="00651E7B">
      <w:pPr>
        <w:pStyle w:val="BPHouse1"/>
        <w:keepNext w:val="0"/>
      </w:pPr>
      <w:bookmarkStart w:id="208" w:name="_Ref380564431"/>
      <w:bookmarkStart w:id="209" w:name="_Toc395885763"/>
      <w:r>
        <w:lastRenderedPageBreak/>
        <w:t>Transfer of Rights</w:t>
      </w:r>
      <w:bookmarkEnd w:id="208"/>
      <w:bookmarkEnd w:id="209"/>
    </w:p>
    <w:p w:rsidR="002237F5" w:rsidRPr="003C6590" w:rsidRDefault="003027DE" w:rsidP="00651E7B">
      <w:pPr>
        <w:pStyle w:val="BPHouse2"/>
      </w:pPr>
      <w:bookmarkStart w:id="210" w:name="_Ref380564382"/>
      <w:r w:rsidRPr="003C6590">
        <w:t>Prohibition on</w:t>
      </w:r>
      <w:r w:rsidR="002237F5" w:rsidRPr="003C6590">
        <w:t xml:space="preserve"> Assignment</w:t>
      </w:r>
      <w:bookmarkEnd w:id="210"/>
    </w:p>
    <w:p w:rsidR="00DF2AF5" w:rsidRDefault="00DF2AF5" w:rsidP="00651E7B">
      <w:pPr>
        <w:pStyle w:val="BPTextLevel2"/>
      </w:pPr>
      <w:bookmarkStart w:id="211" w:name="_Ref380137984"/>
      <w:bookmarkStart w:id="212" w:name="_Ref380507568"/>
      <w:r>
        <w:t xml:space="preserve">Subject to </w:t>
      </w:r>
      <w:r w:rsidR="0031579B">
        <w:t xml:space="preserve">Clause </w:t>
      </w:r>
      <w:r w:rsidR="0031579B">
        <w:fldChar w:fldCharType="begin"/>
      </w:r>
      <w:r w:rsidR="0031579B">
        <w:instrText xml:space="preserve"> REF _Ref380138942 \r \h </w:instrText>
      </w:r>
      <w:r w:rsidR="0031579B">
        <w:fldChar w:fldCharType="separate"/>
      </w:r>
      <w:r w:rsidR="00436CD4">
        <w:t>21.2</w:t>
      </w:r>
      <w:r w:rsidR="0031579B">
        <w:fldChar w:fldCharType="end"/>
      </w:r>
      <w:r w:rsidR="0031579B">
        <w:t xml:space="preserve"> </w:t>
      </w:r>
      <w:r w:rsidR="0031579B" w:rsidRPr="0031579B">
        <w:rPr>
          <w:i/>
        </w:rPr>
        <w:t>(Assignment by way of Security</w:t>
      </w:r>
      <w:r w:rsidR="0031579B">
        <w:rPr>
          <w:i/>
        </w:rPr>
        <w:t>)</w:t>
      </w:r>
      <w:r w:rsidR="0031579B">
        <w:t xml:space="preserve"> </w:t>
      </w:r>
      <w:r>
        <w:t xml:space="preserve">a Party may not assign or transfer to any </w:t>
      </w:r>
      <w:r w:rsidR="0003532C">
        <w:t>person</w:t>
      </w:r>
      <w:r>
        <w:t xml:space="preserve"> any of its rights or obligation in respect of this Agreement</w:t>
      </w:r>
      <w:bookmarkEnd w:id="211"/>
      <w:r w:rsidR="00966D0C">
        <w:t xml:space="preserve"> without the prior written consent of the other Party.</w:t>
      </w:r>
      <w:bookmarkEnd w:id="212"/>
    </w:p>
    <w:p w:rsidR="003027DE" w:rsidRPr="003C6590" w:rsidRDefault="003027DE" w:rsidP="00651E7B">
      <w:pPr>
        <w:pStyle w:val="BPHouse2"/>
      </w:pPr>
      <w:bookmarkStart w:id="213" w:name="_Ref380138942"/>
      <w:r w:rsidRPr="003C6590">
        <w:t>Assignment by way of Security</w:t>
      </w:r>
      <w:bookmarkEnd w:id="213"/>
    </w:p>
    <w:p w:rsidR="00DF2AF5" w:rsidRDefault="00B842D6" w:rsidP="00651E7B">
      <w:pPr>
        <w:pStyle w:val="BPTextLevel2"/>
      </w:pPr>
      <w:bookmarkStart w:id="214" w:name="_Ref380138268"/>
      <w:bookmarkStart w:id="215" w:name="_Ref380412648"/>
      <w:r>
        <w:t>T</w:t>
      </w:r>
      <w:r w:rsidR="00EF1804">
        <w:t>he Generator shall be entitled, without the</w:t>
      </w:r>
      <w:r w:rsidR="00DF2AF5">
        <w:t xml:space="preserve"> </w:t>
      </w:r>
      <w:r w:rsidR="00EF1804">
        <w:t xml:space="preserve">consent of the </w:t>
      </w:r>
      <w:r>
        <w:t>Offtaker</w:t>
      </w:r>
      <w:r w:rsidR="00EF1804">
        <w:t>, to assign all (but not part) of its rights and</w:t>
      </w:r>
      <w:r w:rsidR="00DF2AF5">
        <w:t xml:space="preserve"> </w:t>
      </w:r>
      <w:r w:rsidR="00EF1804">
        <w:t xml:space="preserve">benefits under </w:t>
      </w:r>
      <w:r w:rsidR="00DF2AF5">
        <w:t>this Agreement</w:t>
      </w:r>
      <w:r w:rsidR="00EF1804">
        <w:t xml:space="preserve"> by way</w:t>
      </w:r>
      <w:r w:rsidR="00DF2AF5">
        <w:t xml:space="preserve"> </w:t>
      </w:r>
      <w:r w:rsidR="00EF1804">
        <w:t xml:space="preserve">of security to or in favour </w:t>
      </w:r>
      <w:r>
        <w:t xml:space="preserve">of </w:t>
      </w:r>
      <w:r w:rsidR="003027DE">
        <w:t xml:space="preserve">any </w:t>
      </w:r>
      <w:bookmarkEnd w:id="214"/>
      <w:r>
        <w:t>Lender.</w:t>
      </w:r>
      <w:bookmarkEnd w:id="215"/>
    </w:p>
    <w:p w:rsidR="00C37204" w:rsidRPr="003C6590" w:rsidRDefault="00C37204" w:rsidP="00651E7B">
      <w:pPr>
        <w:pStyle w:val="BPHouse2"/>
      </w:pPr>
      <w:bookmarkStart w:id="216" w:name="_Ref395016454"/>
      <w:r w:rsidRPr="003C6590">
        <w:t>Direct Agreement</w:t>
      </w:r>
      <w:bookmarkEnd w:id="216"/>
    </w:p>
    <w:p w:rsidR="00C37204" w:rsidRPr="00C37204" w:rsidRDefault="00C37204" w:rsidP="00651E7B">
      <w:pPr>
        <w:pStyle w:val="BPHouse3"/>
      </w:pPr>
      <w:r w:rsidRPr="00C37204">
        <w:t xml:space="preserve">At the request of </w:t>
      </w:r>
      <w:r w:rsidR="00B842D6">
        <w:t xml:space="preserve">the Generator the Offtaker shall, within 5 </w:t>
      </w:r>
      <w:r w:rsidR="009C132B">
        <w:t>Business Day</w:t>
      </w:r>
      <w:r w:rsidR="00B842D6">
        <w:t>s of the Generator's written request,</w:t>
      </w:r>
      <w:r w:rsidR="00B842D6" w:rsidRPr="00C37204">
        <w:t xml:space="preserve"> enter into a Direct Agreement with </w:t>
      </w:r>
      <w:r w:rsidRPr="00C37204">
        <w:t>any Lender in whose favour the Generator assigns its rights under this Agreeme</w:t>
      </w:r>
      <w:r>
        <w:t xml:space="preserve">nt in accordance with Clause </w:t>
      </w:r>
      <w:r>
        <w:fldChar w:fldCharType="begin"/>
      </w:r>
      <w:r>
        <w:instrText xml:space="preserve"> REF _Ref380138942 \r \h </w:instrText>
      </w:r>
      <w:r>
        <w:fldChar w:fldCharType="separate"/>
      </w:r>
      <w:r w:rsidR="00436CD4">
        <w:t>21.2</w:t>
      </w:r>
      <w:r>
        <w:fldChar w:fldCharType="end"/>
      </w:r>
      <w:r w:rsidR="00B842D6">
        <w:t xml:space="preserve"> </w:t>
      </w:r>
      <w:r w:rsidR="00B842D6" w:rsidRPr="0031579B">
        <w:rPr>
          <w:i/>
        </w:rPr>
        <w:t>(Assignment by way of Security</w:t>
      </w:r>
      <w:r w:rsidR="00B842D6">
        <w:rPr>
          <w:i/>
        </w:rPr>
        <w:t>)</w:t>
      </w:r>
      <w:r w:rsidR="00B842D6">
        <w:t>.</w:t>
      </w:r>
    </w:p>
    <w:p w:rsidR="00C37204" w:rsidRDefault="00100D11" w:rsidP="00651E7B">
      <w:pPr>
        <w:pStyle w:val="BPHouse3"/>
      </w:pPr>
      <w:r>
        <w:t xml:space="preserve">The provisions of Clauses </w:t>
      </w:r>
      <w:r w:rsidR="00966D0C">
        <w:fldChar w:fldCharType="begin"/>
      </w:r>
      <w:r w:rsidR="00966D0C">
        <w:instrText xml:space="preserve"> REF _Ref379971550 \r \h </w:instrText>
      </w:r>
      <w:r w:rsidR="00966D0C">
        <w:fldChar w:fldCharType="separate"/>
      </w:r>
      <w:r w:rsidR="00436CD4">
        <w:t>17</w:t>
      </w:r>
      <w:r w:rsidR="00966D0C">
        <w:fldChar w:fldCharType="end"/>
      </w:r>
      <w:r>
        <w:t xml:space="preserve"> (</w:t>
      </w:r>
      <w:r w:rsidRPr="00100D11">
        <w:rPr>
          <w:i/>
        </w:rPr>
        <w:t>Termination</w:t>
      </w:r>
      <w:r w:rsidR="007D4882">
        <w:t xml:space="preserve">) and </w:t>
      </w:r>
      <w:r w:rsidR="00966D0C">
        <w:fldChar w:fldCharType="begin"/>
      </w:r>
      <w:r w:rsidR="00966D0C">
        <w:instrText xml:space="preserve"> REF _Ref379979669 \r \h </w:instrText>
      </w:r>
      <w:r w:rsidR="00966D0C">
        <w:fldChar w:fldCharType="separate"/>
      </w:r>
      <w:r w:rsidR="00436CD4">
        <w:t>18</w:t>
      </w:r>
      <w:r w:rsidR="00966D0C">
        <w:fldChar w:fldCharType="end"/>
      </w:r>
      <w:r w:rsidR="00C37204">
        <w:t xml:space="preserve"> (</w:t>
      </w:r>
      <w:r w:rsidR="00C37204" w:rsidRPr="00100D11">
        <w:rPr>
          <w:i/>
        </w:rPr>
        <w:t>Consequences of Termination</w:t>
      </w:r>
      <w:r w:rsidR="007D4882">
        <w:t>)</w:t>
      </w:r>
      <w:r w:rsidR="00C37204">
        <w:t xml:space="preserve"> shall be subject to the terms of any Direct Agreement.</w:t>
      </w:r>
    </w:p>
    <w:p w:rsidR="00C60FD7" w:rsidRDefault="00C60FD7" w:rsidP="00651E7B">
      <w:pPr>
        <w:pStyle w:val="BPHouse1"/>
        <w:keepNext w:val="0"/>
      </w:pPr>
      <w:bookmarkStart w:id="217" w:name="_Ref380657262"/>
      <w:bookmarkStart w:id="218" w:name="_Ref380657722"/>
      <w:bookmarkStart w:id="219" w:name="_Toc395885764"/>
      <w:r>
        <w:t>Notices</w:t>
      </w:r>
      <w:bookmarkEnd w:id="217"/>
      <w:bookmarkEnd w:id="218"/>
      <w:bookmarkEnd w:id="219"/>
    </w:p>
    <w:p w:rsidR="005D72DB" w:rsidRPr="003C6590" w:rsidRDefault="005D72DB" w:rsidP="00651E7B">
      <w:pPr>
        <w:pStyle w:val="BPHouse2"/>
      </w:pPr>
      <w:r w:rsidRPr="003C6590">
        <w:t>Form of notices</w:t>
      </w:r>
    </w:p>
    <w:p w:rsidR="005D72DB" w:rsidRDefault="005D72DB" w:rsidP="00651E7B">
      <w:pPr>
        <w:pStyle w:val="BPTextLevel2"/>
      </w:pPr>
      <w:r>
        <w:t xml:space="preserve">Any notice to be given pursuant to this Agreement shall be effective only if it is in writing and is in English. </w:t>
      </w:r>
      <w:r w:rsidR="00984DB0">
        <w:t>U</w:t>
      </w:r>
      <w:r>
        <w:t>nless otherwise expressly stated, emails are not permitted.</w:t>
      </w:r>
    </w:p>
    <w:p w:rsidR="005D72DB" w:rsidRPr="003C6590" w:rsidRDefault="005D72DB" w:rsidP="00651E7B">
      <w:pPr>
        <w:pStyle w:val="BPHouse2"/>
      </w:pPr>
      <w:bookmarkStart w:id="220" w:name="_Ref382232345"/>
      <w:r w:rsidRPr="003C6590">
        <w:t>Notice details</w:t>
      </w:r>
      <w:bookmarkEnd w:id="220"/>
    </w:p>
    <w:p w:rsidR="005D72DB" w:rsidRDefault="005D72DB" w:rsidP="00651E7B">
      <w:pPr>
        <w:pStyle w:val="BPHouse3"/>
      </w:pPr>
      <w:r>
        <w:t xml:space="preserve">The notice details of the Parties as at the Agreement Date are set out in </w:t>
      </w:r>
      <w:r w:rsidR="00A967A6">
        <w:fldChar w:fldCharType="begin"/>
      </w:r>
      <w:r w:rsidR="00A967A6">
        <w:instrText xml:space="preserve"> REF _Ref380669505 \h </w:instrText>
      </w:r>
      <w:r w:rsidR="00A967A6">
        <w:fldChar w:fldCharType="separate"/>
      </w:r>
      <w:r w:rsidR="00436CD4">
        <w:t xml:space="preserve">Schedule </w:t>
      </w:r>
      <w:r w:rsidR="00436CD4">
        <w:rPr>
          <w:noProof/>
        </w:rPr>
        <w:t>1</w:t>
      </w:r>
      <w:r w:rsidR="00A967A6">
        <w:fldChar w:fldCharType="end"/>
      </w:r>
      <w:r w:rsidR="00A967A6">
        <w:t xml:space="preserve"> </w:t>
      </w:r>
      <w:r>
        <w:t>(</w:t>
      </w:r>
      <w:r w:rsidR="00903447">
        <w:rPr>
          <w:i/>
        </w:rPr>
        <w:t>Project Information</w:t>
      </w:r>
      <w:r>
        <w:t>)</w:t>
      </w:r>
      <w:r w:rsidR="00E02BFA">
        <w:t>.</w:t>
      </w:r>
    </w:p>
    <w:p w:rsidR="00E02BFA" w:rsidRDefault="00197E41" w:rsidP="00651E7B">
      <w:pPr>
        <w:pStyle w:val="BPHouse3"/>
      </w:pPr>
      <w:r>
        <w:t xml:space="preserve">Unless otherwise expressly stated, </w:t>
      </w:r>
      <w:r w:rsidR="000F7C87">
        <w:t xml:space="preserve">the </w:t>
      </w:r>
      <w:r>
        <w:t>notice</w:t>
      </w:r>
      <w:r w:rsidR="000F7C87">
        <w:t xml:space="preserve"> details set out as General (Offtaker) and General (Generator) </w:t>
      </w:r>
      <w:r w:rsidR="002D46DB">
        <w:t xml:space="preserve">in </w:t>
      </w:r>
      <w:r w:rsidR="002D46DB">
        <w:fldChar w:fldCharType="begin"/>
      </w:r>
      <w:r w:rsidR="002D46DB">
        <w:instrText xml:space="preserve"> REF _Ref380669505 \h </w:instrText>
      </w:r>
      <w:r w:rsidR="002D46DB">
        <w:fldChar w:fldCharType="separate"/>
      </w:r>
      <w:r w:rsidR="00436CD4">
        <w:t xml:space="preserve">Schedule </w:t>
      </w:r>
      <w:r w:rsidR="00436CD4">
        <w:rPr>
          <w:noProof/>
        </w:rPr>
        <w:t>1</w:t>
      </w:r>
      <w:r w:rsidR="002D46DB">
        <w:fldChar w:fldCharType="end"/>
      </w:r>
      <w:r w:rsidR="002D46DB">
        <w:t xml:space="preserve"> (</w:t>
      </w:r>
      <w:r w:rsidR="00903447">
        <w:rPr>
          <w:i/>
        </w:rPr>
        <w:t>Project Information</w:t>
      </w:r>
      <w:r w:rsidR="002D46DB">
        <w:t xml:space="preserve">) </w:t>
      </w:r>
      <w:r w:rsidR="000F7C87">
        <w:t>shall be used for all notice</w:t>
      </w:r>
      <w:r w:rsidR="00536E1F">
        <w:t>s</w:t>
      </w:r>
      <w:r w:rsidR="000F7C87">
        <w:t xml:space="preserve"> under this Agreement.</w:t>
      </w:r>
    </w:p>
    <w:p w:rsidR="00B5339A" w:rsidRDefault="00B5339A" w:rsidP="00651E7B">
      <w:pPr>
        <w:pStyle w:val="BPHouse3"/>
      </w:pPr>
      <w:bookmarkStart w:id="221" w:name="_Ref382232456"/>
      <w:r>
        <w:t xml:space="preserve">A Party may change its notice details given </w:t>
      </w:r>
      <w:r w:rsidR="00A967A6">
        <w:fldChar w:fldCharType="begin"/>
      </w:r>
      <w:r w:rsidR="00A967A6">
        <w:instrText xml:space="preserve"> REF _Ref380669505 \h </w:instrText>
      </w:r>
      <w:r w:rsidR="00A967A6">
        <w:fldChar w:fldCharType="separate"/>
      </w:r>
      <w:r w:rsidR="00436CD4">
        <w:t xml:space="preserve">Schedule </w:t>
      </w:r>
      <w:r w:rsidR="00436CD4">
        <w:rPr>
          <w:noProof/>
        </w:rPr>
        <w:t>1</w:t>
      </w:r>
      <w:r w:rsidR="00A967A6">
        <w:fldChar w:fldCharType="end"/>
      </w:r>
      <w:r w:rsidR="00A967A6">
        <w:t xml:space="preserve"> </w:t>
      </w:r>
      <w:r>
        <w:t>(</w:t>
      </w:r>
      <w:r w:rsidR="00903447">
        <w:rPr>
          <w:i/>
        </w:rPr>
        <w:t>Project Information</w:t>
      </w:r>
      <w:r>
        <w:t>) by giving notice to the other Party.  The change shall be effective from the later of:</w:t>
      </w:r>
      <w:bookmarkEnd w:id="221"/>
    </w:p>
    <w:p w:rsidR="00B5339A" w:rsidRDefault="00B5339A" w:rsidP="00651E7B">
      <w:pPr>
        <w:pStyle w:val="BPHouse4"/>
      </w:pPr>
      <w:r>
        <w:t>the date, if any, specified in the notice as the effective date for the change; or</w:t>
      </w:r>
    </w:p>
    <w:p w:rsidR="00B5339A" w:rsidRDefault="00B5339A" w:rsidP="00651E7B">
      <w:pPr>
        <w:pStyle w:val="BPHouse4"/>
      </w:pPr>
      <w:r>
        <w:t xml:space="preserve">the date falling three (3) </w:t>
      </w:r>
      <w:r w:rsidR="009C132B">
        <w:t>Business Day</w:t>
      </w:r>
      <w:r>
        <w:t>s after deemed receipt of the notice.</w:t>
      </w:r>
    </w:p>
    <w:p w:rsidR="00B5339A" w:rsidRPr="003C6590" w:rsidRDefault="00041956" w:rsidP="00651E7B">
      <w:pPr>
        <w:pStyle w:val="BPHouse2"/>
      </w:pPr>
      <w:bookmarkStart w:id="222" w:name="_Ref380501924"/>
      <w:r w:rsidRPr="003C6590">
        <w:t>Permitted delivery m</w:t>
      </w:r>
      <w:r w:rsidR="00B319E8" w:rsidRPr="003C6590">
        <w:t>ethods</w:t>
      </w:r>
      <w:bookmarkEnd w:id="222"/>
      <w:r w:rsidRPr="003C6590">
        <w:t xml:space="preserve"> and deemed delivery</w:t>
      </w:r>
    </w:p>
    <w:p w:rsidR="00B319E8" w:rsidRPr="00BF4C04" w:rsidRDefault="00B319E8" w:rsidP="00651E7B">
      <w:pPr>
        <w:pStyle w:val="BPHouse3"/>
      </w:pPr>
      <w:bookmarkStart w:id="223" w:name="a783085"/>
      <w:r w:rsidRPr="00BF4C04">
        <w:t>This table sets out:</w:t>
      </w:r>
      <w:bookmarkEnd w:id="223"/>
    </w:p>
    <w:p w:rsidR="00B319E8" w:rsidRPr="00BF4C04" w:rsidRDefault="0030341B" w:rsidP="00651E7B">
      <w:pPr>
        <w:pStyle w:val="BPHouse4"/>
      </w:pPr>
      <w:r>
        <w:t xml:space="preserve">permitted </w:t>
      </w:r>
      <w:r w:rsidR="00B319E8" w:rsidRPr="00BF4C04">
        <w:t>delivery met</w:t>
      </w:r>
      <w:r w:rsidR="00B319E8">
        <w:t>hods for sending a notice to a P</w:t>
      </w:r>
      <w:r w:rsidR="00B319E8" w:rsidRPr="00BF4C04">
        <w:t>arty under this Agreement; and</w:t>
      </w:r>
    </w:p>
    <w:p w:rsidR="00B319E8" w:rsidRPr="00BF4C04" w:rsidRDefault="00B319E8" w:rsidP="00651E7B">
      <w:pPr>
        <w:pStyle w:val="BPHouse4"/>
      </w:pPr>
      <w:r w:rsidRPr="00BF4C04">
        <w:t xml:space="preserve">for each </w:t>
      </w:r>
      <w:r w:rsidR="0030341B">
        <w:t xml:space="preserve">permitted </w:t>
      </w:r>
      <w:r w:rsidRPr="00BF4C04">
        <w:t xml:space="preserve">delivery method, the corresponding delivery date and time when delivery of the notice is deemed to have taken place provided that all other requirements in this Clause </w:t>
      </w:r>
      <w:r w:rsidR="003C6590">
        <w:fldChar w:fldCharType="begin"/>
      </w:r>
      <w:r w:rsidR="003C6590">
        <w:instrText xml:space="preserve"> REF a783085 \r \h </w:instrText>
      </w:r>
      <w:r w:rsidR="003C6590">
        <w:fldChar w:fldCharType="separate"/>
      </w:r>
      <w:r w:rsidR="00436CD4">
        <w:t>22.3.1</w:t>
      </w:r>
      <w:r w:rsidR="003C6590">
        <w:fldChar w:fldCharType="end"/>
      </w:r>
      <w:r w:rsidR="003C6590">
        <w:t xml:space="preserve"> </w:t>
      </w:r>
      <w:r w:rsidRPr="00BF4C04">
        <w:t xml:space="preserve">have been satisfied and subject to the provisions in Clause </w:t>
      </w:r>
      <w:r w:rsidR="003C6590">
        <w:fldChar w:fldCharType="begin"/>
      </w:r>
      <w:r w:rsidR="003C6590">
        <w:instrText xml:space="preserve"> REF _Ref380520993 \r \h </w:instrText>
      </w:r>
      <w:r w:rsidR="003C6590">
        <w:fldChar w:fldCharType="separate"/>
      </w:r>
      <w:r w:rsidR="00436CD4">
        <w:t>22.3.2</w:t>
      </w:r>
      <w:r w:rsidR="003C6590">
        <w:fldChar w:fldCharType="end"/>
      </w:r>
      <w:r w:rsidR="003C6590">
        <w:t>.</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493"/>
      </w:tblGrid>
      <w:tr w:rsidR="00B319E8" w:rsidRPr="005033AB" w:rsidTr="0030341B">
        <w:trPr>
          <w:tblHeader/>
        </w:trPr>
        <w:tc>
          <w:tcPr>
            <w:tcW w:w="4154" w:type="dxa"/>
          </w:tcPr>
          <w:p w:rsidR="00B319E8" w:rsidRPr="005033AB" w:rsidRDefault="00281770" w:rsidP="00651E7B">
            <w:pPr>
              <w:pStyle w:val="NormalCell"/>
              <w:spacing w:before="0" w:after="0" w:line="240" w:lineRule="auto"/>
              <w:rPr>
                <w:rFonts w:ascii="Arial" w:hAnsi="Arial" w:cs="Arial"/>
                <w:b/>
                <w:sz w:val="20"/>
              </w:rPr>
            </w:pPr>
            <w:r w:rsidRPr="005033AB">
              <w:rPr>
                <w:rFonts w:ascii="Arial" w:hAnsi="Arial" w:cs="Arial"/>
                <w:b/>
                <w:sz w:val="20"/>
              </w:rPr>
              <w:t>Permitted d</w:t>
            </w:r>
            <w:r w:rsidR="00B319E8" w:rsidRPr="005033AB">
              <w:rPr>
                <w:rFonts w:ascii="Arial" w:hAnsi="Arial" w:cs="Arial"/>
                <w:b/>
                <w:sz w:val="20"/>
              </w:rPr>
              <w:t>elivery method</w:t>
            </w:r>
          </w:p>
          <w:p w:rsidR="00B319E8" w:rsidRPr="005033AB" w:rsidRDefault="00B319E8" w:rsidP="00651E7B">
            <w:pPr>
              <w:pStyle w:val="NormalCell"/>
              <w:spacing w:before="0" w:after="0" w:line="240" w:lineRule="auto"/>
              <w:rPr>
                <w:rFonts w:ascii="Arial" w:hAnsi="Arial" w:cs="Arial"/>
                <w:sz w:val="20"/>
              </w:rPr>
            </w:pPr>
          </w:p>
        </w:tc>
        <w:tc>
          <w:tcPr>
            <w:tcW w:w="4493" w:type="dxa"/>
          </w:tcPr>
          <w:p w:rsidR="00B319E8" w:rsidRPr="005033AB" w:rsidRDefault="00B319E8" w:rsidP="00651E7B">
            <w:pPr>
              <w:pStyle w:val="NormalCell"/>
              <w:spacing w:before="0" w:after="0" w:line="240" w:lineRule="auto"/>
              <w:rPr>
                <w:rFonts w:ascii="Arial" w:hAnsi="Arial" w:cs="Arial"/>
                <w:sz w:val="20"/>
              </w:rPr>
            </w:pPr>
            <w:r w:rsidRPr="005033AB">
              <w:rPr>
                <w:rFonts w:ascii="Arial" w:hAnsi="Arial" w:cs="Arial"/>
                <w:b/>
                <w:sz w:val="20"/>
              </w:rPr>
              <w:t>Deemed delivery date and time</w:t>
            </w:r>
          </w:p>
        </w:tc>
      </w:tr>
      <w:tr w:rsidR="00B319E8" w:rsidRPr="005033AB" w:rsidTr="0030341B">
        <w:tc>
          <w:tcPr>
            <w:tcW w:w="4154" w:type="dxa"/>
          </w:tcPr>
          <w:p w:rsidR="00B319E8" w:rsidRPr="005033AB" w:rsidRDefault="00B319E8" w:rsidP="00651E7B">
            <w:pPr>
              <w:pStyle w:val="NormalCell"/>
              <w:spacing w:before="0" w:after="0" w:line="240" w:lineRule="auto"/>
              <w:rPr>
                <w:rFonts w:ascii="Arial" w:hAnsi="Arial" w:cs="Arial"/>
                <w:sz w:val="20"/>
              </w:rPr>
            </w:pPr>
            <w:r w:rsidRPr="005033AB">
              <w:rPr>
                <w:rFonts w:ascii="Arial" w:hAnsi="Arial" w:cs="Arial"/>
                <w:sz w:val="20"/>
              </w:rPr>
              <w:t>Delivery by hand.</w:t>
            </w:r>
          </w:p>
        </w:tc>
        <w:tc>
          <w:tcPr>
            <w:tcW w:w="4493" w:type="dxa"/>
          </w:tcPr>
          <w:p w:rsidR="00B319E8" w:rsidRPr="005033AB" w:rsidRDefault="00371B92" w:rsidP="00651E7B">
            <w:pPr>
              <w:pStyle w:val="NormalCell"/>
              <w:spacing w:before="0" w:after="0" w:line="240" w:lineRule="auto"/>
              <w:rPr>
                <w:rFonts w:ascii="Arial" w:hAnsi="Arial" w:cs="Arial"/>
                <w:sz w:val="20"/>
              </w:rPr>
            </w:pPr>
            <w:r w:rsidRPr="005033AB">
              <w:rPr>
                <w:rFonts w:ascii="Arial" w:hAnsi="Arial" w:cs="Arial"/>
                <w:sz w:val="20"/>
              </w:rPr>
              <w:t>T</w:t>
            </w:r>
            <w:r w:rsidR="0030341B" w:rsidRPr="005033AB">
              <w:rPr>
                <w:rFonts w:ascii="Arial" w:hAnsi="Arial" w:cs="Arial"/>
                <w:sz w:val="20"/>
              </w:rPr>
              <w:t xml:space="preserve">he </w:t>
            </w:r>
            <w:r w:rsidR="00281770" w:rsidRPr="005033AB">
              <w:rPr>
                <w:rFonts w:ascii="Arial" w:hAnsi="Arial" w:cs="Arial"/>
                <w:sz w:val="20"/>
              </w:rPr>
              <w:t>time of</w:t>
            </w:r>
            <w:r w:rsidR="0030341B" w:rsidRPr="005033AB">
              <w:rPr>
                <w:rFonts w:ascii="Arial" w:hAnsi="Arial" w:cs="Arial"/>
                <w:sz w:val="20"/>
              </w:rPr>
              <w:t xml:space="preserve"> delivery</w:t>
            </w:r>
            <w:r w:rsidR="00986F0D" w:rsidRPr="005033AB">
              <w:rPr>
                <w:rFonts w:ascii="Arial" w:hAnsi="Arial" w:cs="Arial"/>
                <w:sz w:val="20"/>
              </w:rPr>
              <w:t>.</w:t>
            </w:r>
          </w:p>
          <w:p w:rsidR="00B319E8" w:rsidRPr="005033AB" w:rsidRDefault="00B319E8" w:rsidP="00651E7B">
            <w:pPr>
              <w:pStyle w:val="NormalCell"/>
              <w:spacing w:before="0" w:after="0" w:line="240" w:lineRule="auto"/>
              <w:rPr>
                <w:rFonts w:ascii="Arial" w:hAnsi="Arial" w:cs="Arial"/>
                <w:sz w:val="20"/>
              </w:rPr>
            </w:pPr>
          </w:p>
        </w:tc>
      </w:tr>
      <w:tr w:rsidR="00B319E8" w:rsidRPr="005033AB" w:rsidTr="0030341B">
        <w:tc>
          <w:tcPr>
            <w:tcW w:w="4154" w:type="dxa"/>
          </w:tcPr>
          <w:p w:rsidR="00B319E8" w:rsidRPr="005033AB" w:rsidRDefault="00B319E8" w:rsidP="00651E7B">
            <w:pPr>
              <w:pStyle w:val="NormalCell"/>
              <w:spacing w:before="0" w:after="0" w:line="240" w:lineRule="auto"/>
              <w:rPr>
                <w:rFonts w:ascii="Arial" w:hAnsi="Arial" w:cs="Arial"/>
                <w:sz w:val="20"/>
              </w:rPr>
            </w:pPr>
            <w:r w:rsidRPr="005033AB">
              <w:rPr>
                <w:rFonts w:ascii="Arial" w:hAnsi="Arial" w:cs="Arial"/>
                <w:sz w:val="20"/>
              </w:rPr>
              <w:t xml:space="preserve">Pre-paid first class post or other next </w:t>
            </w:r>
            <w:r w:rsidRPr="005033AB">
              <w:rPr>
                <w:rFonts w:ascii="Arial" w:hAnsi="Arial" w:cs="Arial"/>
                <w:sz w:val="20"/>
              </w:rPr>
              <w:lastRenderedPageBreak/>
              <w:t>working day delivery service</w:t>
            </w:r>
            <w:r w:rsidR="00A967A6">
              <w:rPr>
                <w:rFonts w:ascii="Arial" w:hAnsi="Arial" w:cs="Arial"/>
                <w:sz w:val="20"/>
              </w:rPr>
              <w:t xml:space="preserve"> providing </w:t>
            </w:r>
            <w:r w:rsidRPr="005033AB">
              <w:rPr>
                <w:rFonts w:ascii="Arial" w:hAnsi="Arial" w:cs="Arial"/>
                <w:sz w:val="20"/>
              </w:rPr>
              <w:t xml:space="preserve">proof of postage. </w:t>
            </w:r>
          </w:p>
          <w:p w:rsidR="00B319E8" w:rsidRPr="005033AB" w:rsidRDefault="00B319E8" w:rsidP="00651E7B">
            <w:pPr>
              <w:pStyle w:val="NormalCell"/>
              <w:spacing w:before="0" w:after="0" w:line="240" w:lineRule="auto"/>
              <w:rPr>
                <w:rFonts w:ascii="Arial" w:hAnsi="Arial" w:cs="Arial"/>
                <w:sz w:val="20"/>
              </w:rPr>
            </w:pPr>
          </w:p>
        </w:tc>
        <w:tc>
          <w:tcPr>
            <w:tcW w:w="4493" w:type="dxa"/>
          </w:tcPr>
          <w:p w:rsidR="00B319E8" w:rsidRPr="005033AB" w:rsidRDefault="00281770" w:rsidP="00651E7B">
            <w:pPr>
              <w:pStyle w:val="NormalCell"/>
              <w:spacing w:before="0" w:after="0" w:line="240" w:lineRule="auto"/>
              <w:rPr>
                <w:rFonts w:ascii="Arial" w:hAnsi="Arial" w:cs="Arial"/>
                <w:sz w:val="20"/>
              </w:rPr>
            </w:pPr>
            <w:r w:rsidRPr="005033AB">
              <w:rPr>
                <w:rFonts w:ascii="Arial" w:hAnsi="Arial" w:cs="Arial"/>
                <w:sz w:val="20"/>
              </w:rPr>
              <w:lastRenderedPageBreak/>
              <w:t xml:space="preserve">09:00 on </w:t>
            </w:r>
            <w:r w:rsidR="0030341B" w:rsidRPr="005033AB">
              <w:rPr>
                <w:rFonts w:ascii="Arial" w:hAnsi="Arial" w:cs="Arial"/>
                <w:sz w:val="20"/>
              </w:rPr>
              <w:t>the third (3</w:t>
            </w:r>
            <w:r w:rsidR="0030341B" w:rsidRPr="005033AB">
              <w:rPr>
                <w:rFonts w:ascii="Arial" w:hAnsi="Arial" w:cs="Arial"/>
                <w:sz w:val="20"/>
                <w:vertAlign w:val="superscript"/>
              </w:rPr>
              <w:t>rd</w:t>
            </w:r>
            <w:r w:rsidR="0030341B" w:rsidRPr="005033AB">
              <w:rPr>
                <w:rFonts w:ascii="Arial" w:hAnsi="Arial" w:cs="Arial"/>
                <w:sz w:val="20"/>
              </w:rPr>
              <w:t>)</w:t>
            </w:r>
            <w:r w:rsidR="00B319E8" w:rsidRPr="005033AB">
              <w:rPr>
                <w:rFonts w:ascii="Arial" w:hAnsi="Arial" w:cs="Arial"/>
                <w:sz w:val="20"/>
              </w:rPr>
              <w:t xml:space="preserve"> </w:t>
            </w:r>
            <w:r w:rsidR="009C132B" w:rsidRPr="005033AB">
              <w:rPr>
                <w:rFonts w:ascii="Arial" w:hAnsi="Arial" w:cs="Arial"/>
                <w:sz w:val="20"/>
              </w:rPr>
              <w:t>Business Day</w:t>
            </w:r>
            <w:r w:rsidR="00B319E8" w:rsidRPr="005033AB">
              <w:rPr>
                <w:rFonts w:ascii="Arial" w:hAnsi="Arial" w:cs="Arial"/>
                <w:sz w:val="20"/>
              </w:rPr>
              <w:t xml:space="preserve"> after </w:t>
            </w:r>
            <w:r w:rsidR="00B319E8" w:rsidRPr="005033AB">
              <w:rPr>
                <w:rFonts w:ascii="Arial" w:hAnsi="Arial" w:cs="Arial"/>
                <w:sz w:val="20"/>
              </w:rPr>
              <w:lastRenderedPageBreak/>
              <w:t>posting</w:t>
            </w:r>
            <w:r w:rsidR="0030341B" w:rsidRPr="005033AB">
              <w:rPr>
                <w:rFonts w:ascii="Arial" w:hAnsi="Arial" w:cs="Arial"/>
                <w:sz w:val="20"/>
              </w:rPr>
              <w:t>.</w:t>
            </w:r>
          </w:p>
        </w:tc>
      </w:tr>
      <w:tr w:rsidR="00B319E8" w:rsidRPr="005033AB" w:rsidTr="0030341B">
        <w:tc>
          <w:tcPr>
            <w:tcW w:w="4154" w:type="dxa"/>
          </w:tcPr>
          <w:p w:rsidR="00B319E8" w:rsidRPr="005033AB" w:rsidRDefault="0030341B" w:rsidP="00651E7B">
            <w:pPr>
              <w:pStyle w:val="NormalCell"/>
              <w:spacing w:before="0" w:after="0" w:line="240" w:lineRule="auto"/>
              <w:rPr>
                <w:rFonts w:ascii="Arial" w:hAnsi="Arial" w:cs="Arial"/>
                <w:sz w:val="20"/>
              </w:rPr>
            </w:pPr>
            <w:r w:rsidRPr="005033AB">
              <w:rPr>
                <w:rFonts w:ascii="Arial" w:hAnsi="Arial" w:cs="Arial"/>
                <w:sz w:val="20"/>
              </w:rPr>
              <w:lastRenderedPageBreak/>
              <w:t>Pre-paid airmail</w:t>
            </w:r>
          </w:p>
        </w:tc>
        <w:tc>
          <w:tcPr>
            <w:tcW w:w="4493" w:type="dxa"/>
          </w:tcPr>
          <w:p w:rsidR="00B319E8" w:rsidRDefault="00281770" w:rsidP="00651E7B">
            <w:pPr>
              <w:pStyle w:val="NormalCell"/>
              <w:spacing w:before="0" w:after="0" w:line="240" w:lineRule="auto"/>
              <w:rPr>
                <w:rFonts w:ascii="Arial" w:hAnsi="Arial" w:cs="Arial"/>
                <w:sz w:val="20"/>
              </w:rPr>
            </w:pPr>
            <w:r w:rsidRPr="005033AB">
              <w:rPr>
                <w:rFonts w:ascii="Arial" w:hAnsi="Arial" w:cs="Arial"/>
                <w:sz w:val="20"/>
              </w:rPr>
              <w:t xml:space="preserve">09:00 on </w:t>
            </w:r>
            <w:r w:rsidR="0030341B" w:rsidRPr="005033AB">
              <w:rPr>
                <w:rFonts w:ascii="Arial" w:hAnsi="Arial" w:cs="Arial"/>
                <w:sz w:val="20"/>
              </w:rPr>
              <w:t>the fifth (5</w:t>
            </w:r>
            <w:r w:rsidR="0030341B" w:rsidRPr="005033AB">
              <w:rPr>
                <w:rFonts w:ascii="Arial" w:hAnsi="Arial" w:cs="Arial"/>
                <w:sz w:val="20"/>
                <w:vertAlign w:val="superscript"/>
              </w:rPr>
              <w:t>th</w:t>
            </w:r>
            <w:r w:rsidR="0030341B" w:rsidRPr="005033AB">
              <w:rPr>
                <w:rFonts w:ascii="Arial" w:hAnsi="Arial" w:cs="Arial"/>
                <w:sz w:val="20"/>
              </w:rPr>
              <w:t xml:space="preserve">) </w:t>
            </w:r>
            <w:r w:rsidR="009C132B" w:rsidRPr="005033AB">
              <w:rPr>
                <w:rFonts w:ascii="Arial" w:hAnsi="Arial" w:cs="Arial"/>
                <w:sz w:val="20"/>
              </w:rPr>
              <w:t>Business Day</w:t>
            </w:r>
            <w:r w:rsidR="00A967A6">
              <w:rPr>
                <w:rFonts w:ascii="Arial" w:hAnsi="Arial" w:cs="Arial"/>
                <w:sz w:val="20"/>
              </w:rPr>
              <w:t xml:space="preserve"> after posting.</w:t>
            </w:r>
          </w:p>
          <w:p w:rsidR="00A967A6" w:rsidRPr="005033AB" w:rsidRDefault="00A967A6" w:rsidP="00651E7B">
            <w:pPr>
              <w:pStyle w:val="NormalCell"/>
              <w:spacing w:before="0" w:after="0" w:line="240" w:lineRule="auto"/>
              <w:rPr>
                <w:rFonts w:ascii="Arial" w:hAnsi="Arial" w:cs="Arial"/>
                <w:sz w:val="20"/>
              </w:rPr>
            </w:pPr>
          </w:p>
        </w:tc>
      </w:tr>
      <w:tr w:rsidR="00B319E8" w:rsidRPr="005033AB" w:rsidTr="0030341B">
        <w:tc>
          <w:tcPr>
            <w:tcW w:w="4154" w:type="dxa"/>
          </w:tcPr>
          <w:p w:rsidR="00B319E8" w:rsidRPr="005033AB" w:rsidRDefault="00B319E8" w:rsidP="00584D9C">
            <w:pPr>
              <w:pStyle w:val="NormalCell"/>
              <w:spacing w:before="0" w:after="0" w:line="240" w:lineRule="auto"/>
              <w:rPr>
                <w:rFonts w:ascii="Arial" w:hAnsi="Arial" w:cs="Arial"/>
                <w:sz w:val="20"/>
              </w:rPr>
            </w:pPr>
            <w:r w:rsidRPr="005033AB">
              <w:rPr>
                <w:rFonts w:ascii="Arial" w:hAnsi="Arial" w:cs="Arial"/>
                <w:sz w:val="20"/>
              </w:rPr>
              <w:t>Fax</w:t>
            </w:r>
          </w:p>
        </w:tc>
        <w:tc>
          <w:tcPr>
            <w:tcW w:w="4493" w:type="dxa"/>
          </w:tcPr>
          <w:p w:rsidR="00B319E8" w:rsidRPr="005033AB" w:rsidRDefault="00584D9C" w:rsidP="00651E7B">
            <w:pPr>
              <w:pStyle w:val="NormalCell"/>
              <w:spacing w:before="0" w:after="0" w:line="240" w:lineRule="auto"/>
              <w:rPr>
                <w:rFonts w:ascii="Arial" w:hAnsi="Arial" w:cs="Arial"/>
                <w:sz w:val="20"/>
              </w:rPr>
            </w:pPr>
            <w:r>
              <w:rPr>
                <w:rFonts w:ascii="Arial" w:hAnsi="Arial" w:cs="Arial"/>
                <w:sz w:val="20"/>
              </w:rPr>
              <w:t xml:space="preserve">when received in legible form, </w:t>
            </w:r>
            <w:r w:rsidR="00B319E8" w:rsidRPr="005033AB">
              <w:rPr>
                <w:rFonts w:ascii="Arial" w:hAnsi="Arial" w:cs="Arial"/>
                <w:sz w:val="20"/>
              </w:rPr>
              <w:t>the time of transmission.</w:t>
            </w:r>
          </w:p>
          <w:p w:rsidR="00B319E8" w:rsidRPr="005033AB" w:rsidRDefault="00B319E8" w:rsidP="00651E7B">
            <w:pPr>
              <w:pStyle w:val="NormalCell"/>
              <w:spacing w:before="0" w:after="0" w:line="240" w:lineRule="auto"/>
              <w:rPr>
                <w:rFonts w:ascii="Arial" w:hAnsi="Arial" w:cs="Arial"/>
                <w:sz w:val="20"/>
              </w:rPr>
            </w:pPr>
          </w:p>
        </w:tc>
      </w:tr>
      <w:tr w:rsidR="0030341B" w:rsidRPr="005033AB" w:rsidTr="0030341B">
        <w:tc>
          <w:tcPr>
            <w:tcW w:w="4154" w:type="dxa"/>
          </w:tcPr>
          <w:p w:rsidR="0030341B" w:rsidRPr="005033AB" w:rsidRDefault="00281770" w:rsidP="00651E7B">
            <w:pPr>
              <w:pStyle w:val="NormalCell"/>
              <w:spacing w:before="0" w:after="0" w:line="240" w:lineRule="auto"/>
              <w:rPr>
                <w:rFonts w:ascii="Arial" w:hAnsi="Arial" w:cs="Arial"/>
                <w:sz w:val="20"/>
              </w:rPr>
            </w:pPr>
            <w:r w:rsidRPr="005033AB">
              <w:rPr>
                <w:rFonts w:ascii="Arial" w:hAnsi="Arial" w:cs="Arial"/>
                <w:sz w:val="20"/>
              </w:rPr>
              <w:t>Email (only where notice is expressly permitted by email)</w:t>
            </w:r>
          </w:p>
        </w:tc>
        <w:tc>
          <w:tcPr>
            <w:tcW w:w="4493" w:type="dxa"/>
          </w:tcPr>
          <w:p w:rsidR="0030341B" w:rsidRPr="005033AB" w:rsidRDefault="00281770" w:rsidP="00651E7B">
            <w:pPr>
              <w:pStyle w:val="NormalCell"/>
              <w:spacing w:before="0" w:after="0" w:line="240" w:lineRule="auto"/>
              <w:rPr>
                <w:rFonts w:ascii="Arial" w:hAnsi="Arial" w:cs="Arial"/>
                <w:sz w:val="20"/>
              </w:rPr>
            </w:pPr>
            <w:r w:rsidRPr="005033AB">
              <w:rPr>
                <w:rFonts w:ascii="Arial" w:hAnsi="Arial" w:cs="Arial"/>
                <w:sz w:val="20"/>
              </w:rPr>
              <w:t>when received in legible form.</w:t>
            </w:r>
          </w:p>
        </w:tc>
      </w:tr>
    </w:tbl>
    <w:p w:rsidR="00986F0D" w:rsidRDefault="00986F0D" w:rsidP="00651E7B">
      <w:pPr>
        <w:pStyle w:val="BPHouse3"/>
      </w:pPr>
      <w:bookmarkStart w:id="224" w:name="_Ref380520993"/>
      <w:r>
        <w:t xml:space="preserve">For the purpose of </w:t>
      </w:r>
      <w:r w:rsidR="003A5CD0">
        <w:t xml:space="preserve">this </w:t>
      </w:r>
      <w:r>
        <w:t xml:space="preserve">Clause </w:t>
      </w:r>
      <w:r>
        <w:fldChar w:fldCharType="begin"/>
      </w:r>
      <w:r>
        <w:instrText xml:space="preserve"> REF _Ref380501924 \r \h </w:instrText>
      </w:r>
      <w:r>
        <w:fldChar w:fldCharType="separate"/>
      </w:r>
      <w:r w:rsidR="00436CD4">
        <w:t>22.3</w:t>
      </w:r>
      <w:r>
        <w:fldChar w:fldCharType="end"/>
      </w:r>
      <w:r>
        <w:t xml:space="preserve"> and calculating deemed receipt:</w:t>
      </w:r>
      <w:bookmarkEnd w:id="224"/>
    </w:p>
    <w:p w:rsidR="00986F0D" w:rsidRDefault="00986F0D" w:rsidP="00651E7B">
      <w:pPr>
        <w:pStyle w:val="BPHouse4"/>
      </w:pPr>
      <w:r>
        <w:t>all references to time are to local time in the place of deemed receipt; and</w:t>
      </w:r>
    </w:p>
    <w:p w:rsidR="00986F0D" w:rsidRDefault="00986F0D" w:rsidP="00741626">
      <w:pPr>
        <w:pStyle w:val="BPHouse4"/>
      </w:pPr>
      <w:r>
        <w:t xml:space="preserve">if deemed receipt would occur in the place of deemed receipt on a </w:t>
      </w:r>
      <w:r w:rsidR="009C132B">
        <w:t>day which i</w:t>
      </w:r>
      <w:r>
        <w:t xml:space="preserve">s not a </w:t>
      </w:r>
      <w:r w:rsidR="00741626" w:rsidRPr="00741626">
        <w:t>day on which banks are open for general business</w:t>
      </w:r>
      <w:r>
        <w:t xml:space="preserve"> </w:t>
      </w:r>
      <w:r w:rsidR="00741626">
        <w:t xml:space="preserve">in the place of deemed receipt, </w:t>
      </w:r>
      <w:r>
        <w:t xml:space="preserve">receipt is deemed to take place at </w:t>
      </w:r>
      <w:r w:rsidR="009C132B">
        <w:t>0</w:t>
      </w:r>
      <w:r>
        <w:t xml:space="preserve">9.00 on the </w:t>
      </w:r>
      <w:r w:rsidR="00741626" w:rsidRPr="00741626">
        <w:t xml:space="preserve">day on which banks are </w:t>
      </w:r>
      <w:r w:rsidR="00741626">
        <w:t xml:space="preserve">next </w:t>
      </w:r>
      <w:r w:rsidR="00741626" w:rsidRPr="00741626">
        <w:t>open for general business</w:t>
      </w:r>
      <w:r w:rsidR="00741626">
        <w:t xml:space="preserve"> in the place of deemed receipt </w:t>
      </w:r>
      <w:r w:rsidR="009C132B">
        <w:t>after the date of delivery.</w:t>
      </w:r>
    </w:p>
    <w:p w:rsidR="00B319E8" w:rsidRPr="003C6590" w:rsidRDefault="00041956" w:rsidP="00651E7B">
      <w:pPr>
        <w:pStyle w:val="BPHouse2"/>
      </w:pPr>
      <w:r w:rsidRPr="003C6590">
        <w:t>Email permitted</w:t>
      </w:r>
    </w:p>
    <w:p w:rsidR="00041956" w:rsidRDefault="000D3887" w:rsidP="000D3887">
      <w:pPr>
        <w:pStyle w:val="BPHouse3"/>
      </w:pPr>
      <w:r>
        <w:t xml:space="preserve">Either Party may deliver a Monthly Statement pursuant to Clause </w:t>
      </w:r>
      <w:r>
        <w:fldChar w:fldCharType="begin"/>
      </w:r>
      <w:r>
        <w:instrText xml:space="preserve"> REF _Ref384814061 \r \h </w:instrText>
      </w:r>
      <w:r>
        <w:fldChar w:fldCharType="separate"/>
      </w:r>
      <w:r w:rsidR="00436CD4">
        <w:t>8.1</w:t>
      </w:r>
      <w:r>
        <w:fldChar w:fldCharType="end"/>
      </w:r>
      <w:r>
        <w:t xml:space="preserve"> (</w:t>
      </w:r>
      <w:r w:rsidRPr="000D3887">
        <w:rPr>
          <w:i/>
        </w:rPr>
        <w:t>Monthly Statement</w:t>
      </w:r>
      <w:r>
        <w:t>) by email</w:t>
      </w:r>
      <w:r w:rsidR="006D0B30">
        <w:t>.</w:t>
      </w:r>
    </w:p>
    <w:p w:rsidR="008E0F1F" w:rsidRDefault="008E0F1F" w:rsidP="000D3887">
      <w:pPr>
        <w:pStyle w:val="BPHouse3"/>
      </w:pPr>
      <w:r>
        <w:t xml:space="preserve">The Generator may notify </w:t>
      </w:r>
      <w:r w:rsidR="006D0B30">
        <w:t xml:space="preserve">Forecasts pursuant to Clause </w:t>
      </w:r>
      <w:r w:rsidR="006D0B30">
        <w:fldChar w:fldCharType="begin"/>
      </w:r>
      <w:r w:rsidR="006D0B30">
        <w:instrText xml:space="preserve"> REF _Ref384814660 \r \h </w:instrText>
      </w:r>
      <w:r w:rsidR="006D0B30">
        <w:fldChar w:fldCharType="separate"/>
      </w:r>
      <w:r w:rsidR="00436CD4">
        <w:t>14.1.1</w:t>
      </w:r>
      <w:r w:rsidR="006D0B30">
        <w:fldChar w:fldCharType="end"/>
      </w:r>
      <w:r w:rsidR="006D0B30">
        <w:t xml:space="preserve"> (</w:t>
      </w:r>
      <w:r w:rsidR="006D0B30" w:rsidRPr="006D0B30">
        <w:rPr>
          <w:i/>
        </w:rPr>
        <w:t>Forecast and Data Provision</w:t>
      </w:r>
      <w:r w:rsidR="006D0B30">
        <w:t>) by email.</w:t>
      </w:r>
    </w:p>
    <w:p w:rsidR="004B2CF4" w:rsidRDefault="008E0F1F" w:rsidP="000D3887">
      <w:pPr>
        <w:pStyle w:val="BPHouse3"/>
      </w:pPr>
      <w:r>
        <w:t xml:space="preserve">The Generator may notify Planned Maintenance and Forced Outages by email in accordance with Clause </w:t>
      </w:r>
      <w:r>
        <w:fldChar w:fldCharType="begin"/>
      </w:r>
      <w:r>
        <w:instrText xml:space="preserve"> REF _Ref384814467 \r \h </w:instrText>
      </w:r>
      <w:r>
        <w:fldChar w:fldCharType="separate"/>
      </w:r>
      <w:r w:rsidR="00436CD4">
        <w:t>15.3.1</w:t>
      </w:r>
      <w:r>
        <w:fldChar w:fldCharType="end"/>
      </w:r>
      <w:r w:rsidR="006D0B30">
        <w:t xml:space="preserve"> (</w:t>
      </w:r>
      <w:r w:rsidR="006D0B30" w:rsidRPr="006D0B30">
        <w:rPr>
          <w:i/>
        </w:rPr>
        <w:t>Maintenance Outages and Availability</w:t>
      </w:r>
      <w:r w:rsidR="006D0B30">
        <w:t>).</w:t>
      </w:r>
    </w:p>
    <w:p w:rsidR="004B247A" w:rsidRDefault="004B247A" w:rsidP="004B247A">
      <w:pPr>
        <w:pStyle w:val="BPHouse2"/>
      </w:pPr>
      <w:r>
        <w:t xml:space="preserve">This Clause </w:t>
      </w:r>
      <w:r w:rsidR="007E6093">
        <w:fldChar w:fldCharType="begin"/>
      </w:r>
      <w:r w:rsidR="007E6093">
        <w:instrText xml:space="preserve"> REF _Ref380657262 \r \h </w:instrText>
      </w:r>
      <w:r w:rsidR="007E6093">
        <w:fldChar w:fldCharType="separate"/>
      </w:r>
      <w:r w:rsidR="00436CD4">
        <w:t>22</w:t>
      </w:r>
      <w:r w:rsidR="007E6093">
        <w:fldChar w:fldCharType="end"/>
      </w:r>
      <w:r>
        <w:t xml:space="preserve"> shall not apply in relation to any document relating to service of process.</w:t>
      </w:r>
    </w:p>
    <w:p w:rsidR="005D72DB" w:rsidRDefault="00041956" w:rsidP="00651E7B">
      <w:pPr>
        <w:pStyle w:val="BPHouse1"/>
        <w:keepNext w:val="0"/>
      </w:pPr>
      <w:bookmarkStart w:id="225" w:name="_Ref380513273"/>
      <w:bookmarkStart w:id="226" w:name="_Toc395885765"/>
      <w:r>
        <w:t>Service of Process</w:t>
      </w:r>
      <w:bookmarkEnd w:id="225"/>
      <w:bookmarkEnd w:id="226"/>
    </w:p>
    <w:p w:rsidR="007D11C6" w:rsidRDefault="007D11C6" w:rsidP="00651E7B">
      <w:pPr>
        <w:pStyle w:val="BPHouse2"/>
      </w:pPr>
      <w:bookmarkStart w:id="227" w:name="_Ref380504844"/>
      <w:r>
        <w:t>This Clause</w:t>
      </w:r>
      <w:bookmarkEnd w:id="227"/>
      <w:r>
        <w:t xml:space="preserve"> </w:t>
      </w:r>
      <w:r w:rsidR="00C4775F">
        <w:fldChar w:fldCharType="begin"/>
      </w:r>
      <w:r w:rsidR="00C4775F">
        <w:instrText xml:space="preserve"> REF _Ref380513273 \r \h </w:instrText>
      </w:r>
      <w:r w:rsidR="00C4775F">
        <w:fldChar w:fldCharType="separate"/>
      </w:r>
      <w:r w:rsidR="00436CD4">
        <w:t>23</w:t>
      </w:r>
      <w:r w:rsidR="00C4775F">
        <w:fldChar w:fldCharType="end"/>
      </w:r>
      <w:r>
        <w:t xml:space="preserve"> shall apply to this Agreement </w:t>
      </w:r>
      <w:r w:rsidR="00AE4763">
        <w:t xml:space="preserve">in respect of a Party </w:t>
      </w:r>
      <w:r>
        <w:t xml:space="preserve">only if </w:t>
      </w:r>
      <w:r w:rsidR="00FF1901">
        <w:t xml:space="preserve">it </w:t>
      </w:r>
      <w:r w:rsidR="00A967A6">
        <w:t xml:space="preserve">is </w:t>
      </w:r>
      <w:r w:rsidR="00FF1901">
        <w:t>expressed to apply that Party</w:t>
      </w:r>
      <w:r>
        <w:t xml:space="preserve"> in </w:t>
      </w:r>
      <w:r w:rsidR="00A967A6">
        <w:fldChar w:fldCharType="begin"/>
      </w:r>
      <w:r w:rsidR="00A967A6">
        <w:instrText xml:space="preserve"> REF _Ref380669505 \h </w:instrText>
      </w:r>
      <w:r w:rsidR="00A967A6">
        <w:fldChar w:fldCharType="separate"/>
      </w:r>
      <w:r w:rsidR="00436CD4">
        <w:t xml:space="preserve">Schedule </w:t>
      </w:r>
      <w:r w:rsidR="00436CD4">
        <w:rPr>
          <w:noProof/>
        </w:rPr>
        <w:t>1</w:t>
      </w:r>
      <w:r w:rsidR="00A967A6">
        <w:fldChar w:fldCharType="end"/>
      </w:r>
      <w:r w:rsidR="00A967A6">
        <w:t xml:space="preserve"> </w:t>
      </w:r>
      <w:r>
        <w:t>(</w:t>
      </w:r>
      <w:r w:rsidR="00903447">
        <w:rPr>
          <w:i/>
        </w:rPr>
        <w:t>Project Information</w:t>
      </w:r>
      <w:r>
        <w:t>).</w:t>
      </w:r>
    </w:p>
    <w:p w:rsidR="00B67D66" w:rsidRPr="00D575D8" w:rsidRDefault="00B67D66" w:rsidP="00651E7B">
      <w:pPr>
        <w:pStyle w:val="BPHouse2"/>
      </w:pPr>
      <w:r w:rsidRPr="00D575D8">
        <w:t>Service Agent</w:t>
      </w:r>
    </w:p>
    <w:p w:rsidR="006E6EB9" w:rsidRDefault="000B1C00" w:rsidP="00651E7B">
      <w:pPr>
        <w:pStyle w:val="BPTextLevel2"/>
      </w:pPr>
      <w:r>
        <w:t xml:space="preserve">The Generator </w:t>
      </w:r>
      <w:r w:rsidR="005D17F3">
        <w:t xml:space="preserve">or Offtaker (as applicable) </w:t>
      </w:r>
      <w:r>
        <w:t xml:space="preserve">irrevocably appoints the </w:t>
      </w:r>
      <w:r w:rsidR="005D17F3">
        <w:t xml:space="preserve">Generator </w:t>
      </w:r>
      <w:r>
        <w:t xml:space="preserve">Service Agent </w:t>
      </w:r>
      <w:r w:rsidR="005D17F3">
        <w:t>or Offtaker Service Agent (as applicable</w:t>
      </w:r>
      <w:r w:rsidR="00A967A6">
        <w:t xml:space="preserve">, and, in each case, a </w:t>
      </w:r>
      <w:r w:rsidR="00A967A6" w:rsidRPr="00A967A6">
        <w:rPr>
          <w:b/>
        </w:rPr>
        <w:t>Service Agent</w:t>
      </w:r>
      <w:r w:rsidR="005D17F3">
        <w:t xml:space="preserve">) </w:t>
      </w:r>
      <w:r>
        <w:t xml:space="preserve">to be its agent for the receipt of </w:t>
      </w:r>
      <w:r w:rsidR="004E0BB2">
        <w:t>Service Documents</w:t>
      </w:r>
      <w:r w:rsidR="00A967A6">
        <w:t>,</w:t>
      </w:r>
      <w:r w:rsidR="004E0BB2">
        <w:t xml:space="preserve"> </w:t>
      </w:r>
      <w:r>
        <w:t xml:space="preserve">and </w:t>
      </w:r>
      <w:r w:rsidR="004E0BB2">
        <w:t>Service Documents</w:t>
      </w:r>
      <w:r>
        <w:t xml:space="preserve"> may be effectively served on it in England and Wales by service</w:t>
      </w:r>
      <w:r w:rsidR="005D17F3">
        <w:t xml:space="preserve"> </w:t>
      </w:r>
      <w:r>
        <w:t xml:space="preserve">on </w:t>
      </w:r>
      <w:r w:rsidR="006E6EB9">
        <w:t>the</w:t>
      </w:r>
      <w:r>
        <w:t xml:space="preserve"> </w:t>
      </w:r>
      <w:r w:rsidR="00A967A6">
        <w:t>relevant</w:t>
      </w:r>
      <w:r w:rsidR="006E6EB9">
        <w:t xml:space="preserve"> Service Agent </w:t>
      </w:r>
      <w:r>
        <w:t>effected in any manner permitted by the Civil Procedure Rules.</w:t>
      </w:r>
    </w:p>
    <w:p w:rsidR="000B1C00" w:rsidRPr="00D575D8" w:rsidRDefault="000B1C00" w:rsidP="00651E7B">
      <w:pPr>
        <w:pStyle w:val="BPHouse2"/>
      </w:pPr>
      <w:r w:rsidRPr="00D575D8">
        <w:t>Replacement</w:t>
      </w:r>
      <w:r w:rsidR="006E6EB9" w:rsidRPr="00D575D8">
        <w:t xml:space="preserve"> Service Agent</w:t>
      </w:r>
    </w:p>
    <w:p w:rsidR="004E0BB2" w:rsidRDefault="000B1C00" w:rsidP="00651E7B">
      <w:pPr>
        <w:pStyle w:val="BPHouse3"/>
      </w:pPr>
      <w:bookmarkStart w:id="228" w:name="_Ref380513377"/>
      <w:bookmarkStart w:id="229" w:name="_Ref380512930"/>
      <w:r>
        <w:t xml:space="preserve">If </w:t>
      </w:r>
      <w:r w:rsidR="00B92AD1">
        <w:t>a</w:t>
      </w:r>
      <w:r w:rsidR="006E6EB9">
        <w:t xml:space="preserve"> Service Agent </w:t>
      </w:r>
      <w:r>
        <w:t>at any time ceases for any reason to act as such, the Generator</w:t>
      </w:r>
      <w:r w:rsidR="006E6EB9">
        <w:t xml:space="preserve"> or Offtaker (as applicable) </w:t>
      </w:r>
      <w:r>
        <w:t xml:space="preserve">shall appoint a replacement agent for the receipt </w:t>
      </w:r>
      <w:r w:rsidR="006E6EB9">
        <w:t xml:space="preserve">of </w:t>
      </w:r>
      <w:r w:rsidR="004E0BB2">
        <w:t xml:space="preserve">Service Documents </w:t>
      </w:r>
      <w:r>
        <w:t>having an address for service in England or Wales and shall notify the</w:t>
      </w:r>
      <w:r w:rsidR="006E6EB9">
        <w:t xml:space="preserve"> other Party</w:t>
      </w:r>
      <w:r>
        <w:t xml:space="preserve"> of the name and address of the replacement agent</w:t>
      </w:r>
      <w:r w:rsidR="00A967A6">
        <w:t xml:space="preserve"> (and that replacement agent shall be the Service Agent from the date of such notice)</w:t>
      </w:r>
      <w:r>
        <w:t>.</w:t>
      </w:r>
      <w:bookmarkEnd w:id="228"/>
    </w:p>
    <w:p w:rsidR="000175E8" w:rsidRDefault="004E0BB2" w:rsidP="00651E7B">
      <w:pPr>
        <w:pStyle w:val="BPHouse3"/>
      </w:pPr>
      <w:r>
        <w:t xml:space="preserve">If the </w:t>
      </w:r>
      <w:r w:rsidR="000175E8">
        <w:t>Generator or Offtaker (as applicable) fails to</w:t>
      </w:r>
      <w:r>
        <w:t xml:space="preserve"> make an</w:t>
      </w:r>
      <w:r w:rsidR="006E6EB9">
        <w:t xml:space="preserve"> </w:t>
      </w:r>
      <w:r w:rsidR="000B1C00">
        <w:t>appointment and notification</w:t>
      </w:r>
      <w:r>
        <w:t xml:space="preserve"> under Clause</w:t>
      </w:r>
      <w:r w:rsidR="000175E8">
        <w:t xml:space="preserve"> </w:t>
      </w:r>
      <w:r w:rsidR="000175E8">
        <w:fldChar w:fldCharType="begin"/>
      </w:r>
      <w:r w:rsidR="000175E8">
        <w:instrText xml:space="preserve"> REF _Ref380513377 \r \h </w:instrText>
      </w:r>
      <w:r w:rsidR="000175E8">
        <w:fldChar w:fldCharType="separate"/>
      </w:r>
      <w:r w:rsidR="00436CD4">
        <w:t>23.3.1</w:t>
      </w:r>
      <w:r w:rsidR="000175E8">
        <w:fldChar w:fldCharType="end"/>
      </w:r>
      <w:r w:rsidR="000B1C00">
        <w:t xml:space="preserve">, the </w:t>
      </w:r>
      <w:r w:rsidR="006E6EB9">
        <w:t>other Party</w:t>
      </w:r>
      <w:r w:rsidR="000B1C00">
        <w:t xml:space="preserve"> shall be entitled</w:t>
      </w:r>
      <w:r w:rsidR="000175E8">
        <w:t>,</w:t>
      </w:r>
      <w:r w:rsidR="000B1C00">
        <w:t xml:space="preserve"> by notice to the</w:t>
      </w:r>
      <w:r w:rsidR="006E6EB9">
        <w:t xml:space="preserve"> </w:t>
      </w:r>
      <w:r w:rsidR="00311BBF">
        <w:t xml:space="preserve">defaulting </w:t>
      </w:r>
      <w:r>
        <w:t xml:space="preserve">Party </w:t>
      </w:r>
      <w:r w:rsidR="000B1C00">
        <w:t xml:space="preserve">to appoint a replacement agent to act on </w:t>
      </w:r>
      <w:r w:rsidR="000175E8">
        <w:t xml:space="preserve">behalf </w:t>
      </w:r>
      <w:r w:rsidR="00311BBF">
        <w:t xml:space="preserve">of the defaulting Party </w:t>
      </w:r>
      <w:r w:rsidR="006E6EB9">
        <w:t xml:space="preserve">for the </w:t>
      </w:r>
      <w:r w:rsidR="000B1C00">
        <w:t xml:space="preserve">receipt of </w:t>
      </w:r>
      <w:r w:rsidR="000175E8">
        <w:t>Service Documents.</w:t>
      </w:r>
    </w:p>
    <w:p w:rsidR="00C60FD7" w:rsidRDefault="00C60FD7" w:rsidP="00651E7B">
      <w:pPr>
        <w:pStyle w:val="BPHouse1"/>
        <w:keepNext w:val="0"/>
      </w:pPr>
      <w:bookmarkStart w:id="230" w:name="_Ref379814460"/>
      <w:bookmarkStart w:id="231" w:name="_Toc395885766"/>
      <w:bookmarkEnd w:id="229"/>
      <w:r>
        <w:lastRenderedPageBreak/>
        <w:t>Confidentiality</w:t>
      </w:r>
      <w:bookmarkEnd w:id="230"/>
      <w:bookmarkEnd w:id="231"/>
    </w:p>
    <w:p w:rsidR="004F70BC" w:rsidRPr="00D575D8" w:rsidRDefault="004F70BC" w:rsidP="00651E7B">
      <w:pPr>
        <w:pStyle w:val="BPHouse2"/>
      </w:pPr>
      <w:r w:rsidRPr="00D575D8">
        <w:t>Disclosure of Confidential Information</w:t>
      </w:r>
    </w:p>
    <w:p w:rsidR="003A351D" w:rsidRDefault="004F70BC" w:rsidP="00651E7B">
      <w:pPr>
        <w:pStyle w:val="BPHouse3"/>
      </w:pPr>
      <w:r>
        <w:t xml:space="preserve">The Parties shall treat </w:t>
      </w:r>
      <w:r w:rsidR="00A967A6">
        <w:t>this Agreement</w:t>
      </w:r>
      <w:r w:rsidR="006127DB">
        <w:t xml:space="preserve"> and </w:t>
      </w:r>
      <w:r>
        <w:t>all information</w:t>
      </w:r>
      <w:r w:rsidR="00EC1083">
        <w:t xml:space="preserve"> which is confidential of proprietary in nature and which is </w:t>
      </w:r>
      <w:r>
        <w:t>provided under or in c</w:t>
      </w:r>
      <w:r w:rsidR="00DC397B">
        <w:t>onnection with this Agreement (</w:t>
      </w:r>
      <w:r w:rsidR="00DC397B" w:rsidRPr="00DC397B">
        <w:rPr>
          <w:b/>
        </w:rPr>
        <w:t>Confidential Information</w:t>
      </w:r>
      <w:r>
        <w:t>) as confidential</w:t>
      </w:r>
      <w:r w:rsidR="003A351D">
        <w:t>.</w:t>
      </w:r>
    </w:p>
    <w:p w:rsidR="003A351D" w:rsidRDefault="003A351D" w:rsidP="00651E7B">
      <w:pPr>
        <w:pStyle w:val="BPHouse3"/>
      </w:pPr>
      <w:r>
        <w:t>Each</w:t>
      </w:r>
      <w:r w:rsidRPr="001C48D3">
        <w:t xml:space="preserve"> Party may only use the Confidential Information of the other </w:t>
      </w:r>
      <w:r>
        <w:t xml:space="preserve">Party </w:t>
      </w:r>
      <w:r w:rsidRPr="001C48D3">
        <w:t xml:space="preserve">for the purposes of carrying out </w:t>
      </w:r>
      <w:r>
        <w:t>its</w:t>
      </w:r>
      <w:r w:rsidRPr="001C48D3">
        <w:t xml:space="preserve"> obligations under this Agreement.</w:t>
      </w:r>
    </w:p>
    <w:p w:rsidR="004F70BC" w:rsidRDefault="003A351D" w:rsidP="00651E7B">
      <w:pPr>
        <w:pStyle w:val="BPHouse3"/>
      </w:pPr>
      <w:bookmarkStart w:id="232" w:name="_Ref380417861"/>
      <w:r>
        <w:t xml:space="preserve">Neither Party shall </w:t>
      </w:r>
      <w:r w:rsidR="004F70BC">
        <w:t xml:space="preserve">disclose Confidential Information </w:t>
      </w:r>
      <w:r>
        <w:t xml:space="preserve">of the other Party </w:t>
      </w:r>
      <w:r w:rsidR="004F70BC">
        <w:t>without the prior written consent of the other Party, save that consent shall not be required for disclosure:</w:t>
      </w:r>
      <w:bookmarkEnd w:id="232"/>
    </w:p>
    <w:p w:rsidR="004F70BC" w:rsidRDefault="004F70BC" w:rsidP="00651E7B">
      <w:pPr>
        <w:pStyle w:val="BPHouse4"/>
      </w:pPr>
      <w:bookmarkStart w:id="233" w:name="_Ref379815041"/>
      <w:r>
        <w:t xml:space="preserve">to directors, employees or Affiliates (including their respective directors and employees) of a Party, provided that they in turn are required by that Party to treat the Confidential Information as confidential on terms substantially the same as those set out in this Clause </w:t>
      </w:r>
      <w:r>
        <w:fldChar w:fldCharType="begin"/>
      </w:r>
      <w:r>
        <w:instrText xml:space="preserve"> REF _Ref379814460 \r \h </w:instrText>
      </w:r>
      <w:r>
        <w:fldChar w:fldCharType="separate"/>
      </w:r>
      <w:r w:rsidR="00436CD4">
        <w:t>24</w:t>
      </w:r>
      <w:r>
        <w:fldChar w:fldCharType="end"/>
      </w:r>
      <w:r>
        <w:t>;</w:t>
      </w:r>
      <w:bookmarkEnd w:id="233"/>
    </w:p>
    <w:p w:rsidR="004F70BC" w:rsidRDefault="004F70BC" w:rsidP="00651E7B">
      <w:pPr>
        <w:pStyle w:val="BPHouse4"/>
      </w:pPr>
      <w:bookmarkStart w:id="234" w:name="_Ref379815042"/>
      <w:r>
        <w:t xml:space="preserve">to </w:t>
      </w:r>
      <w:r w:rsidR="0003532C">
        <w:t>person</w:t>
      </w:r>
      <w:r>
        <w:t xml:space="preserve">s professionally engaged by a Party, provided that they in turn are required by that Party to treat the Confidential Information as confidential on terms substantially the same as those set out in this Clause </w:t>
      </w:r>
      <w:r>
        <w:fldChar w:fldCharType="begin"/>
      </w:r>
      <w:r>
        <w:instrText xml:space="preserve"> REF _Ref379814460 \r \h </w:instrText>
      </w:r>
      <w:r>
        <w:fldChar w:fldCharType="separate"/>
      </w:r>
      <w:r w:rsidR="00436CD4">
        <w:t>24</w:t>
      </w:r>
      <w:r>
        <w:fldChar w:fldCharType="end"/>
      </w:r>
      <w:r>
        <w:t>;</w:t>
      </w:r>
      <w:bookmarkEnd w:id="234"/>
    </w:p>
    <w:p w:rsidR="004F70BC" w:rsidRDefault="004F70BC" w:rsidP="00651E7B">
      <w:pPr>
        <w:pStyle w:val="BPHouse4"/>
      </w:pPr>
      <w:r>
        <w:t>to the extent required or requested by any Competent</w:t>
      </w:r>
      <w:r w:rsidR="000B2621">
        <w:t xml:space="preserve"> Authority</w:t>
      </w:r>
      <w:r>
        <w:t>;</w:t>
      </w:r>
    </w:p>
    <w:p w:rsidR="004F70BC" w:rsidRDefault="004F70BC" w:rsidP="00651E7B">
      <w:pPr>
        <w:pStyle w:val="BPHouse4"/>
      </w:pPr>
      <w:bookmarkStart w:id="235" w:name="_Ref379815044"/>
      <w:r>
        <w:t xml:space="preserve">to any bank, other financial institution or rating agency (including their advisers) to the extent required in relation to the financing of a Party’s business activities, provided that the bank, or other financial institution or rating agency (and their advisors), as the case may be, is required by that Party to treat the Confidential Information as confidential in favour of the other Party on terms substantially the same as those set out in this Clause </w:t>
      </w:r>
      <w:r>
        <w:fldChar w:fldCharType="begin"/>
      </w:r>
      <w:r>
        <w:instrText xml:space="preserve"> REF _Ref379814460 \r \h </w:instrText>
      </w:r>
      <w:r>
        <w:fldChar w:fldCharType="separate"/>
      </w:r>
      <w:r w:rsidR="00436CD4">
        <w:t>24</w:t>
      </w:r>
      <w:r>
        <w:fldChar w:fldCharType="end"/>
      </w:r>
      <w:r>
        <w:t>;</w:t>
      </w:r>
      <w:bookmarkEnd w:id="235"/>
    </w:p>
    <w:p w:rsidR="004F70BC" w:rsidRDefault="004F70BC" w:rsidP="00651E7B">
      <w:pPr>
        <w:pStyle w:val="BPHouse4"/>
      </w:pPr>
      <w:r>
        <w:t>to the extent r</w:t>
      </w:r>
      <w:r w:rsidR="00020167">
        <w:t xml:space="preserve">equired by any Applicable Laws </w:t>
      </w:r>
      <w:r>
        <w:t xml:space="preserve">or the rules and regulations of any recognised stock exchange, or to any </w:t>
      </w:r>
      <w:r w:rsidR="00667A78">
        <w:t xml:space="preserve">Expert </w:t>
      </w:r>
      <w:r>
        <w:t>to the extent necessary for the resolution of any dispute arising under this Agreement;</w:t>
      </w:r>
    </w:p>
    <w:p w:rsidR="00974C93" w:rsidRDefault="00F33C31" w:rsidP="00651E7B">
      <w:pPr>
        <w:pStyle w:val="BPHouse4"/>
      </w:pPr>
      <w:bookmarkStart w:id="236" w:name="_Ref379815046"/>
      <w:r>
        <w:t xml:space="preserve">by the Generator </w:t>
      </w:r>
      <w:r w:rsidR="00974C93">
        <w:t xml:space="preserve">to a </w:t>
      </w:r>
      <w:r w:rsidR="0003532C">
        <w:t>person</w:t>
      </w:r>
      <w:r w:rsidR="00974C93">
        <w:t xml:space="preserve"> intending to acquire an interest </w:t>
      </w:r>
      <w:r>
        <w:t xml:space="preserve">of the Facility, </w:t>
      </w:r>
      <w:r w:rsidR="00974C93">
        <w:t xml:space="preserve">provided that the intending assignee or acquirer in turn is required to treat the Confidential Information as confidential in favour of the other </w:t>
      </w:r>
      <w:r w:rsidR="004C627B">
        <w:t>Offtaker</w:t>
      </w:r>
      <w:r w:rsidR="00974C93">
        <w:t xml:space="preserve"> on terms substantially the same as those set out in this Clause </w:t>
      </w:r>
      <w:r w:rsidR="00974C93">
        <w:fldChar w:fldCharType="begin"/>
      </w:r>
      <w:r w:rsidR="00974C93">
        <w:instrText xml:space="preserve"> REF _Ref379814460 \r \h </w:instrText>
      </w:r>
      <w:r w:rsidR="00974C93">
        <w:fldChar w:fldCharType="separate"/>
      </w:r>
      <w:r w:rsidR="00436CD4">
        <w:t>24</w:t>
      </w:r>
      <w:r w:rsidR="00974C93">
        <w:fldChar w:fldCharType="end"/>
      </w:r>
      <w:r w:rsidR="004C627B">
        <w:t>;</w:t>
      </w:r>
    </w:p>
    <w:p w:rsidR="004F70BC" w:rsidRDefault="004F70BC" w:rsidP="00651E7B">
      <w:pPr>
        <w:pStyle w:val="BPHouse4"/>
      </w:pPr>
      <w:r>
        <w:t xml:space="preserve">to a </w:t>
      </w:r>
      <w:r w:rsidR="0003532C">
        <w:t>person</w:t>
      </w:r>
      <w:r>
        <w:t xml:space="preserve"> intending to acquire an interest in a Party or that Party’s Affiliate provided that the intending assignee or acquirer in turn is required by that Party to treat the Confidential Information as confidential in favour of the other Party on terms substantially the same as those set out in this Clause </w:t>
      </w:r>
      <w:r w:rsidR="00CA1529">
        <w:fldChar w:fldCharType="begin"/>
      </w:r>
      <w:r w:rsidR="00CA1529">
        <w:instrText xml:space="preserve"> REF _Ref379814460 \r \h </w:instrText>
      </w:r>
      <w:r w:rsidR="00CA1529">
        <w:fldChar w:fldCharType="separate"/>
      </w:r>
      <w:r w:rsidR="00436CD4">
        <w:t>24</w:t>
      </w:r>
      <w:r w:rsidR="00CA1529">
        <w:fldChar w:fldCharType="end"/>
      </w:r>
      <w:r>
        <w:t>;</w:t>
      </w:r>
      <w:bookmarkEnd w:id="236"/>
      <w:r w:rsidR="00667A78">
        <w:t xml:space="preserve"> or</w:t>
      </w:r>
    </w:p>
    <w:p w:rsidR="004F70BC" w:rsidRDefault="004F70BC" w:rsidP="00651E7B">
      <w:pPr>
        <w:pStyle w:val="BPHouse4"/>
      </w:pPr>
      <w:r>
        <w:t xml:space="preserve">to the extent required by the Transmission System Operator, any Transmission Licensee; a </w:t>
      </w:r>
      <w:r w:rsidR="00502BCF">
        <w:t>Distribution System</w:t>
      </w:r>
      <w:r>
        <w:t xml:space="preserve"> Operator, the Data Collector, the Data Aggregator, the Meter Operator, the Metered Volume </w:t>
      </w:r>
      <w:r w:rsidR="000C2171">
        <w:t xml:space="preserve">Reallocation Notification Agent, the BSC Company (as such term is defined in the BSC), a BSC Agent </w:t>
      </w:r>
      <w:r>
        <w:t>or the Settlement Administration Agent for the purposes of the performance of this Agreement; or</w:t>
      </w:r>
    </w:p>
    <w:p w:rsidR="004F70BC" w:rsidRDefault="004F70BC" w:rsidP="00651E7B">
      <w:pPr>
        <w:pStyle w:val="BPHouse4"/>
      </w:pPr>
      <w:r>
        <w:t xml:space="preserve">to the extent that the Confidential Information is in or lawfully comes into the public domain other than by breach of this Clause </w:t>
      </w:r>
      <w:r>
        <w:fldChar w:fldCharType="begin"/>
      </w:r>
      <w:r>
        <w:instrText xml:space="preserve"> REF _Ref379814460 \r \h </w:instrText>
      </w:r>
      <w:r>
        <w:fldChar w:fldCharType="separate"/>
      </w:r>
      <w:r w:rsidR="00436CD4">
        <w:t>24</w:t>
      </w:r>
      <w:r>
        <w:fldChar w:fldCharType="end"/>
      </w:r>
      <w:r>
        <w:t>.</w:t>
      </w:r>
    </w:p>
    <w:p w:rsidR="001C48D3" w:rsidRDefault="001C48D3" w:rsidP="00651E7B">
      <w:pPr>
        <w:pStyle w:val="BPHouse3"/>
      </w:pPr>
      <w:r>
        <w:t xml:space="preserve">Prior to any disclosure of </w:t>
      </w:r>
      <w:r w:rsidR="003A351D">
        <w:t xml:space="preserve">any </w:t>
      </w:r>
      <w:r>
        <w:t>Confidential Information</w:t>
      </w:r>
      <w:r w:rsidR="003A351D">
        <w:t xml:space="preserve"> under Clause </w:t>
      </w:r>
      <w:r w:rsidR="003A351D">
        <w:fldChar w:fldCharType="begin"/>
      </w:r>
      <w:r w:rsidR="003A351D">
        <w:instrText xml:space="preserve"> REF _Ref380417861 \r \h </w:instrText>
      </w:r>
      <w:r w:rsidR="003A351D">
        <w:fldChar w:fldCharType="separate"/>
      </w:r>
      <w:r w:rsidR="00436CD4">
        <w:t>24.1.3</w:t>
      </w:r>
      <w:r w:rsidR="003A351D">
        <w:fldChar w:fldCharType="end"/>
      </w:r>
      <w:r w:rsidR="007B1A79">
        <w:t xml:space="preserve">, the Party proposing to </w:t>
      </w:r>
      <w:r w:rsidR="003A351D">
        <w:t>make the disclosure</w:t>
      </w:r>
      <w:r w:rsidR="007B1A79">
        <w:t xml:space="preserve"> shall use reasonable endeavours to notify the other Party of the Confidential Information to be disclosed, provided that it is lawful and reasonably practicable in the circumstances to do so.</w:t>
      </w:r>
    </w:p>
    <w:p w:rsidR="00CA1529" w:rsidRPr="00D575D8" w:rsidRDefault="00CA1529" w:rsidP="00651E7B">
      <w:pPr>
        <w:pStyle w:val="BPHouse2"/>
      </w:pPr>
      <w:r w:rsidRPr="00D575D8">
        <w:t>Liability for disclosure</w:t>
      </w:r>
    </w:p>
    <w:p w:rsidR="00CA1529" w:rsidRPr="004F70BC" w:rsidRDefault="00CA1529" w:rsidP="00651E7B">
      <w:pPr>
        <w:pStyle w:val="BPTextLevel2"/>
      </w:pPr>
      <w:r>
        <w:lastRenderedPageBreak/>
        <w:t xml:space="preserve">In the case of disclosures to third parties permitted by Clauses </w:t>
      </w:r>
      <w:r>
        <w:fldChar w:fldCharType="begin"/>
      </w:r>
      <w:r>
        <w:instrText xml:space="preserve"> REF _Ref379815041 \r \h </w:instrText>
      </w:r>
      <w:r>
        <w:fldChar w:fldCharType="separate"/>
      </w:r>
      <w:r w:rsidR="00436CD4">
        <w:t>24.1.3(a)</w:t>
      </w:r>
      <w:r>
        <w:fldChar w:fldCharType="end"/>
      </w:r>
      <w:r>
        <w:t xml:space="preserve">, </w:t>
      </w:r>
      <w:r>
        <w:fldChar w:fldCharType="begin"/>
      </w:r>
      <w:r>
        <w:instrText xml:space="preserve"> REF _Ref379815042 \r \h </w:instrText>
      </w:r>
      <w:r>
        <w:fldChar w:fldCharType="separate"/>
      </w:r>
      <w:r w:rsidR="00436CD4">
        <w:t>24.1.3(b)</w:t>
      </w:r>
      <w:r>
        <w:fldChar w:fldCharType="end"/>
      </w:r>
      <w:r>
        <w:t xml:space="preserve">, </w:t>
      </w:r>
      <w:r>
        <w:fldChar w:fldCharType="begin"/>
      </w:r>
      <w:r>
        <w:instrText xml:space="preserve"> REF _Ref379815044 \r \h </w:instrText>
      </w:r>
      <w:r>
        <w:fldChar w:fldCharType="separate"/>
      </w:r>
      <w:r w:rsidR="00436CD4">
        <w:t>24.1.3(d)</w:t>
      </w:r>
      <w:r>
        <w:fldChar w:fldCharType="end"/>
      </w:r>
      <w:r>
        <w:t xml:space="preserve">, and/ or </w:t>
      </w:r>
      <w:r>
        <w:fldChar w:fldCharType="begin"/>
      </w:r>
      <w:r>
        <w:instrText xml:space="preserve"> REF _Ref379815046 \r \h </w:instrText>
      </w:r>
      <w:r>
        <w:fldChar w:fldCharType="separate"/>
      </w:r>
      <w:r w:rsidR="00436CD4">
        <w:t>24.1.3(f)</w:t>
      </w:r>
      <w:r>
        <w:fldChar w:fldCharType="end"/>
      </w:r>
      <w:r>
        <w:t xml:space="preserve"> (</w:t>
      </w:r>
      <w:r w:rsidRPr="00CA1529">
        <w:rPr>
          <w:i/>
        </w:rPr>
        <w:t>Disclosure of Confidential Information</w:t>
      </w:r>
      <w:r>
        <w:t>), the Party relying on such Clause shall be liable for any disclosure by such third parties otherwise than in a</w:t>
      </w:r>
      <w:r w:rsidR="009E2BDF">
        <w:t xml:space="preserve">ccordance with this Clause </w:t>
      </w:r>
      <w:r w:rsidR="00374004">
        <w:fldChar w:fldCharType="begin"/>
      </w:r>
      <w:r w:rsidR="00374004">
        <w:instrText xml:space="preserve"> REF _Ref379814460 \r \h </w:instrText>
      </w:r>
      <w:r w:rsidR="00374004">
        <w:fldChar w:fldCharType="separate"/>
      </w:r>
      <w:r w:rsidR="00436CD4">
        <w:t>24</w:t>
      </w:r>
      <w:r w:rsidR="00374004">
        <w:fldChar w:fldCharType="end"/>
      </w:r>
      <w:r w:rsidR="009E2BDF">
        <w:t xml:space="preserve">. </w:t>
      </w:r>
    </w:p>
    <w:p w:rsidR="00C60FD7" w:rsidRDefault="00C60FD7" w:rsidP="00651E7B">
      <w:pPr>
        <w:pStyle w:val="BPHouse1"/>
        <w:keepNext w:val="0"/>
      </w:pPr>
      <w:bookmarkStart w:id="237" w:name="_Ref380512574"/>
      <w:bookmarkStart w:id="238" w:name="_Ref382481348"/>
      <w:bookmarkStart w:id="239" w:name="_Toc395885767"/>
      <w:r>
        <w:t>Dispute Resolution</w:t>
      </w:r>
      <w:bookmarkEnd w:id="237"/>
      <w:bookmarkEnd w:id="238"/>
      <w:bookmarkEnd w:id="239"/>
    </w:p>
    <w:p w:rsidR="00C17DFD" w:rsidRPr="00C17DFD" w:rsidRDefault="00C17DFD" w:rsidP="00C17DFD">
      <w:pPr>
        <w:pStyle w:val="BPHouse2"/>
      </w:pPr>
      <w:r w:rsidRPr="00C17DFD">
        <w:t>Each Party shall, at each stage of the Dispute Resolution Procedure, endeavour in good faith to resolve all Disputes through negotiation.</w:t>
      </w:r>
    </w:p>
    <w:p w:rsidR="005242EE" w:rsidRDefault="00C17DFD" w:rsidP="00C17DFD">
      <w:pPr>
        <w:pStyle w:val="BPHouse2"/>
      </w:pPr>
      <w:bookmarkStart w:id="240" w:name="_Ref382314741"/>
      <w:r>
        <w:t>I</w:t>
      </w:r>
      <w:r w:rsidR="005242EE">
        <w:t xml:space="preserve">f </w:t>
      </w:r>
      <w:r>
        <w:t>a Dispute arises</w:t>
      </w:r>
      <w:r w:rsidR="005242EE">
        <w:t xml:space="preserve"> </w:t>
      </w:r>
      <w:r w:rsidR="00A95718">
        <w:t>either P</w:t>
      </w:r>
      <w:r w:rsidR="005242EE">
        <w:t>art</w:t>
      </w:r>
      <w:r w:rsidR="00A95718">
        <w:t>y may give notice to the other P</w:t>
      </w:r>
      <w:r w:rsidR="005242EE">
        <w:t xml:space="preserve">arty </w:t>
      </w:r>
      <w:r w:rsidR="007341CC">
        <w:t>to initiate the Dispute Resolution Procedure</w:t>
      </w:r>
      <w:r w:rsidR="005242EE">
        <w:t xml:space="preserve"> (</w:t>
      </w:r>
      <w:r w:rsidR="005242EE" w:rsidRPr="00D575D8">
        <w:rPr>
          <w:b/>
        </w:rPr>
        <w:t>Dispute Notice</w:t>
      </w:r>
      <w:r w:rsidR="007341CC">
        <w:t>).</w:t>
      </w:r>
      <w:bookmarkEnd w:id="240"/>
      <w:r w:rsidR="000C2171">
        <w:t xml:space="preserve"> A Dispute Notice shall include a description of the subject matter of the Dispute and the issues to be resolved.</w:t>
      </w:r>
    </w:p>
    <w:p w:rsidR="005242EE" w:rsidRDefault="007341CC" w:rsidP="007341CC">
      <w:pPr>
        <w:pStyle w:val="BPHouse2"/>
      </w:pPr>
      <w:bookmarkStart w:id="241" w:name="_Ref380419254"/>
      <w:r>
        <w:t>W</w:t>
      </w:r>
      <w:r w:rsidR="00A95718">
        <w:t>ithin five</w:t>
      </w:r>
      <w:r w:rsidR="005242EE">
        <w:t xml:space="preserve"> </w:t>
      </w:r>
      <w:r w:rsidR="00A95718">
        <w:t xml:space="preserve">(5) </w:t>
      </w:r>
      <w:r w:rsidR="009C132B">
        <w:t>Business Day</w:t>
      </w:r>
      <w:r w:rsidR="005242EE">
        <w:t xml:space="preserve">s of </w:t>
      </w:r>
      <w:r w:rsidR="009D7906">
        <w:t>service by either party of a</w:t>
      </w:r>
      <w:r>
        <w:t xml:space="preserve"> Dispute Notice, each P</w:t>
      </w:r>
      <w:r w:rsidR="005242EE">
        <w:t xml:space="preserve">arty shall refer the Dispute to </w:t>
      </w:r>
      <w:r w:rsidR="008F06D1">
        <w:t>the</w:t>
      </w:r>
      <w:r w:rsidR="00A95718">
        <w:t xml:space="preserve"> Senior Representative</w:t>
      </w:r>
      <w:r w:rsidR="008F06D1">
        <w:t>s</w:t>
      </w:r>
      <w:r w:rsidR="005242EE">
        <w:t xml:space="preserve"> for resolution.</w:t>
      </w:r>
      <w:bookmarkEnd w:id="241"/>
    </w:p>
    <w:p w:rsidR="00F60BCE" w:rsidRDefault="005242EE" w:rsidP="00651E7B">
      <w:pPr>
        <w:pStyle w:val="BPHouse2"/>
      </w:pPr>
      <w:r>
        <w:t xml:space="preserve">If the </w:t>
      </w:r>
      <w:r w:rsidR="00A95718">
        <w:t>Senior Representative</w:t>
      </w:r>
      <w:r w:rsidR="009D7906">
        <w:t xml:space="preserve"> are unable</w:t>
      </w:r>
      <w:r>
        <w:t xml:space="preserve"> to resolve the Dispute within </w:t>
      </w:r>
      <w:r w:rsidR="00A95718">
        <w:t xml:space="preserve">fifteen (15) </w:t>
      </w:r>
      <w:r w:rsidR="009C132B">
        <w:t>Business Day</w:t>
      </w:r>
      <w:r w:rsidR="00A95718">
        <w:t>s</w:t>
      </w:r>
      <w:r w:rsidR="00667A78">
        <w:t xml:space="preserve"> </w:t>
      </w:r>
      <w:r>
        <w:t xml:space="preserve">of the date of the Dispute Notice, or within </w:t>
      </w:r>
      <w:r w:rsidR="00A95718">
        <w:t xml:space="preserve">ten (10) </w:t>
      </w:r>
      <w:r w:rsidR="009C132B">
        <w:t>Business Day</w:t>
      </w:r>
      <w:r w:rsidR="00A95718">
        <w:t>s</w:t>
      </w:r>
      <w:r>
        <w:t xml:space="preserve"> of the reference to the </w:t>
      </w:r>
      <w:r w:rsidR="00A95718">
        <w:t>Senior Representative</w:t>
      </w:r>
      <w:r>
        <w:t xml:space="preserve"> pursuant to Clause </w:t>
      </w:r>
      <w:r w:rsidR="00A95718">
        <w:fldChar w:fldCharType="begin"/>
      </w:r>
      <w:r w:rsidR="00A95718">
        <w:instrText xml:space="preserve"> REF _Ref380419254 \r \h </w:instrText>
      </w:r>
      <w:r w:rsidR="00A95718">
        <w:fldChar w:fldCharType="separate"/>
      </w:r>
      <w:r w:rsidR="00436CD4">
        <w:t>25.3</w:t>
      </w:r>
      <w:r w:rsidR="00A95718">
        <w:fldChar w:fldCharType="end"/>
      </w:r>
      <w:r w:rsidR="00F60BCE">
        <w:t>:</w:t>
      </w:r>
    </w:p>
    <w:p w:rsidR="00F60BCE" w:rsidRDefault="00BD1506" w:rsidP="00651E7B">
      <w:pPr>
        <w:pStyle w:val="BPHouse3"/>
      </w:pPr>
      <w:r>
        <w:t>i</w:t>
      </w:r>
      <w:r w:rsidR="00F60BCE">
        <w:t xml:space="preserve">f the Dispute </w:t>
      </w:r>
      <w:r w:rsidR="00DA64F3">
        <w:t>is an Expert Determinable Dispute,</w:t>
      </w:r>
      <w:r w:rsidR="00A95718">
        <w:t xml:space="preserve"> </w:t>
      </w:r>
      <w:r w:rsidR="00F60BCE">
        <w:t xml:space="preserve">Clause </w:t>
      </w:r>
      <w:r w:rsidR="007E6093">
        <w:fldChar w:fldCharType="begin"/>
      </w:r>
      <w:r w:rsidR="007E6093">
        <w:instrText xml:space="preserve"> REF _Ref382315674 \r \h </w:instrText>
      </w:r>
      <w:r w:rsidR="007E6093">
        <w:fldChar w:fldCharType="separate"/>
      </w:r>
      <w:r w:rsidR="00436CD4">
        <w:t>26</w:t>
      </w:r>
      <w:r w:rsidR="007E6093">
        <w:fldChar w:fldCharType="end"/>
      </w:r>
      <w:r w:rsidR="00F60BCE">
        <w:t xml:space="preserve"> (</w:t>
      </w:r>
      <w:r w:rsidR="00F60BCE" w:rsidRPr="00667A78">
        <w:rPr>
          <w:i/>
        </w:rPr>
        <w:t>Expert</w:t>
      </w:r>
      <w:r w:rsidR="00667A78" w:rsidRPr="00667A78">
        <w:rPr>
          <w:i/>
        </w:rPr>
        <w:t xml:space="preserve"> Determination</w:t>
      </w:r>
      <w:r w:rsidR="00F60BCE">
        <w:t>) shall apply; or</w:t>
      </w:r>
    </w:p>
    <w:p w:rsidR="005242EE" w:rsidRPr="005242EE" w:rsidRDefault="006F2025" w:rsidP="00651E7B">
      <w:pPr>
        <w:pStyle w:val="BPHouse3"/>
      </w:pPr>
      <w:r>
        <w:t xml:space="preserve">in respect of all other Disputes, </w:t>
      </w:r>
      <w:r w:rsidR="00BD1506">
        <w:t>t</w:t>
      </w:r>
      <w:r w:rsidR="005F45BF">
        <w:t>he D</w:t>
      </w:r>
      <w:r w:rsidR="00F60BCE">
        <w:t xml:space="preserve">ispute shall be determined by the courts in accordance with </w:t>
      </w:r>
      <w:r w:rsidR="005242EE">
        <w:t xml:space="preserve">Clause </w:t>
      </w:r>
      <w:r w:rsidR="00BD1506">
        <w:fldChar w:fldCharType="begin"/>
      </w:r>
      <w:r w:rsidR="00BD1506">
        <w:instrText xml:space="preserve"> REF _Ref380419459 \r \h </w:instrText>
      </w:r>
      <w:r w:rsidR="00BD1506">
        <w:fldChar w:fldCharType="separate"/>
      </w:r>
      <w:r w:rsidR="00436CD4">
        <w:t>28.2</w:t>
      </w:r>
      <w:r w:rsidR="00BD1506">
        <w:fldChar w:fldCharType="end"/>
      </w:r>
      <w:r w:rsidR="00BD1506">
        <w:t xml:space="preserve"> (</w:t>
      </w:r>
      <w:r w:rsidR="00BD1506" w:rsidRPr="00BD1506">
        <w:rPr>
          <w:i/>
        </w:rPr>
        <w:t>Governing Law and Jurisdiction</w:t>
      </w:r>
      <w:r w:rsidR="00BD1506">
        <w:t>).</w:t>
      </w:r>
    </w:p>
    <w:p w:rsidR="0088644E" w:rsidRPr="00E52AD7" w:rsidRDefault="0088644E" w:rsidP="0088644E">
      <w:pPr>
        <w:pStyle w:val="BPHouse2"/>
      </w:pPr>
      <w:bookmarkStart w:id="242" w:name="_Ref380508508"/>
      <w:r>
        <w:t xml:space="preserve">Notwithstanding any other provision of the Dispute Resolution Procedure, either Party may at any time commence or prosecute proceedings against the other Party in the Courts of England for an order for obtain urgent injunctive or equitable relief including specific performance. </w:t>
      </w:r>
    </w:p>
    <w:p w:rsidR="005103BA" w:rsidRDefault="005103BA" w:rsidP="00651E7B">
      <w:pPr>
        <w:pStyle w:val="BPHouse1"/>
        <w:keepNext w:val="0"/>
      </w:pPr>
      <w:bookmarkStart w:id="243" w:name="_Ref382315674"/>
      <w:bookmarkStart w:id="244" w:name="_Toc395885768"/>
      <w:r>
        <w:t>Expert Determination</w:t>
      </w:r>
      <w:bookmarkEnd w:id="242"/>
      <w:bookmarkEnd w:id="243"/>
      <w:bookmarkEnd w:id="244"/>
    </w:p>
    <w:p w:rsidR="008B2579" w:rsidRDefault="008B2579" w:rsidP="00220F90">
      <w:pPr>
        <w:pStyle w:val="BPHouse2"/>
      </w:pPr>
      <w:r>
        <w:t>Appointment of Expert</w:t>
      </w:r>
    </w:p>
    <w:p w:rsidR="00220F90" w:rsidRDefault="00220F90" w:rsidP="009E2278">
      <w:pPr>
        <w:pStyle w:val="BPHouse3"/>
      </w:pPr>
      <w:r w:rsidRPr="00220F90">
        <w:t xml:space="preserve">Either Party may, subject to </w:t>
      </w:r>
      <w:r w:rsidR="00D66C26">
        <w:t xml:space="preserve">Clause </w:t>
      </w:r>
      <w:r w:rsidR="00D66C26">
        <w:fldChar w:fldCharType="begin"/>
      </w:r>
      <w:r w:rsidR="00D66C26">
        <w:instrText xml:space="preserve"> REF _Ref382481348 \r \h </w:instrText>
      </w:r>
      <w:r w:rsidR="00D66C26">
        <w:fldChar w:fldCharType="separate"/>
      </w:r>
      <w:r w:rsidR="00436CD4">
        <w:t>25</w:t>
      </w:r>
      <w:r w:rsidR="00D66C26">
        <w:fldChar w:fldCharType="end"/>
      </w:r>
      <w:r w:rsidR="00D66C26">
        <w:t xml:space="preserve"> (</w:t>
      </w:r>
      <w:r w:rsidR="00D66C26" w:rsidRPr="00D66C26">
        <w:rPr>
          <w:i/>
        </w:rPr>
        <w:t>Dispute Resolution</w:t>
      </w:r>
      <w:r w:rsidR="00D66C26">
        <w:t xml:space="preserve">), </w:t>
      </w:r>
      <w:r w:rsidRPr="00220F90">
        <w:t>refer a</w:t>
      </w:r>
      <w:r w:rsidR="0072725E">
        <w:t>n</w:t>
      </w:r>
      <w:r>
        <w:t xml:space="preserve"> Expert Determinable</w:t>
      </w:r>
      <w:r w:rsidRPr="00220F90">
        <w:t xml:space="preserve"> Dispute to be determined by an </w:t>
      </w:r>
      <w:r>
        <w:t xml:space="preserve">Expert.  </w:t>
      </w:r>
      <w:r w:rsidRPr="00220F90">
        <w:t>Such referral shall be effected by ei</w:t>
      </w:r>
      <w:r>
        <w:t xml:space="preserve">ther Party giving a notice </w:t>
      </w:r>
      <w:r w:rsidRPr="00220F90">
        <w:t>to the other Party.</w:t>
      </w:r>
    </w:p>
    <w:p w:rsidR="00192ECC" w:rsidRDefault="00192ECC" w:rsidP="009E2278">
      <w:pPr>
        <w:pStyle w:val="BPHouse3"/>
      </w:pPr>
      <w:r>
        <w:t xml:space="preserve">The Parties shall </w:t>
      </w:r>
      <w:r w:rsidR="003D7244">
        <w:t xml:space="preserve">seek to </w:t>
      </w:r>
      <w:r>
        <w:t xml:space="preserve">agree on the appointment of an Expert </w:t>
      </w:r>
      <w:r w:rsidR="007D22EB">
        <w:t xml:space="preserve">and </w:t>
      </w:r>
      <w:r>
        <w:t>the terms of his appointment.</w:t>
      </w:r>
    </w:p>
    <w:p w:rsidR="00192ECC" w:rsidRDefault="00192ECC" w:rsidP="009E2278">
      <w:pPr>
        <w:pStyle w:val="BPHouse3"/>
      </w:pPr>
      <w:r>
        <w:t>If the Parties are unable to agree on an Expert or the terms</w:t>
      </w:r>
      <w:r w:rsidR="00220F90">
        <w:t xml:space="preserve"> of his appointment within five (5)</w:t>
      </w:r>
      <w:r>
        <w:t xml:space="preserve"> </w:t>
      </w:r>
      <w:r w:rsidR="00220F90">
        <w:t>Business D</w:t>
      </w:r>
      <w:r>
        <w:t xml:space="preserve">ays of either Party </w:t>
      </w:r>
      <w:r w:rsidR="007D22EB">
        <w:t>serving details of a suggested E</w:t>
      </w:r>
      <w:r>
        <w:t xml:space="preserve">xpert on the other, either Party shall then be entitled to request the President for the time being of the Law Society of England and Wales to appoint an Expert </w:t>
      </w:r>
      <w:r w:rsidR="003D7244">
        <w:t>with an appropriate level of</w:t>
      </w:r>
      <w:r>
        <w:t xml:space="preserve"> experience relevant to the subject ma</w:t>
      </w:r>
      <w:r w:rsidR="007D22EB">
        <w:t xml:space="preserve">tter of the </w:t>
      </w:r>
      <w:r>
        <w:t xml:space="preserve">Dispute and for the President for the time being of the Law Society of England and Wales to agree with the Expert the terms of his appointment. Such appointment shall be made within </w:t>
      </w:r>
      <w:r w:rsidR="003D7244">
        <w:t>twenty (</w:t>
      </w:r>
      <w:r>
        <w:t>20</w:t>
      </w:r>
      <w:r w:rsidR="003D7244">
        <w:t>)</w:t>
      </w:r>
      <w:r>
        <w:t xml:space="preserve"> Business Days of a request being made by either Party.</w:t>
      </w:r>
    </w:p>
    <w:p w:rsidR="007371A3" w:rsidRDefault="007371A3" w:rsidP="007371A3">
      <w:pPr>
        <w:pStyle w:val="BPHouse2"/>
      </w:pPr>
      <w:r>
        <w:t>Replacement of Expert</w:t>
      </w:r>
    </w:p>
    <w:p w:rsidR="007371A3" w:rsidRDefault="007371A3" w:rsidP="007371A3">
      <w:pPr>
        <w:pStyle w:val="BPHouse3"/>
      </w:pPr>
      <w:r>
        <w:t xml:space="preserve">If the Expert </w:t>
      </w:r>
      <w:r w:rsidR="00BF5754">
        <w:t>is at any time unable or unwilling to act</w:t>
      </w:r>
      <w:r>
        <w:t xml:space="preserve">, or does not deliver the decision within the time required by this Clause </w:t>
      </w:r>
      <w:r>
        <w:fldChar w:fldCharType="begin"/>
      </w:r>
      <w:r>
        <w:instrText xml:space="preserve"> REF _Ref382315674 \r \h </w:instrText>
      </w:r>
      <w:r>
        <w:fldChar w:fldCharType="separate"/>
      </w:r>
      <w:r w:rsidR="00436CD4">
        <w:t>26</w:t>
      </w:r>
      <w:r>
        <w:fldChar w:fldCharType="end"/>
      </w:r>
      <w:r>
        <w:t xml:space="preserve"> then:</w:t>
      </w:r>
    </w:p>
    <w:p w:rsidR="007371A3" w:rsidRDefault="007371A3" w:rsidP="007371A3">
      <w:pPr>
        <w:pStyle w:val="BPHouse4"/>
      </w:pPr>
      <w:r>
        <w:t>either Party may apply to the President for the time being of the Law Society of England and Wales to discharge the Expert and to appoint a replacement Expert with the required expertise; and</w:t>
      </w:r>
    </w:p>
    <w:p w:rsidR="007371A3" w:rsidRDefault="007371A3" w:rsidP="007371A3">
      <w:pPr>
        <w:pStyle w:val="BPHouse4"/>
      </w:pPr>
      <w:r>
        <w:t xml:space="preserve">this Clause </w:t>
      </w:r>
      <w:r>
        <w:fldChar w:fldCharType="begin"/>
      </w:r>
      <w:r>
        <w:instrText xml:space="preserve"> REF _Ref382315674 \r \h </w:instrText>
      </w:r>
      <w:r>
        <w:fldChar w:fldCharType="separate"/>
      </w:r>
      <w:r w:rsidR="00436CD4">
        <w:t>26</w:t>
      </w:r>
      <w:r>
        <w:fldChar w:fldCharType="end"/>
      </w:r>
      <w:r>
        <w:t xml:space="preserve"> shall apply to the new Expert as if he were the first Expert appointed.</w:t>
      </w:r>
    </w:p>
    <w:p w:rsidR="009E2278" w:rsidRDefault="004C59FA" w:rsidP="00192ECC">
      <w:pPr>
        <w:pStyle w:val="BPHouse2"/>
      </w:pPr>
      <w:bookmarkStart w:id="245" w:name="_Ref382240269"/>
      <w:r>
        <w:lastRenderedPageBreak/>
        <w:t xml:space="preserve">Determination </w:t>
      </w:r>
      <w:r w:rsidR="009E2278">
        <w:t>Procedure</w:t>
      </w:r>
    </w:p>
    <w:bookmarkEnd w:id="245"/>
    <w:p w:rsidR="00BF5754" w:rsidRDefault="00191258" w:rsidP="00BF5754">
      <w:pPr>
        <w:pStyle w:val="BPHouse3"/>
      </w:pPr>
      <w:r>
        <w:t>T</w:t>
      </w:r>
      <w:r w:rsidR="00192ECC">
        <w:t xml:space="preserve">he Expert may in his reasonable discretion determine such other procedures to assist with the conduct of the determination as he considers </w:t>
      </w:r>
      <w:r w:rsidR="007371A3">
        <w:t xml:space="preserve">just or appropriate, including </w:t>
      </w:r>
      <w:r w:rsidR="00192ECC">
        <w:t>instructing professional advisers</w:t>
      </w:r>
      <w:r w:rsidR="007371A3">
        <w:t>, experts and/or taking Counsel's opinion</w:t>
      </w:r>
      <w:r w:rsidR="00192ECC">
        <w:t xml:space="preserve"> to assist him in reaching his determination.</w:t>
      </w:r>
      <w:bookmarkStart w:id="246" w:name="_Ref382320922"/>
    </w:p>
    <w:p w:rsidR="009E2278" w:rsidRDefault="009E2278" w:rsidP="00191258">
      <w:pPr>
        <w:pStyle w:val="BPHouse3"/>
      </w:pPr>
      <w:bookmarkStart w:id="247" w:name="_Ref395016306"/>
      <w:r>
        <w:t xml:space="preserve">The Parties </w:t>
      </w:r>
      <w:r w:rsidR="00191258">
        <w:t>shall be</w:t>
      </w:r>
      <w:r>
        <w:t xml:space="preserve"> entitled</w:t>
      </w:r>
      <w:r w:rsidR="007371A3">
        <w:t>, but not obliged</w:t>
      </w:r>
      <w:r>
        <w:t xml:space="preserve"> to make </w:t>
      </w:r>
      <w:r w:rsidR="007371A3">
        <w:t xml:space="preserve">written </w:t>
      </w:r>
      <w:r>
        <w:t>submissions to the Expert and will provide (or procure that others provide) the Expert with such assistance</w:t>
      </w:r>
      <w:r w:rsidR="00191258">
        <w:t>, information</w:t>
      </w:r>
      <w:r>
        <w:t xml:space="preserve"> and documents as the Expert reasonably requires for the purpose of reaching a decision.</w:t>
      </w:r>
      <w:bookmarkEnd w:id="246"/>
      <w:bookmarkEnd w:id="247"/>
    </w:p>
    <w:p w:rsidR="00191258" w:rsidRDefault="00191258" w:rsidP="00191258">
      <w:pPr>
        <w:pStyle w:val="BPHouse3"/>
      </w:pPr>
      <w:r>
        <w:t>Each Party shall with reasonable promptness supply each other with all information and give each other access to all documentation and personnel and/or things as the other Party may reasonably require to make a submission under Clause</w:t>
      </w:r>
      <w:r w:rsidR="007371A3">
        <w:t xml:space="preserve"> </w:t>
      </w:r>
      <w:r w:rsidR="007E6093">
        <w:fldChar w:fldCharType="begin"/>
      </w:r>
      <w:r w:rsidR="007E6093">
        <w:instrText xml:space="preserve"> REF _Ref395016306 \r \h </w:instrText>
      </w:r>
      <w:r w:rsidR="007E6093">
        <w:fldChar w:fldCharType="separate"/>
      </w:r>
      <w:r w:rsidR="00436CD4">
        <w:t>26.3.2</w:t>
      </w:r>
      <w:r w:rsidR="007E6093">
        <w:fldChar w:fldCharType="end"/>
      </w:r>
      <w:r>
        <w:t>.</w:t>
      </w:r>
    </w:p>
    <w:p w:rsidR="004C59FA" w:rsidRDefault="004C59FA" w:rsidP="004C59FA">
      <w:pPr>
        <w:pStyle w:val="BPHouse3"/>
      </w:pPr>
      <w:r>
        <w:t>The Expert shall act as an expert and not as an arbitrator. The Expert shall determine the Expert Determinable Dispute which may include any issue involving the interpretation of any provision of this Agreement, his jurisdiction to determine the matters referred to him (including whether the Dispute is an Expert Determinable Dispute) and/or his terms of reference.</w:t>
      </w:r>
    </w:p>
    <w:p w:rsidR="009E2278" w:rsidRDefault="00191258" w:rsidP="00191258">
      <w:pPr>
        <w:pStyle w:val="BPHouse3"/>
      </w:pPr>
      <w:r>
        <w:t>The Expert is required to prepare a written decision and give notice (including a copy) of the decision to the Parties within three (3) months of the matter being referred to the Expert.</w:t>
      </w:r>
    </w:p>
    <w:p w:rsidR="007371A3" w:rsidRDefault="007371A3" w:rsidP="007371A3">
      <w:pPr>
        <w:pStyle w:val="BPHouse3"/>
      </w:pPr>
      <w:r>
        <w:t>The Expert's determination shall be final and binding on the Parties, except in the event of fraud or manifest error.</w:t>
      </w:r>
    </w:p>
    <w:p w:rsidR="004C59FA" w:rsidRDefault="007371A3" w:rsidP="007371A3">
      <w:pPr>
        <w:pStyle w:val="BPHouse3"/>
      </w:pPr>
      <w:r w:rsidRPr="004C59FA">
        <w:t xml:space="preserve">The Expert may, in his determination, provide that one or other or both of the Parties pay the Expert’s fees and expenses and each other’s costs (including the fees and expenses of external advisers and consultants) in such proportions as he may specify on the general principle that the allocation of costs should reflect the Parties’ relative success and failure in the </w:t>
      </w:r>
      <w:r w:rsidR="00D66C26">
        <w:t>determination of the Dispute</w:t>
      </w:r>
      <w:r w:rsidRPr="004C59FA">
        <w:t xml:space="preserve">.  Without such a direction, each Party shall bear its own costs and the fees and expenses of the Expert shall be paid </w:t>
      </w:r>
      <w:r>
        <w:t>in equal shares by the Parties.</w:t>
      </w:r>
    </w:p>
    <w:p w:rsidR="00C60FD7" w:rsidRDefault="00C60FD7" w:rsidP="00651E7B">
      <w:pPr>
        <w:pStyle w:val="BPHouse1"/>
        <w:keepNext w:val="0"/>
      </w:pPr>
      <w:bookmarkStart w:id="248" w:name="_Ref380769341"/>
      <w:bookmarkStart w:id="249" w:name="_Toc395885769"/>
      <w:r>
        <w:t>General</w:t>
      </w:r>
      <w:bookmarkEnd w:id="248"/>
      <w:bookmarkEnd w:id="249"/>
    </w:p>
    <w:p w:rsidR="00F307B7" w:rsidRDefault="00F307B7" w:rsidP="00651E7B">
      <w:pPr>
        <w:pStyle w:val="BPHouse2"/>
      </w:pPr>
      <w:bookmarkStart w:id="250" w:name="_Ref395878210"/>
      <w:r>
        <w:t>Anti-bribery and corruption</w:t>
      </w:r>
      <w:bookmarkEnd w:id="250"/>
    </w:p>
    <w:p w:rsidR="00EC03B8" w:rsidRDefault="00E635FB" w:rsidP="00EC03B8">
      <w:pPr>
        <w:pStyle w:val="BPHouse3"/>
      </w:pPr>
      <w:r>
        <w:t xml:space="preserve">Each Party </w:t>
      </w:r>
      <w:r w:rsidR="00165A89">
        <w:t>warrants</w:t>
      </w:r>
      <w:r>
        <w:t xml:space="preserve"> that</w:t>
      </w:r>
      <w:r w:rsidR="00EC03B8">
        <w:t>:</w:t>
      </w:r>
    </w:p>
    <w:p w:rsidR="00EC03B8" w:rsidRDefault="00EC03B8" w:rsidP="00EC03B8">
      <w:pPr>
        <w:pStyle w:val="BPHouse4"/>
      </w:pPr>
      <w:bookmarkStart w:id="251" w:name="_Ref378194343"/>
      <w:r>
        <w:t>its officers, directors and employees are subject to policies and procedures of which are designed to prevent the occurrence of bribery and corrupt conduct;</w:t>
      </w:r>
      <w:bookmarkEnd w:id="251"/>
    </w:p>
    <w:p w:rsidR="00EC03B8" w:rsidRDefault="00EC03B8" w:rsidP="00EC03B8">
      <w:pPr>
        <w:pStyle w:val="BPHouse4"/>
      </w:pPr>
      <w:bookmarkStart w:id="252" w:name="_Ref378194349"/>
      <w:r>
        <w:t>it shall use reasonable endeavours to procure compliance with such policies and procedures by its officers, directors and employees</w:t>
      </w:r>
      <w:bookmarkEnd w:id="252"/>
      <w:r>
        <w:t>; and</w:t>
      </w:r>
    </w:p>
    <w:p w:rsidR="00EC03B8" w:rsidRDefault="00EC03B8" w:rsidP="00EC03B8">
      <w:pPr>
        <w:pStyle w:val="BPHouse4"/>
      </w:pPr>
      <w:r w:rsidRPr="00E635FB">
        <w:t>neither it or any of its officers, directors or employees are subject to any current investigation being undertaken by a Competent Authority (including the Financial Conduct Authority).</w:t>
      </w:r>
    </w:p>
    <w:p w:rsidR="00EC03B8" w:rsidRDefault="00E635FB" w:rsidP="00EC03B8">
      <w:pPr>
        <w:pStyle w:val="BPHouse3"/>
      </w:pPr>
      <w:r>
        <w:t>Each Party</w:t>
      </w:r>
      <w:r w:rsidR="00EC03B8">
        <w:t>:</w:t>
      </w:r>
    </w:p>
    <w:p w:rsidR="00EC03B8" w:rsidRDefault="00EC03B8" w:rsidP="00E635FB">
      <w:pPr>
        <w:pStyle w:val="BPHouse4"/>
      </w:pPr>
      <w:r>
        <w:t>acknowledges that its conduct may cause the other to incur liability under Applicable Laws relating to bribery and corrupt practices;</w:t>
      </w:r>
    </w:p>
    <w:p w:rsidR="00EC03B8" w:rsidRDefault="00EC03B8" w:rsidP="00E635FB">
      <w:pPr>
        <w:pStyle w:val="BPHouse4"/>
      </w:pPr>
      <w:r>
        <w:t xml:space="preserve">agrees that it has not and undertakes that it shall not engage in any activity either directly or indirectly which has the purpose or effect of, or would mean acceptance of or acquiescence in, either directly or indirectly, public or commercial bribery, other unlawful or improper means of obtaining or retaining </w:t>
      </w:r>
      <w:r>
        <w:lastRenderedPageBreak/>
        <w:t>business or commercial advantage or the improper performance of any function or activity; and</w:t>
      </w:r>
    </w:p>
    <w:p w:rsidR="00EC03B8" w:rsidRDefault="00EC03B8" w:rsidP="00E635FB">
      <w:pPr>
        <w:pStyle w:val="BPHouse4"/>
      </w:pPr>
      <w:r>
        <w:t xml:space="preserve">shall promptly report to the </w:t>
      </w:r>
      <w:r w:rsidR="00E635FB">
        <w:t>other Party</w:t>
      </w:r>
      <w:r>
        <w:t>:</w:t>
      </w:r>
    </w:p>
    <w:p w:rsidR="00E635FB" w:rsidRDefault="00EC03B8" w:rsidP="00C92805">
      <w:pPr>
        <w:pStyle w:val="BPHouse4"/>
        <w:numPr>
          <w:ilvl w:val="6"/>
          <w:numId w:val="49"/>
        </w:numPr>
      </w:pPr>
      <w:r>
        <w:t>any breach or sus</w:t>
      </w:r>
      <w:r w:rsidR="00313A28">
        <w:t xml:space="preserve">pected breach of this Clause </w:t>
      </w:r>
      <w:r w:rsidR="00313A28">
        <w:fldChar w:fldCharType="begin"/>
      </w:r>
      <w:r w:rsidR="00313A28">
        <w:instrText xml:space="preserve"> REF _Ref395878210 \r \h </w:instrText>
      </w:r>
      <w:r w:rsidR="00313A28">
        <w:fldChar w:fldCharType="separate"/>
      </w:r>
      <w:r w:rsidR="00436CD4">
        <w:t>27.1</w:t>
      </w:r>
      <w:r w:rsidR="00313A28">
        <w:fldChar w:fldCharType="end"/>
      </w:r>
      <w:r>
        <w:t xml:space="preserve">; </w:t>
      </w:r>
    </w:p>
    <w:p w:rsidR="00EC03B8" w:rsidRDefault="00EC03B8" w:rsidP="00C92805">
      <w:pPr>
        <w:pStyle w:val="BPHouse4"/>
        <w:numPr>
          <w:ilvl w:val="6"/>
          <w:numId w:val="49"/>
        </w:numPr>
      </w:pPr>
      <w:r>
        <w:t xml:space="preserve">all requests or demands for any undue financial or other advantage of </w:t>
      </w:r>
      <w:r w:rsidR="00E635FB">
        <w:tab/>
      </w:r>
      <w:r w:rsidR="00E635FB">
        <w:tab/>
      </w:r>
      <w:r>
        <w:t xml:space="preserve">any kind received by it in connection with the performance of the </w:t>
      </w:r>
      <w:r w:rsidR="00313A28">
        <w:tab/>
      </w:r>
      <w:r w:rsidR="00313A28">
        <w:tab/>
      </w:r>
      <w:r w:rsidR="00313A28">
        <w:tab/>
        <w:t>Agreement</w:t>
      </w:r>
      <w:r>
        <w:t>; and</w:t>
      </w:r>
    </w:p>
    <w:p w:rsidR="00EC03B8" w:rsidRDefault="00EC03B8" w:rsidP="00C92805">
      <w:pPr>
        <w:pStyle w:val="BPHouse4"/>
        <w:numPr>
          <w:ilvl w:val="6"/>
          <w:numId w:val="49"/>
        </w:numPr>
      </w:pPr>
      <w:r>
        <w:t xml:space="preserve">as soon as possible and to the extent lawful, if it or any of its officers, </w:t>
      </w:r>
      <w:r w:rsidR="00E635FB">
        <w:tab/>
      </w:r>
      <w:r w:rsidR="00E635FB">
        <w:tab/>
      </w:r>
      <w:r>
        <w:t xml:space="preserve">directors or employees become subject to any investigation being </w:t>
      </w:r>
      <w:r w:rsidR="00E635FB">
        <w:tab/>
      </w:r>
      <w:r w:rsidR="00E635FB">
        <w:tab/>
      </w:r>
      <w:r>
        <w:t xml:space="preserve">undertaken by a Competent Authority (including the Financial Conduct </w:t>
      </w:r>
      <w:r w:rsidR="00E635FB">
        <w:tab/>
      </w:r>
      <w:r w:rsidR="00E635FB">
        <w:tab/>
      </w:r>
      <w:r>
        <w:t>Authority).</w:t>
      </w:r>
    </w:p>
    <w:p w:rsidR="005D083E" w:rsidRPr="00D575D8" w:rsidRDefault="00C60FD7" w:rsidP="00651E7B">
      <w:pPr>
        <w:pStyle w:val="BPHouse2"/>
      </w:pPr>
      <w:r w:rsidRPr="00D575D8">
        <w:t>Entire Agreement</w:t>
      </w:r>
    </w:p>
    <w:p w:rsidR="00363564" w:rsidRDefault="00363564" w:rsidP="00651E7B">
      <w:pPr>
        <w:pStyle w:val="BPTextLevel2"/>
      </w:pPr>
      <w:r w:rsidRPr="00363564">
        <w:t>This Agreement constitutes the entire agreement and understanding of the Parties with respect to its subject matter and supersedes and extinguishes any agreements, understandings and/or representations previously gi</w:t>
      </w:r>
      <w:r w:rsidR="002254A0">
        <w:t>ven or made with respect thereof</w:t>
      </w:r>
      <w:r w:rsidRPr="00363564">
        <w:t xml:space="preserve"> other than those included in this Agreement</w:t>
      </w:r>
      <w:r>
        <w:t>.</w:t>
      </w:r>
    </w:p>
    <w:p w:rsidR="00C60FD7" w:rsidRPr="00D575D8" w:rsidRDefault="00C60FD7" w:rsidP="00651E7B">
      <w:pPr>
        <w:pStyle w:val="BPHouse2"/>
      </w:pPr>
      <w:r w:rsidRPr="00D575D8">
        <w:t>Severability</w:t>
      </w:r>
    </w:p>
    <w:p w:rsidR="00092B66" w:rsidRDefault="00092B66" w:rsidP="00651E7B">
      <w:pPr>
        <w:pStyle w:val="BPTextLevel2"/>
      </w:pPr>
      <w:r>
        <w:t>If any provision or part of a provision of this Agreement is or becomes illegal, invalid or unenforceable in any respect in any jurisdiction, that shall not affect or impair:</w:t>
      </w:r>
    </w:p>
    <w:p w:rsidR="00092B66" w:rsidRDefault="00092B66" w:rsidP="00651E7B">
      <w:pPr>
        <w:pStyle w:val="BPHouse3"/>
      </w:pPr>
      <w:r>
        <w:t>the legality, validity or enforceability in that jurisdiction of any other provision of this Agreement; or</w:t>
      </w:r>
    </w:p>
    <w:p w:rsidR="00092B66" w:rsidRDefault="00092B66" w:rsidP="00651E7B">
      <w:pPr>
        <w:pStyle w:val="BPHouse3"/>
      </w:pPr>
      <w:r>
        <w:t>the legality, validity or enforceability in other jurisdictions of that or any other provision of this Agreement.</w:t>
      </w:r>
    </w:p>
    <w:p w:rsidR="00C60FD7" w:rsidRPr="00D575D8" w:rsidRDefault="00C60FD7" w:rsidP="00651E7B">
      <w:pPr>
        <w:pStyle w:val="BPHouse2"/>
      </w:pPr>
      <w:r w:rsidRPr="00D575D8">
        <w:t>T</w:t>
      </w:r>
      <w:r w:rsidR="00683B38" w:rsidRPr="00D575D8">
        <w:t xml:space="preserve">hird </w:t>
      </w:r>
      <w:r w:rsidRPr="00D575D8">
        <w:t>P</w:t>
      </w:r>
      <w:r w:rsidR="00683B38" w:rsidRPr="00D575D8">
        <w:t>arty</w:t>
      </w:r>
      <w:r w:rsidRPr="00D575D8">
        <w:t xml:space="preserve"> Rights</w:t>
      </w:r>
    </w:p>
    <w:p w:rsidR="00AD3F62" w:rsidRDefault="00AD3F62" w:rsidP="00651E7B">
      <w:pPr>
        <w:pStyle w:val="BPTextLevel2"/>
      </w:pPr>
      <w:r>
        <w:t>No provisions</w:t>
      </w:r>
      <w:r w:rsidRPr="00AD3F62">
        <w:t xml:space="preserve"> of this Agreement shall be enforceable </w:t>
      </w:r>
      <w:r>
        <w:t xml:space="preserve">by any </w:t>
      </w:r>
      <w:r w:rsidR="0003532C">
        <w:t>person</w:t>
      </w:r>
      <w:r>
        <w:t xml:space="preserve"> other than the Parties </w:t>
      </w:r>
      <w:r w:rsidRPr="00AD3F62">
        <w:t xml:space="preserve">under the Contracts (Rights of Third Parties) Act 1999 </w:t>
      </w:r>
      <w:r>
        <w:t>or otherwise.</w:t>
      </w:r>
    </w:p>
    <w:p w:rsidR="00C60FD7" w:rsidRPr="009B28BD" w:rsidRDefault="005200CE" w:rsidP="00651E7B">
      <w:pPr>
        <w:pStyle w:val="BPHouse2"/>
      </w:pPr>
      <w:r>
        <w:t>No w</w:t>
      </w:r>
      <w:r w:rsidR="00C60FD7" w:rsidRPr="009B28BD">
        <w:t>aiver</w:t>
      </w:r>
    </w:p>
    <w:p w:rsidR="00DB5DA5" w:rsidRDefault="00DB5DA5" w:rsidP="00DB5DA5">
      <w:pPr>
        <w:pStyle w:val="BPHouse3"/>
      </w:pPr>
      <w:r>
        <w:t>No waiver by either Party of any breach by the other Party of this Agreement shall operate unless expressly made in writing, and no such waiver shall be construed as a waiver of any other breach.</w:t>
      </w:r>
    </w:p>
    <w:p w:rsidR="00DB5DA5" w:rsidRDefault="00DB5DA5" w:rsidP="00DB5DA5">
      <w:pPr>
        <w:pStyle w:val="BPHouse3"/>
      </w:pPr>
      <w:r>
        <w:t xml:space="preserve">No delay or omission by either Party in exercising any right, power or remedy provided by law or pursuant to this Agreement shall: </w:t>
      </w:r>
    </w:p>
    <w:p w:rsidR="00DB5DA5" w:rsidRDefault="00DB5DA5" w:rsidP="00DB5DA5">
      <w:pPr>
        <w:pStyle w:val="BPHouse4"/>
      </w:pPr>
      <w:r>
        <w:t>affect that right, power or remedy; or</w:t>
      </w:r>
    </w:p>
    <w:p w:rsidR="00DB5DA5" w:rsidRDefault="00DB5DA5" w:rsidP="00DB5DA5">
      <w:pPr>
        <w:pStyle w:val="BPHouse4"/>
      </w:pPr>
      <w:r>
        <w:t xml:space="preserve">operate as a waiver of it. </w:t>
      </w:r>
    </w:p>
    <w:p w:rsidR="0039275B" w:rsidRDefault="00DB5DA5" w:rsidP="00DB5DA5">
      <w:pPr>
        <w:pStyle w:val="BPHouse3"/>
      </w:pPr>
      <w:r>
        <w:t xml:space="preserve">The single or partial exercise by either Party of any right, power or remedy provided by law or pursuant to this Agreement shall not, unless otherwise expressly stated, preclude any other or further exercise of it or the exercise of any other right, power or remedy. </w:t>
      </w:r>
    </w:p>
    <w:p w:rsidR="00C60FD7" w:rsidRPr="009B28BD" w:rsidRDefault="00C60FD7" w:rsidP="00651E7B">
      <w:pPr>
        <w:pStyle w:val="BPHouse2"/>
      </w:pPr>
      <w:r w:rsidRPr="009B28BD">
        <w:t>No interest in Facility</w:t>
      </w:r>
    </w:p>
    <w:p w:rsidR="001144FA" w:rsidRDefault="008A0220" w:rsidP="00651E7B">
      <w:pPr>
        <w:pStyle w:val="BPTextLevel2"/>
      </w:pPr>
      <w:r>
        <w:t>Nothing in this Agreement is intended to create, or shall create, a legal or beneficial</w:t>
      </w:r>
      <w:r w:rsidR="00374004">
        <w:t xml:space="preserve"> interest in the Facility </w:t>
      </w:r>
      <w:r>
        <w:t>in favour of any person other than the Generator.</w:t>
      </w:r>
    </w:p>
    <w:p w:rsidR="00C60FD7" w:rsidRPr="009B28BD" w:rsidRDefault="009B28BD" w:rsidP="00651E7B">
      <w:pPr>
        <w:pStyle w:val="BPHouse2"/>
      </w:pPr>
      <w:r>
        <w:t>No joint venture</w:t>
      </w:r>
      <w:r w:rsidR="00C60FD7" w:rsidRPr="009B28BD">
        <w:t xml:space="preserve"> or partnership</w:t>
      </w:r>
    </w:p>
    <w:p w:rsidR="00D700D3" w:rsidRDefault="00D700D3" w:rsidP="00651E7B">
      <w:pPr>
        <w:pStyle w:val="BPTextLevel2"/>
      </w:pPr>
      <w:r w:rsidRPr="00D700D3">
        <w:lastRenderedPageBreak/>
        <w:t>Nothing i</w:t>
      </w:r>
      <w:r w:rsidR="005200CE">
        <w:t>n this Agreement and no action taken by the Parties pursuant to this Agreement shall constitute a partnership, joint venture of agency relationship between the Parties.</w:t>
      </w:r>
    </w:p>
    <w:p w:rsidR="005D083E" w:rsidRPr="009B28BD" w:rsidRDefault="009B28BD" w:rsidP="00651E7B">
      <w:pPr>
        <w:pStyle w:val="BPHouse2"/>
      </w:pPr>
      <w:r w:rsidRPr="009B28BD">
        <w:t>Further a</w:t>
      </w:r>
      <w:r w:rsidR="005D083E" w:rsidRPr="009B28BD">
        <w:t>ssurance</w:t>
      </w:r>
    </w:p>
    <w:p w:rsidR="00683B38" w:rsidRDefault="00683B38" w:rsidP="00651E7B">
      <w:pPr>
        <w:pStyle w:val="BPTextLevel2"/>
      </w:pPr>
      <w:r>
        <w:t>Each Party shall, at its own cost, do or procure the doing of all things and execute or procure the execution of all further documents necessary to give full force and effect to and securing to the other Party the full benefit of the rights, powers and benefits conferred upon it under or pursuant to this Agreement.</w:t>
      </w:r>
    </w:p>
    <w:p w:rsidR="0031579B" w:rsidRPr="009B28BD" w:rsidRDefault="0031579B" w:rsidP="00651E7B">
      <w:pPr>
        <w:pStyle w:val="BPHouse2"/>
      </w:pPr>
      <w:r w:rsidRPr="009B28BD">
        <w:t>Variation</w:t>
      </w:r>
    </w:p>
    <w:p w:rsidR="0039275B" w:rsidRDefault="00037D96" w:rsidP="002E16E9">
      <w:pPr>
        <w:pStyle w:val="BPTextLevel2"/>
      </w:pPr>
      <w:r>
        <w:t>No variation of this Agreement shall be effective unless it is in writing and signed by each Party.</w:t>
      </w:r>
    </w:p>
    <w:p w:rsidR="00871633" w:rsidRPr="009B28BD" w:rsidRDefault="00871633" w:rsidP="00651E7B">
      <w:pPr>
        <w:pStyle w:val="BPHouse2"/>
      </w:pPr>
      <w:r w:rsidRPr="009B28BD">
        <w:t>Counterparts</w:t>
      </w:r>
    </w:p>
    <w:p w:rsidR="001144FA" w:rsidRDefault="00DA64F3" w:rsidP="00651E7B">
      <w:pPr>
        <w:pStyle w:val="BPTextLevel2"/>
      </w:pPr>
      <w:r>
        <w:t>This</w:t>
      </w:r>
      <w:r w:rsidR="00F65766" w:rsidRPr="009B28BD">
        <w:t xml:space="preserve"> Agreement may be executed in any number of counterparts and by the Parties to it on separate counterparts, but shall not be effective until each Party has executed at least one </w:t>
      </w:r>
      <w:r w:rsidR="00DC449E">
        <w:t xml:space="preserve">(1) </w:t>
      </w:r>
      <w:r w:rsidR="00F65766" w:rsidRPr="009B28BD">
        <w:t>counterpart. Each counterpart shall constitute an original but all of the counterparts together shall constitute one and the same instrument</w:t>
      </w:r>
      <w:r w:rsidR="00F65766">
        <w:t>.</w:t>
      </w:r>
    </w:p>
    <w:p w:rsidR="00C60FD7" w:rsidRDefault="00C60FD7" w:rsidP="00651E7B">
      <w:pPr>
        <w:pStyle w:val="BPHouse1"/>
        <w:keepNext w:val="0"/>
      </w:pPr>
      <w:bookmarkStart w:id="253" w:name="_Ref380769348"/>
      <w:bookmarkStart w:id="254" w:name="_Toc395885770"/>
      <w:r>
        <w:t>Governing Law and Jurisdiction</w:t>
      </w:r>
      <w:bookmarkEnd w:id="253"/>
      <w:bookmarkEnd w:id="254"/>
    </w:p>
    <w:p w:rsidR="00097B03" w:rsidRPr="00097B03" w:rsidRDefault="00097B03" w:rsidP="00651E7B">
      <w:pPr>
        <w:pStyle w:val="BPHouse2"/>
      </w:pPr>
      <w:r w:rsidRPr="00097B03">
        <w:t xml:space="preserve">This Agreement and any </w:t>
      </w:r>
      <w:r w:rsidR="00DA64F3">
        <w:t>matter,</w:t>
      </w:r>
      <w:r w:rsidRPr="00097B03">
        <w:t xml:space="preserve"> claim</w:t>
      </w:r>
      <w:r w:rsidR="00DA64F3">
        <w:t xml:space="preserve"> or dispute</w:t>
      </w:r>
      <w:r w:rsidRPr="00097B03">
        <w:t xml:space="preserve"> arising out of or in connection with it or its subject matter or formation (including </w:t>
      </w:r>
      <w:r w:rsidR="00DA64F3">
        <w:t>any Dispute</w:t>
      </w:r>
      <w:r>
        <w:t>) shall be</w:t>
      </w:r>
      <w:r w:rsidRPr="00097B03">
        <w:t xml:space="preserve"> governed by and construed in accordance with </w:t>
      </w:r>
      <w:r>
        <w:t>English Law</w:t>
      </w:r>
      <w:r w:rsidR="00DA64F3">
        <w:t>.</w:t>
      </w:r>
    </w:p>
    <w:p w:rsidR="005242EE" w:rsidRPr="005242EE" w:rsidRDefault="005242EE" w:rsidP="00651E7B">
      <w:pPr>
        <w:pStyle w:val="BPHouse2"/>
      </w:pPr>
      <w:bookmarkStart w:id="255" w:name="_Ref380419459"/>
      <w:r>
        <w:t>Subject to Clause</w:t>
      </w:r>
      <w:r w:rsidR="00CE198A">
        <w:t xml:space="preserve"> </w:t>
      </w:r>
      <w:r w:rsidR="00CE198A">
        <w:fldChar w:fldCharType="begin"/>
      </w:r>
      <w:r w:rsidR="00CE198A">
        <w:instrText xml:space="preserve"> REF _Ref384800753 \r \h </w:instrText>
      </w:r>
      <w:r w:rsidR="00CE198A">
        <w:fldChar w:fldCharType="separate"/>
      </w:r>
      <w:r w:rsidR="00436CD4">
        <w:t>9</w:t>
      </w:r>
      <w:r w:rsidR="00CE198A">
        <w:fldChar w:fldCharType="end"/>
      </w:r>
      <w:r w:rsidR="00CE198A">
        <w:t xml:space="preserve"> (</w:t>
      </w:r>
      <w:r w:rsidR="00CE198A" w:rsidRPr="00CE198A">
        <w:rPr>
          <w:i/>
        </w:rPr>
        <w:t>Trading Disputes</w:t>
      </w:r>
      <w:r w:rsidR="00CE198A">
        <w:t>) and</w:t>
      </w:r>
      <w:r>
        <w:t xml:space="preserve"> </w:t>
      </w:r>
      <w:r w:rsidR="00CE198A">
        <w:t xml:space="preserve">Claus </w:t>
      </w:r>
      <w:r w:rsidR="00D3374B">
        <w:fldChar w:fldCharType="begin"/>
      </w:r>
      <w:r w:rsidR="00D3374B">
        <w:instrText xml:space="preserve"> REF _Ref380512574 \r \h </w:instrText>
      </w:r>
      <w:r w:rsidR="00D3374B">
        <w:fldChar w:fldCharType="separate"/>
      </w:r>
      <w:r w:rsidR="00436CD4">
        <w:t>25</w:t>
      </w:r>
      <w:r w:rsidR="00D3374B">
        <w:fldChar w:fldCharType="end"/>
      </w:r>
      <w:r>
        <w:t xml:space="preserve"> (</w:t>
      </w:r>
      <w:r w:rsidRPr="005242EE">
        <w:rPr>
          <w:i/>
        </w:rPr>
        <w:t>Dispute Resolution</w:t>
      </w:r>
      <w:r>
        <w:t>), t</w:t>
      </w:r>
      <w:r w:rsidRPr="005242EE">
        <w:t>he Parties irrevocably agree that the courts of England shall have exclusive jurisdiction to settle any dispute or claim that arises out of or in connection with this Agreement or its subject matter or formation (including non-contractual disputes or claims).</w:t>
      </w:r>
      <w:bookmarkEnd w:id="255"/>
    </w:p>
    <w:p w:rsidR="00871633" w:rsidRDefault="00871633" w:rsidP="00651E7B">
      <w:pPr>
        <w:pStyle w:val="BPHouse1"/>
        <w:keepNext w:val="0"/>
      </w:pPr>
      <w:bookmarkStart w:id="256" w:name="_Ref380769352"/>
      <w:bookmarkStart w:id="257" w:name="_Toc395885771"/>
      <w:r>
        <w:t>Application of the NTC</w:t>
      </w:r>
      <w:bookmarkEnd w:id="256"/>
      <w:bookmarkEnd w:id="257"/>
    </w:p>
    <w:p w:rsidR="002C70E8" w:rsidRPr="00F606E8" w:rsidRDefault="002C70E8" w:rsidP="002C70E8">
      <w:pPr>
        <w:pStyle w:val="BPHouse2"/>
      </w:pPr>
      <w:r>
        <w:t xml:space="preserve">To the extent appropriate, the Offtaker is acting on behalf of the Generator's </w:t>
      </w:r>
      <w:r w:rsidR="00502BCF">
        <w:t>Distribution System</w:t>
      </w:r>
      <w:r>
        <w:t xml:space="preserve"> Operator to make an agreement with the Generator. The agreement is that both the Generator and the </w:t>
      </w:r>
      <w:r w:rsidR="00502BCF">
        <w:t>Distribution System</w:t>
      </w:r>
      <w:r>
        <w:t xml:space="preserve"> Operator accept the national terms of connection and agree to keep to its conditions.  This will happen from the time that the Generator enters into this Agreement.  The national terms of connection is a legal agreement.  It sets out the rights and duties in relation to the connection at which the Generator's </w:t>
      </w:r>
      <w:r w:rsidR="00502BCF">
        <w:t>Distribution System</w:t>
      </w:r>
      <w:r>
        <w:t xml:space="preserve"> Operator accepts electricity from the Facility.  If the Generator requires a copy of the national terms of connection or has any queries in relation to it the Generator is directed to contact the Energy Networks Association, 6</w:t>
      </w:r>
      <w:r w:rsidRPr="00F606E8">
        <w:rPr>
          <w:vertAlign w:val="superscript"/>
        </w:rPr>
        <w:t>th</w:t>
      </w:r>
      <w:r>
        <w:t xml:space="preserve"> Floor, Dean Bradley House, 52 Horseferry Road, London SW1P 2AF or to see the website at </w:t>
      </w:r>
      <w:hyperlink r:id="rId41" w:history="1">
        <w:r w:rsidRPr="00E7768A">
          <w:rPr>
            <w:rStyle w:val="Hyperlink"/>
          </w:rPr>
          <w:t>www.connectionterms.co.uk</w:t>
        </w:r>
      </w:hyperlink>
      <w:r>
        <w:t xml:space="preserve">. </w:t>
      </w:r>
    </w:p>
    <w:p w:rsidR="00C6229E" w:rsidRDefault="00C6229E" w:rsidP="00651E7B">
      <w:pPr>
        <w:sectPr w:rsidR="00C6229E" w:rsidSect="00A86454">
          <w:type w:val="continuous"/>
          <w:pgSz w:w="11906" w:h="16838" w:code="9"/>
          <w:pgMar w:top="1094" w:right="1304" w:bottom="992" w:left="1304" w:header="510" w:footer="170" w:gutter="0"/>
          <w:pgNumType w:start="3"/>
          <w:cols w:space="720"/>
          <w:docGrid w:linePitch="272"/>
        </w:sectPr>
      </w:pPr>
    </w:p>
    <w:p w:rsidR="00447DEA" w:rsidRDefault="002E6997" w:rsidP="00651E7B">
      <w:r>
        <w:lastRenderedPageBreak/>
        <w:t>This Agreement has been entered into on the date stated at the beginning of it.</w:t>
      </w:r>
    </w:p>
    <w:p w:rsidR="00FC5B27" w:rsidRDefault="00FC5B27" w:rsidP="00651E7B"/>
    <w:tbl>
      <w:tblPr>
        <w:tblW w:w="9524" w:type="dxa"/>
        <w:tblLayout w:type="fixed"/>
        <w:tblCellMar>
          <w:top w:w="113" w:type="dxa"/>
          <w:bottom w:w="113" w:type="dxa"/>
        </w:tblCellMar>
        <w:tblLook w:val="0000" w:firstRow="0" w:lastRow="0" w:firstColumn="0" w:lastColumn="0" w:noHBand="0" w:noVBand="0"/>
      </w:tblPr>
      <w:tblGrid>
        <w:gridCol w:w="1101"/>
        <w:gridCol w:w="3659"/>
        <w:gridCol w:w="1018"/>
        <w:gridCol w:w="3746"/>
      </w:tblGrid>
      <w:tr w:rsidR="00402CD1" w:rsidTr="00112270">
        <w:tc>
          <w:tcPr>
            <w:tcW w:w="4760" w:type="dxa"/>
            <w:gridSpan w:val="2"/>
            <w:shd w:val="clear" w:color="auto" w:fill="FFFFFF" w:themeFill="background1"/>
          </w:tcPr>
          <w:p w:rsidR="00402CD1" w:rsidRPr="00112270" w:rsidRDefault="00402CD1" w:rsidP="00402CD1">
            <w:pPr>
              <w:spacing w:before="0" w:after="0"/>
              <w:rPr>
                <w:rFonts w:cs="Arial"/>
              </w:rPr>
            </w:pPr>
            <w:r w:rsidRPr="00112270">
              <w:rPr>
                <w:rFonts w:cs="Arial"/>
                <w:bCs/>
              </w:rPr>
              <w:t>Signed for and</w:t>
            </w:r>
            <w:r w:rsidRPr="00112270">
              <w:rPr>
                <w:rFonts w:cs="Arial"/>
              </w:rPr>
              <w:t xml:space="preserve"> on behalf of </w:t>
            </w:r>
          </w:p>
          <w:p w:rsidR="00402CD1" w:rsidRPr="00112270" w:rsidRDefault="00402CD1" w:rsidP="00402CD1">
            <w:pPr>
              <w:spacing w:before="0" w:after="0"/>
              <w:rPr>
                <w:rFonts w:cs="Arial"/>
              </w:rPr>
            </w:pPr>
          </w:p>
          <w:p w:rsidR="00402CD1" w:rsidRPr="00112270" w:rsidRDefault="00402CD1" w:rsidP="00402CD1">
            <w:pPr>
              <w:tabs>
                <w:tab w:val="num" w:pos="4253"/>
              </w:tabs>
              <w:spacing w:before="0" w:after="0"/>
              <w:jc w:val="left"/>
              <w:outlineLvl w:val="6"/>
              <w:rPr>
                <w:rFonts w:cs="Arial"/>
              </w:rPr>
            </w:pPr>
            <w:r w:rsidRPr="00112270">
              <w:rPr>
                <w:rFonts w:cs="Arial"/>
                <w:shd w:val="clear" w:color="auto" w:fill="FFFFFF" w:themeFill="background1"/>
              </w:rPr>
              <w:t>[</w:t>
            </w:r>
            <w:r w:rsidRPr="00112270">
              <w:rPr>
                <w:rFonts w:cs="Arial"/>
                <w:i/>
                <w:shd w:val="clear" w:color="auto" w:fill="FFFFFF" w:themeFill="background1"/>
              </w:rPr>
              <w:t>insert name of Generator</w:t>
            </w:r>
            <w:r w:rsidRPr="00112270">
              <w:rPr>
                <w:rFonts w:cs="Arial"/>
                <w:shd w:val="clear" w:color="auto" w:fill="FFFFFF" w:themeFill="background1"/>
              </w:rPr>
              <w:t>]</w:t>
            </w:r>
          </w:p>
        </w:tc>
        <w:tc>
          <w:tcPr>
            <w:tcW w:w="4764" w:type="dxa"/>
            <w:gridSpan w:val="2"/>
            <w:shd w:val="clear" w:color="auto" w:fill="auto"/>
          </w:tcPr>
          <w:p w:rsidR="00402CD1" w:rsidRPr="00112270" w:rsidRDefault="00402CD1" w:rsidP="00402CD1">
            <w:pPr>
              <w:spacing w:before="0" w:after="0"/>
              <w:rPr>
                <w:rFonts w:cs="Arial"/>
              </w:rPr>
            </w:pPr>
            <w:r w:rsidRPr="00112270">
              <w:rPr>
                <w:rFonts w:cs="Arial"/>
                <w:bCs/>
              </w:rPr>
              <w:t>Signed for and</w:t>
            </w:r>
            <w:r w:rsidRPr="00112270">
              <w:rPr>
                <w:rFonts w:cs="Arial"/>
              </w:rPr>
              <w:t xml:space="preserve"> on behalf of </w:t>
            </w:r>
          </w:p>
          <w:p w:rsidR="00402CD1" w:rsidRPr="00112270" w:rsidRDefault="00402CD1" w:rsidP="00402CD1">
            <w:pPr>
              <w:spacing w:before="0" w:after="0"/>
              <w:rPr>
                <w:rFonts w:cs="Arial"/>
              </w:rPr>
            </w:pPr>
          </w:p>
          <w:p w:rsidR="00402CD1" w:rsidRPr="00112270" w:rsidRDefault="00402CD1" w:rsidP="00402CD1">
            <w:pPr>
              <w:tabs>
                <w:tab w:val="num" w:pos="4253"/>
              </w:tabs>
              <w:spacing w:before="0" w:after="0"/>
              <w:jc w:val="left"/>
              <w:outlineLvl w:val="6"/>
              <w:rPr>
                <w:rFonts w:cs="Arial"/>
              </w:rPr>
            </w:pPr>
            <w:r w:rsidRPr="00112270">
              <w:rPr>
                <w:rFonts w:cs="Arial"/>
              </w:rPr>
              <w:t>[</w:t>
            </w:r>
            <w:r w:rsidRPr="00112270">
              <w:rPr>
                <w:rFonts w:cs="Arial"/>
                <w:i/>
              </w:rPr>
              <w:t>insert name of Offtaker</w:t>
            </w:r>
            <w:r w:rsidRPr="00112270">
              <w:rPr>
                <w:rFonts w:cs="Arial"/>
              </w:rPr>
              <w:t>]</w:t>
            </w:r>
          </w:p>
        </w:tc>
      </w:tr>
      <w:tr w:rsidR="00402CD1" w:rsidTr="001D3B82">
        <w:tc>
          <w:tcPr>
            <w:tcW w:w="1101" w:type="dxa"/>
            <w:shd w:val="clear" w:color="auto" w:fill="auto"/>
          </w:tcPr>
          <w:p w:rsidR="00402CD1" w:rsidRPr="00402CD1" w:rsidRDefault="00402CD1" w:rsidP="00B0741D">
            <w:bookmarkStart w:id="258" w:name="_Toc386100857"/>
            <w:r w:rsidRPr="00402CD1">
              <w:t>Signed:</w:t>
            </w:r>
            <w:bookmarkEnd w:id="258"/>
            <w:r w:rsidRPr="00402CD1">
              <w:t xml:space="preserve">     </w:t>
            </w:r>
          </w:p>
        </w:tc>
        <w:tc>
          <w:tcPr>
            <w:tcW w:w="3659" w:type="dxa"/>
            <w:shd w:val="clear" w:color="auto" w:fill="auto"/>
          </w:tcPr>
          <w:p w:rsidR="00402CD1" w:rsidRDefault="00402CD1" w:rsidP="00B0741D"/>
          <w:p w:rsidR="00402CD1" w:rsidRPr="00402CD1" w:rsidRDefault="00402CD1" w:rsidP="00B0741D">
            <w:r>
              <w:t>……………………………………………</w:t>
            </w:r>
          </w:p>
        </w:tc>
        <w:tc>
          <w:tcPr>
            <w:tcW w:w="1018" w:type="dxa"/>
            <w:shd w:val="clear" w:color="auto" w:fill="auto"/>
          </w:tcPr>
          <w:p w:rsidR="00402CD1" w:rsidRPr="00402CD1" w:rsidRDefault="00402CD1" w:rsidP="00B0741D">
            <w:bookmarkStart w:id="259" w:name="_Toc386100858"/>
            <w:r w:rsidRPr="00402CD1">
              <w:t>Signed:</w:t>
            </w:r>
            <w:bookmarkEnd w:id="259"/>
            <w:r w:rsidRPr="00402CD1">
              <w:t xml:space="preserve">     </w:t>
            </w:r>
          </w:p>
        </w:tc>
        <w:tc>
          <w:tcPr>
            <w:tcW w:w="3746" w:type="dxa"/>
            <w:shd w:val="clear" w:color="auto" w:fill="auto"/>
          </w:tcPr>
          <w:p w:rsidR="00402CD1" w:rsidRDefault="00402CD1" w:rsidP="00B0741D"/>
          <w:p w:rsidR="00402CD1" w:rsidRPr="001D3B82" w:rsidRDefault="00402CD1" w:rsidP="00B0741D">
            <w:r>
              <w:t>……………………………………………</w:t>
            </w:r>
          </w:p>
        </w:tc>
      </w:tr>
      <w:tr w:rsidR="00402CD1" w:rsidTr="001D3B82">
        <w:tc>
          <w:tcPr>
            <w:tcW w:w="1101" w:type="dxa"/>
            <w:shd w:val="clear" w:color="auto" w:fill="auto"/>
          </w:tcPr>
          <w:p w:rsidR="00402CD1" w:rsidRPr="00402CD1" w:rsidRDefault="00402CD1" w:rsidP="00B0741D">
            <w:bookmarkStart w:id="260" w:name="_Toc386100859"/>
            <w:r>
              <w:t>Name:</w:t>
            </w:r>
            <w:bookmarkEnd w:id="260"/>
          </w:p>
        </w:tc>
        <w:tc>
          <w:tcPr>
            <w:tcW w:w="3659" w:type="dxa"/>
            <w:shd w:val="clear" w:color="auto" w:fill="auto"/>
          </w:tcPr>
          <w:p w:rsidR="00402CD1" w:rsidRPr="00402CD1" w:rsidRDefault="00402CD1" w:rsidP="00B0741D">
            <w:r>
              <w:t>……………………………………………</w:t>
            </w:r>
          </w:p>
        </w:tc>
        <w:tc>
          <w:tcPr>
            <w:tcW w:w="1018" w:type="dxa"/>
            <w:shd w:val="clear" w:color="auto" w:fill="auto"/>
          </w:tcPr>
          <w:p w:rsidR="00402CD1" w:rsidRPr="00402CD1" w:rsidRDefault="00402CD1" w:rsidP="00B0741D">
            <w:bookmarkStart w:id="261" w:name="_Toc386100860"/>
            <w:r>
              <w:t>Name:</w:t>
            </w:r>
            <w:bookmarkEnd w:id="261"/>
          </w:p>
        </w:tc>
        <w:tc>
          <w:tcPr>
            <w:tcW w:w="3746" w:type="dxa"/>
            <w:shd w:val="clear" w:color="auto" w:fill="auto"/>
          </w:tcPr>
          <w:p w:rsidR="00402CD1" w:rsidRPr="001D3B82" w:rsidRDefault="00402CD1" w:rsidP="00B0741D">
            <w:r>
              <w:t>……………………………………………</w:t>
            </w:r>
          </w:p>
        </w:tc>
      </w:tr>
      <w:tr w:rsidR="00402CD1" w:rsidTr="001D3B82">
        <w:tc>
          <w:tcPr>
            <w:tcW w:w="1101" w:type="dxa"/>
            <w:shd w:val="clear" w:color="auto" w:fill="auto"/>
          </w:tcPr>
          <w:p w:rsidR="00402CD1" w:rsidRPr="00402CD1" w:rsidRDefault="00402CD1" w:rsidP="00B0741D">
            <w:bookmarkStart w:id="262" w:name="_Toc386100861"/>
            <w:r>
              <w:lastRenderedPageBreak/>
              <w:t>Position:</w:t>
            </w:r>
            <w:bookmarkEnd w:id="262"/>
          </w:p>
        </w:tc>
        <w:tc>
          <w:tcPr>
            <w:tcW w:w="3659" w:type="dxa"/>
            <w:shd w:val="clear" w:color="auto" w:fill="auto"/>
          </w:tcPr>
          <w:p w:rsidR="00402CD1" w:rsidRPr="00402CD1" w:rsidRDefault="00402CD1" w:rsidP="00402CD1">
            <w:r>
              <w:t>……………………………………………</w:t>
            </w:r>
          </w:p>
        </w:tc>
        <w:tc>
          <w:tcPr>
            <w:tcW w:w="1018" w:type="dxa"/>
            <w:shd w:val="clear" w:color="auto" w:fill="auto"/>
          </w:tcPr>
          <w:p w:rsidR="00402CD1" w:rsidRPr="00402CD1" w:rsidRDefault="00402CD1" w:rsidP="00B0741D">
            <w:bookmarkStart w:id="263" w:name="_Toc386100862"/>
            <w:r>
              <w:t>Position:</w:t>
            </w:r>
            <w:bookmarkEnd w:id="263"/>
          </w:p>
        </w:tc>
        <w:tc>
          <w:tcPr>
            <w:tcW w:w="3746" w:type="dxa"/>
            <w:shd w:val="clear" w:color="auto" w:fill="auto"/>
          </w:tcPr>
          <w:p w:rsidR="00402CD1" w:rsidRPr="001D3B82" w:rsidRDefault="00402CD1" w:rsidP="001D3B82">
            <w:r>
              <w:t>……………………………………………</w:t>
            </w:r>
          </w:p>
        </w:tc>
      </w:tr>
      <w:tr w:rsidR="00402CD1" w:rsidTr="001D3B82">
        <w:tc>
          <w:tcPr>
            <w:tcW w:w="1101" w:type="dxa"/>
            <w:shd w:val="clear" w:color="auto" w:fill="auto"/>
          </w:tcPr>
          <w:p w:rsidR="00402CD1" w:rsidRPr="00402CD1" w:rsidRDefault="00402CD1" w:rsidP="00B0741D">
            <w:bookmarkStart w:id="264" w:name="_Toc386100863"/>
            <w:r>
              <w:t>Date:</w:t>
            </w:r>
            <w:bookmarkEnd w:id="264"/>
          </w:p>
        </w:tc>
        <w:tc>
          <w:tcPr>
            <w:tcW w:w="3659" w:type="dxa"/>
            <w:shd w:val="clear" w:color="auto" w:fill="auto"/>
          </w:tcPr>
          <w:p w:rsidR="00402CD1" w:rsidRPr="00402CD1" w:rsidRDefault="00402CD1" w:rsidP="00402CD1">
            <w:r>
              <w:t>……………………………………………</w:t>
            </w:r>
          </w:p>
        </w:tc>
        <w:tc>
          <w:tcPr>
            <w:tcW w:w="1018" w:type="dxa"/>
            <w:shd w:val="clear" w:color="auto" w:fill="auto"/>
          </w:tcPr>
          <w:p w:rsidR="00402CD1" w:rsidRPr="00402CD1" w:rsidRDefault="00402CD1" w:rsidP="00B0741D">
            <w:bookmarkStart w:id="265" w:name="_Toc386100864"/>
            <w:r>
              <w:t>Date:</w:t>
            </w:r>
            <w:bookmarkEnd w:id="265"/>
          </w:p>
        </w:tc>
        <w:tc>
          <w:tcPr>
            <w:tcW w:w="3746" w:type="dxa"/>
            <w:shd w:val="clear" w:color="auto" w:fill="auto"/>
          </w:tcPr>
          <w:p w:rsidR="00402CD1" w:rsidRPr="001D3B82" w:rsidRDefault="00402CD1" w:rsidP="001D3B82">
            <w:r>
              <w:t>……………………………………………</w:t>
            </w:r>
          </w:p>
        </w:tc>
      </w:tr>
    </w:tbl>
    <w:p w:rsidR="003E64C8" w:rsidRDefault="003E64C8" w:rsidP="003C1DC6">
      <w:pPr>
        <w:pStyle w:val="Caption"/>
        <w:numPr>
          <w:ilvl w:val="0"/>
          <w:numId w:val="0"/>
        </w:numPr>
      </w:pPr>
      <w:r>
        <w:br w:type="page"/>
      </w:r>
      <w:bookmarkStart w:id="266" w:name="_Toc395885772"/>
      <w:bookmarkStart w:id="267" w:name="_Ref380669505"/>
      <w:r>
        <w:lastRenderedPageBreak/>
        <w:t xml:space="preserve">Schedule </w:t>
      </w:r>
      <w:r w:rsidR="00073F82">
        <w:fldChar w:fldCharType="begin"/>
      </w:r>
      <w:r w:rsidR="00073F82">
        <w:instrText xml:space="preserve"> SEQ Schedule \* ARABIC </w:instrText>
      </w:r>
      <w:r w:rsidR="00073F82">
        <w:fldChar w:fldCharType="separate"/>
      </w:r>
      <w:r w:rsidR="00436CD4">
        <w:rPr>
          <w:noProof/>
        </w:rPr>
        <w:t>1</w:t>
      </w:r>
      <w:bookmarkEnd w:id="266"/>
      <w:r w:rsidR="00073F82">
        <w:rPr>
          <w:noProof/>
        </w:rPr>
        <w:fldChar w:fldCharType="end"/>
      </w:r>
      <w:bookmarkEnd w:id="267"/>
    </w:p>
    <w:p w:rsidR="004724DC" w:rsidRDefault="00903447" w:rsidP="003E64C8">
      <w:pPr>
        <w:jc w:val="center"/>
        <w:rPr>
          <w:b/>
        </w:rPr>
      </w:pPr>
      <w:r>
        <w:rPr>
          <w:b/>
        </w:rPr>
        <w:t>Project Information</w:t>
      </w:r>
    </w:p>
    <w:p w:rsidR="003E64C8" w:rsidRDefault="00AE7628" w:rsidP="00AE7628">
      <w:pPr>
        <w:jc w:val="left"/>
        <w:rPr>
          <w:b/>
        </w:rPr>
      </w:pPr>
      <w:r>
        <w:t xml:space="preserve">For the purposes of </w:t>
      </w:r>
      <w:r w:rsidRPr="00AE7628">
        <w:t>this</w:t>
      </w:r>
      <w:r>
        <w:t xml:space="preserve"> Schedule, contractually binding language is in regular font and non-contractually binding narrative is in italics. </w:t>
      </w:r>
      <w:r w:rsidR="00834C0E">
        <w:rPr>
          <w:b/>
        </w:rPr>
        <w:fldChar w:fldCharType="begin"/>
      </w:r>
      <w:r w:rsidR="00834C0E">
        <w:instrText xml:space="preserve"> TC "</w:instrText>
      </w:r>
      <w:bookmarkStart w:id="268" w:name="_Toc395885773"/>
      <w:r w:rsidR="00883E26">
        <w:instrText>Project Specific Information</w:instrText>
      </w:r>
      <w:bookmarkEnd w:id="268"/>
      <w:r w:rsidR="00834C0E">
        <w:instrText xml:space="preserve">" \f C \l "2" </w:instrText>
      </w:r>
      <w:r w:rsidR="00834C0E">
        <w:rPr>
          <w:b/>
        </w:rPr>
        <w:fldChar w:fldCharType="end"/>
      </w:r>
    </w:p>
    <w:tbl>
      <w:tblPr>
        <w:tblW w:w="99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2820"/>
        <w:gridCol w:w="3130"/>
        <w:gridCol w:w="427"/>
        <w:gridCol w:w="3118"/>
        <w:gridCol w:w="423"/>
        <w:gridCol w:w="16"/>
      </w:tblGrid>
      <w:tr w:rsidR="00E04110" w:rsidRPr="00E33B79" w:rsidTr="00E71485">
        <w:tc>
          <w:tcPr>
            <w:tcW w:w="9934" w:type="dxa"/>
            <w:gridSpan w:val="6"/>
            <w:tcBorders>
              <w:top w:val="single" w:sz="4" w:space="0" w:color="000000"/>
              <w:left w:val="single" w:sz="4" w:space="0" w:color="000000"/>
              <w:bottom w:val="single" w:sz="4" w:space="0" w:color="000000"/>
              <w:right w:val="single" w:sz="4" w:space="0" w:color="000000"/>
            </w:tcBorders>
            <w:shd w:val="clear" w:color="auto" w:fill="CCCCCC"/>
          </w:tcPr>
          <w:p w:rsidR="00E04110" w:rsidRPr="00E33B79" w:rsidRDefault="00E04110" w:rsidP="00DA64F3">
            <w:pPr>
              <w:pStyle w:val="BPDefinition"/>
              <w:rPr>
                <w:rFonts w:cs="Arial"/>
              </w:rPr>
            </w:pPr>
            <w:r>
              <w:rPr>
                <w:rFonts w:cs="Arial"/>
                <w:b/>
              </w:rPr>
              <w:t>The Facility</w:t>
            </w:r>
          </w:p>
        </w:tc>
      </w:tr>
      <w:tr w:rsidR="00DA64F3" w:rsidRPr="00E33B79" w:rsidTr="00C3756E">
        <w:tc>
          <w:tcPr>
            <w:tcW w:w="2820" w:type="dxa"/>
            <w:tcBorders>
              <w:top w:val="single" w:sz="4" w:space="0" w:color="000000"/>
            </w:tcBorders>
          </w:tcPr>
          <w:p w:rsidR="00DA64F3" w:rsidRPr="003E688C" w:rsidRDefault="008C2E45" w:rsidP="00DA64F3">
            <w:pPr>
              <w:pStyle w:val="BPDefinition"/>
              <w:rPr>
                <w:rFonts w:cs="Arial"/>
                <w:szCs w:val="18"/>
              </w:rPr>
            </w:pPr>
            <w:r>
              <w:rPr>
                <w:rFonts w:cs="Arial"/>
                <w:szCs w:val="18"/>
              </w:rPr>
              <w:t>Description of Facility</w:t>
            </w:r>
          </w:p>
        </w:tc>
        <w:tc>
          <w:tcPr>
            <w:tcW w:w="7114" w:type="dxa"/>
            <w:gridSpan w:val="5"/>
            <w:tcBorders>
              <w:top w:val="single" w:sz="4" w:space="0" w:color="000000"/>
            </w:tcBorders>
          </w:tcPr>
          <w:p w:rsidR="00DA64F3" w:rsidRDefault="00DA64F3" w:rsidP="0068609A">
            <w:pPr>
              <w:rPr>
                <w:rFonts w:cs="Arial"/>
                <w:szCs w:val="18"/>
              </w:rPr>
            </w:pPr>
            <w:r>
              <w:rPr>
                <w:rFonts w:cs="Arial"/>
                <w:szCs w:val="18"/>
              </w:rPr>
              <w:t>[</w:t>
            </w:r>
            <w:r w:rsidR="00014E37" w:rsidRPr="00014E37">
              <w:rPr>
                <w:rFonts w:cs="Arial"/>
                <w:i/>
                <w:szCs w:val="18"/>
              </w:rPr>
              <w:t xml:space="preserve">Describe Facility by specifying particulars including name of Facility </w:t>
            </w:r>
            <w:r w:rsidR="00014E37">
              <w:rPr>
                <w:rFonts w:cs="Arial"/>
                <w:i/>
                <w:szCs w:val="18"/>
              </w:rPr>
              <w:t>and number of turbines or equivalent.</w:t>
            </w:r>
            <w:r>
              <w:rPr>
                <w:rFonts w:cs="Arial"/>
                <w:szCs w:val="18"/>
              </w:rPr>
              <w:t>]</w:t>
            </w:r>
          </w:p>
        </w:tc>
      </w:tr>
      <w:tr w:rsidR="00921EDA" w:rsidRPr="00E33B79" w:rsidTr="00C3756E">
        <w:tc>
          <w:tcPr>
            <w:tcW w:w="2820" w:type="dxa"/>
            <w:tcBorders>
              <w:top w:val="single" w:sz="4" w:space="0" w:color="000000"/>
            </w:tcBorders>
          </w:tcPr>
          <w:p w:rsidR="00921EDA" w:rsidRDefault="00921EDA" w:rsidP="00DA64F3">
            <w:pPr>
              <w:pStyle w:val="BPDefinition"/>
              <w:rPr>
                <w:rFonts w:cs="Arial"/>
                <w:szCs w:val="18"/>
              </w:rPr>
            </w:pPr>
            <w:r>
              <w:rPr>
                <w:rFonts w:cs="Arial"/>
                <w:szCs w:val="18"/>
              </w:rPr>
              <w:t xml:space="preserve">CfD </w:t>
            </w:r>
            <w:r w:rsidRPr="00921EDA">
              <w:t>Agreement Number</w:t>
            </w:r>
          </w:p>
        </w:tc>
        <w:tc>
          <w:tcPr>
            <w:tcW w:w="7114" w:type="dxa"/>
            <w:gridSpan w:val="5"/>
            <w:tcBorders>
              <w:top w:val="single" w:sz="4" w:space="0" w:color="000000"/>
            </w:tcBorders>
          </w:tcPr>
          <w:p w:rsidR="00921EDA" w:rsidRDefault="00921EDA" w:rsidP="00DA64F3">
            <w:pPr>
              <w:rPr>
                <w:rFonts w:cs="Arial"/>
                <w:szCs w:val="18"/>
              </w:rPr>
            </w:pPr>
            <w:r>
              <w:rPr>
                <w:rFonts w:cs="Arial"/>
                <w:szCs w:val="18"/>
              </w:rPr>
              <w:t>[</w:t>
            </w:r>
            <w:r>
              <w:rPr>
                <w:rFonts w:cs="Arial"/>
                <w:szCs w:val="18"/>
              </w:rPr>
              <w:sym w:font="Wingdings" w:char="F06C"/>
            </w:r>
            <w:r>
              <w:rPr>
                <w:rFonts w:cs="Arial"/>
                <w:szCs w:val="18"/>
              </w:rPr>
              <w:t>]</w:t>
            </w:r>
          </w:p>
        </w:tc>
      </w:tr>
      <w:tr w:rsidR="002036B9" w:rsidRPr="00E33B79" w:rsidTr="00C3756E">
        <w:tc>
          <w:tcPr>
            <w:tcW w:w="2820" w:type="dxa"/>
          </w:tcPr>
          <w:p w:rsidR="002036B9" w:rsidRPr="003E688C" w:rsidRDefault="00950ECF" w:rsidP="00DA64F3">
            <w:pPr>
              <w:pStyle w:val="BPDefinition"/>
              <w:rPr>
                <w:rFonts w:cs="Arial"/>
              </w:rPr>
            </w:pPr>
            <w:r>
              <w:rPr>
                <w:rFonts w:cs="Arial"/>
              </w:rPr>
              <w:t>Specified Expiry Date</w:t>
            </w:r>
          </w:p>
        </w:tc>
        <w:tc>
          <w:tcPr>
            <w:tcW w:w="7114" w:type="dxa"/>
            <w:gridSpan w:val="5"/>
          </w:tcPr>
          <w:p w:rsidR="002036B9" w:rsidRDefault="00950ECF" w:rsidP="006676AD">
            <w:pPr>
              <w:rPr>
                <w:rFonts w:cs="Arial"/>
                <w:szCs w:val="18"/>
              </w:rPr>
            </w:pPr>
            <w:r>
              <w:rPr>
                <w:rFonts w:cs="Arial"/>
                <w:szCs w:val="18"/>
              </w:rPr>
              <w:t>[</w:t>
            </w:r>
            <w:r w:rsidRPr="0021759F">
              <w:rPr>
                <w:rFonts w:cs="Arial"/>
                <w:i/>
                <w:szCs w:val="18"/>
              </w:rPr>
              <w:t>As set out in the CfD Agreement</w:t>
            </w:r>
            <w:r w:rsidR="002036B9">
              <w:rPr>
                <w:rFonts w:cs="Arial"/>
                <w:szCs w:val="18"/>
              </w:rPr>
              <w:t>]</w:t>
            </w:r>
          </w:p>
        </w:tc>
      </w:tr>
      <w:tr w:rsidR="00014E37" w:rsidRPr="00E33B79" w:rsidTr="00C3756E">
        <w:trPr>
          <w:trHeight w:val="233"/>
        </w:trPr>
        <w:tc>
          <w:tcPr>
            <w:tcW w:w="2820" w:type="dxa"/>
            <w:vMerge w:val="restart"/>
          </w:tcPr>
          <w:p w:rsidR="00014E37" w:rsidRPr="003E688C" w:rsidRDefault="00014E37" w:rsidP="00DA64F3">
            <w:pPr>
              <w:pStyle w:val="BPDefinition"/>
              <w:rPr>
                <w:rFonts w:cs="Arial"/>
              </w:rPr>
            </w:pPr>
            <w:r w:rsidRPr="003E688C">
              <w:rPr>
                <w:rFonts w:cs="Arial"/>
              </w:rPr>
              <w:t>Premises</w:t>
            </w:r>
          </w:p>
        </w:tc>
        <w:tc>
          <w:tcPr>
            <w:tcW w:w="3557" w:type="dxa"/>
            <w:gridSpan w:val="2"/>
          </w:tcPr>
          <w:p w:rsidR="00014E37" w:rsidRPr="002E50CD" w:rsidRDefault="00014E37" w:rsidP="00DA64F3">
            <w:r>
              <w:t>Address:</w:t>
            </w:r>
          </w:p>
        </w:tc>
        <w:tc>
          <w:tcPr>
            <w:tcW w:w="3557" w:type="dxa"/>
            <w:gridSpan w:val="3"/>
          </w:tcPr>
          <w:p w:rsidR="00014E37" w:rsidRPr="002E50CD" w:rsidRDefault="00014E37" w:rsidP="00DA64F3"/>
        </w:tc>
      </w:tr>
      <w:tr w:rsidR="00014E37" w:rsidRPr="00E33B79" w:rsidTr="00C3756E">
        <w:trPr>
          <w:trHeight w:val="232"/>
        </w:trPr>
        <w:tc>
          <w:tcPr>
            <w:tcW w:w="2820" w:type="dxa"/>
            <w:vMerge/>
          </w:tcPr>
          <w:p w:rsidR="00014E37" w:rsidRPr="003E688C" w:rsidRDefault="00014E37" w:rsidP="00DA64F3">
            <w:pPr>
              <w:pStyle w:val="BPDefinition"/>
              <w:rPr>
                <w:rFonts w:cs="Arial"/>
              </w:rPr>
            </w:pPr>
          </w:p>
        </w:tc>
        <w:tc>
          <w:tcPr>
            <w:tcW w:w="3557" w:type="dxa"/>
            <w:gridSpan w:val="2"/>
          </w:tcPr>
          <w:p w:rsidR="00014E37" w:rsidRDefault="00014E37" w:rsidP="00DA64F3">
            <w:r>
              <w:t>Ordnance Survey Grid Reference or its equivalent:</w:t>
            </w:r>
          </w:p>
        </w:tc>
        <w:tc>
          <w:tcPr>
            <w:tcW w:w="3557" w:type="dxa"/>
            <w:gridSpan w:val="3"/>
          </w:tcPr>
          <w:p w:rsidR="00014E37" w:rsidRDefault="00014E37" w:rsidP="00DA64F3">
            <w:r>
              <w:t>[</w:t>
            </w:r>
            <w:r w:rsidRPr="00014E37">
              <w:rPr>
                <w:i/>
              </w:rPr>
              <w:t>Two letters and six digits</w:t>
            </w:r>
            <w:r>
              <w:t>]</w:t>
            </w:r>
          </w:p>
        </w:tc>
      </w:tr>
      <w:tr w:rsidR="002036B9" w:rsidRPr="00E33B79" w:rsidTr="00C3756E">
        <w:tc>
          <w:tcPr>
            <w:tcW w:w="2820" w:type="dxa"/>
          </w:tcPr>
          <w:p w:rsidR="002036B9" w:rsidRPr="003E688C" w:rsidRDefault="002036B9" w:rsidP="008C2E45">
            <w:pPr>
              <w:pStyle w:val="BPDefinition"/>
            </w:pPr>
            <w:r>
              <w:t>Final Installed Capacity</w:t>
            </w:r>
          </w:p>
        </w:tc>
        <w:tc>
          <w:tcPr>
            <w:tcW w:w="7114" w:type="dxa"/>
            <w:gridSpan w:val="5"/>
          </w:tcPr>
          <w:p w:rsidR="002036B9" w:rsidRPr="00ED2A9D" w:rsidRDefault="00014E37" w:rsidP="00F67C63">
            <w:r>
              <w:t>[</w:t>
            </w:r>
            <w:r w:rsidR="00EE54C2">
              <w:rPr>
                <w:i/>
              </w:rPr>
              <w:t>Specify t</w:t>
            </w:r>
            <w:r w:rsidR="003D4163">
              <w:rPr>
                <w:i/>
              </w:rPr>
              <w:t xml:space="preserve">he </w:t>
            </w:r>
            <w:r w:rsidR="00F67C63">
              <w:rPr>
                <w:i/>
              </w:rPr>
              <w:t>Final Installed Capacity of the Facility as notified to the CfD Counterparty</w:t>
            </w:r>
            <w:r>
              <w:t xml:space="preserve">] </w:t>
            </w:r>
            <w:r w:rsidR="002036B9">
              <w:t>[</w:t>
            </w:r>
            <w:r w:rsidR="002036B9">
              <w:sym w:font="Wingdings" w:char="F06C"/>
            </w:r>
            <w:r w:rsidR="002036B9">
              <w:t>] MW</w:t>
            </w:r>
            <w:r>
              <w:t xml:space="preserve"> </w:t>
            </w:r>
          </w:p>
        </w:tc>
      </w:tr>
      <w:tr w:rsidR="004F277D" w:rsidRPr="00E33B79" w:rsidTr="00C3756E">
        <w:tc>
          <w:tcPr>
            <w:tcW w:w="2820" w:type="dxa"/>
          </w:tcPr>
          <w:p w:rsidR="004F277D" w:rsidRDefault="00EE230F" w:rsidP="00523FFC">
            <w:pPr>
              <w:pStyle w:val="BPDefinition"/>
              <w:jc w:val="left"/>
            </w:pPr>
            <w:r>
              <w:t>OLR A</w:t>
            </w:r>
            <w:r w:rsidR="004F277D">
              <w:t>pplicati</w:t>
            </w:r>
            <w:r w:rsidR="00DB10B7">
              <w:t xml:space="preserve">on </w:t>
            </w:r>
            <w:r>
              <w:t>C</w:t>
            </w:r>
            <w:r w:rsidR="00DB10B7">
              <w:t>apacity</w:t>
            </w:r>
            <w:r w:rsidR="00B54631">
              <w:t xml:space="preserve"> (</w:t>
            </w:r>
            <w:r w:rsidR="00523FFC">
              <w:t>If Final Installed Capacity is less than 100MW, then this figure must be the same as the Final Installed Capacity</w:t>
            </w:r>
            <w:r w:rsidR="00680A85">
              <w:t>)</w:t>
            </w:r>
          </w:p>
        </w:tc>
        <w:tc>
          <w:tcPr>
            <w:tcW w:w="7114" w:type="dxa"/>
            <w:gridSpan w:val="5"/>
          </w:tcPr>
          <w:p w:rsidR="00523FFC" w:rsidRDefault="00DB10B7" w:rsidP="00680A85">
            <w:pPr>
              <w:rPr>
                <w:i/>
              </w:rPr>
            </w:pPr>
            <w:r>
              <w:t>[</w:t>
            </w:r>
            <w:r w:rsidRPr="00DB10B7">
              <w:rPr>
                <w:i/>
              </w:rPr>
              <w:t>Facilities with a capacity equal to, or greater than, 100MW</w:t>
            </w:r>
            <w:r w:rsidR="00B54631">
              <w:rPr>
                <w:i/>
              </w:rPr>
              <w:t xml:space="preserve"> </w:t>
            </w:r>
            <w:r w:rsidR="00523FFC">
              <w:rPr>
                <w:i/>
              </w:rPr>
              <w:t xml:space="preserve">may choose to opt in only a proportion of their capacity to the OLR.  In this case they </w:t>
            </w:r>
            <w:r w:rsidR="00B54631">
              <w:rPr>
                <w:i/>
              </w:rPr>
              <w:t>should enter the total capacity that the Generator wishes to be covered by one or more agreements under the OLR</w:t>
            </w:r>
            <w:r w:rsidR="00680A85">
              <w:rPr>
                <w:i/>
              </w:rPr>
              <w:t>. This figure must be at least 50% of the Final Installed Capacity</w:t>
            </w:r>
          </w:p>
          <w:p w:rsidR="00B54631" w:rsidRPr="00B54631" w:rsidRDefault="00523FFC" w:rsidP="00523FFC">
            <w:pPr>
              <w:rPr>
                <w:i/>
              </w:rPr>
            </w:pPr>
            <w:r>
              <w:rPr>
                <w:i/>
              </w:rPr>
              <w:t>If a facility’s Final Installed Capacity is less than 100MW, they are not able to split their output in this way and this figure must equal the Final Installed Capacity</w:t>
            </w:r>
            <w:r w:rsidR="00680A85">
              <w:rPr>
                <w:i/>
              </w:rPr>
              <w:t>.</w:t>
            </w:r>
            <w:r w:rsidR="00B54631" w:rsidRPr="00B54631">
              <w:t>]</w:t>
            </w:r>
            <w:r w:rsidR="00680A85">
              <w:t xml:space="preserve"> [</w:t>
            </w:r>
            <w:r w:rsidR="00680A85">
              <w:sym w:font="Wingdings" w:char="F06C"/>
            </w:r>
            <w:r w:rsidR="00680A85">
              <w:t>]MW</w:t>
            </w:r>
            <w:r w:rsidR="00680A85">
              <w:rPr>
                <w:i/>
              </w:rPr>
              <w:t xml:space="preserve"> </w:t>
            </w:r>
          </w:p>
        </w:tc>
      </w:tr>
      <w:tr w:rsidR="00D3620B" w:rsidRPr="00E33B79" w:rsidTr="00C3756E">
        <w:tc>
          <w:tcPr>
            <w:tcW w:w="2820" w:type="dxa"/>
          </w:tcPr>
          <w:p w:rsidR="00D3620B" w:rsidRDefault="00D3620B" w:rsidP="00F02D68">
            <w:pPr>
              <w:pStyle w:val="BPDefinition"/>
              <w:jc w:val="left"/>
            </w:pPr>
            <w:r>
              <w:t>Contracted Capacity</w:t>
            </w:r>
            <w:r w:rsidR="00014E37">
              <w:t xml:space="preserve"> </w:t>
            </w:r>
          </w:p>
        </w:tc>
        <w:tc>
          <w:tcPr>
            <w:tcW w:w="7114" w:type="dxa"/>
            <w:gridSpan w:val="5"/>
          </w:tcPr>
          <w:p w:rsidR="0038488A" w:rsidRDefault="00000273" w:rsidP="0038488A">
            <w:pPr>
              <w:pStyle w:val="N3"/>
              <w:numPr>
                <w:ilvl w:val="0"/>
                <w:numId w:val="0"/>
              </w:numPr>
              <w:ind w:left="50"/>
              <w:rPr>
                <w:rFonts w:ascii="Arial" w:hAnsi="Arial" w:cs="Arial"/>
                <w:i/>
                <w:sz w:val="20"/>
                <w:szCs w:val="20"/>
              </w:rPr>
            </w:pPr>
            <w:r>
              <w:t>[</w:t>
            </w:r>
            <w:r w:rsidR="0038488A" w:rsidRPr="00C15D5B">
              <w:rPr>
                <w:rFonts w:ascii="Arial" w:hAnsi="Arial" w:cs="Arial"/>
                <w:i/>
                <w:sz w:val="20"/>
                <w:szCs w:val="20"/>
              </w:rPr>
              <w:t>If the Final Installed Capacity is less than 100MW then this figure should</w:t>
            </w:r>
            <w:r w:rsidR="0038488A" w:rsidRPr="00F02D68">
              <w:rPr>
                <w:rFonts w:ascii="Arial" w:hAnsi="Arial" w:cs="Arial"/>
                <w:i/>
                <w:sz w:val="20"/>
                <w:szCs w:val="20"/>
              </w:rPr>
              <w:t xml:space="preserve"> </w:t>
            </w:r>
            <w:r w:rsidR="0038488A">
              <w:rPr>
                <w:rFonts w:ascii="Arial" w:hAnsi="Arial" w:cs="Arial"/>
                <w:i/>
                <w:sz w:val="20"/>
                <w:szCs w:val="20"/>
              </w:rPr>
              <w:t>equal the Final Installed Capacity.</w:t>
            </w:r>
          </w:p>
          <w:p w:rsidR="00742247" w:rsidRPr="00EE230F" w:rsidRDefault="0038488A" w:rsidP="00EE230F">
            <w:pPr>
              <w:rPr>
                <w:i/>
              </w:rPr>
            </w:pPr>
            <w:r>
              <w:rPr>
                <w:i/>
              </w:rPr>
              <w:t>If the Final Installed Capacity is equal to, or greater than, 100MW t</w:t>
            </w:r>
            <w:r w:rsidR="00EE230F" w:rsidRPr="00EE230F">
              <w:rPr>
                <w:i/>
              </w:rPr>
              <w:t>his figure is calculated as follows:</w:t>
            </w:r>
          </w:p>
          <w:p w:rsidR="00EE230F" w:rsidRPr="00EE230F" w:rsidRDefault="00EE230F" w:rsidP="00EE230F">
            <w:pPr>
              <w:rPr>
                <w:i/>
              </w:rPr>
            </w:pPr>
            <w:r w:rsidRPr="00EE230F">
              <w:rPr>
                <w:i/>
              </w:rPr>
              <w:t xml:space="preserve">OLR Application Capacity </w:t>
            </w:r>
            <w:r w:rsidR="009C70C5">
              <w:rPr>
                <w:i/>
              </w:rPr>
              <w:t xml:space="preserve">/ </w:t>
            </w:r>
            <w:r w:rsidRPr="00EE230F">
              <w:rPr>
                <w:i/>
              </w:rPr>
              <w:t>Number of BPPAs</w:t>
            </w:r>
          </w:p>
          <w:p w:rsidR="00D37CD0" w:rsidRDefault="0078042A" w:rsidP="0021759F">
            <w:pPr>
              <w:pStyle w:val="N3"/>
              <w:numPr>
                <w:ilvl w:val="0"/>
                <w:numId w:val="0"/>
              </w:numPr>
              <w:ind w:left="720"/>
              <w:rPr>
                <w:rFonts w:ascii="Arial" w:eastAsia="Times New Roman" w:hAnsi="Arial"/>
                <w:i/>
                <w:sz w:val="20"/>
                <w:szCs w:val="20"/>
                <w:lang w:eastAsia="en-GB"/>
              </w:rPr>
            </w:pPr>
            <w:r>
              <w:rPr>
                <w:rFonts w:ascii="Arial" w:eastAsia="Times New Roman" w:hAnsi="Arial"/>
                <w:i/>
                <w:sz w:val="20"/>
                <w:szCs w:val="20"/>
                <w:lang w:eastAsia="en-GB"/>
              </w:rPr>
              <w:t>Where t</w:t>
            </w:r>
            <w:r w:rsidR="00EE230F" w:rsidRPr="00EE230F">
              <w:rPr>
                <w:rFonts w:ascii="Arial" w:eastAsia="Times New Roman" w:hAnsi="Arial"/>
                <w:i/>
                <w:sz w:val="20"/>
                <w:szCs w:val="20"/>
                <w:lang w:eastAsia="en-GB"/>
              </w:rPr>
              <w:t xml:space="preserve">he number of BPPA is </w:t>
            </w:r>
            <w:r>
              <w:rPr>
                <w:rFonts w:ascii="Arial" w:eastAsia="Times New Roman" w:hAnsi="Arial"/>
                <w:i/>
                <w:sz w:val="20"/>
                <w:szCs w:val="20"/>
                <w:lang w:eastAsia="en-GB"/>
              </w:rPr>
              <w:t>equal to</w:t>
            </w:r>
            <w:r w:rsidR="00D37CD0">
              <w:rPr>
                <w:rFonts w:ascii="Arial" w:eastAsia="Times New Roman" w:hAnsi="Arial"/>
                <w:i/>
                <w:sz w:val="20"/>
                <w:szCs w:val="20"/>
                <w:lang w:eastAsia="en-GB"/>
              </w:rPr>
              <w:t>:</w:t>
            </w:r>
          </w:p>
          <w:p w:rsidR="00D37CD0" w:rsidRDefault="00D37CD0" w:rsidP="0021759F">
            <w:pPr>
              <w:pStyle w:val="N3"/>
              <w:numPr>
                <w:ilvl w:val="0"/>
                <w:numId w:val="0"/>
              </w:numPr>
              <w:ind w:left="720"/>
              <w:rPr>
                <w:rFonts w:ascii="Arial" w:eastAsia="Times New Roman" w:hAnsi="Arial"/>
                <w:i/>
                <w:sz w:val="20"/>
                <w:szCs w:val="20"/>
                <w:lang w:eastAsia="en-GB"/>
              </w:rPr>
            </w:pPr>
            <w:r>
              <w:rPr>
                <w:rFonts w:ascii="Arial" w:eastAsia="Times New Roman" w:hAnsi="Arial"/>
                <w:i/>
                <w:sz w:val="20"/>
                <w:szCs w:val="20"/>
                <w:lang w:eastAsia="en-GB"/>
              </w:rPr>
              <w:t>(</w:t>
            </w:r>
            <w:r w:rsidR="00EE230F" w:rsidRPr="00EE230F">
              <w:rPr>
                <w:rFonts w:ascii="Arial" w:eastAsia="Times New Roman" w:hAnsi="Arial"/>
                <w:i/>
                <w:sz w:val="20"/>
                <w:szCs w:val="20"/>
                <w:lang w:eastAsia="en-GB"/>
              </w:rPr>
              <w:t>OLR Application Capacity / 100</w:t>
            </w:r>
            <w:r>
              <w:rPr>
                <w:rFonts w:ascii="Arial" w:eastAsia="Times New Roman" w:hAnsi="Arial"/>
                <w:i/>
                <w:sz w:val="20"/>
                <w:szCs w:val="20"/>
                <w:lang w:eastAsia="en-GB"/>
              </w:rPr>
              <w:t>)</w:t>
            </w:r>
            <w:r w:rsidR="00EE230F" w:rsidRPr="00EE230F">
              <w:rPr>
                <w:rFonts w:ascii="Arial" w:eastAsia="Times New Roman" w:hAnsi="Arial"/>
                <w:i/>
                <w:sz w:val="20"/>
                <w:szCs w:val="20"/>
                <w:lang w:eastAsia="en-GB"/>
              </w:rPr>
              <w:t xml:space="preserve"> x 3 /</w:t>
            </w:r>
            <w:r w:rsidR="00EE230F">
              <w:rPr>
                <w:rFonts w:ascii="Arial" w:eastAsia="Times New Roman" w:hAnsi="Arial"/>
                <w:i/>
                <w:sz w:val="20"/>
                <w:szCs w:val="20"/>
                <w:lang w:eastAsia="en-GB"/>
              </w:rPr>
              <w:t xml:space="preserve"> </w:t>
            </w:r>
            <w:r w:rsidR="00EE230F" w:rsidRPr="00EE230F">
              <w:rPr>
                <w:rFonts w:ascii="Arial" w:eastAsia="Times New Roman" w:hAnsi="Arial"/>
                <w:i/>
                <w:sz w:val="20"/>
                <w:szCs w:val="20"/>
                <w:lang w:eastAsia="en-GB"/>
              </w:rPr>
              <w:t>2</w:t>
            </w:r>
            <w:r w:rsidR="007316D2">
              <w:rPr>
                <w:rFonts w:ascii="Arial" w:eastAsia="Times New Roman" w:hAnsi="Arial"/>
                <w:i/>
                <w:sz w:val="20"/>
                <w:szCs w:val="20"/>
                <w:lang w:eastAsia="en-GB"/>
              </w:rPr>
              <w:t>,</w:t>
            </w:r>
            <w:r w:rsidR="00EE230F" w:rsidRPr="00EE230F">
              <w:rPr>
                <w:rFonts w:ascii="Arial" w:eastAsia="Times New Roman" w:hAnsi="Arial"/>
                <w:i/>
                <w:sz w:val="20"/>
                <w:szCs w:val="20"/>
                <w:lang w:eastAsia="en-GB"/>
              </w:rPr>
              <w:t xml:space="preserve"> </w:t>
            </w:r>
          </w:p>
          <w:p w:rsidR="00F02D68" w:rsidRDefault="007316D2" w:rsidP="0021759F">
            <w:pPr>
              <w:pStyle w:val="N3"/>
              <w:numPr>
                <w:ilvl w:val="0"/>
                <w:numId w:val="0"/>
              </w:numPr>
              <w:ind w:left="720"/>
              <w:rPr>
                <w:rFonts w:ascii="Arial" w:eastAsia="Times New Roman" w:hAnsi="Arial"/>
                <w:i/>
                <w:sz w:val="20"/>
                <w:szCs w:val="20"/>
                <w:lang w:eastAsia="en-GB"/>
              </w:rPr>
            </w:pPr>
            <w:r>
              <w:rPr>
                <w:rFonts w:ascii="Arial" w:eastAsia="Times New Roman" w:hAnsi="Arial"/>
                <w:i/>
                <w:sz w:val="20"/>
                <w:szCs w:val="20"/>
                <w:lang w:eastAsia="en-GB"/>
              </w:rPr>
              <w:t xml:space="preserve"> rounded to the nearest</w:t>
            </w:r>
            <w:r w:rsidR="00D37CD0">
              <w:rPr>
                <w:rFonts w:ascii="Arial" w:eastAsia="Times New Roman" w:hAnsi="Arial"/>
                <w:i/>
                <w:sz w:val="20"/>
                <w:szCs w:val="20"/>
                <w:lang w:eastAsia="en-GB"/>
              </w:rPr>
              <w:t xml:space="preserve"> whole number</w:t>
            </w:r>
            <w:r>
              <w:rPr>
                <w:rFonts w:ascii="Arial" w:eastAsia="Times New Roman" w:hAnsi="Arial"/>
                <w:i/>
                <w:sz w:val="20"/>
                <w:szCs w:val="20"/>
                <w:lang w:eastAsia="en-GB"/>
              </w:rPr>
              <w:t xml:space="preserve"> </w:t>
            </w:r>
            <w:r w:rsidR="00D37CD0">
              <w:rPr>
                <w:rFonts w:ascii="Arial" w:eastAsia="Times New Roman" w:hAnsi="Arial"/>
                <w:i/>
                <w:sz w:val="20"/>
                <w:szCs w:val="20"/>
                <w:lang w:eastAsia="en-GB"/>
              </w:rPr>
              <w:t>as follows.  W</w:t>
            </w:r>
            <w:r w:rsidR="00EE230F" w:rsidRPr="00EE230F">
              <w:rPr>
                <w:rFonts w:ascii="Arial" w:eastAsia="Times New Roman" w:hAnsi="Arial"/>
                <w:i/>
                <w:sz w:val="20"/>
                <w:szCs w:val="20"/>
                <w:lang w:eastAsia="en-GB"/>
              </w:rPr>
              <w:t xml:space="preserve">here </w:t>
            </w:r>
            <w:r w:rsidR="0038488A">
              <w:rPr>
                <w:rFonts w:ascii="Arial" w:eastAsia="Times New Roman" w:hAnsi="Arial"/>
                <w:i/>
                <w:sz w:val="20"/>
                <w:szCs w:val="20"/>
                <w:lang w:eastAsia="en-GB"/>
              </w:rPr>
              <w:t xml:space="preserve">the </w:t>
            </w:r>
            <w:r w:rsidR="00EE230F" w:rsidRPr="00EE230F">
              <w:rPr>
                <w:rFonts w:ascii="Arial" w:eastAsia="Times New Roman" w:hAnsi="Arial"/>
                <w:i/>
                <w:sz w:val="20"/>
                <w:szCs w:val="20"/>
                <w:lang w:eastAsia="en-GB"/>
              </w:rPr>
              <w:t>first figure after the decimal point is 5 or more, round the number up, otherwise, round it down.</w:t>
            </w:r>
          </w:p>
          <w:p w:rsidR="00EE230F" w:rsidRPr="00F02D68" w:rsidRDefault="00347E55" w:rsidP="00EE230F">
            <w:pPr>
              <w:pStyle w:val="N3"/>
              <w:numPr>
                <w:ilvl w:val="0"/>
                <w:numId w:val="0"/>
              </w:numPr>
              <w:ind w:left="50"/>
              <w:rPr>
                <w:rFonts w:ascii="Arial" w:eastAsia="Times New Roman" w:hAnsi="Arial" w:cs="Arial"/>
                <w:i/>
                <w:sz w:val="20"/>
                <w:szCs w:val="20"/>
                <w:lang w:eastAsia="en-GB"/>
              </w:rPr>
            </w:pPr>
            <w:r>
              <w:rPr>
                <w:rFonts w:ascii="Arial" w:eastAsia="Times New Roman" w:hAnsi="Arial" w:cs="Arial"/>
                <w:i/>
                <w:sz w:val="20"/>
                <w:szCs w:val="20"/>
                <w:lang w:eastAsia="en-GB"/>
              </w:rPr>
              <w:t>The figure entered for Contracted Capacity should be consistent with the Accuracy Level of Metering, as stated below</w:t>
            </w:r>
            <w:r w:rsidR="00EE230F" w:rsidRPr="00F02D68">
              <w:rPr>
                <w:rFonts w:ascii="Arial" w:eastAsia="Times New Roman" w:hAnsi="Arial" w:cs="Arial"/>
                <w:i/>
                <w:sz w:val="20"/>
                <w:szCs w:val="20"/>
                <w:lang w:eastAsia="en-GB"/>
              </w:rPr>
              <w:t>]</w:t>
            </w:r>
          </w:p>
          <w:p w:rsidR="00EE230F" w:rsidRDefault="00EE230F" w:rsidP="00EE230F">
            <w:r>
              <w:t>[</w:t>
            </w:r>
            <w:r>
              <w:sym w:font="Wingdings" w:char="F06C"/>
            </w:r>
            <w:r>
              <w:t>]MW</w:t>
            </w:r>
          </w:p>
        </w:tc>
      </w:tr>
      <w:tr w:rsidR="00EC0384" w:rsidRPr="00E33B79" w:rsidTr="00C3756E">
        <w:trPr>
          <w:trHeight w:val="45"/>
        </w:trPr>
        <w:tc>
          <w:tcPr>
            <w:tcW w:w="2820" w:type="dxa"/>
          </w:tcPr>
          <w:p w:rsidR="00014E37" w:rsidRDefault="00EC0384" w:rsidP="00F02D68">
            <w:pPr>
              <w:pStyle w:val="BPDefinition"/>
              <w:jc w:val="left"/>
            </w:pPr>
            <w:r>
              <w:lastRenderedPageBreak/>
              <w:t>Contracted Electrical Output</w:t>
            </w:r>
            <w:r w:rsidR="00014E37">
              <w:t xml:space="preserve"> </w:t>
            </w:r>
          </w:p>
        </w:tc>
        <w:tc>
          <w:tcPr>
            <w:tcW w:w="7114" w:type="dxa"/>
            <w:gridSpan w:val="5"/>
          </w:tcPr>
          <w:p w:rsidR="00F02D68" w:rsidRDefault="00000273" w:rsidP="00F02D68">
            <w:pPr>
              <w:rPr>
                <w:i/>
              </w:rPr>
            </w:pPr>
            <w:r w:rsidRPr="009A2C71">
              <w:rPr>
                <w:i/>
              </w:rPr>
              <w:t>[</w:t>
            </w:r>
            <w:r w:rsidR="00EE54C2" w:rsidRPr="00EE54C2">
              <w:rPr>
                <w:i/>
              </w:rPr>
              <w:t>State</w:t>
            </w:r>
            <w:r w:rsidR="009A2C71">
              <w:rPr>
                <w:i/>
              </w:rPr>
              <w:t xml:space="preserve"> the</w:t>
            </w:r>
            <w:r w:rsidR="00EE54C2" w:rsidRPr="00EE54C2">
              <w:rPr>
                <w:i/>
              </w:rPr>
              <w:t xml:space="preserve"> </w:t>
            </w:r>
            <w:r w:rsidR="009A2C71" w:rsidRPr="009A2C71">
              <w:rPr>
                <w:i/>
              </w:rPr>
              <w:t xml:space="preserve">percentage of the output of the </w:t>
            </w:r>
            <w:r w:rsidR="00C15D5B">
              <w:rPr>
                <w:i/>
              </w:rPr>
              <w:t>F</w:t>
            </w:r>
            <w:r w:rsidR="00FE71E8">
              <w:rPr>
                <w:i/>
              </w:rPr>
              <w:t>acility</w:t>
            </w:r>
            <w:r w:rsidR="00FE71E8" w:rsidRPr="009A2C71">
              <w:rPr>
                <w:i/>
              </w:rPr>
              <w:t xml:space="preserve"> </w:t>
            </w:r>
            <w:r w:rsidR="009A2C71" w:rsidRPr="009A2C71">
              <w:rPr>
                <w:i/>
              </w:rPr>
              <w:t>that will be transferred to the Offtaker under this Agreement</w:t>
            </w:r>
            <w:r w:rsidR="009A2C71">
              <w:rPr>
                <w:i/>
              </w:rPr>
              <w:t>.</w:t>
            </w:r>
            <w:r w:rsidR="009A2C71" w:rsidRPr="009A2C71">
              <w:rPr>
                <w:i/>
              </w:rPr>
              <w:t xml:space="preserve"> </w:t>
            </w:r>
            <w:r w:rsidR="009C70C5">
              <w:rPr>
                <w:i/>
              </w:rPr>
              <w:t xml:space="preserve">This should be Contracted Capacity / the Final Installed Capacity.  </w:t>
            </w:r>
            <w:r w:rsidR="009A2C71">
              <w:rPr>
                <w:i/>
              </w:rPr>
              <w:t>T</w:t>
            </w:r>
            <w:r w:rsidR="009A2C71" w:rsidRPr="009A2C71">
              <w:rPr>
                <w:i/>
              </w:rPr>
              <w:t>his s</w:t>
            </w:r>
            <w:r w:rsidR="009C70C5">
              <w:rPr>
                <w:i/>
              </w:rPr>
              <w:t>hould be</w:t>
            </w:r>
            <w:r w:rsidR="009A2C71" w:rsidRPr="009A2C71">
              <w:rPr>
                <w:i/>
              </w:rPr>
              <w:t xml:space="preserve"> expressed as a percentage </w:t>
            </w:r>
            <w:r w:rsidR="00883448">
              <w:rPr>
                <w:i/>
              </w:rPr>
              <w:t xml:space="preserve">to the nearest whole percent </w:t>
            </w:r>
            <w:r w:rsidR="009A2C71" w:rsidRPr="009A2C71">
              <w:rPr>
                <w:i/>
              </w:rPr>
              <w:t xml:space="preserve">because that is how the MVRN process </w:t>
            </w:r>
            <w:r w:rsidR="00ED0064">
              <w:rPr>
                <w:i/>
              </w:rPr>
              <w:t>under the BSC operates</w:t>
            </w:r>
            <w:r w:rsidR="009A2C71" w:rsidRPr="009A2C71">
              <w:rPr>
                <w:i/>
              </w:rPr>
              <w:t xml:space="preserve"> and MVRNs</w:t>
            </w:r>
            <w:r w:rsidR="00ED0064">
              <w:rPr>
                <w:i/>
              </w:rPr>
              <w:t xml:space="preserve"> are the means</w:t>
            </w:r>
            <w:r w:rsidR="009A2C71" w:rsidRPr="009A2C71">
              <w:rPr>
                <w:i/>
              </w:rPr>
              <w:t xml:space="preserve"> </w:t>
            </w:r>
            <w:r w:rsidR="009A2C71">
              <w:rPr>
                <w:i/>
              </w:rPr>
              <w:t xml:space="preserve">will be used </w:t>
            </w:r>
            <w:r w:rsidR="009A2C71" w:rsidRPr="009A2C71">
              <w:rPr>
                <w:i/>
              </w:rPr>
              <w:t>to effect the transfer</w:t>
            </w:r>
            <w:r w:rsidR="00ED0064">
              <w:rPr>
                <w:i/>
              </w:rPr>
              <w:t>s.</w:t>
            </w:r>
            <w:r w:rsidR="00F02D68">
              <w:rPr>
                <w:i/>
              </w:rPr>
              <w:t xml:space="preserve">  </w:t>
            </w:r>
          </w:p>
          <w:p w:rsidR="00EC0384" w:rsidRDefault="00F02D68" w:rsidP="00F02D68">
            <w:pPr>
              <w:rPr>
                <w:rFonts w:cs="Arial"/>
              </w:rPr>
            </w:pPr>
            <w:r>
              <w:rPr>
                <w:i/>
              </w:rPr>
              <w:t>If the Final Installed Capacity is less than 100MW then this figure should be 100%.</w:t>
            </w:r>
            <w:r w:rsidR="00000273" w:rsidRPr="009A2C71">
              <w:rPr>
                <w:i/>
              </w:rPr>
              <w:t xml:space="preserve">] </w:t>
            </w:r>
            <w:r w:rsidR="00EC0384">
              <w:t>[</w:t>
            </w:r>
            <w:r w:rsidR="00EC0384">
              <w:sym w:font="Wingdings" w:char="F06C"/>
            </w:r>
            <w:r w:rsidR="00000273">
              <w:t>]%</w:t>
            </w:r>
          </w:p>
        </w:tc>
      </w:tr>
      <w:tr w:rsidR="00D3620B" w:rsidRPr="00E33B79" w:rsidTr="00C3756E">
        <w:trPr>
          <w:trHeight w:val="45"/>
        </w:trPr>
        <w:tc>
          <w:tcPr>
            <w:tcW w:w="2820" w:type="dxa"/>
          </w:tcPr>
          <w:p w:rsidR="00D3620B" w:rsidRDefault="00D3620B" w:rsidP="008C2E45">
            <w:pPr>
              <w:pStyle w:val="BPDefinition"/>
            </w:pPr>
            <w:r>
              <w:t>Effective Discount</w:t>
            </w:r>
          </w:p>
        </w:tc>
        <w:tc>
          <w:tcPr>
            <w:tcW w:w="7114" w:type="dxa"/>
            <w:gridSpan w:val="5"/>
          </w:tcPr>
          <w:p w:rsidR="00CA1048" w:rsidRPr="00E05EB6" w:rsidRDefault="00CA1048" w:rsidP="00CA1048">
            <w:pPr>
              <w:pStyle w:val="BPCHouse2"/>
              <w:numPr>
                <w:ilvl w:val="0"/>
                <w:numId w:val="0"/>
              </w:numPr>
              <w:rPr>
                <w:rFonts w:cs="Arial"/>
                <w:i/>
                <w:szCs w:val="20"/>
              </w:rPr>
            </w:pPr>
            <w:r w:rsidRPr="00E05EB6">
              <w:rPr>
                <w:rFonts w:cs="Arial"/>
                <w:i/>
                <w:szCs w:val="20"/>
              </w:rPr>
              <w:t xml:space="preserve">The Generator will need to calculate the Effective Discount on the following basis and will insert the relevant figure in this Schedule below. </w:t>
            </w:r>
          </w:p>
          <w:p w:rsidR="00CA1048" w:rsidRPr="00E05EB6" w:rsidRDefault="00CA1048" w:rsidP="00CA1048">
            <w:pPr>
              <w:pStyle w:val="BPCHouse2"/>
              <w:numPr>
                <w:ilvl w:val="0"/>
                <w:numId w:val="0"/>
              </w:numPr>
              <w:rPr>
                <w:rFonts w:cs="Arial"/>
                <w:i/>
                <w:szCs w:val="20"/>
              </w:rPr>
            </w:pPr>
            <w:r w:rsidRPr="00E05EB6">
              <w:rPr>
                <w:rFonts w:cs="Arial"/>
                <w:i/>
                <w:szCs w:val="20"/>
              </w:rPr>
              <w:t xml:space="preserve">The Generator must base the Effective Discount on the CPI for January </w:t>
            </w:r>
            <w:r>
              <w:rPr>
                <w:rFonts w:cs="Arial"/>
                <w:i/>
                <w:szCs w:val="20"/>
              </w:rPr>
              <w:t xml:space="preserve">immediately preceding the start of the Financial Year </w:t>
            </w:r>
            <w:r w:rsidRPr="00E05EB6">
              <w:rPr>
                <w:rFonts w:cs="Arial"/>
                <w:i/>
                <w:szCs w:val="20"/>
              </w:rPr>
              <w:t>in which</w:t>
            </w:r>
            <w:r>
              <w:rPr>
                <w:rFonts w:cs="Arial"/>
                <w:i/>
                <w:szCs w:val="20"/>
              </w:rPr>
              <w:t xml:space="preserve"> the Generator submits its Expression of Interest</w:t>
            </w:r>
            <w:r w:rsidRPr="00E05EB6">
              <w:rPr>
                <w:rFonts w:cs="Arial"/>
                <w:i/>
                <w:szCs w:val="20"/>
              </w:rPr>
              <w:t>.</w:t>
            </w:r>
            <w:r>
              <w:rPr>
                <w:rFonts w:cs="Arial"/>
                <w:i/>
                <w:szCs w:val="20"/>
              </w:rPr>
              <w:t xml:space="preserve"> </w:t>
            </w:r>
            <w:r w:rsidRPr="001614F0">
              <w:rPr>
                <w:rFonts w:cs="Arial"/>
                <w:i/>
                <w:szCs w:val="20"/>
              </w:rPr>
              <w:t>For the avoidance of doubt, if the Expression of Interest</w:t>
            </w:r>
            <w:r>
              <w:rPr>
                <w:rFonts w:cs="Arial"/>
                <w:i/>
                <w:szCs w:val="20"/>
              </w:rPr>
              <w:t xml:space="preserve"> is submitted on 1 April</w:t>
            </w:r>
            <w:r w:rsidRPr="001614F0">
              <w:rPr>
                <w:rFonts w:cs="Arial"/>
                <w:i/>
                <w:szCs w:val="20"/>
              </w:rPr>
              <w:t>, then the Effective Discount is calculated by reference to</w:t>
            </w:r>
            <w:r>
              <w:rPr>
                <w:rFonts w:cs="Arial"/>
                <w:i/>
                <w:szCs w:val="20"/>
              </w:rPr>
              <w:t xml:space="preserve"> CPI for January in that calendar year</w:t>
            </w:r>
            <w:r w:rsidRPr="001614F0">
              <w:rPr>
                <w:rFonts w:cs="Arial"/>
                <w:i/>
                <w:szCs w:val="20"/>
              </w:rPr>
              <w:t>.</w:t>
            </w:r>
          </w:p>
          <w:p w:rsidR="00CA1048" w:rsidRPr="00E05EB6" w:rsidRDefault="00CA1048" w:rsidP="00CA1048">
            <w:pPr>
              <w:pStyle w:val="BPCHouse2"/>
              <w:numPr>
                <w:ilvl w:val="0"/>
                <w:numId w:val="0"/>
              </w:numPr>
              <w:rPr>
                <w:rFonts w:cs="Arial"/>
                <w:i/>
                <w:szCs w:val="20"/>
              </w:rPr>
            </w:pPr>
            <w:r>
              <w:rPr>
                <w:rFonts w:cs="Arial"/>
                <w:i/>
                <w:szCs w:val="20"/>
              </w:rPr>
              <w:t xml:space="preserve">The Effective Discount, if correctly calculated </w:t>
            </w:r>
            <w:r w:rsidRPr="00E05EB6">
              <w:rPr>
                <w:rFonts w:cs="Arial"/>
                <w:i/>
                <w:szCs w:val="20"/>
              </w:rPr>
              <w:t>prior to the Agreement Date</w:t>
            </w:r>
            <w:r>
              <w:rPr>
                <w:rFonts w:cs="Arial"/>
                <w:i/>
                <w:szCs w:val="20"/>
              </w:rPr>
              <w:t>,</w:t>
            </w:r>
            <w:r w:rsidRPr="00E05EB6">
              <w:rPr>
                <w:rFonts w:cs="Arial"/>
                <w:i/>
                <w:szCs w:val="20"/>
              </w:rPr>
              <w:t xml:space="preserve"> will apply throughout the Term. </w:t>
            </w:r>
          </w:p>
          <w:p w:rsidR="00CA1048" w:rsidRPr="001614F0" w:rsidRDefault="00CA1048" w:rsidP="00CA1048">
            <w:pPr>
              <w:pStyle w:val="BPCHouse2"/>
              <w:numPr>
                <w:ilvl w:val="0"/>
                <w:numId w:val="0"/>
              </w:numPr>
              <w:rPr>
                <w:rFonts w:cs="Arial"/>
                <w:i/>
                <w:szCs w:val="20"/>
              </w:rPr>
            </w:pPr>
            <w:r w:rsidRPr="001614F0">
              <w:rPr>
                <w:rFonts w:cs="Arial"/>
                <w:i/>
                <w:szCs w:val="20"/>
              </w:rPr>
              <w:t xml:space="preserve">The Generator must calculate the Effective Discount in accordance with the following formula: </w:t>
            </w:r>
          </w:p>
          <w:p w:rsidR="00CA1048" w:rsidRPr="001614F0" w:rsidRDefault="00CA1048" w:rsidP="00CA1048">
            <w:pPr>
              <w:pStyle w:val="BPCHouse2"/>
              <w:numPr>
                <w:ilvl w:val="0"/>
                <w:numId w:val="0"/>
              </w:numPr>
              <w:rPr>
                <w:rFonts w:cs="Arial"/>
                <w:i/>
                <w:szCs w:val="20"/>
              </w:rPr>
            </w:pPr>
            <w:r w:rsidRPr="001614F0">
              <w:rPr>
                <w:rFonts w:cs="Arial"/>
                <w:i/>
                <w:szCs w:val="20"/>
              </w:rPr>
              <w:t xml:space="preserve">Effective Discount = Dbase * </w:t>
            </w:r>
            <w:r w:rsidRPr="001614F0">
              <w:rPr>
                <w:i/>
                <w:position w:val="-10"/>
              </w:rPr>
              <w:object w:dxaOrig="300" w:dyaOrig="300">
                <v:shape id="_x0000_i1034" type="#_x0000_t75" style="width:15.6pt;height:15.6pt" o:ole="">
                  <v:imagedata r:id="rId21" o:title=""/>
                </v:shape>
                <o:OLEObject Type="Embed" ProgID="Equation.3" ShapeID="_x0000_i1034" DrawAspect="Content" ObjectID="_1505203021" r:id="rId42"/>
              </w:object>
            </w:r>
          </w:p>
          <w:p w:rsidR="00CA1048" w:rsidRPr="001614F0" w:rsidRDefault="00CA1048" w:rsidP="00CA1048">
            <w:pPr>
              <w:rPr>
                <w:rFonts w:cs="Arial"/>
                <w:i/>
              </w:rPr>
            </w:pPr>
            <w:r w:rsidRPr="001614F0">
              <w:rPr>
                <w:rFonts w:cs="Arial"/>
                <w:i/>
              </w:rPr>
              <w:t>where:</w:t>
            </w:r>
          </w:p>
          <w:p w:rsidR="00CA1048" w:rsidRPr="001614F0" w:rsidRDefault="00CA1048" w:rsidP="00CA1048">
            <w:pPr>
              <w:rPr>
                <w:rFonts w:cs="Arial"/>
                <w:i/>
              </w:rPr>
            </w:pPr>
            <w:r w:rsidRPr="001614F0">
              <w:rPr>
                <w:rFonts w:cs="Arial"/>
                <w:i/>
              </w:rPr>
              <w:t>D</w:t>
            </w:r>
            <w:r w:rsidRPr="001614F0">
              <w:rPr>
                <w:rFonts w:cs="Arial"/>
                <w:i/>
              </w:rPr>
              <w:fldChar w:fldCharType="begin"/>
            </w:r>
            <w:r w:rsidRPr="001614F0">
              <w:rPr>
                <w:rFonts w:cs="Arial"/>
                <w:i/>
              </w:rPr>
              <w:instrText xml:space="preserve">                   </w:instrText>
            </w:r>
            <w:r w:rsidRPr="001614F0">
              <w:rPr>
                <w:rFonts w:cs="Arial"/>
                <w:i/>
                <w:lang w:eastAsia="zh-CN"/>
              </w:rPr>
              <w:fldChar w:fldCharType="separate"/>
            </w:r>
            <w:r w:rsidRPr="001614F0">
              <w:rPr>
                <w:rFonts w:cs="Arial"/>
                <w:i/>
                <w:noProof/>
                <w:position w:val="-6"/>
                <w:lang w:val="en-US" w:eastAsia="en-US"/>
              </w:rPr>
              <w:drawing>
                <wp:inline distT="0" distB="0" distL="0" distR="0" wp14:anchorId="73769F6A" wp14:editId="28CEA5B6">
                  <wp:extent cx="41910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sidRPr="001614F0">
              <w:rPr>
                <w:rFonts w:cs="Arial"/>
                <w:i/>
              </w:rPr>
              <w:fldChar w:fldCharType="end"/>
            </w:r>
            <w:r w:rsidRPr="001614F0">
              <w:rPr>
                <w:rFonts w:cs="Arial"/>
                <w:i/>
              </w:rPr>
              <w:t>base</w:t>
            </w:r>
            <w:r w:rsidRPr="001614F0">
              <w:rPr>
                <w:rFonts w:cs="Arial"/>
                <w:i/>
              </w:rPr>
              <w:tab/>
              <w:t>is the Initial Discount; and</w:t>
            </w:r>
          </w:p>
          <w:p w:rsidR="00CA1048" w:rsidRPr="001614F0" w:rsidRDefault="00CA1048" w:rsidP="00CA1048">
            <w:pPr>
              <w:rPr>
                <w:rFonts w:cs="Arial"/>
                <w:i/>
              </w:rPr>
            </w:pPr>
            <w:r w:rsidRPr="001614F0">
              <w:rPr>
                <w:rFonts w:cs="Arial"/>
                <w:i/>
                <w:position w:val="-10"/>
              </w:rPr>
              <w:object w:dxaOrig="320" w:dyaOrig="300">
                <v:shape id="_x0000_i1035" type="#_x0000_t75" style="width:15.6pt;height:15.6pt" o:ole="">
                  <v:imagedata r:id="rId44" o:title=""/>
                </v:shape>
                <o:OLEObject Type="Embed" ProgID="Equation.3" ShapeID="_x0000_i1035" DrawAspect="Content" ObjectID="_1505203022" r:id="rId45"/>
              </w:object>
            </w:r>
            <w:r w:rsidRPr="001614F0">
              <w:rPr>
                <w:rFonts w:cs="Arial"/>
                <w:i/>
              </w:rPr>
              <w:tab/>
              <w:t xml:space="preserve">is the Inflation Factor calculated by reference to the most recent Indexation Anniversary. </w:t>
            </w:r>
          </w:p>
          <w:p w:rsidR="00D3620B" w:rsidRPr="00C92805" w:rsidRDefault="00CA1048" w:rsidP="00CA1048">
            <w:pPr>
              <w:rPr>
                <w:b/>
                <w:i/>
              </w:rPr>
            </w:pPr>
            <w:r>
              <w:rPr>
                <w:rFonts w:cs="Arial"/>
              </w:rPr>
              <w:t>Effective Discount: £[</w:t>
            </w:r>
            <w:r w:rsidRPr="00653A10">
              <w:rPr>
                <w:rFonts w:cs="Arial"/>
              </w:rPr>
              <w:sym w:font="Wingdings" w:char="F06C"/>
            </w:r>
            <w:r>
              <w:rPr>
                <w:rFonts w:cs="Arial"/>
              </w:rPr>
              <w:t>]/MWh.</w:t>
            </w:r>
          </w:p>
        </w:tc>
      </w:tr>
      <w:tr w:rsidR="00D3620B" w:rsidRPr="00E33B79" w:rsidTr="00C3756E">
        <w:trPr>
          <w:trHeight w:val="45"/>
        </w:trPr>
        <w:tc>
          <w:tcPr>
            <w:tcW w:w="2820" w:type="dxa"/>
            <w:vMerge w:val="restart"/>
          </w:tcPr>
          <w:p w:rsidR="00D3620B" w:rsidRDefault="00D3620B" w:rsidP="008C2E45">
            <w:pPr>
              <w:pStyle w:val="BPDefinition"/>
            </w:pPr>
            <w:r>
              <w:t>Technology Type</w:t>
            </w:r>
          </w:p>
        </w:tc>
        <w:tc>
          <w:tcPr>
            <w:tcW w:w="7114" w:type="dxa"/>
            <w:gridSpan w:val="5"/>
          </w:tcPr>
          <w:p w:rsidR="00D3620B" w:rsidRPr="00864310" w:rsidRDefault="00D3620B" w:rsidP="00000273">
            <w:pPr>
              <w:rPr>
                <w:i/>
              </w:rPr>
            </w:pPr>
            <w:r>
              <w:rPr>
                <w:i/>
              </w:rPr>
              <w:t xml:space="preserve">Indicate relevant technology type from the list below </w:t>
            </w:r>
            <w:r w:rsidRPr="00000273">
              <w:t>(each technology type shall have the meaning given to such term in the EA 2013 Regulations)</w:t>
            </w:r>
            <w:r>
              <w:rPr>
                <w:i/>
              </w:rPr>
              <w:t>:</w:t>
            </w:r>
          </w:p>
        </w:tc>
      </w:tr>
      <w:tr w:rsidR="00D3620B" w:rsidRPr="00E33B79" w:rsidTr="00C3756E">
        <w:trPr>
          <w:trHeight w:val="45"/>
        </w:trPr>
        <w:tc>
          <w:tcPr>
            <w:tcW w:w="2820" w:type="dxa"/>
            <w:vMerge/>
          </w:tcPr>
          <w:p w:rsidR="00D3620B" w:rsidRDefault="00D3620B" w:rsidP="008C2E45">
            <w:pPr>
              <w:pStyle w:val="BPDefinition"/>
            </w:pPr>
          </w:p>
        </w:tc>
        <w:tc>
          <w:tcPr>
            <w:tcW w:w="3130" w:type="dxa"/>
          </w:tcPr>
          <w:p w:rsidR="00D3620B" w:rsidRPr="00864310" w:rsidRDefault="00D3620B" w:rsidP="003B439A">
            <w:pPr>
              <w:rPr>
                <w:b/>
              </w:rPr>
            </w:pPr>
            <w:r w:rsidRPr="00864310">
              <w:rPr>
                <w:b/>
              </w:rPr>
              <w:t>Baseload Technology</w:t>
            </w:r>
          </w:p>
        </w:tc>
        <w:tc>
          <w:tcPr>
            <w:tcW w:w="427" w:type="dxa"/>
          </w:tcPr>
          <w:p w:rsidR="00D3620B" w:rsidRDefault="00D3620B" w:rsidP="00DA64F3">
            <w:pPr>
              <w:rPr>
                <w:i/>
              </w:rPr>
            </w:pPr>
          </w:p>
        </w:tc>
        <w:tc>
          <w:tcPr>
            <w:tcW w:w="3118" w:type="dxa"/>
          </w:tcPr>
          <w:p w:rsidR="00D3620B" w:rsidRPr="00864310" w:rsidRDefault="00D3620B" w:rsidP="003B439A">
            <w:pPr>
              <w:rPr>
                <w:b/>
              </w:rPr>
            </w:pPr>
            <w:r w:rsidRPr="00864310">
              <w:rPr>
                <w:b/>
              </w:rPr>
              <w:t>Intermittent Technology</w:t>
            </w:r>
          </w:p>
        </w:tc>
        <w:tc>
          <w:tcPr>
            <w:tcW w:w="439" w:type="dxa"/>
            <w:gridSpan w:val="2"/>
          </w:tcPr>
          <w:p w:rsidR="00D3620B" w:rsidRDefault="00D3620B" w:rsidP="00DA64F3">
            <w:pPr>
              <w:rPr>
                <w:i/>
              </w:rPr>
            </w:pPr>
          </w:p>
        </w:tc>
      </w:tr>
      <w:tr w:rsidR="00D3620B" w:rsidRPr="00E33B79" w:rsidTr="00C3756E">
        <w:trPr>
          <w:trHeight w:val="35"/>
        </w:trPr>
        <w:tc>
          <w:tcPr>
            <w:tcW w:w="2820" w:type="dxa"/>
            <w:vMerge/>
          </w:tcPr>
          <w:p w:rsidR="00D3620B" w:rsidRDefault="00D3620B" w:rsidP="008C2E45">
            <w:pPr>
              <w:pStyle w:val="BPDefinition"/>
            </w:pPr>
          </w:p>
        </w:tc>
        <w:tc>
          <w:tcPr>
            <w:tcW w:w="3130" w:type="dxa"/>
          </w:tcPr>
          <w:p w:rsidR="00D3620B" w:rsidRDefault="00D3620B" w:rsidP="003B439A">
            <w:r>
              <w:rPr>
                <w:rFonts w:cs="Arial"/>
              </w:rPr>
              <w:t>Advanced Conversion Technology with CHP</w:t>
            </w:r>
          </w:p>
        </w:tc>
        <w:tc>
          <w:tcPr>
            <w:tcW w:w="427" w:type="dxa"/>
          </w:tcPr>
          <w:p w:rsidR="00D3620B" w:rsidRPr="00864310" w:rsidRDefault="00D3620B" w:rsidP="00DA64F3">
            <w:pPr>
              <w:rPr>
                <w:b/>
              </w:rPr>
            </w:pPr>
          </w:p>
        </w:tc>
        <w:tc>
          <w:tcPr>
            <w:tcW w:w="3118" w:type="dxa"/>
          </w:tcPr>
          <w:p w:rsidR="00D3620B" w:rsidRDefault="00D3620B" w:rsidP="003B439A">
            <w:r>
              <w:rPr>
                <w:rFonts w:cs="Arial"/>
              </w:rPr>
              <w:t>Hydroelectricity</w:t>
            </w:r>
          </w:p>
        </w:tc>
        <w:tc>
          <w:tcPr>
            <w:tcW w:w="439" w:type="dxa"/>
            <w:gridSpan w:val="2"/>
          </w:tcPr>
          <w:p w:rsidR="00D3620B" w:rsidRDefault="00D3620B" w:rsidP="00DA64F3"/>
        </w:tc>
      </w:tr>
      <w:tr w:rsidR="00D3620B" w:rsidRPr="00E33B79" w:rsidTr="00C3756E">
        <w:trPr>
          <w:trHeight w:val="35"/>
        </w:trPr>
        <w:tc>
          <w:tcPr>
            <w:tcW w:w="2820" w:type="dxa"/>
            <w:vMerge/>
          </w:tcPr>
          <w:p w:rsidR="00D3620B" w:rsidRDefault="00D3620B" w:rsidP="008C2E45">
            <w:pPr>
              <w:pStyle w:val="BPDefinition"/>
            </w:pPr>
          </w:p>
        </w:tc>
        <w:tc>
          <w:tcPr>
            <w:tcW w:w="3130" w:type="dxa"/>
          </w:tcPr>
          <w:p w:rsidR="00D3620B" w:rsidRDefault="00D3620B" w:rsidP="003B439A">
            <w:r>
              <w:rPr>
                <w:rFonts w:cs="Arial"/>
              </w:rPr>
              <w:t>Advanced Conversion Technology without CHP</w:t>
            </w:r>
          </w:p>
        </w:tc>
        <w:tc>
          <w:tcPr>
            <w:tcW w:w="427" w:type="dxa"/>
          </w:tcPr>
          <w:p w:rsidR="00D3620B" w:rsidRDefault="00D3620B" w:rsidP="00DA64F3"/>
        </w:tc>
        <w:tc>
          <w:tcPr>
            <w:tcW w:w="3118" w:type="dxa"/>
          </w:tcPr>
          <w:p w:rsidR="00D3620B" w:rsidRDefault="00D3620B" w:rsidP="003B439A">
            <w:r>
              <w:rPr>
                <w:rFonts w:cs="Arial"/>
              </w:rPr>
              <w:t>Offshore Wind</w:t>
            </w:r>
          </w:p>
        </w:tc>
        <w:tc>
          <w:tcPr>
            <w:tcW w:w="439" w:type="dxa"/>
            <w:gridSpan w:val="2"/>
          </w:tcPr>
          <w:p w:rsidR="00D3620B" w:rsidRDefault="00D3620B" w:rsidP="00DA64F3"/>
        </w:tc>
      </w:tr>
      <w:tr w:rsidR="00D3620B" w:rsidRPr="00E33B79" w:rsidTr="00C3756E">
        <w:trPr>
          <w:trHeight w:val="35"/>
        </w:trPr>
        <w:tc>
          <w:tcPr>
            <w:tcW w:w="2820" w:type="dxa"/>
            <w:vMerge/>
          </w:tcPr>
          <w:p w:rsidR="00D3620B" w:rsidRDefault="00D3620B" w:rsidP="008C2E45">
            <w:pPr>
              <w:pStyle w:val="BPDefinition"/>
            </w:pPr>
          </w:p>
        </w:tc>
        <w:tc>
          <w:tcPr>
            <w:tcW w:w="3130" w:type="dxa"/>
          </w:tcPr>
          <w:p w:rsidR="00D3620B" w:rsidRDefault="00D3620B" w:rsidP="003B439A">
            <w:r>
              <w:rPr>
                <w:rFonts w:cs="Arial"/>
              </w:rPr>
              <w:t>Anaerobic Digestion with CHP</w:t>
            </w:r>
          </w:p>
        </w:tc>
        <w:tc>
          <w:tcPr>
            <w:tcW w:w="427" w:type="dxa"/>
          </w:tcPr>
          <w:p w:rsidR="00D3620B" w:rsidRDefault="00D3620B" w:rsidP="00DA64F3"/>
        </w:tc>
        <w:tc>
          <w:tcPr>
            <w:tcW w:w="3118" w:type="dxa"/>
          </w:tcPr>
          <w:p w:rsidR="00D3620B" w:rsidRDefault="00D3620B" w:rsidP="003B439A">
            <w:r>
              <w:rPr>
                <w:rFonts w:cs="Arial"/>
              </w:rPr>
              <w:t>Onshore Wind</w:t>
            </w:r>
          </w:p>
        </w:tc>
        <w:tc>
          <w:tcPr>
            <w:tcW w:w="439" w:type="dxa"/>
            <w:gridSpan w:val="2"/>
          </w:tcPr>
          <w:p w:rsidR="00D3620B" w:rsidRDefault="00D3620B" w:rsidP="00DA64F3"/>
        </w:tc>
      </w:tr>
      <w:tr w:rsidR="00D3620B" w:rsidRPr="00E33B79" w:rsidTr="00C3756E">
        <w:trPr>
          <w:trHeight w:val="35"/>
        </w:trPr>
        <w:tc>
          <w:tcPr>
            <w:tcW w:w="2820" w:type="dxa"/>
            <w:vMerge/>
          </w:tcPr>
          <w:p w:rsidR="00D3620B" w:rsidRDefault="00D3620B" w:rsidP="008C2E45">
            <w:pPr>
              <w:pStyle w:val="BPDefinition"/>
            </w:pPr>
          </w:p>
        </w:tc>
        <w:tc>
          <w:tcPr>
            <w:tcW w:w="3130" w:type="dxa"/>
          </w:tcPr>
          <w:p w:rsidR="00D3620B" w:rsidRDefault="00D3620B" w:rsidP="00AC3FCA">
            <w:r>
              <w:rPr>
                <w:rFonts w:cs="Arial"/>
              </w:rPr>
              <w:t>Anaerobic Digestion without CHP</w:t>
            </w:r>
          </w:p>
        </w:tc>
        <w:tc>
          <w:tcPr>
            <w:tcW w:w="427" w:type="dxa"/>
          </w:tcPr>
          <w:p w:rsidR="00D3620B" w:rsidRDefault="00D3620B" w:rsidP="00DA64F3"/>
        </w:tc>
        <w:tc>
          <w:tcPr>
            <w:tcW w:w="3118" w:type="dxa"/>
          </w:tcPr>
          <w:p w:rsidR="00D3620B" w:rsidRDefault="00D3620B" w:rsidP="003B439A">
            <w:r>
              <w:rPr>
                <w:rFonts w:cs="Arial"/>
              </w:rPr>
              <w:t>Solar PV</w:t>
            </w:r>
          </w:p>
        </w:tc>
        <w:tc>
          <w:tcPr>
            <w:tcW w:w="439" w:type="dxa"/>
            <w:gridSpan w:val="2"/>
          </w:tcPr>
          <w:p w:rsidR="00D3620B" w:rsidRDefault="00D3620B" w:rsidP="00DA64F3"/>
        </w:tc>
      </w:tr>
      <w:tr w:rsidR="00D3620B" w:rsidRPr="00E33B79" w:rsidTr="00C3756E">
        <w:trPr>
          <w:trHeight w:val="35"/>
        </w:trPr>
        <w:tc>
          <w:tcPr>
            <w:tcW w:w="2820" w:type="dxa"/>
            <w:vMerge/>
          </w:tcPr>
          <w:p w:rsidR="00D3620B" w:rsidRDefault="00D3620B" w:rsidP="008C2E45">
            <w:pPr>
              <w:pStyle w:val="BPDefinition"/>
            </w:pPr>
          </w:p>
        </w:tc>
        <w:tc>
          <w:tcPr>
            <w:tcW w:w="3130" w:type="dxa"/>
          </w:tcPr>
          <w:p w:rsidR="00D3620B" w:rsidRDefault="00D3620B" w:rsidP="003B439A">
            <w:r>
              <w:rPr>
                <w:rFonts w:cs="Arial"/>
              </w:rPr>
              <w:t>Biomass Conversion</w:t>
            </w:r>
          </w:p>
        </w:tc>
        <w:tc>
          <w:tcPr>
            <w:tcW w:w="427" w:type="dxa"/>
          </w:tcPr>
          <w:p w:rsidR="00D3620B" w:rsidRDefault="00D3620B" w:rsidP="00DA64F3"/>
        </w:tc>
        <w:tc>
          <w:tcPr>
            <w:tcW w:w="3118" w:type="dxa"/>
          </w:tcPr>
          <w:p w:rsidR="00D3620B" w:rsidRDefault="00D3620B" w:rsidP="003B439A">
            <w:r>
              <w:rPr>
                <w:rFonts w:cs="Arial"/>
              </w:rPr>
              <w:t>Tidal Barrage</w:t>
            </w:r>
          </w:p>
        </w:tc>
        <w:tc>
          <w:tcPr>
            <w:tcW w:w="439" w:type="dxa"/>
            <w:gridSpan w:val="2"/>
          </w:tcPr>
          <w:p w:rsidR="00D3620B" w:rsidRDefault="00D3620B" w:rsidP="00DA64F3"/>
        </w:tc>
      </w:tr>
      <w:tr w:rsidR="00D3620B" w:rsidRPr="00E33B79" w:rsidTr="00C3756E">
        <w:trPr>
          <w:trHeight w:val="35"/>
        </w:trPr>
        <w:tc>
          <w:tcPr>
            <w:tcW w:w="2820" w:type="dxa"/>
            <w:vMerge/>
          </w:tcPr>
          <w:p w:rsidR="00D3620B" w:rsidRDefault="00D3620B" w:rsidP="008C2E45">
            <w:pPr>
              <w:pStyle w:val="BPDefinition"/>
            </w:pPr>
          </w:p>
        </w:tc>
        <w:tc>
          <w:tcPr>
            <w:tcW w:w="3130" w:type="dxa"/>
          </w:tcPr>
          <w:p w:rsidR="00D3620B" w:rsidRDefault="00D3620B" w:rsidP="003B439A">
            <w:r>
              <w:rPr>
                <w:rFonts w:cs="Arial"/>
              </w:rPr>
              <w:t>Dedicated Biomass with CHP</w:t>
            </w:r>
          </w:p>
        </w:tc>
        <w:tc>
          <w:tcPr>
            <w:tcW w:w="427" w:type="dxa"/>
          </w:tcPr>
          <w:p w:rsidR="00D3620B" w:rsidRDefault="00D3620B" w:rsidP="00DA64F3"/>
        </w:tc>
        <w:tc>
          <w:tcPr>
            <w:tcW w:w="3118" w:type="dxa"/>
          </w:tcPr>
          <w:p w:rsidR="00D3620B" w:rsidRDefault="00D3620B" w:rsidP="003B439A">
            <w:r>
              <w:rPr>
                <w:rFonts w:cs="Arial"/>
              </w:rPr>
              <w:t>Tidal Lagoon</w:t>
            </w:r>
          </w:p>
        </w:tc>
        <w:tc>
          <w:tcPr>
            <w:tcW w:w="439" w:type="dxa"/>
            <w:gridSpan w:val="2"/>
          </w:tcPr>
          <w:p w:rsidR="00D3620B" w:rsidRDefault="00D3620B" w:rsidP="00DA64F3"/>
        </w:tc>
      </w:tr>
      <w:tr w:rsidR="00D3620B" w:rsidRPr="00E33B79" w:rsidTr="00C3756E">
        <w:trPr>
          <w:trHeight w:val="35"/>
        </w:trPr>
        <w:tc>
          <w:tcPr>
            <w:tcW w:w="2820" w:type="dxa"/>
            <w:vMerge/>
          </w:tcPr>
          <w:p w:rsidR="00D3620B" w:rsidRDefault="00D3620B" w:rsidP="008C2E45">
            <w:pPr>
              <w:pStyle w:val="BPDefinition"/>
            </w:pPr>
          </w:p>
        </w:tc>
        <w:tc>
          <w:tcPr>
            <w:tcW w:w="3130" w:type="dxa"/>
          </w:tcPr>
          <w:p w:rsidR="00D3620B" w:rsidRDefault="00D3620B" w:rsidP="003B439A">
            <w:r>
              <w:rPr>
                <w:rFonts w:cs="Arial"/>
              </w:rPr>
              <w:t>Energy From Waste with CHP</w:t>
            </w:r>
          </w:p>
        </w:tc>
        <w:tc>
          <w:tcPr>
            <w:tcW w:w="427" w:type="dxa"/>
          </w:tcPr>
          <w:p w:rsidR="00D3620B" w:rsidRDefault="00D3620B" w:rsidP="00DA64F3"/>
        </w:tc>
        <w:tc>
          <w:tcPr>
            <w:tcW w:w="3118" w:type="dxa"/>
          </w:tcPr>
          <w:p w:rsidR="00D3620B" w:rsidRDefault="00D3620B" w:rsidP="003B439A">
            <w:r>
              <w:rPr>
                <w:rFonts w:cs="Arial"/>
              </w:rPr>
              <w:t>Tidal Range</w:t>
            </w:r>
          </w:p>
        </w:tc>
        <w:tc>
          <w:tcPr>
            <w:tcW w:w="439" w:type="dxa"/>
            <w:gridSpan w:val="2"/>
          </w:tcPr>
          <w:p w:rsidR="00D3620B" w:rsidRDefault="00D3620B" w:rsidP="00DA64F3"/>
        </w:tc>
      </w:tr>
      <w:tr w:rsidR="000C2606" w:rsidRPr="00E33B79" w:rsidTr="00C3756E">
        <w:trPr>
          <w:trHeight w:val="35"/>
        </w:trPr>
        <w:tc>
          <w:tcPr>
            <w:tcW w:w="2820" w:type="dxa"/>
            <w:vMerge/>
          </w:tcPr>
          <w:p w:rsidR="000C2606" w:rsidRDefault="000C2606" w:rsidP="008C2E45">
            <w:pPr>
              <w:pStyle w:val="BPDefinition"/>
            </w:pPr>
          </w:p>
        </w:tc>
        <w:tc>
          <w:tcPr>
            <w:tcW w:w="3130" w:type="dxa"/>
          </w:tcPr>
          <w:p w:rsidR="000C2606" w:rsidRDefault="000C2606" w:rsidP="00576104">
            <w:r>
              <w:rPr>
                <w:rFonts w:cs="Arial"/>
              </w:rPr>
              <w:t>Geothermal with CHP</w:t>
            </w:r>
          </w:p>
        </w:tc>
        <w:tc>
          <w:tcPr>
            <w:tcW w:w="427" w:type="dxa"/>
          </w:tcPr>
          <w:p w:rsidR="000C2606" w:rsidRDefault="000C2606" w:rsidP="00DA64F3"/>
        </w:tc>
        <w:tc>
          <w:tcPr>
            <w:tcW w:w="3118" w:type="dxa"/>
          </w:tcPr>
          <w:p w:rsidR="000C2606" w:rsidRDefault="000C2606" w:rsidP="00576104">
            <w:r>
              <w:rPr>
                <w:rFonts w:cs="Arial"/>
              </w:rPr>
              <w:t>Tidal Stream</w:t>
            </w:r>
          </w:p>
        </w:tc>
        <w:tc>
          <w:tcPr>
            <w:tcW w:w="439" w:type="dxa"/>
            <w:gridSpan w:val="2"/>
          </w:tcPr>
          <w:p w:rsidR="000C2606" w:rsidRDefault="000C2606" w:rsidP="00DA64F3"/>
        </w:tc>
      </w:tr>
      <w:tr w:rsidR="000C2606" w:rsidRPr="00E33B79" w:rsidTr="00C3756E">
        <w:trPr>
          <w:trHeight w:val="35"/>
        </w:trPr>
        <w:tc>
          <w:tcPr>
            <w:tcW w:w="2820" w:type="dxa"/>
            <w:vMerge/>
          </w:tcPr>
          <w:p w:rsidR="000C2606" w:rsidRDefault="000C2606" w:rsidP="008C2E45">
            <w:pPr>
              <w:pStyle w:val="BPDefinition"/>
            </w:pPr>
          </w:p>
        </w:tc>
        <w:tc>
          <w:tcPr>
            <w:tcW w:w="3130" w:type="dxa"/>
          </w:tcPr>
          <w:p w:rsidR="000C2606" w:rsidRDefault="000C2606" w:rsidP="00576104">
            <w:r>
              <w:rPr>
                <w:rFonts w:cs="Arial"/>
              </w:rPr>
              <w:t>Geothermal without CHP</w:t>
            </w:r>
          </w:p>
        </w:tc>
        <w:tc>
          <w:tcPr>
            <w:tcW w:w="427" w:type="dxa"/>
          </w:tcPr>
          <w:p w:rsidR="000C2606" w:rsidRDefault="000C2606" w:rsidP="00DA64F3"/>
        </w:tc>
        <w:tc>
          <w:tcPr>
            <w:tcW w:w="3118" w:type="dxa"/>
          </w:tcPr>
          <w:p w:rsidR="000C2606" w:rsidRDefault="000C2606" w:rsidP="00576104">
            <w:r>
              <w:rPr>
                <w:rFonts w:cs="Arial"/>
              </w:rPr>
              <w:t>Wave</w:t>
            </w:r>
          </w:p>
        </w:tc>
        <w:tc>
          <w:tcPr>
            <w:tcW w:w="439" w:type="dxa"/>
            <w:gridSpan w:val="2"/>
          </w:tcPr>
          <w:p w:rsidR="000C2606" w:rsidRDefault="000C2606" w:rsidP="00DA64F3"/>
        </w:tc>
      </w:tr>
      <w:tr w:rsidR="000C2606" w:rsidRPr="00E33B79" w:rsidTr="00C3756E">
        <w:trPr>
          <w:trHeight w:val="35"/>
        </w:trPr>
        <w:tc>
          <w:tcPr>
            <w:tcW w:w="2820" w:type="dxa"/>
            <w:vMerge/>
          </w:tcPr>
          <w:p w:rsidR="000C2606" w:rsidRDefault="000C2606" w:rsidP="008C2E45">
            <w:pPr>
              <w:pStyle w:val="BPDefinition"/>
            </w:pPr>
          </w:p>
        </w:tc>
        <w:tc>
          <w:tcPr>
            <w:tcW w:w="3130" w:type="dxa"/>
          </w:tcPr>
          <w:p w:rsidR="000C2606" w:rsidRDefault="000C2606" w:rsidP="00576104">
            <w:r>
              <w:rPr>
                <w:rFonts w:cs="Arial"/>
              </w:rPr>
              <w:t>Landfill Gas</w:t>
            </w:r>
          </w:p>
        </w:tc>
        <w:tc>
          <w:tcPr>
            <w:tcW w:w="427" w:type="dxa"/>
          </w:tcPr>
          <w:p w:rsidR="000C2606" w:rsidRDefault="000C2606" w:rsidP="00DA64F3"/>
        </w:tc>
        <w:tc>
          <w:tcPr>
            <w:tcW w:w="3118" w:type="dxa"/>
          </w:tcPr>
          <w:p w:rsidR="000C2606" w:rsidRDefault="000C2606" w:rsidP="00576104"/>
        </w:tc>
        <w:tc>
          <w:tcPr>
            <w:tcW w:w="439" w:type="dxa"/>
            <w:gridSpan w:val="2"/>
          </w:tcPr>
          <w:p w:rsidR="000C2606" w:rsidRDefault="000C2606" w:rsidP="00DA64F3"/>
        </w:tc>
      </w:tr>
      <w:tr w:rsidR="000C2606" w:rsidRPr="00E33B79" w:rsidTr="00C3756E">
        <w:trPr>
          <w:trHeight w:val="35"/>
        </w:trPr>
        <w:tc>
          <w:tcPr>
            <w:tcW w:w="2820" w:type="dxa"/>
            <w:vMerge/>
          </w:tcPr>
          <w:p w:rsidR="000C2606" w:rsidRDefault="000C2606" w:rsidP="008C2E45">
            <w:pPr>
              <w:pStyle w:val="BPDefinition"/>
            </w:pPr>
          </w:p>
        </w:tc>
        <w:tc>
          <w:tcPr>
            <w:tcW w:w="3130" w:type="dxa"/>
          </w:tcPr>
          <w:p w:rsidR="000C2606" w:rsidRDefault="000C2606" w:rsidP="00576104">
            <w:r>
              <w:rPr>
                <w:rFonts w:cs="Arial"/>
              </w:rPr>
              <w:t>Sewage Gas</w:t>
            </w:r>
          </w:p>
        </w:tc>
        <w:tc>
          <w:tcPr>
            <w:tcW w:w="427" w:type="dxa"/>
          </w:tcPr>
          <w:p w:rsidR="000C2606" w:rsidRDefault="000C2606" w:rsidP="00DA64F3"/>
        </w:tc>
        <w:tc>
          <w:tcPr>
            <w:tcW w:w="3118" w:type="dxa"/>
          </w:tcPr>
          <w:p w:rsidR="000C2606" w:rsidRDefault="000C2606" w:rsidP="00576104"/>
        </w:tc>
        <w:tc>
          <w:tcPr>
            <w:tcW w:w="439" w:type="dxa"/>
            <w:gridSpan w:val="2"/>
          </w:tcPr>
          <w:p w:rsidR="000C2606" w:rsidRDefault="000C2606" w:rsidP="00DA64F3"/>
        </w:tc>
      </w:tr>
      <w:tr w:rsidR="000C2606" w:rsidRPr="00E33B79" w:rsidTr="00C3756E">
        <w:tc>
          <w:tcPr>
            <w:tcW w:w="2820" w:type="dxa"/>
          </w:tcPr>
          <w:p w:rsidR="000C2606" w:rsidRDefault="009B06B8" w:rsidP="008C2E45">
            <w:pPr>
              <w:pStyle w:val="BPDefinition"/>
            </w:pPr>
            <w:r>
              <w:t>Do you hold a Generation Licence?</w:t>
            </w:r>
          </w:p>
        </w:tc>
        <w:tc>
          <w:tcPr>
            <w:tcW w:w="7114" w:type="dxa"/>
            <w:gridSpan w:val="5"/>
          </w:tcPr>
          <w:p w:rsidR="000C2606" w:rsidRDefault="000C2606" w:rsidP="00DA64F3">
            <w:r>
              <w:t>Yes/No</w:t>
            </w:r>
          </w:p>
        </w:tc>
      </w:tr>
      <w:tr w:rsidR="000C2606" w:rsidRPr="003E688C" w:rsidTr="00C3756E">
        <w:trPr>
          <w:trHeight w:val="353"/>
        </w:trPr>
        <w:tc>
          <w:tcPr>
            <w:tcW w:w="2820" w:type="dxa"/>
            <w:vMerge w:val="restart"/>
          </w:tcPr>
          <w:p w:rsidR="000C2606" w:rsidRDefault="000C2606" w:rsidP="00DA64F3">
            <w:pPr>
              <w:pStyle w:val="BPDefinition"/>
              <w:rPr>
                <w:rFonts w:cs="Arial"/>
                <w:szCs w:val="18"/>
              </w:rPr>
            </w:pPr>
            <w:r>
              <w:rPr>
                <w:rFonts w:cs="Arial"/>
                <w:szCs w:val="18"/>
              </w:rPr>
              <w:t>Metering Arrangements</w:t>
            </w:r>
          </w:p>
        </w:tc>
        <w:tc>
          <w:tcPr>
            <w:tcW w:w="3557" w:type="dxa"/>
            <w:gridSpan w:val="2"/>
          </w:tcPr>
          <w:p w:rsidR="000C2606" w:rsidRDefault="003D754C" w:rsidP="003D754C">
            <w:pPr>
              <w:pStyle w:val="BPDefinition"/>
            </w:pPr>
            <w:r>
              <w:t>Are you connected to the Transmission System or to the Distribution System</w:t>
            </w:r>
          </w:p>
        </w:tc>
        <w:tc>
          <w:tcPr>
            <w:tcW w:w="3557" w:type="dxa"/>
            <w:gridSpan w:val="3"/>
          </w:tcPr>
          <w:p w:rsidR="000C2606" w:rsidRPr="003D754C" w:rsidRDefault="003D754C" w:rsidP="00DA64F3">
            <w:pPr>
              <w:pStyle w:val="BPDefinition"/>
            </w:pPr>
            <w:r w:rsidRPr="0021759F">
              <w:t xml:space="preserve">[Transmission </w:t>
            </w:r>
            <w:r>
              <w:t xml:space="preserve">System </w:t>
            </w:r>
            <w:r w:rsidRPr="0021759F">
              <w:t>/ Distribution</w:t>
            </w:r>
            <w:r>
              <w:t xml:space="preserve"> System</w:t>
            </w:r>
            <w:r w:rsidRPr="0021759F">
              <w:t>]</w:t>
            </w:r>
          </w:p>
        </w:tc>
      </w:tr>
      <w:tr w:rsidR="003D754C" w:rsidRPr="003E688C" w:rsidTr="00C3756E">
        <w:trPr>
          <w:trHeight w:val="353"/>
        </w:trPr>
        <w:tc>
          <w:tcPr>
            <w:tcW w:w="2820" w:type="dxa"/>
            <w:vMerge/>
          </w:tcPr>
          <w:p w:rsidR="003D754C" w:rsidRDefault="003D754C" w:rsidP="00DA64F3">
            <w:pPr>
              <w:pStyle w:val="BPDefinition"/>
              <w:rPr>
                <w:rFonts w:cs="Arial"/>
                <w:szCs w:val="18"/>
              </w:rPr>
            </w:pPr>
          </w:p>
        </w:tc>
        <w:tc>
          <w:tcPr>
            <w:tcW w:w="3557" w:type="dxa"/>
            <w:gridSpan w:val="2"/>
          </w:tcPr>
          <w:p w:rsidR="003D754C" w:rsidRDefault="003D754C" w:rsidP="00D8289F">
            <w:pPr>
              <w:pStyle w:val="BPDefinition"/>
            </w:pPr>
            <w:r>
              <w:t>Metering arrangements:</w:t>
            </w:r>
          </w:p>
        </w:tc>
        <w:tc>
          <w:tcPr>
            <w:tcW w:w="3557" w:type="dxa"/>
            <w:gridSpan w:val="3"/>
          </w:tcPr>
          <w:p w:rsidR="003D754C" w:rsidRDefault="003D754C" w:rsidP="00DA64F3">
            <w:pPr>
              <w:pStyle w:val="BPDefinition"/>
            </w:pPr>
            <w:r w:rsidRPr="00A178D3">
              <w:t>[SVA / Offtaker CVA / Generator CVA]</w:t>
            </w:r>
          </w:p>
        </w:tc>
      </w:tr>
      <w:tr w:rsidR="003D754C" w:rsidRPr="003E688C" w:rsidTr="00C3756E">
        <w:trPr>
          <w:trHeight w:val="353"/>
        </w:trPr>
        <w:tc>
          <w:tcPr>
            <w:tcW w:w="2820" w:type="dxa"/>
            <w:vMerge/>
          </w:tcPr>
          <w:p w:rsidR="003D754C" w:rsidRDefault="003D754C" w:rsidP="00DA64F3">
            <w:pPr>
              <w:pStyle w:val="BPDefinition"/>
              <w:rPr>
                <w:rFonts w:cs="Arial"/>
                <w:szCs w:val="18"/>
              </w:rPr>
            </w:pPr>
          </w:p>
        </w:tc>
        <w:tc>
          <w:tcPr>
            <w:tcW w:w="3557" w:type="dxa"/>
            <w:gridSpan w:val="2"/>
          </w:tcPr>
          <w:p w:rsidR="003D754C" w:rsidRDefault="003D754C" w:rsidP="00D8289F">
            <w:pPr>
              <w:pStyle w:val="BPDefinition"/>
            </w:pPr>
            <w:r>
              <w:t>GSP Group (if connected to the Distribution System):</w:t>
            </w:r>
          </w:p>
          <w:p w:rsidR="003D754C" w:rsidRDefault="003D754C" w:rsidP="00DA64F3">
            <w:pPr>
              <w:pStyle w:val="BPDefinition"/>
            </w:pPr>
          </w:p>
        </w:tc>
        <w:tc>
          <w:tcPr>
            <w:tcW w:w="3557" w:type="dxa"/>
            <w:gridSpan w:val="3"/>
          </w:tcPr>
          <w:p w:rsidR="003D754C" w:rsidRDefault="003D754C" w:rsidP="00DA64F3">
            <w:pPr>
              <w:pStyle w:val="BPDefinition"/>
            </w:pPr>
            <w:r>
              <w:t>[</w:t>
            </w:r>
            <w:r w:rsidRPr="00195BFD">
              <w:rPr>
                <w:i/>
              </w:rPr>
              <w:t>The Generator will be able to obtain this information from the relevant DNO.</w:t>
            </w:r>
            <w:r>
              <w:t>]</w:t>
            </w:r>
          </w:p>
        </w:tc>
      </w:tr>
      <w:tr w:rsidR="003D754C" w:rsidRPr="003E688C" w:rsidTr="00C3756E">
        <w:trPr>
          <w:trHeight w:val="66"/>
        </w:trPr>
        <w:tc>
          <w:tcPr>
            <w:tcW w:w="2820" w:type="dxa"/>
            <w:vMerge/>
          </w:tcPr>
          <w:p w:rsidR="003D754C" w:rsidRDefault="003D754C" w:rsidP="00DA64F3">
            <w:pPr>
              <w:pStyle w:val="BPDefinition"/>
              <w:rPr>
                <w:rFonts w:cs="Arial"/>
                <w:szCs w:val="18"/>
              </w:rPr>
            </w:pPr>
          </w:p>
        </w:tc>
        <w:tc>
          <w:tcPr>
            <w:tcW w:w="3557" w:type="dxa"/>
            <w:gridSpan w:val="2"/>
          </w:tcPr>
          <w:p w:rsidR="003D754C" w:rsidRDefault="003D754C" w:rsidP="001D4E47">
            <w:pPr>
              <w:pStyle w:val="BPDefinition"/>
            </w:pPr>
            <w:r>
              <w:t>A.BMU Details (if connected to the Distribution System):</w:t>
            </w:r>
          </w:p>
        </w:tc>
        <w:tc>
          <w:tcPr>
            <w:tcW w:w="3557" w:type="dxa"/>
            <w:gridSpan w:val="3"/>
          </w:tcPr>
          <w:p w:rsidR="003D754C" w:rsidRPr="0021759F" w:rsidRDefault="00347E55" w:rsidP="00347E55">
            <w:pPr>
              <w:pStyle w:val="BPDefinition"/>
              <w:rPr>
                <w:i/>
              </w:rPr>
            </w:pPr>
            <w:r>
              <w:rPr>
                <w:i/>
              </w:rPr>
              <w:t>[This should be filled in by the Offtaker, as the Generator will not know the A.BMU details prior to knowing the identity of the Offtaker]</w:t>
            </w:r>
          </w:p>
        </w:tc>
      </w:tr>
      <w:tr w:rsidR="003D754C" w:rsidRPr="003E688C" w:rsidTr="00C3756E">
        <w:trPr>
          <w:trHeight w:val="233"/>
        </w:trPr>
        <w:tc>
          <w:tcPr>
            <w:tcW w:w="2820" w:type="dxa"/>
            <w:vMerge/>
          </w:tcPr>
          <w:p w:rsidR="003D754C" w:rsidRDefault="003D754C" w:rsidP="00DA64F3">
            <w:pPr>
              <w:pStyle w:val="BPDefinition"/>
              <w:rPr>
                <w:rFonts w:cs="Arial"/>
                <w:szCs w:val="18"/>
              </w:rPr>
            </w:pPr>
          </w:p>
        </w:tc>
        <w:tc>
          <w:tcPr>
            <w:tcW w:w="3557" w:type="dxa"/>
            <w:gridSpan w:val="2"/>
          </w:tcPr>
          <w:p w:rsidR="003D754C" w:rsidRDefault="003D754C" w:rsidP="00227F56">
            <w:pPr>
              <w:pStyle w:val="BPDefinition"/>
            </w:pPr>
            <w:r>
              <w:t>BMU Details (if connected to the Transmission System):</w:t>
            </w:r>
          </w:p>
        </w:tc>
        <w:tc>
          <w:tcPr>
            <w:tcW w:w="3557" w:type="dxa"/>
            <w:gridSpan w:val="3"/>
          </w:tcPr>
          <w:p w:rsidR="003D754C" w:rsidRDefault="003D754C" w:rsidP="00DA64F3">
            <w:pPr>
              <w:pStyle w:val="BPDefinition"/>
            </w:pPr>
          </w:p>
        </w:tc>
      </w:tr>
      <w:tr w:rsidR="003D754C" w:rsidRPr="003E688C" w:rsidTr="00C3756E">
        <w:trPr>
          <w:trHeight w:val="232"/>
        </w:trPr>
        <w:tc>
          <w:tcPr>
            <w:tcW w:w="2820" w:type="dxa"/>
            <w:vMerge/>
          </w:tcPr>
          <w:p w:rsidR="003D754C" w:rsidRDefault="003D754C" w:rsidP="00DA64F3">
            <w:pPr>
              <w:pStyle w:val="BPDefinition"/>
              <w:rPr>
                <w:rFonts w:cs="Arial"/>
                <w:szCs w:val="18"/>
              </w:rPr>
            </w:pPr>
          </w:p>
        </w:tc>
        <w:tc>
          <w:tcPr>
            <w:tcW w:w="3557" w:type="dxa"/>
            <w:gridSpan w:val="2"/>
          </w:tcPr>
          <w:p w:rsidR="003D754C" w:rsidRDefault="003D754C" w:rsidP="008D2273">
            <w:pPr>
              <w:pStyle w:val="BPDefinition"/>
            </w:pPr>
            <w:r>
              <w:t>MSID Details:</w:t>
            </w:r>
          </w:p>
        </w:tc>
        <w:tc>
          <w:tcPr>
            <w:tcW w:w="3557" w:type="dxa"/>
            <w:gridSpan w:val="3"/>
          </w:tcPr>
          <w:p w:rsidR="003D754C" w:rsidRDefault="003D754C" w:rsidP="00DA64F3">
            <w:pPr>
              <w:pStyle w:val="BPDefinition"/>
            </w:pPr>
          </w:p>
        </w:tc>
      </w:tr>
      <w:tr w:rsidR="003D754C" w:rsidRPr="003E688C" w:rsidTr="00C3756E">
        <w:trPr>
          <w:trHeight w:val="66"/>
        </w:trPr>
        <w:tc>
          <w:tcPr>
            <w:tcW w:w="2820" w:type="dxa"/>
            <w:vMerge/>
          </w:tcPr>
          <w:p w:rsidR="003D754C" w:rsidRDefault="003D754C" w:rsidP="00DA64F3">
            <w:pPr>
              <w:pStyle w:val="BPDefinition"/>
              <w:rPr>
                <w:rFonts w:cs="Arial"/>
                <w:szCs w:val="18"/>
              </w:rPr>
            </w:pPr>
          </w:p>
        </w:tc>
        <w:tc>
          <w:tcPr>
            <w:tcW w:w="3557" w:type="dxa"/>
            <w:gridSpan w:val="2"/>
          </w:tcPr>
          <w:p w:rsidR="003D754C" w:rsidRDefault="003D754C" w:rsidP="00DA64F3">
            <w:pPr>
              <w:pStyle w:val="BPDefinition"/>
            </w:pPr>
            <w:r>
              <w:t>Make of meter:</w:t>
            </w:r>
          </w:p>
        </w:tc>
        <w:tc>
          <w:tcPr>
            <w:tcW w:w="3557" w:type="dxa"/>
            <w:gridSpan w:val="3"/>
          </w:tcPr>
          <w:p w:rsidR="003D754C" w:rsidRDefault="003D754C" w:rsidP="00DA64F3">
            <w:pPr>
              <w:pStyle w:val="BPDefinition"/>
            </w:pPr>
          </w:p>
        </w:tc>
      </w:tr>
      <w:tr w:rsidR="003D754C" w:rsidRPr="003E688C" w:rsidTr="00C3756E">
        <w:trPr>
          <w:trHeight w:val="66"/>
        </w:trPr>
        <w:tc>
          <w:tcPr>
            <w:tcW w:w="2820" w:type="dxa"/>
            <w:vMerge/>
          </w:tcPr>
          <w:p w:rsidR="003D754C" w:rsidRDefault="003D754C" w:rsidP="00DA64F3">
            <w:pPr>
              <w:pStyle w:val="BPDefinition"/>
              <w:rPr>
                <w:rFonts w:cs="Arial"/>
                <w:szCs w:val="18"/>
              </w:rPr>
            </w:pPr>
          </w:p>
        </w:tc>
        <w:tc>
          <w:tcPr>
            <w:tcW w:w="3557" w:type="dxa"/>
            <w:gridSpan w:val="2"/>
          </w:tcPr>
          <w:p w:rsidR="003D754C" w:rsidRDefault="003D754C" w:rsidP="00DA64F3">
            <w:pPr>
              <w:pStyle w:val="BPDefinition"/>
            </w:pPr>
            <w:r>
              <w:t>Model/type of meter:</w:t>
            </w:r>
          </w:p>
        </w:tc>
        <w:tc>
          <w:tcPr>
            <w:tcW w:w="3557" w:type="dxa"/>
            <w:gridSpan w:val="3"/>
          </w:tcPr>
          <w:p w:rsidR="003D754C" w:rsidRDefault="003D754C" w:rsidP="00DA64F3">
            <w:pPr>
              <w:pStyle w:val="BPDefinition"/>
            </w:pPr>
          </w:p>
        </w:tc>
      </w:tr>
      <w:tr w:rsidR="003D754C" w:rsidRPr="003E688C" w:rsidTr="00C3756E">
        <w:trPr>
          <w:trHeight w:val="66"/>
        </w:trPr>
        <w:tc>
          <w:tcPr>
            <w:tcW w:w="2820" w:type="dxa"/>
            <w:vMerge/>
          </w:tcPr>
          <w:p w:rsidR="003D754C" w:rsidRDefault="003D754C" w:rsidP="00DA64F3">
            <w:pPr>
              <w:pStyle w:val="BPDefinition"/>
              <w:rPr>
                <w:rFonts w:cs="Arial"/>
                <w:szCs w:val="18"/>
              </w:rPr>
            </w:pPr>
          </w:p>
        </w:tc>
        <w:tc>
          <w:tcPr>
            <w:tcW w:w="3557" w:type="dxa"/>
            <w:gridSpan w:val="2"/>
          </w:tcPr>
          <w:p w:rsidR="003D754C" w:rsidRDefault="003D754C" w:rsidP="00DA64F3">
            <w:pPr>
              <w:pStyle w:val="BPDefinition"/>
            </w:pPr>
            <w:r>
              <w:t>Details of any metering standards to which the metering conforms:</w:t>
            </w:r>
          </w:p>
        </w:tc>
        <w:tc>
          <w:tcPr>
            <w:tcW w:w="3557" w:type="dxa"/>
            <w:gridSpan w:val="3"/>
          </w:tcPr>
          <w:p w:rsidR="003D754C" w:rsidRDefault="003D754C" w:rsidP="00DA64F3">
            <w:pPr>
              <w:pStyle w:val="BPDefinition"/>
            </w:pPr>
          </w:p>
        </w:tc>
      </w:tr>
      <w:tr w:rsidR="003D754C" w:rsidRPr="003E688C" w:rsidTr="00C3756E">
        <w:trPr>
          <w:trHeight w:val="66"/>
        </w:trPr>
        <w:tc>
          <w:tcPr>
            <w:tcW w:w="2820" w:type="dxa"/>
            <w:vMerge/>
          </w:tcPr>
          <w:p w:rsidR="003D754C" w:rsidRDefault="003D754C" w:rsidP="00DA64F3">
            <w:pPr>
              <w:pStyle w:val="BPDefinition"/>
              <w:rPr>
                <w:rFonts w:cs="Arial"/>
                <w:szCs w:val="18"/>
              </w:rPr>
            </w:pPr>
          </w:p>
        </w:tc>
        <w:tc>
          <w:tcPr>
            <w:tcW w:w="3557" w:type="dxa"/>
            <w:gridSpan w:val="2"/>
          </w:tcPr>
          <w:p w:rsidR="003D754C" w:rsidRDefault="003D754C" w:rsidP="00DA64F3">
            <w:pPr>
              <w:pStyle w:val="BPDefinition"/>
            </w:pPr>
            <w:r>
              <w:t>Accuracy level of metering:</w:t>
            </w:r>
          </w:p>
        </w:tc>
        <w:tc>
          <w:tcPr>
            <w:tcW w:w="3557" w:type="dxa"/>
            <w:gridSpan w:val="3"/>
          </w:tcPr>
          <w:p w:rsidR="003D754C" w:rsidRDefault="003D754C" w:rsidP="00DA64F3">
            <w:pPr>
              <w:pStyle w:val="BPDefinition"/>
            </w:pPr>
          </w:p>
        </w:tc>
      </w:tr>
      <w:tr w:rsidR="003D754C" w:rsidRPr="003E688C" w:rsidTr="00C3756E">
        <w:trPr>
          <w:trHeight w:val="116"/>
        </w:trPr>
        <w:tc>
          <w:tcPr>
            <w:tcW w:w="2820" w:type="dxa"/>
          </w:tcPr>
          <w:p w:rsidR="003D754C" w:rsidRDefault="003D754C" w:rsidP="0089261B">
            <w:pPr>
              <w:pStyle w:val="BPDefinition"/>
              <w:jc w:val="left"/>
              <w:rPr>
                <w:rFonts w:cs="Arial"/>
                <w:szCs w:val="18"/>
              </w:rPr>
            </w:pPr>
            <w:r>
              <w:rPr>
                <w:rFonts w:cs="Arial"/>
                <w:szCs w:val="18"/>
              </w:rPr>
              <w:t>LEC / REGO Accreditation Details</w:t>
            </w:r>
          </w:p>
        </w:tc>
        <w:tc>
          <w:tcPr>
            <w:tcW w:w="7114" w:type="dxa"/>
            <w:gridSpan w:val="5"/>
          </w:tcPr>
          <w:p w:rsidR="003D754C" w:rsidRDefault="003D754C" w:rsidP="00DA64F3">
            <w:pPr>
              <w:pStyle w:val="BPDefinition"/>
            </w:pPr>
          </w:p>
        </w:tc>
      </w:tr>
      <w:tr w:rsidR="003D754C" w:rsidRPr="003E688C" w:rsidTr="00C3756E">
        <w:trPr>
          <w:trHeight w:val="116"/>
        </w:trPr>
        <w:tc>
          <w:tcPr>
            <w:tcW w:w="2820" w:type="dxa"/>
          </w:tcPr>
          <w:p w:rsidR="003D754C" w:rsidRDefault="003D754C" w:rsidP="0089261B">
            <w:pPr>
              <w:pStyle w:val="BPDefinition"/>
              <w:jc w:val="left"/>
              <w:rPr>
                <w:rFonts w:cs="Arial"/>
                <w:szCs w:val="18"/>
              </w:rPr>
            </w:pPr>
            <w:r>
              <w:t>Negative Price Trigger (applicable only to Facilities that operate Intermittent Technology)</w:t>
            </w:r>
          </w:p>
        </w:tc>
        <w:tc>
          <w:tcPr>
            <w:tcW w:w="7114" w:type="dxa"/>
            <w:gridSpan w:val="5"/>
          </w:tcPr>
          <w:p w:rsidR="003D754C" w:rsidRDefault="003D754C" w:rsidP="00DA64F3">
            <w:pPr>
              <w:pStyle w:val="BPDefinition"/>
            </w:pPr>
            <w:r>
              <w:t>[</w:t>
            </w:r>
            <w:r w:rsidRPr="00AE3F90">
              <w:rPr>
                <w:i/>
              </w:rPr>
              <w:t xml:space="preserve">Specify the price below which the Generator does not wish to </w:t>
            </w:r>
            <w:r>
              <w:rPr>
                <w:i/>
              </w:rPr>
              <w:t xml:space="preserve">be obliged to </w:t>
            </w:r>
            <w:r w:rsidRPr="00AE3F90">
              <w:rPr>
                <w:i/>
              </w:rPr>
              <w:t>generate power</w:t>
            </w:r>
            <w:r>
              <w:t>] £[</w:t>
            </w:r>
            <w:r>
              <w:sym w:font="Wingdings" w:char="F06C"/>
            </w:r>
            <w:r>
              <w:t>]/MWh (in £5 increments)</w:t>
            </w:r>
          </w:p>
        </w:tc>
      </w:tr>
      <w:tr w:rsidR="003D754C" w:rsidRPr="003E688C" w:rsidTr="00C3756E">
        <w:trPr>
          <w:trHeight w:val="116"/>
        </w:trPr>
        <w:tc>
          <w:tcPr>
            <w:tcW w:w="2820" w:type="dxa"/>
          </w:tcPr>
          <w:p w:rsidR="003D754C" w:rsidRDefault="003D754C" w:rsidP="0089261B">
            <w:pPr>
              <w:pStyle w:val="BPDefinition"/>
              <w:jc w:val="left"/>
            </w:pPr>
            <w:r>
              <w:t>Ramp Up Rate (applicable only to Facilities that operate Intermittent Technology)</w:t>
            </w:r>
          </w:p>
        </w:tc>
        <w:tc>
          <w:tcPr>
            <w:tcW w:w="7114" w:type="dxa"/>
            <w:gridSpan w:val="5"/>
          </w:tcPr>
          <w:p w:rsidR="003D754C" w:rsidRDefault="003D754C" w:rsidP="00DA64F3">
            <w:pPr>
              <w:pStyle w:val="BPDefinition"/>
            </w:pPr>
            <w:r>
              <w:t>[</w:t>
            </w:r>
            <w:r>
              <w:rPr>
                <w:i/>
              </w:rPr>
              <w:t>Specify the rate at which the Generator can reasonably return the Facility to being fully operational following a Curtailment</w:t>
            </w:r>
            <w:r>
              <w:t>]</w:t>
            </w:r>
          </w:p>
        </w:tc>
      </w:tr>
      <w:tr w:rsidR="003D754C" w:rsidRPr="003E688C" w:rsidTr="00C3756E">
        <w:trPr>
          <w:trHeight w:val="116"/>
        </w:trPr>
        <w:tc>
          <w:tcPr>
            <w:tcW w:w="2820" w:type="dxa"/>
          </w:tcPr>
          <w:p w:rsidR="003D754C" w:rsidRDefault="003D754C" w:rsidP="0089261B">
            <w:pPr>
              <w:pStyle w:val="BPDefinition"/>
              <w:jc w:val="left"/>
            </w:pPr>
            <w:r>
              <w:t>Ramp Down Rate (applicable only to Facilities that operate Intermittent Technology)</w:t>
            </w:r>
          </w:p>
        </w:tc>
        <w:tc>
          <w:tcPr>
            <w:tcW w:w="7114" w:type="dxa"/>
            <w:gridSpan w:val="5"/>
          </w:tcPr>
          <w:p w:rsidR="003D754C" w:rsidRDefault="003D754C" w:rsidP="007D6C18">
            <w:pPr>
              <w:pStyle w:val="BPDefinition"/>
            </w:pPr>
            <w:r>
              <w:t>[</w:t>
            </w:r>
            <w:r>
              <w:rPr>
                <w:i/>
              </w:rPr>
              <w:t>Specify the rate at which the Generator can reasonably decrease generation by the Facility prior to a Curtailment commencing</w:t>
            </w:r>
            <w:r>
              <w:t>]</w:t>
            </w:r>
          </w:p>
        </w:tc>
      </w:tr>
      <w:tr w:rsidR="003D754C" w:rsidRPr="00E33B79" w:rsidTr="00E71485">
        <w:tc>
          <w:tcPr>
            <w:tcW w:w="9934" w:type="dxa"/>
            <w:gridSpan w:val="6"/>
            <w:tcBorders>
              <w:top w:val="single" w:sz="4" w:space="0" w:color="000000"/>
              <w:left w:val="single" w:sz="4" w:space="0" w:color="000000"/>
              <w:bottom w:val="single" w:sz="4" w:space="0" w:color="000000"/>
              <w:right w:val="single" w:sz="4" w:space="0" w:color="000000"/>
            </w:tcBorders>
            <w:shd w:val="clear" w:color="auto" w:fill="CCCCCC"/>
          </w:tcPr>
          <w:p w:rsidR="003D754C" w:rsidRPr="00A30C66" w:rsidRDefault="003D754C" w:rsidP="00DA64F3">
            <w:pPr>
              <w:pStyle w:val="BPDefinition"/>
              <w:rPr>
                <w:rFonts w:cs="Arial"/>
              </w:rPr>
            </w:pPr>
            <w:r>
              <w:rPr>
                <w:rFonts w:cs="Arial"/>
                <w:b/>
              </w:rPr>
              <w:t>Timing</w:t>
            </w:r>
          </w:p>
        </w:tc>
      </w:tr>
      <w:tr w:rsidR="003D754C" w:rsidRPr="00E33B79" w:rsidTr="00C3756E">
        <w:tc>
          <w:tcPr>
            <w:tcW w:w="2820" w:type="dxa"/>
            <w:tcBorders>
              <w:top w:val="single" w:sz="4" w:space="0" w:color="000000"/>
            </w:tcBorders>
          </w:tcPr>
          <w:p w:rsidR="003D754C" w:rsidRPr="003E688C" w:rsidRDefault="003D754C" w:rsidP="00DA64F3">
            <w:pPr>
              <w:pStyle w:val="BPDefinition"/>
              <w:rPr>
                <w:rFonts w:cs="Arial"/>
              </w:rPr>
            </w:pPr>
            <w:r>
              <w:rPr>
                <w:rFonts w:cs="Arial"/>
              </w:rPr>
              <w:t>Preferred Commencement Date</w:t>
            </w:r>
          </w:p>
        </w:tc>
        <w:tc>
          <w:tcPr>
            <w:tcW w:w="7114" w:type="dxa"/>
            <w:gridSpan w:val="5"/>
            <w:tcBorders>
              <w:top w:val="single" w:sz="4" w:space="0" w:color="000000"/>
            </w:tcBorders>
          </w:tcPr>
          <w:p w:rsidR="009B06B8" w:rsidRPr="0021759F" w:rsidRDefault="003D754C" w:rsidP="00DA64F3">
            <w:pPr>
              <w:pStyle w:val="BPDefinition"/>
              <w:rPr>
                <w:rFonts w:cs="Arial"/>
                <w:i/>
              </w:rPr>
            </w:pPr>
            <w:r>
              <w:rPr>
                <w:rFonts w:cs="Arial"/>
              </w:rPr>
              <w:t>[</w:t>
            </w:r>
            <w:r w:rsidRPr="00B7560F">
              <w:rPr>
                <w:rFonts w:cs="Arial"/>
              </w:rPr>
              <w:sym w:font="Wingdings" w:char="F06C"/>
            </w:r>
            <w:r>
              <w:rPr>
                <w:rFonts w:cs="Arial"/>
              </w:rPr>
              <w:t>]</w:t>
            </w:r>
            <w:r w:rsidR="009B06B8">
              <w:rPr>
                <w:rFonts w:cs="Arial"/>
              </w:rPr>
              <w:t xml:space="preserve"> </w:t>
            </w:r>
            <w:r w:rsidR="009B06B8" w:rsidRPr="00025A76">
              <w:rPr>
                <w:rFonts w:cs="Arial"/>
                <w:i/>
              </w:rPr>
              <w:t xml:space="preserve">[this date must be within the parameters set out in the </w:t>
            </w:r>
            <w:r w:rsidR="006676AD">
              <w:rPr>
                <w:rFonts w:cs="Arial"/>
                <w:i/>
              </w:rPr>
              <w:t xml:space="preserve">relevant </w:t>
            </w:r>
            <w:r w:rsidR="009B06B8" w:rsidRPr="00025A76">
              <w:rPr>
                <w:rFonts w:cs="Arial"/>
                <w:i/>
              </w:rPr>
              <w:t>licence conditions</w:t>
            </w:r>
            <w:r w:rsidR="006676AD">
              <w:rPr>
                <w:rFonts w:cs="Arial"/>
                <w:i/>
              </w:rPr>
              <w:t>]</w:t>
            </w:r>
            <w:r w:rsidR="00025A76" w:rsidRPr="00025A76">
              <w:rPr>
                <w:rFonts w:cs="Arial"/>
                <w:i/>
              </w:rPr>
              <w:t xml:space="preserve"> </w:t>
            </w:r>
          </w:p>
        </w:tc>
      </w:tr>
      <w:tr w:rsidR="003D754C" w:rsidRPr="00E33B79" w:rsidTr="00C3756E">
        <w:trPr>
          <w:gridAfter w:val="1"/>
          <w:wAfter w:w="16" w:type="dxa"/>
          <w:trHeight w:val="352"/>
        </w:trPr>
        <w:tc>
          <w:tcPr>
            <w:tcW w:w="9918" w:type="dxa"/>
            <w:gridSpan w:val="5"/>
            <w:shd w:val="clear" w:color="auto" w:fill="A6A6A6" w:themeFill="background1" w:themeFillShade="A6"/>
          </w:tcPr>
          <w:p w:rsidR="003D754C" w:rsidRPr="005C385A" w:rsidRDefault="003D754C" w:rsidP="00D45E42">
            <w:pPr>
              <w:rPr>
                <w:rFonts w:cs="Arial"/>
                <w:b/>
              </w:rPr>
            </w:pPr>
            <w:r w:rsidRPr="005C385A">
              <w:rPr>
                <w:rFonts w:cs="Arial"/>
                <w:b/>
              </w:rPr>
              <w:t>Data</w:t>
            </w:r>
          </w:p>
        </w:tc>
      </w:tr>
      <w:tr w:rsidR="003D754C" w:rsidRPr="00E33B79" w:rsidTr="00C3756E">
        <w:trPr>
          <w:gridAfter w:val="1"/>
          <w:wAfter w:w="16" w:type="dxa"/>
          <w:trHeight w:val="352"/>
        </w:trPr>
        <w:tc>
          <w:tcPr>
            <w:tcW w:w="2820" w:type="dxa"/>
          </w:tcPr>
          <w:p w:rsidR="003D754C" w:rsidRPr="00E71485" w:rsidRDefault="003D754C" w:rsidP="00D45E42">
            <w:pPr>
              <w:pStyle w:val="BPDefinition"/>
              <w:rPr>
                <w:rFonts w:cs="Arial"/>
              </w:rPr>
            </w:pPr>
            <w:r>
              <w:rPr>
                <w:rFonts w:cs="Arial"/>
              </w:rPr>
              <w:t>Available Data</w:t>
            </w:r>
          </w:p>
        </w:tc>
        <w:tc>
          <w:tcPr>
            <w:tcW w:w="7098" w:type="dxa"/>
            <w:gridSpan w:val="4"/>
          </w:tcPr>
          <w:p w:rsidR="003D754C" w:rsidRPr="005C385A" w:rsidRDefault="003D754C" w:rsidP="00076659">
            <w:pPr>
              <w:rPr>
                <w:rFonts w:cs="Arial"/>
                <w:i/>
              </w:rPr>
            </w:pPr>
            <w:r w:rsidRPr="005C385A">
              <w:rPr>
                <w:rFonts w:cs="Arial"/>
                <w:i/>
              </w:rPr>
              <w:t>[</w:t>
            </w:r>
            <w:r>
              <w:rPr>
                <w:rFonts w:cs="Arial"/>
                <w:i/>
              </w:rPr>
              <w:t>Specify for example</w:t>
            </w:r>
            <w:r w:rsidRPr="005C385A">
              <w:rPr>
                <w:rFonts w:cs="Arial"/>
                <w:i/>
              </w:rPr>
              <w:t xml:space="preserve"> Cumula</w:t>
            </w:r>
            <w:r>
              <w:rPr>
                <w:rFonts w:cs="Arial"/>
                <w:i/>
              </w:rPr>
              <w:t>tive Output/</w:t>
            </w:r>
            <w:r w:rsidRPr="005C385A">
              <w:rPr>
                <w:rFonts w:cs="Arial"/>
                <w:i/>
              </w:rPr>
              <w:t>Turbine</w:t>
            </w:r>
            <w:r>
              <w:rPr>
                <w:rFonts w:cs="Arial"/>
                <w:i/>
              </w:rPr>
              <w:t xml:space="preserve"> Output/</w:t>
            </w:r>
            <w:r w:rsidRPr="005C385A">
              <w:rPr>
                <w:rFonts w:cs="Arial"/>
                <w:i/>
              </w:rPr>
              <w:t>Turbine Availability</w:t>
            </w:r>
            <w:r>
              <w:rPr>
                <w:rFonts w:cs="Arial"/>
                <w:i/>
              </w:rPr>
              <w:t>/</w:t>
            </w:r>
            <w:r w:rsidRPr="005C385A">
              <w:rPr>
                <w:rFonts w:cs="Arial"/>
                <w:i/>
              </w:rPr>
              <w:t>Wind Speed/</w:t>
            </w:r>
            <w:r>
              <w:rPr>
                <w:rFonts w:cs="Arial"/>
                <w:i/>
              </w:rPr>
              <w:t xml:space="preserve"> </w:t>
            </w:r>
            <w:r w:rsidRPr="005C385A">
              <w:rPr>
                <w:rFonts w:cs="Arial"/>
                <w:i/>
              </w:rPr>
              <w:t>Wind Direction]</w:t>
            </w:r>
          </w:p>
        </w:tc>
      </w:tr>
      <w:tr w:rsidR="003D754C" w:rsidRPr="00E33B79" w:rsidTr="00C3756E">
        <w:trPr>
          <w:gridAfter w:val="1"/>
          <w:wAfter w:w="16" w:type="dxa"/>
          <w:trHeight w:val="352"/>
        </w:trPr>
        <w:tc>
          <w:tcPr>
            <w:tcW w:w="2820" w:type="dxa"/>
          </w:tcPr>
          <w:p w:rsidR="003D754C" w:rsidRPr="00E71485" w:rsidRDefault="003D754C" w:rsidP="00D45E42">
            <w:pPr>
              <w:pStyle w:val="BPDefinition"/>
              <w:rPr>
                <w:rFonts w:cs="Arial"/>
              </w:rPr>
            </w:pPr>
            <w:r>
              <w:rPr>
                <w:rFonts w:cs="Arial"/>
              </w:rPr>
              <w:t>Transfer Method</w:t>
            </w:r>
          </w:p>
        </w:tc>
        <w:tc>
          <w:tcPr>
            <w:tcW w:w="7098" w:type="dxa"/>
            <w:gridSpan w:val="4"/>
          </w:tcPr>
          <w:p w:rsidR="003D754C" w:rsidRPr="009F591E" w:rsidRDefault="003D754C" w:rsidP="00D45E42">
            <w:pPr>
              <w:rPr>
                <w:rFonts w:cs="Arial"/>
                <w:i/>
              </w:rPr>
            </w:pPr>
            <w:r>
              <w:rPr>
                <w:rFonts w:cs="Arial"/>
                <w:i/>
              </w:rPr>
              <w:t xml:space="preserve">[Specify for example </w:t>
            </w:r>
            <w:r w:rsidRPr="009F591E">
              <w:rPr>
                <w:rFonts w:cs="Arial"/>
                <w:i/>
              </w:rPr>
              <w:t>SCADA/File Transfer Protocol (FTP)]</w:t>
            </w:r>
          </w:p>
        </w:tc>
      </w:tr>
      <w:tr w:rsidR="003D754C" w:rsidRPr="00E33B79" w:rsidTr="00C3756E">
        <w:trPr>
          <w:gridAfter w:val="1"/>
          <w:wAfter w:w="16" w:type="dxa"/>
          <w:trHeight w:val="352"/>
        </w:trPr>
        <w:tc>
          <w:tcPr>
            <w:tcW w:w="2820" w:type="dxa"/>
          </w:tcPr>
          <w:p w:rsidR="003D754C" w:rsidRPr="00E71485" w:rsidRDefault="003D754C" w:rsidP="00D45E42">
            <w:pPr>
              <w:pStyle w:val="BPDefinition"/>
              <w:rPr>
                <w:rFonts w:cs="Arial"/>
              </w:rPr>
            </w:pPr>
            <w:r>
              <w:rPr>
                <w:rFonts w:cs="Arial"/>
              </w:rPr>
              <w:t>Data Format</w:t>
            </w:r>
          </w:p>
        </w:tc>
        <w:tc>
          <w:tcPr>
            <w:tcW w:w="7098" w:type="dxa"/>
            <w:gridSpan w:val="4"/>
          </w:tcPr>
          <w:p w:rsidR="003D754C" w:rsidRPr="009F591E" w:rsidRDefault="003D754C" w:rsidP="00D45E42">
            <w:pPr>
              <w:rPr>
                <w:rFonts w:cs="Arial"/>
                <w:i/>
              </w:rPr>
            </w:pPr>
            <w:r w:rsidRPr="009F591E">
              <w:rPr>
                <w:rFonts w:cs="Arial"/>
                <w:i/>
              </w:rPr>
              <w:t>[</w:t>
            </w:r>
            <w:r>
              <w:rPr>
                <w:rFonts w:cs="Arial"/>
                <w:i/>
              </w:rPr>
              <w:t>Specify for example</w:t>
            </w:r>
            <w:r w:rsidRPr="009F591E">
              <w:rPr>
                <w:rFonts w:cs="Arial"/>
                <w:i/>
              </w:rPr>
              <w:t xml:space="preserve"> </w:t>
            </w:r>
            <w:r>
              <w:rPr>
                <w:rFonts w:cs="Arial"/>
                <w:i/>
              </w:rPr>
              <w:t xml:space="preserve">applicable </w:t>
            </w:r>
            <w:r w:rsidRPr="009F591E">
              <w:rPr>
                <w:rFonts w:cs="Arial"/>
                <w:i/>
              </w:rPr>
              <w:t>SCADA data protocol</w:t>
            </w:r>
            <w:r>
              <w:rPr>
                <w:rFonts w:cs="Arial"/>
                <w:i/>
              </w:rPr>
              <w:t xml:space="preserve"> or </w:t>
            </w:r>
            <w:r w:rsidRPr="009F591E">
              <w:rPr>
                <w:rFonts w:cs="Arial"/>
                <w:i/>
              </w:rPr>
              <w:t>xml/csv</w:t>
            </w:r>
            <w:r>
              <w:rPr>
                <w:rFonts w:cs="Arial"/>
                <w:i/>
              </w:rPr>
              <w:t xml:space="preserve"> for FTP transfer</w:t>
            </w:r>
            <w:r w:rsidRPr="009F591E">
              <w:rPr>
                <w:rFonts w:cs="Arial"/>
                <w:i/>
              </w:rPr>
              <w:t>]</w:t>
            </w:r>
          </w:p>
        </w:tc>
      </w:tr>
      <w:tr w:rsidR="003D754C" w:rsidRPr="00E33B79" w:rsidTr="00C3756E">
        <w:trPr>
          <w:gridAfter w:val="1"/>
          <w:wAfter w:w="16" w:type="dxa"/>
          <w:trHeight w:val="352"/>
        </w:trPr>
        <w:tc>
          <w:tcPr>
            <w:tcW w:w="2820" w:type="dxa"/>
          </w:tcPr>
          <w:p w:rsidR="003D754C" w:rsidRDefault="003D754C" w:rsidP="0089261B">
            <w:pPr>
              <w:pStyle w:val="BPDefinition"/>
              <w:jc w:val="left"/>
              <w:rPr>
                <w:rFonts w:cs="Arial"/>
              </w:rPr>
            </w:pPr>
            <w:r>
              <w:rPr>
                <w:rFonts w:cs="Arial"/>
              </w:rPr>
              <w:t>Historical output data for Intermittent Technology projects</w:t>
            </w:r>
          </w:p>
        </w:tc>
        <w:tc>
          <w:tcPr>
            <w:tcW w:w="7098" w:type="dxa"/>
            <w:gridSpan w:val="4"/>
          </w:tcPr>
          <w:p w:rsidR="003D754C" w:rsidRPr="005C6D61" w:rsidRDefault="003D754C" w:rsidP="005C6D61">
            <w:pPr>
              <w:pStyle w:val="BPScheduleLevel2"/>
              <w:numPr>
                <w:ilvl w:val="0"/>
                <w:numId w:val="0"/>
              </w:numPr>
              <w:rPr>
                <w:rFonts w:cs="Arial"/>
                <w:i/>
              </w:rPr>
            </w:pPr>
            <w:r w:rsidRPr="005C6D61">
              <w:rPr>
                <w:rFonts w:cs="Arial"/>
                <w:i/>
              </w:rPr>
              <w:t>[</w:t>
            </w:r>
            <w:r w:rsidRPr="005C6D61">
              <w:rPr>
                <w:i/>
              </w:rPr>
              <w:t xml:space="preserve">The Generator shall provide to the Offtaker historic data, detailing the electrical export of the Facility for a period of not less than the </w:t>
            </w:r>
            <w:r w:rsidR="006A0E9C" w:rsidRPr="005C6D61">
              <w:rPr>
                <w:i/>
              </w:rPr>
              <w:t>preceding</w:t>
            </w:r>
            <w:r w:rsidRPr="005C6D61">
              <w:rPr>
                <w:i/>
              </w:rPr>
              <w:t xml:space="preserve"> two calendar years. If the Facility, commissioned less than two calendar years before Agreement Date, the Generator shall provide such data as is available from the period commencing on the date the Facility began commercial operations to the Agreement Date.</w:t>
            </w:r>
            <w:r w:rsidRPr="005C6D61">
              <w:rPr>
                <w:rFonts w:cs="Arial"/>
                <w:i/>
              </w:rPr>
              <w:t>]</w:t>
            </w:r>
          </w:p>
        </w:tc>
      </w:tr>
      <w:tr w:rsidR="003D754C" w:rsidRPr="00E33B79" w:rsidTr="00E71485">
        <w:tc>
          <w:tcPr>
            <w:tcW w:w="9934" w:type="dxa"/>
            <w:gridSpan w:val="6"/>
            <w:tcBorders>
              <w:top w:val="single" w:sz="4" w:space="0" w:color="000000"/>
              <w:left w:val="single" w:sz="4" w:space="0" w:color="000000"/>
              <w:bottom w:val="single" w:sz="4" w:space="0" w:color="000000"/>
              <w:right w:val="single" w:sz="4" w:space="0" w:color="000000"/>
            </w:tcBorders>
            <w:shd w:val="clear" w:color="auto" w:fill="CCCCCC"/>
          </w:tcPr>
          <w:p w:rsidR="003D754C" w:rsidRPr="00A30C66" w:rsidRDefault="003D754C" w:rsidP="00DA64F3">
            <w:pPr>
              <w:pStyle w:val="BPDefinition"/>
              <w:rPr>
                <w:rFonts w:cs="Arial"/>
              </w:rPr>
            </w:pPr>
            <w:r>
              <w:rPr>
                <w:rFonts w:cs="Arial"/>
                <w:b/>
              </w:rPr>
              <w:t>Planned Maintenance</w:t>
            </w:r>
          </w:p>
        </w:tc>
      </w:tr>
      <w:tr w:rsidR="003D754C" w:rsidRPr="00E33B79" w:rsidTr="00C3756E">
        <w:tc>
          <w:tcPr>
            <w:tcW w:w="2820" w:type="dxa"/>
            <w:tcBorders>
              <w:top w:val="single" w:sz="4" w:space="0" w:color="000000"/>
            </w:tcBorders>
          </w:tcPr>
          <w:p w:rsidR="003D754C" w:rsidRPr="003F5267" w:rsidRDefault="003D754C" w:rsidP="00DA64F3">
            <w:pPr>
              <w:pStyle w:val="BPDefinition"/>
              <w:rPr>
                <w:rFonts w:cs="Arial"/>
              </w:rPr>
            </w:pPr>
            <w:r w:rsidRPr="003F5267">
              <w:rPr>
                <w:rFonts w:cs="Arial"/>
              </w:rPr>
              <w:t>[</w:t>
            </w:r>
            <w:r w:rsidRPr="007363B1">
              <w:rPr>
                <w:rFonts w:cs="Arial"/>
                <w:i/>
              </w:rPr>
              <w:t>Date</w:t>
            </w:r>
            <w:r w:rsidRPr="003F5267">
              <w:rPr>
                <w:rFonts w:cs="Arial"/>
              </w:rPr>
              <w:t>]</w:t>
            </w:r>
          </w:p>
        </w:tc>
        <w:tc>
          <w:tcPr>
            <w:tcW w:w="7114" w:type="dxa"/>
            <w:gridSpan w:val="5"/>
            <w:tcBorders>
              <w:top w:val="single" w:sz="4" w:space="0" w:color="000000"/>
            </w:tcBorders>
          </w:tcPr>
          <w:p w:rsidR="003D754C" w:rsidRPr="00A30C66" w:rsidRDefault="003D754C" w:rsidP="00DA64F3">
            <w:pPr>
              <w:pStyle w:val="BPDefinition"/>
              <w:rPr>
                <w:rFonts w:cs="Arial"/>
              </w:rPr>
            </w:pPr>
            <w:r>
              <w:rPr>
                <w:rFonts w:cs="Arial"/>
              </w:rPr>
              <w:t>[</w:t>
            </w:r>
            <w:r w:rsidRPr="007363B1">
              <w:rPr>
                <w:rFonts w:cs="Arial"/>
                <w:i/>
              </w:rPr>
              <w:t>Planned Activity and impact on output</w:t>
            </w:r>
            <w:r>
              <w:rPr>
                <w:rFonts w:cs="Arial"/>
              </w:rPr>
              <w:t>]</w:t>
            </w:r>
          </w:p>
        </w:tc>
      </w:tr>
      <w:tr w:rsidR="003D754C" w:rsidRPr="00E33B79" w:rsidTr="00E71485">
        <w:tc>
          <w:tcPr>
            <w:tcW w:w="9934" w:type="dxa"/>
            <w:gridSpan w:val="6"/>
            <w:tcBorders>
              <w:top w:val="single" w:sz="4" w:space="0" w:color="000000"/>
              <w:left w:val="single" w:sz="4" w:space="0" w:color="000000"/>
              <w:bottom w:val="single" w:sz="4" w:space="0" w:color="000000"/>
              <w:right w:val="single" w:sz="4" w:space="0" w:color="000000"/>
            </w:tcBorders>
            <w:shd w:val="clear" w:color="auto" w:fill="CCCCCC"/>
          </w:tcPr>
          <w:p w:rsidR="003D754C" w:rsidRPr="00A30C66" w:rsidRDefault="003D754C" w:rsidP="00DA64F3">
            <w:pPr>
              <w:pStyle w:val="BPDefinition"/>
              <w:rPr>
                <w:rFonts w:cs="Arial"/>
              </w:rPr>
            </w:pPr>
            <w:r>
              <w:rPr>
                <w:rFonts w:cs="Arial"/>
                <w:b/>
              </w:rPr>
              <w:t>Caps</w:t>
            </w:r>
          </w:p>
        </w:tc>
      </w:tr>
      <w:tr w:rsidR="003D754C" w:rsidRPr="00E33B79" w:rsidTr="00C3756E">
        <w:tc>
          <w:tcPr>
            <w:tcW w:w="2820" w:type="dxa"/>
            <w:tcBorders>
              <w:top w:val="single" w:sz="4" w:space="0" w:color="000000"/>
            </w:tcBorders>
          </w:tcPr>
          <w:p w:rsidR="003D754C" w:rsidRPr="003E688C" w:rsidRDefault="003D754C" w:rsidP="00DA64F3">
            <w:pPr>
              <w:pStyle w:val="BPDefinition"/>
              <w:rPr>
                <w:rFonts w:cs="Arial"/>
              </w:rPr>
            </w:pPr>
            <w:r>
              <w:rPr>
                <w:rFonts w:cs="Arial"/>
              </w:rPr>
              <w:lastRenderedPageBreak/>
              <w:t>Aggregate Liability Cap</w:t>
            </w:r>
          </w:p>
        </w:tc>
        <w:tc>
          <w:tcPr>
            <w:tcW w:w="7114" w:type="dxa"/>
            <w:gridSpan w:val="5"/>
            <w:tcBorders>
              <w:top w:val="single" w:sz="4" w:space="0" w:color="000000"/>
            </w:tcBorders>
          </w:tcPr>
          <w:p w:rsidR="003D754C" w:rsidRPr="00A30C66" w:rsidRDefault="003D754C" w:rsidP="00DA64F3">
            <w:pPr>
              <w:pStyle w:val="BPDefinition"/>
              <w:rPr>
                <w:rFonts w:cs="Arial"/>
              </w:rPr>
            </w:pPr>
            <w:r>
              <w:rPr>
                <w:rFonts w:cs="Arial"/>
              </w:rPr>
              <w:t>[</w:t>
            </w:r>
            <w:r>
              <w:rPr>
                <w:rFonts w:cs="Arial"/>
                <w:i/>
              </w:rPr>
              <w:t xml:space="preserve">The Generator should refer to Clause </w:t>
            </w:r>
            <w:r>
              <w:rPr>
                <w:rFonts w:cs="Arial"/>
                <w:i/>
              </w:rPr>
              <w:fldChar w:fldCharType="begin"/>
            </w:r>
            <w:r>
              <w:rPr>
                <w:rFonts w:cs="Arial"/>
                <w:i/>
              </w:rPr>
              <w:instrText xml:space="preserve"> REF _Ref395861363 \r \h </w:instrText>
            </w:r>
            <w:r>
              <w:rPr>
                <w:rFonts w:cs="Arial"/>
                <w:i/>
              </w:rPr>
            </w:r>
            <w:r>
              <w:rPr>
                <w:rFonts w:cs="Arial"/>
                <w:i/>
              </w:rPr>
              <w:fldChar w:fldCharType="separate"/>
            </w:r>
            <w:r w:rsidR="00436CD4">
              <w:rPr>
                <w:rFonts w:cs="Arial"/>
                <w:i/>
              </w:rPr>
              <w:t>19.2.1</w:t>
            </w:r>
            <w:r>
              <w:rPr>
                <w:rFonts w:cs="Arial"/>
                <w:i/>
              </w:rPr>
              <w:fldChar w:fldCharType="end"/>
            </w:r>
            <w:r>
              <w:rPr>
                <w:rFonts w:cs="Arial"/>
                <w:i/>
              </w:rPr>
              <w:t xml:space="preserve"> for the calculation to complete this field</w:t>
            </w:r>
            <w:r>
              <w:rPr>
                <w:rFonts w:cs="Arial"/>
              </w:rPr>
              <w:t>] £[</w:t>
            </w:r>
            <w:r w:rsidRPr="004623D8">
              <w:rPr>
                <w:rFonts w:cs="Arial"/>
              </w:rPr>
              <w:sym w:font="Wingdings" w:char="F06C"/>
            </w:r>
            <w:r>
              <w:rPr>
                <w:rFonts w:cs="Arial"/>
              </w:rPr>
              <w:t>]</w:t>
            </w:r>
          </w:p>
        </w:tc>
      </w:tr>
      <w:tr w:rsidR="003D754C" w:rsidRPr="00E33B79" w:rsidTr="00E71485">
        <w:tc>
          <w:tcPr>
            <w:tcW w:w="9934" w:type="dxa"/>
            <w:gridSpan w:val="6"/>
            <w:tcBorders>
              <w:top w:val="single" w:sz="4" w:space="0" w:color="000000"/>
              <w:left w:val="single" w:sz="4" w:space="0" w:color="000000"/>
              <w:bottom w:val="single" w:sz="4" w:space="0" w:color="000000"/>
              <w:right w:val="single" w:sz="4" w:space="0" w:color="000000"/>
            </w:tcBorders>
            <w:shd w:val="clear" w:color="auto" w:fill="CCCCCC"/>
          </w:tcPr>
          <w:p w:rsidR="003D754C" w:rsidRPr="00A30C66" w:rsidRDefault="003D754C" w:rsidP="00DA64F3">
            <w:pPr>
              <w:pStyle w:val="BPDefinition"/>
              <w:rPr>
                <w:rFonts w:cs="Arial"/>
              </w:rPr>
            </w:pPr>
            <w:r>
              <w:rPr>
                <w:rFonts w:cs="Arial"/>
                <w:b/>
              </w:rPr>
              <w:t>Notice Details</w:t>
            </w:r>
          </w:p>
        </w:tc>
      </w:tr>
      <w:tr w:rsidR="003D754C" w:rsidRPr="00E33B79" w:rsidTr="00C3756E">
        <w:trPr>
          <w:trHeight w:val="470"/>
        </w:trPr>
        <w:tc>
          <w:tcPr>
            <w:tcW w:w="2820" w:type="dxa"/>
            <w:vMerge w:val="restart"/>
            <w:tcBorders>
              <w:top w:val="single" w:sz="4" w:space="0" w:color="000000"/>
            </w:tcBorders>
          </w:tcPr>
          <w:p w:rsidR="003D754C" w:rsidRDefault="003D754C" w:rsidP="0089261B">
            <w:pPr>
              <w:pStyle w:val="BPDefinition"/>
              <w:spacing w:after="0"/>
              <w:jc w:val="left"/>
              <w:rPr>
                <w:rFonts w:cs="Arial"/>
              </w:rPr>
            </w:pPr>
            <w:r>
              <w:rPr>
                <w:rFonts w:cs="Arial"/>
              </w:rPr>
              <w:t>General (Offtaker)</w:t>
            </w:r>
          </w:p>
        </w:tc>
        <w:tc>
          <w:tcPr>
            <w:tcW w:w="3130" w:type="dxa"/>
            <w:tcBorders>
              <w:top w:val="single" w:sz="4" w:space="0" w:color="000000"/>
            </w:tcBorders>
          </w:tcPr>
          <w:p w:rsidR="003D754C" w:rsidRPr="00A30C66" w:rsidRDefault="003D754C" w:rsidP="00E37884">
            <w:pPr>
              <w:pStyle w:val="BPDefinition"/>
              <w:rPr>
                <w:rFonts w:cs="Arial"/>
              </w:rPr>
            </w:pPr>
            <w:r>
              <w:rPr>
                <w:rFonts w:cs="Arial"/>
              </w:rPr>
              <w:t>Name:</w:t>
            </w:r>
          </w:p>
        </w:tc>
        <w:tc>
          <w:tcPr>
            <w:tcW w:w="3984" w:type="dxa"/>
            <w:gridSpan w:val="4"/>
            <w:tcBorders>
              <w:top w:val="single" w:sz="4" w:space="0" w:color="000000"/>
            </w:tcBorders>
          </w:tcPr>
          <w:p w:rsidR="003D754C" w:rsidRDefault="003D754C" w:rsidP="00E37884">
            <w:r w:rsidRPr="00E313A6">
              <w:rPr>
                <w:rFonts w:cs="Arial"/>
              </w:rPr>
              <w:t>[</w:t>
            </w:r>
            <w:r w:rsidRPr="00E313A6">
              <w:rPr>
                <w:rFonts w:cs="Arial"/>
              </w:rPr>
              <w:sym w:font="Wingdings" w:char="F06C"/>
            </w:r>
            <w:r w:rsidRPr="00E313A6">
              <w:rPr>
                <w:rFonts w:cs="Arial"/>
              </w:rPr>
              <w:t>]</w:t>
            </w:r>
          </w:p>
        </w:tc>
      </w:tr>
      <w:tr w:rsidR="003D754C" w:rsidRPr="00E33B79" w:rsidTr="00C3756E">
        <w:trPr>
          <w:trHeight w:val="470"/>
        </w:trPr>
        <w:tc>
          <w:tcPr>
            <w:tcW w:w="2820" w:type="dxa"/>
            <w:vMerge/>
          </w:tcPr>
          <w:p w:rsidR="003D754C" w:rsidRDefault="003D754C" w:rsidP="0089261B">
            <w:pPr>
              <w:pStyle w:val="BPDefinition"/>
              <w:spacing w:after="0"/>
              <w:jc w:val="left"/>
              <w:rPr>
                <w:rFonts w:cs="Arial"/>
              </w:rPr>
            </w:pPr>
          </w:p>
        </w:tc>
        <w:tc>
          <w:tcPr>
            <w:tcW w:w="3130" w:type="dxa"/>
            <w:tcBorders>
              <w:top w:val="single" w:sz="4" w:space="0" w:color="000000"/>
            </w:tcBorders>
          </w:tcPr>
          <w:p w:rsidR="003D754C" w:rsidRPr="00A30C66" w:rsidRDefault="003D754C" w:rsidP="00E37884">
            <w:pPr>
              <w:pStyle w:val="BPDefinition"/>
              <w:rPr>
                <w:rFonts w:cs="Arial"/>
              </w:rPr>
            </w:pPr>
            <w:r>
              <w:rPr>
                <w:rFonts w:cs="Arial"/>
              </w:rPr>
              <w:t>Address:</w:t>
            </w:r>
          </w:p>
        </w:tc>
        <w:tc>
          <w:tcPr>
            <w:tcW w:w="3984" w:type="dxa"/>
            <w:gridSpan w:val="4"/>
            <w:tcBorders>
              <w:top w:val="single" w:sz="4" w:space="0" w:color="000000"/>
            </w:tcBorders>
          </w:tcPr>
          <w:p w:rsidR="003D754C" w:rsidRDefault="003D754C" w:rsidP="00E37884">
            <w:r w:rsidRPr="00E313A6">
              <w:rPr>
                <w:rFonts w:cs="Arial"/>
              </w:rPr>
              <w:t>[</w:t>
            </w:r>
            <w:r w:rsidRPr="00E313A6">
              <w:rPr>
                <w:rFonts w:cs="Arial"/>
              </w:rPr>
              <w:sym w:font="Wingdings" w:char="F06C"/>
            </w:r>
            <w:r w:rsidRPr="00E313A6">
              <w:rPr>
                <w:rFonts w:cs="Arial"/>
              </w:rPr>
              <w:t>]</w:t>
            </w:r>
          </w:p>
        </w:tc>
      </w:tr>
      <w:tr w:rsidR="003D754C" w:rsidRPr="00E33B79" w:rsidTr="00C3756E">
        <w:trPr>
          <w:trHeight w:val="470"/>
        </w:trPr>
        <w:tc>
          <w:tcPr>
            <w:tcW w:w="2820" w:type="dxa"/>
            <w:vMerge w:val="restart"/>
            <w:tcBorders>
              <w:top w:val="single" w:sz="4" w:space="0" w:color="000000"/>
            </w:tcBorders>
          </w:tcPr>
          <w:p w:rsidR="003D754C" w:rsidRDefault="003D754C" w:rsidP="0089261B">
            <w:pPr>
              <w:pStyle w:val="BPDefinition"/>
              <w:spacing w:after="0"/>
              <w:jc w:val="left"/>
              <w:rPr>
                <w:rFonts w:cs="Arial"/>
              </w:rPr>
            </w:pPr>
            <w:r>
              <w:rPr>
                <w:rFonts w:cs="Arial"/>
              </w:rPr>
              <w:t>General (Generator)</w:t>
            </w:r>
          </w:p>
        </w:tc>
        <w:tc>
          <w:tcPr>
            <w:tcW w:w="3130" w:type="dxa"/>
            <w:tcBorders>
              <w:top w:val="single" w:sz="4" w:space="0" w:color="000000"/>
            </w:tcBorders>
          </w:tcPr>
          <w:p w:rsidR="003D754C" w:rsidRPr="00A30C66" w:rsidRDefault="003D754C" w:rsidP="00E37884">
            <w:pPr>
              <w:pStyle w:val="BPDefinition"/>
              <w:rPr>
                <w:rFonts w:cs="Arial"/>
              </w:rPr>
            </w:pPr>
            <w:r>
              <w:rPr>
                <w:rFonts w:cs="Arial"/>
              </w:rPr>
              <w:t>Name:</w:t>
            </w:r>
          </w:p>
        </w:tc>
        <w:tc>
          <w:tcPr>
            <w:tcW w:w="3984" w:type="dxa"/>
            <w:gridSpan w:val="4"/>
            <w:tcBorders>
              <w:top w:val="single" w:sz="4" w:space="0" w:color="000000"/>
            </w:tcBorders>
          </w:tcPr>
          <w:p w:rsidR="003D754C" w:rsidRDefault="003D754C" w:rsidP="00E37884">
            <w:r w:rsidRPr="00E313A6">
              <w:rPr>
                <w:rFonts w:cs="Arial"/>
              </w:rPr>
              <w:t>[</w:t>
            </w:r>
            <w:r w:rsidRPr="00E313A6">
              <w:rPr>
                <w:rFonts w:cs="Arial"/>
              </w:rPr>
              <w:sym w:font="Wingdings" w:char="F06C"/>
            </w:r>
            <w:r w:rsidRPr="00E313A6">
              <w:rPr>
                <w:rFonts w:cs="Arial"/>
              </w:rPr>
              <w:t>]</w:t>
            </w:r>
          </w:p>
        </w:tc>
      </w:tr>
      <w:tr w:rsidR="003D754C" w:rsidRPr="00E33B79" w:rsidTr="00C3756E">
        <w:trPr>
          <w:trHeight w:val="470"/>
        </w:trPr>
        <w:tc>
          <w:tcPr>
            <w:tcW w:w="2820" w:type="dxa"/>
            <w:vMerge/>
          </w:tcPr>
          <w:p w:rsidR="003D754C" w:rsidRDefault="003D754C" w:rsidP="0089261B">
            <w:pPr>
              <w:pStyle w:val="BPDefinition"/>
              <w:spacing w:after="0"/>
              <w:jc w:val="left"/>
              <w:rPr>
                <w:rFonts w:cs="Arial"/>
              </w:rPr>
            </w:pPr>
          </w:p>
        </w:tc>
        <w:tc>
          <w:tcPr>
            <w:tcW w:w="3130" w:type="dxa"/>
            <w:tcBorders>
              <w:top w:val="single" w:sz="4" w:space="0" w:color="000000"/>
            </w:tcBorders>
          </w:tcPr>
          <w:p w:rsidR="003D754C" w:rsidRPr="00A30C66" w:rsidRDefault="003D754C" w:rsidP="00E37884">
            <w:pPr>
              <w:pStyle w:val="BPDefinition"/>
              <w:rPr>
                <w:rFonts w:cs="Arial"/>
              </w:rPr>
            </w:pPr>
            <w:r>
              <w:rPr>
                <w:rFonts w:cs="Arial"/>
              </w:rPr>
              <w:t>Address:</w:t>
            </w:r>
          </w:p>
        </w:tc>
        <w:tc>
          <w:tcPr>
            <w:tcW w:w="3984" w:type="dxa"/>
            <w:gridSpan w:val="4"/>
            <w:tcBorders>
              <w:top w:val="single" w:sz="4" w:space="0" w:color="000000"/>
            </w:tcBorders>
          </w:tcPr>
          <w:p w:rsidR="003D754C" w:rsidRDefault="003D754C" w:rsidP="00E37884">
            <w:r w:rsidRPr="00E313A6">
              <w:rPr>
                <w:rFonts w:cs="Arial"/>
              </w:rPr>
              <w:t>[</w:t>
            </w:r>
            <w:r w:rsidRPr="00E313A6">
              <w:rPr>
                <w:rFonts w:cs="Arial"/>
              </w:rPr>
              <w:sym w:font="Wingdings" w:char="F06C"/>
            </w:r>
            <w:r w:rsidRPr="00E313A6">
              <w:rPr>
                <w:rFonts w:cs="Arial"/>
              </w:rPr>
              <w:t>]</w:t>
            </w:r>
          </w:p>
        </w:tc>
      </w:tr>
      <w:tr w:rsidR="003D754C" w:rsidRPr="00E33B79" w:rsidTr="00C3756E">
        <w:trPr>
          <w:trHeight w:val="470"/>
        </w:trPr>
        <w:tc>
          <w:tcPr>
            <w:tcW w:w="2820" w:type="dxa"/>
            <w:vMerge w:val="restart"/>
            <w:tcBorders>
              <w:top w:val="single" w:sz="4" w:space="0" w:color="000000"/>
            </w:tcBorders>
          </w:tcPr>
          <w:p w:rsidR="003D754C" w:rsidRDefault="003D754C" w:rsidP="0089261B">
            <w:pPr>
              <w:pStyle w:val="BPDefinition"/>
              <w:spacing w:after="0"/>
              <w:jc w:val="left"/>
              <w:rPr>
                <w:rFonts w:cs="Arial"/>
              </w:rPr>
            </w:pPr>
            <w:r>
              <w:rPr>
                <w:rFonts w:cs="Arial"/>
              </w:rPr>
              <w:t xml:space="preserve">Curtailment Person </w:t>
            </w:r>
          </w:p>
          <w:p w:rsidR="003D754C" w:rsidRPr="003E688C" w:rsidRDefault="003D754C" w:rsidP="0089261B">
            <w:pPr>
              <w:pStyle w:val="BPDefinition"/>
              <w:spacing w:before="0"/>
              <w:jc w:val="left"/>
              <w:rPr>
                <w:rFonts w:cs="Arial"/>
              </w:rPr>
            </w:pPr>
            <w:r>
              <w:rPr>
                <w:rFonts w:cs="Arial"/>
              </w:rPr>
              <w:t>(if applicable)</w:t>
            </w:r>
          </w:p>
        </w:tc>
        <w:tc>
          <w:tcPr>
            <w:tcW w:w="3130" w:type="dxa"/>
            <w:tcBorders>
              <w:top w:val="single" w:sz="4" w:space="0" w:color="000000"/>
            </w:tcBorders>
          </w:tcPr>
          <w:p w:rsidR="003D754C" w:rsidRDefault="003D754C" w:rsidP="00DA64F3">
            <w:pPr>
              <w:pStyle w:val="BPDefinition"/>
              <w:rPr>
                <w:rFonts w:cs="Arial"/>
              </w:rPr>
            </w:pPr>
            <w:r>
              <w:rPr>
                <w:rFonts w:cs="Arial"/>
              </w:rPr>
              <w:t>Name:</w:t>
            </w:r>
          </w:p>
        </w:tc>
        <w:tc>
          <w:tcPr>
            <w:tcW w:w="3984" w:type="dxa"/>
            <w:gridSpan w:val="4"/>
            <w:tcBorders>
              <w:top w:val="single" w:sz="4" w:space="0" w:color="000000"/>
            </w:tcBorders>
          </w:tcPr>
          <w:p w:rsidR="003D754C" w:rsidRDefault="003D754C">
            <w:r w:rsidRPr="00E313A6">
              <w:rPr>
                <w:rFonts w:cs="Arial"/>
              </w:rPr>
              <w:t>[</w:t>
            </w:r>
            <w:r w:rsidRPr="00E313A6">
              <w:rPr>
                <w:rFonts w:cs="Arial"/>
              </w:rPr>
              <w:sym w:font="Wingdings" w:char="F06C"/>
            </w:r>
            <w:r w:rsidRPr="00E313A6">
              <w:rPr>
                <w:rFonts w:cs="Arial"/>
              </w:rPr>
              <w:t>]</w:t>
            </w:r>
          </w:p>
        </w:tc>
      </w:tr>
      <w:tr w:rsidR="003D754C" w:rsidRPr="00E33B79" w:rsidTr="00C3756E">
        <w:trPr>
          <w:trHeight w:val="470"/>
        </w:trPr>
        <w:tc>
          <w:tcPr>
            <w:tcW w:w="2820" w:type="dxa"/>
            <w:vMerge/>
          </w:tcPr>
          <w:p w:rsidR="003D754C" w:rsidRDefault="003D754C" w:rsidP="0089261B">
            <w:pPr>
              <w:pStyle w:val="BPDefinition"/>
              <w:jc w:val="left"/>
              <w:rPr>
                <w:rFonts w:cs="Arial"/>
              </w:rPr>
            </w:pPr>
          </w:p>
        </w:tc>
        <w:tc>
          <w:tcPr>
            <w:tcW w:w="3130" w:type="dxa"/>
          </w:tcPr>
          <w:p w:rsidR="003D754C" w:rsidRDefault="003D754C" w:rsidP="00DA64F3">
            <w:pPr>
              <w:pStyle w:val="BPDefinition"/>
              <w:rPr>
                <w:rFonts w:cs="Arial"/>
              </w:rPr>
            </w:pPr>
            <w:r>
              <w:rPr>
                <w:rFonts w:cs="Arial"/>
              </w:rPr>
              <w:t>Telephone no. monitored 24/7:</w:t>
            </w:r>
          </w:p>
        </w:tc>
        <w:tc>
          <w:tcPr>
            <w:tcW w:w="3984" w:type="dxa"/>
            <w:gridSpan w:val="4"/>
          </w:tcPr>
          <w:p w:rsidR="003D754C" w:rsidRDefault="003D754C">
            <w:r w:rsidRPr="00E313A6">
              <w:rPr>
                <w:rFonts w:cs="Arial"/>
              </w:rPr>
              <w:t>[</w:t>
            </w:r>
            <w:r w:rsidRPr="00E313A6">
              <w:rPr>
                <w:rFonts w:cs="Arial"/>
              </w:rPr>
              <w:sym w:font="Wingdings" w:char="F06C"/>
            </w:r>
            <w:r w:rsidRPr="00E313A6">
              <w:rPr>
                <w:rFonts w:cs="Arial"/>
              </w:rPr>
              <w:t>]</w:t>
            </w:r>
          </w:p>
        </w:tc>
      </w:tr>
      <w:tr w:rsidR="003D754C" w:rsidRPr="00E33B79" w:rsidTr="00C3756E">
        <w:trPr>
          <w:trHeight w:val="470"/>
        </w:trPr>
        <w:tc>
          <w:tcPr>
            <w:tcW w:w="2820" w:type="dxa"/>
            <w:vMerge/>
          </w:tcPr>
          <w:p w:rsidR="003D754C" w:rsidRDefault="003D754C" w:rsidP="0089261B">
            <w:pPr>
              <w:pStyle w:val="BPDefinition"/>
              <w:jc w:val="left"/>
              <w:rPr>
                <w:rFonts w:cs="Arial"/>
              </w:rPr>
            </w:pPr>
          </w:p>
        </w:tc>
        <w:tc>
          <w:tcPr>
            <w:tcW w:w="3130" w:type="dxa"/>
          </w:tcPr>
          <w:p w:rsidR="003D754C" w:rsidRDefault="003D754C" w:rsidP="00DA64F3">
            <w:pPr>
              <w:pStyle w:val="BPDefinition"/>
              <w:rPr>
                <w:rFonts w:cs="Arial"/>
              </w:rPr>
            </w:pPr>
            <w:r>
              <w:rPr>
                <w:rFonts w:cs="Arial"/>
              </w:rPr>
              <w:t>E-mail address monitored 24/7:</w:t>
            </w:r>
          </w:p>
        </w:tc>
        <w:tc>
          <w:tcPr>
            <w:tcW w:w="3984" w:type="dxa"/>
            <w:gridSpan w:val="4"/>
          </w:tcPr>
          <w:p w:rsidR="003D754C" w:rsidRDefault="003D754C">
            <w:r w:rsidRPr="00E313A6">
              <w:rPr>
                <w:rFonts w:cs="Arial"/>
              </w:rPr>
              <w:t>[</w:t>
            </w:r>
            <w:r w:rsidRPr="00E313A6">
              <w:rPr>
                <w:rFonts w:cs="Arial"/>
              </w:rPr>
              <w:sym w:font="Wingdings" w:char="F06C"/>
            </w:r>
            <w:r w:rsidRPr="00E313A6">
              <w:rPr>
                <w:rFonts w:cs="Arial"/>
              </w:rPr>
              <w:t>]</w:t>
            </w:r>
          </w:p>
        </w:tc>
      </w:tr>
      <w:tr w:rsidR="003D754C" w:rsidRPr="00E33B79" w:rsidTr="00C3756E">
        <w:trPr>
          <w:trHeight w:val="235"/>
        </w:trPr>
        <w:tc>
          <w:tcPr>
            <w:tcW w:w="2820" w:type="dxa"/>
            <w:vMerge w:val="restart"/>
          </w:tcPr>
          <w:p w:rsidR="003D754C" w:rsidRPr="003E688C" w:rsidRDefault="003D754C" w:rsidP="0089261B">
            <w:pPr>
              <w:pStyle w:val="BPDefinition"/>
              <w:jc w:val="left"/>
              <w:rPr>
                <w:rFonts w:cs="Arial"/>
              </w:rPr>
            </w:pPr>
            <w:r>
              <w:rPr>
                <w:rFonts w:cs="Arial"/>
              </w:rPr>
              <w:t>Maintenance and Outage Person</w:t>
            </w:r>
          </w:p>
        </w:tc>
        <w:tc>
          <w:tcPr>
            <w:tcW w:w="3130" w:type="dxa"/>
          </w:tcPr>
          <w:p w:rsidR="003D754C" w:rsidRDefault="003D754C" w:rsidP="00DA64F3">
            <w:pPr>
              <w:pStyle w:val="BPDefinition"/>
              <w:rPr>
                <w:rFonts w:cs="Arial"/>
              </w:rPr>
            </w:pPr>
            <w:r>
              <w:rPr>
                <w:rFonts w:cs="Arial"/>
              </w:rPr>
              <w:t>Name:</w:t>
            </w:r>
          </w:p>
        </w:tc>
        <w:tc>
          <w:tcPr>
            <w:tcW w:w="3984" w:type="dxa"/>
            <w:gridSpan w:val="4"/>
          </w:tcPr>
          <w:p w:rsidR="003D754C" w:rsidRDefault="003D754C">
            <w:r w:rsidRPr="00E313A6">
              <w:rPr>
                <w:rFonts w:cs="Arial"/>
              </w:rPr>
              <w:t>[</w:t>
            </w:r>
            <w:r w:rsidRPr="00E313A6">
              <w:rPr>
                <w:rFonts w:cs="Arial"/>
              </w:rPr>
              <w:sym w:font="Wingdings" w:char="F06C"/>
            </w:r>
            <w:r w:rsidRPr="00E313A6">
              <w:rPr>
                <w:rFonts w:cs="Arial"/>
              </w:rPr>
              <w:t>]</w:t>
            </w:r>
          </w:p>
        </w:tc>
      </w:tr>
      <w:tr w:rsidR="003D754C" w:rsidRPr="00E33B79" w:rsidTr="00C3756E">
        <w:trPr>
          <w:trHeight w:val="235"/>
        </w:trPr>
        <w:tc>
          <w:tcPr>
            <w:tcW w:w="2820" w:type="dxa"/>
            <w:vMerge/>
          </w:tcPr>
          <w:p w:rsidR="003D754C" w:rsidRDefault="003D754C" w:rsidP="0089261B">
            <w:pPr>
              <w:pStyle w:val="BPDefinition"/>
              <w:jc w:val="left"/>
              <w:rPr>
                <w:rFonts w:cs="Arial"/>
              </w:rPr>
            </w:pPr>
          </w:p>
        </w:tc>
        <w:tc>
          <w:tcPr>
            <w:tcW w:w="3130" w:type="dxa"/>
          </w:tcPr>
          <w:p w:rsidR="003D754C" w:rsidRDefault="003D754C" w:rsidP="00DA64F3">
            <w:pPr>
              <w:pStyle w:val="BPDefinition"/>
              <w:rPr>
                <w:rFonts w:cs="Arial"/>
              </w:rPr>
            </w:pPr>
            <w:r>
              <w:rPr>
                <w:rFonts w:cs="Arial"/>
              </w:rPr>
              <w:t>Telephone no. monitored 24/7:</w:t>
            </w:r>
          </w:p>
        </w:tc>
        <w:tc>
          <w:tcPr>
            <w:tcW w:w="3984" w:type="dxa"/>
            <w:gridSpan w:val="4"/>
          </w:tcPr>
          <w:p w:rsidR="003D754C" w:rsidRDefault="003D754C">
            <w:r w:rsidRPr="00E313A6">
              <w:rPr>
                <w:rFonts w:cs="Arial"/>
              </w:rPr>
              <w:t>[</w:t>
            </w:r>
            <w:r w:rsidRPr="00E313A6">
              <w:rPr>
                <w:rFonts w:cs="Arial"/>
              </w:rPr>
              <w:sym w:font="Wingdings" w:char="F06C"/>
            </w:r>
            <w:r w:rsidRPr="00E313A6">
              <w:rPr>
                <w:rFonts w:cs="Arial"/>
              </w:rPr>
              <w:t>]</w:t>
            </w:r>
          </w:p>
        </w:tc>
      </w:tr>
      <w:tr w:rsidR="003D754C" w:rsidRPr="00E33B79" w:rsidTr="00C3756E">
        <w:trPr>
          <w:trHeight w:val="235"/>
        </w:trPr>
        <w:tc>
          <w:tcPr>
            <w:tcW w:w="2820" w:type="dxa"/>
            <w:vMerge/>
          </w:tcPr>
          <w:p w:rsidR="003D754C" w:rsidRDefault="003D754C" w:rsidP="0089261B">
            <w:pPr>
              <w:pStyle w:val="BPDefinition"/>
              <w:jc w:val="left"/>
              <w:rPr>
                <w:rFonts w:cs="Arial"/>
              </w:rPr>
            </w:pPr>
          </w:p>
        </w:tc>
        <w:tc>
          <w:tcPr>
            <w:tcW w:w="3130" w:type="dxa"/>
          </w:tcPr>
          <w:p w:rsidR="003D754C" w:rsidRDefault="003D754C" w:rsidP="00DA64F3">
            <w:pPr>
              <w:pStyle w:val="BPDefinition"/>
              <w:rPr>
                <w:rFonts w:cs="Arial"/>
              </w:rPr>
            </w:pPr>
            <w:r>
              <w:rPr>
                <w:rFonts w:cs="Arial"/>
              </w:rPr>
              <w:t>E-mail address monitored 24/7:</w:t>
            </w:r>
          </w:p>
        </w:tc>
        <w:tc>
          <w:tcPr>
            <w:tcW w:w="3984" w:type="dxa"/>
            <w:gridSpan w:val="4"/>
          </w:tcPr>
          <w:p w:rsidR="003D754C" w:rsidRDefault="003D754C">
            <w:r w:rsidRPr="00E313A6">
              <w:rPr>
                <w:rFonts w:cs="Arial"/>
              </w:rPr>
              <w:t>[</w:t>
            </w:r>
            <w:r w:rsidRPr="00E313A6">
              <w:rPr>
                <w:rFonts w:cs="Arial"/>
              </w:rPr>
              <w:sym w:font="Wingdings" w:char="F06C"/>
            </w:r>
            <w:r w:rsidRPr="00E313A6">
              <w:rPr>
                <w:rFonts w:cs="Arial"/>
              </w:rPr>
              <w:t>]</w:t>
            </w:r>
          </w:p>
        </w:tc>
      </w:tr>
      <w:tr w:rsidR="003D754C" w:rsidRPr="00E33B79" w:rsidTr="00C3756E">
        <w:trPr>
          <w:gridAfter w:val="1"/>
          <w:wAfter w:w="16" w:type="dxa"/>
          <w:trHeight w:val="353"/>
        </w:trPr>
        <w:tc>
          <w:tcPr>
            <w:tcW w:w="2820" w:type="dxa"/>
            <w:vMerge w:val="restart"/>
          </w:tcPr>
          <w:p w:rsidR="003D754C" w:rsidRDefault="003D754C" w:rsidP="0089261B">
            <w:pPr>
              <w:pStyle w:val="BPDefinition"/>
              <w:jc w:val="left"/>
              <w:rPr>
                <w:rFonts w:cs="Arial"/>
              </w:rPr>
            </w:pPr>
            <w:r>
              <w:rPr>
                <w:rFonts w:cs="Arial"/>
              </w:rPr>
              <w:t>Senior Representatives (Offtaker)</w:t>
            </w:r>
          </w:p>
        </w:tc>
        <w:tc>
          <w:tcPr>
            <w:tcW w:w="3130" w:type="dxa"/>
          </w:tcPr>
          <w:p w:rsidR="003D754C" w:rsidRPr="00A30C66" w:rsidRDefault="003D754C" w:rsidP="00DA64F3">
            <w:pPr>
              <w:pStyle w:val="BPDefinition"/>
              <w:rPr>
                <w:rFonts w:cs="Arial"/>
              </w:rPr>
            </w:pPr>
            <w:r>
              <w:rPr>
                <w:rFonts w:cs="Arial"/>
              </w:rPr>
              <w:t>Name:</w:t>
            </w:r>
          </w:p>
        </w:tc>
        <w:tc>
          <w:tcPr>
            <w:tcW w:w="3968" w:type="dxa"/>
            <w:gridSpan w:val="3"/>
          </w:tcPr>
          <w:p w:rsidR="003D754C" w:rsidRDefault="003D754C">
            <w:r w:rsidRPr="00E313A6">
              <w:rPr>
                <w:rFonts w:cs="Arial"/>
              </w:rPr>
              <w:t>[</w:t>
            </w:r>
            <w:r w:rsidRPr="00E313A6">
              <w:rPr>
                <w:rFonts w:cs="Arial"/>
              </w:rPr>
              <w:sym w:font="Wingdings" w:char="F06C"/>
            </w:r>
            <w:r w:rsidRPr="00E313A6">
              <w:rPr>
                <w:rFonts w:cs="Arial"/>
              </w:rPr>
              <w:t>]</w:t>
            </w:r>
          </w:p>
        </w:tc>
      </w:tr>
      <w:tr w:rsidR="003D754C" w:rsidRPr="00E33B79" w:rsidTr="00C3756E">
        <w:trPr>
          <w:gridAfter w:val="1"/>
          <w:wAfter w:w="16" w:type="dxa"/>
          <w:trHeight w:val="352"/>
        </w:trPr>
        <w:tc>
          <w:tcPr>
            <w:tcW w:w="2820" w:type="dxa"/>
            <w:vMerge/>
          </w:tcPr>
          <w:p w:rsidR="003D754C" w:rsidRDefault="003D754C" w:rsidP="0089261B">
            <w:pPr>
              <w:pStyle w:val="BPDefinition"/>
              <w:jc w:val="left"/>
              <w:rPr>
                <w:rFonts w:cs="Arial"/>
              </w:rPr>
            </w:pPr>
          </w:p>
        </w:tc>
        <w:tc>
          <w:tcPr>
            <w:tcW w:w="3130" w:type="dxa"/>
          </w:tcPr>
          <w:p w:rsidR="003D754C" w:rsidRPr="00A30C66" w:rsidRDefault="003D754C" w:rsidP="00DA64F3">
            <w:pPr>
              <w:pStyle w:val="BPDefinition"/>
              <w:rPr>
                <w:rFonts w:cs="Arial"/>
              </w:rPr>
            </w:pPr>
            <w:r>
              <w:rPr>
                <w:rFonts w:cs="Arial"/>
              </w:rPr>
              <w:t>Address:</w:t>
            </w:r>
          </w:p>
        </w:tc>
        <w:tc>
          <w:tcPr>
            <w:tcW w:w="3968" w:type="dxa"/>
            <w:gridSpan w:val="3"/>
          </w:tcPr>
          <w:p w:rsidR="003D754C" w:rsidRDefault="003D754C">
            <w:r w:rsidRPr="00E313A6">
              <w:rPr>
                <w:rFonts w:cs="Arial"/>
              </w:rPr>
              <w:t>[</w:t>
            </w:r>
            <w:r w:rsidRPr="00E313A6">
              <w:rPr>
                <w:rFonts w:cs="Arial"/>
              </w:rPr>
              <w:sym w:font="Wingdings" w:char="F06C"/>
            </w:r>
            <w:r w:rsidRPr="00E313A6">
              <w:rPr>
                <w:rFonts w:cs="Arial"/>
              </w:rPr>
              <w:t>]</w:t>
            </w:r>
          </w:p>
        </w:tc>
      </w:tr>
      <w:tr w:rsidR="003D754C" w:rsidRPr="00E33B79" w:rsidTr="00C3756E">
        <w:trPr>
          <w:gridAfter w:val="1"/>
          <w:wAfter w:w="16" w:type="dxa"/>
          <w:trHeight w:val="353"/>
        </w:trPr>
        <w:tc>
          <w:tcPr>
            <w:tcW w:w="2820" w:type="dxa"/>
            <w:vMerge w:val="restart"/>
          </w:tcPr>
          <w:p w:rsidR="003D754C" w:rsidRDefault="003D754C" w:rsidP="0089261B">
            <w:pPr>
              <w:pStyle w:val="BPDefinition"/>
              <w:jc w:val="left"/>
              <w:rPr>
                <w:rFonts w:cs="Arial"/>
              </w:rPr>
            </w:pPr>
            <w:r w:rsidRPr="00E71485">
              <w:rPr>
                <w:rFonts w:cs="Arial"/>
              </w:rPr>
              <w:t>Senior Representatives (</w:t>
            </w:r>
            <w:r>
              <w:rPr>
                <w:rFonts w:cs="Arial"/>
              </w:rPr>
              <w:t>Generator</w:t>
            </w:r>
            <w:r w:rsidRPr="00E71485">
              <w:rPr>
                <w:rFonts w:cs="Arial"/>
              </w:rPr>
              <w:t>)</w:t>
            </w:r>
          </w:p>
        </w:tc>
        <w:tc>
          <w:tcPr>
            <w:tcW w:w="3130" w:type="dxa"/>
          </w:tcPr>
          <w:p w:rsidR="003D754C" w:rsidRPr="00A30C66" w:rsidRDefault="003D754C" w:rsidP="00DA64F3">
            <w:pPr>
              <w:pStyle w:val="BPDefinition"/>
              <w:rPr>
                <w:rFonts w:cs="Arial"/>
              </w:rPr>
            </w:pPr>
            <w:r>
              <w:rPr>
                <w:rFonts w:cs="Arial"/>
              </w:rPr>
              <w:t>Name:</w:t>
            </w:r>
          </w:p>
        </w:tc>
        <w:tc>
          <w:tcPr>
            <w:tcW w:w="3968" w:type="dxa"/>
            <w:gridSpan w:val="3"/>
          </w:tcPr>
          <w:p w:rsidR="003D754C" w:rsidRDefault="003D754C">
            <w:r w:rsidRPr="00E313A6">
              <w:rPr>
                <w:rFonts w:cs="Arial"/>
              </w:rPr>
              <w:t>[</w:t>
            </w:r>
            <w:r w:rsidRPr="00E313A6">
              <w:rPr>
                <w:rFonts w:cs="Arial"/>
              </w:rPr>
              <w:sym w:font="Wingdings" w:char="F06C"/>
            </w:r>
            <w:r w:rsidRPr="00E313A6">
              <w:rPr>
                <w:rFonts w:cs="Arial"/>
              </w:rPr>
              <w:t>]</w:t>
            </w:r>
          </w:p>
        </w:tc>
      </w:tr>
      <w:tr w:rsidR="003D754C" w:rsidRPr="00E33B79" w:rsidTr="00C3756E">
        <w:trPr>
          <w:gridAfter w:val="1"/>
          <w:wAfter w:w="16" w:type="dxa"/>
          <w:trHeight w:val="352"/>
        </w:trPr>
        <w:tc>
          <w:tcPr>
            <w:tcW w:w="2820" w:type="dxa"/>
            <w:vMerge/>
          </w:tcPr>
          <w:p w:rsidR="003D754C" w:rsidRPr="00E71485" w:rsidRDefault="003D754C" w:rsidP="00E71485">
            <w:pPr>
              <w:pStyle w:val="BPDefinition"/>
              <w:rPr>
                <w:rFonts w:cs="Arial"/>
              </w:rPr>
            </w:pPr>
          </w:p>
        </w:tc>
        <w:tc>
          <w:tcPr>
            <w:tcW w:w="3130" w:type="dxa"/>
          </w:tcPr>
          <w:p w:rsidR="003D754C" w:rsidRPr="00A30C66" w:rsidRDefault="003D754C" w:rsidP="00DA64F3">
            <w:pPr>
              <w:pStyle w:val="BPDefinition"/>
              <w:rPr>
                <w:rFonts w:cs="Arial"/>
              </w:rPr>
            </w:pPr>
            <w:r>
              <w:rPr>
                <w:rFonts w:cs="Arial"/>
              </w:rPr>
              <w:t>Address:</w:t>
            </w:r>
          </w:p>
        </w:tc>
        <w:tc>
          <w:tcPr>
            <w:tcW w:w="3968" w:type="dxa"/>
            <w:gridSpan w:val="3"/>
          </w:tcPr>
          <w:p w:rsidR="003D754C" w:rsidRDefault="003D754C">
            <w:r w:rsidRPr="00E313A6">
              <w:rPr>
                <w:rFonts w:cs="Arial"/>
              </w:rPr>
              <w:t>[</w:t>
            </w:r>
            <w:r w:rsidRPr="00E313A6">
              <w:rPr>
                <w:rFonts w:cs="Arial"/>
              </w:rPr>
              <w:sym w:font="Wingdings" w:char="F06C"/>
            </w:r>
            <w:r w:rsidRPr="00E313A6">
              <w:rPr>
                <w:rFonts w:cs="Arial"/>
              </w:rPr>
              <w:t>]</w:t>
            </w:r>
          </w:p>
        </w:tc>
      </w:tr>
      <w:tr w:rsidR="003D754C" w:rsidRPr="00E33B79" w:rsidTr="008A0CDA">
        <w:tc>
          <w:tcPr>
            <w:tcW w:w="9934" w:type="dxa"/>
            <w:gridSpan w:val="6"/>
            <w:tcBorders>
              <w:top w:val="single" w:sz="4" w:space="0" w:color="000000"/>
              <w:left w:val="single" w:sz="4" w:space="0" w:color="000000"/>
              <w:bottom w:val="single" w:sz="4" w:space="0" w:color="000000"/>
              <w:right w:val="single" w:sz="4" w:space="0" w:color="000000"/>
            </w:tcBorders>
            <w:shd w:val="clear" w:color="auto" w:fill="CCCCCC"/>
          </w:tcPr>
          <w:p w:rsidR="003D754C" w:rsidRPr="00E33B79" w:rsidRDefault="003D754C" w:rsidP="007D071F">
            <w:pPr>
              <w:pStyle w:val="BPDefinition"/>
              <w:rPr>
                <w:rFonts w:cs="Arial"/>
              </w:rPr>
            </w:pPr>
            <w:r>
              <w:rPr>
                <w:rFonts w:cs="Arial"/>
                <w:b/>
              </w:rPr>
              <w:t>The Generator</w:t>
            </w:r>
          </w:p>
        </w:tc>
      </w:tr>
      <w:tr w:rsidR="003D754C" w:rsidRPr="00E33B79" w:rsidTr="00C3756E">
        <w:tc>
          <w:tcPr>
            <w:tcW w:w="2820" w:type="dxa"/>
            <w:tcBorders>
              <w:top w:val="single" w:sz="4" w:space="0" w:color="000000"/>
            </w:tcBorders>
          </w:tcPr>
          <w:p w:rsidR="003D754C" w:rsidRDefault="003D754C" w:rsidP="0089261B">
            <w:pPr>
              <w:jc w:val="left"/>
            </w:pPr>
            <w:r>
              <w:t>Full legal name of Generator</w:t>
            </w:r>
          </w:p>
        </w:tc>
        <w:tc>
          <w:tcPr>
            <w:tcW w:w="7114" w:type="dxa"/>
            <w:gridSpan w:val="5"/>
            <w:tcBorders>
              <w:top w:val="single" w:sz="4" w:space="0" w:color="000000"/>
            </w:tcBorders>
          </w:tcPr>
          <w:p w:rsidR="003D754C" w:rsidRDefault="003D754C" w:rsidP="007D071F">
            <w:pPr>
              <w:rPr>
                <w:rFonts w:cs="Arial"/>
                <w:szCs w:val="18"/>
              </w:rPr>
            </w:pPr>
          </w:p>
        </w:tc>
      </w:tr>
      <w:tr w:rsidR="003D754C" w:rsidRPr="00E33B79" w:rsidTr="00C3756E">
        <w:tc>
          <w:tcPr>
            <w:tcW w:w="2820" w:type="dxa"/>
            <w:tcBorders>
              <w:top w:val="single" w:sz="4" w:space="0" w:color="000000"/>
            </w:tcBorders>
          </w:tcPr>
          <w:p w:rsidR="003D754C" w:rsidRDefault="003D754C" w:rsidP="0089261B">
            <w:pPr>
              <w:jc w:val="left"/>
            </w:pPr>
            <w:r>
              <w:t xml:space="preserve">Type of entity </w:t>
            </w:r>
          </w:p>
        </w:tc>
        <w:tc>
          <w:tcPr>
            <w:tcW w:w="7114" w:type="dxa"/>
            <w:gridSpan w:val="5"/>
            <w:tcBorders>
              <w:top w:val="single" w:sz="4" w:space="0" w:color="000000"/>
            </w:tcBorders>
          </w:tcPr>
          <w:p w:rsidR="003D754C" w:rsidRDefault="003D754C" w:rsidP="007D071F">
            <w:pPr>
              <w:rPr>
                <w:rFonts w:cs="Arial"/>
                <w:szCs w:val="18"/>
              </w:rPr>
            </w:pPr>
            <w:r>
              <w:rPr>
                <w:rFonts w:cs="Arial"/>
                <w:szCs w:val="18"/>
              </w:rPr>
              <w:t>[</w:t>
            </w:r>
            <w:r>
              <w:rPr>
                <w:rFonts w:cs="Arial"/>
                <w:i/>
                <w:szCs w:val="18"/>
              </w:rPr>
              <w:t>For example state if it is a limited company, public limited company, partnership</w:t>
            </w:r>
            <w:r>
              <w:rPr>
                <w:rFonts w:cs="Arial"/>
                <w:szCs w:val="18"/>
              </w:rPr>
              <w:t>]</w:t>
            </w:r>
          </w:p>
        </w:tc>
      </w:tr>
      <w:tr w:rsidR="003D754C" w:rsidRPr="00E33B79" w:rsidTr="00C3756E">
        <w:tc>
          <w:tcPr>
            <w:tcW w:w="2820" w:type="dxa"/>
            <w:tcBorders>
              <w:top w:val="single" w:sz="4" w:space="0" w:color="000000"/>
            </w:tcBorders>
          </w:tcPr>
          <w:p w:rsidR="003D754C" w:rsidRDefault="003D754C" w:rsidP="0089261B">
            <w:pPr>
              <w:jc w:val="left"/>
            </w:pPr>
            <w:r>
              <w:t>Proof of existence</w:t>
            </w:r>
          </w:p>
        </w:tc>
        <w:tc>
          <w:tcPr>
            <w:tcW w:w="7114" w:type="dxa"/>
            <w:gridSpan w:val="5"/>
            <w:tcBorders>
              <w:top w:val="single" w:sz="4" w:space="0" w:color="000000"/>
            </w:tcBorders>
          </w:tcPr>
          <w:p w:rsidR="003D754C" w:rsidRDefault="003D754C" w:rsidP="007D071F">
            <w:pPr>
              <w:rPr>
                <w:rFonts w:cs="Arial"/>
                <w:szCs w:val="18"/>
              </w:rPr>
            </w:pPr>
            <w:r>
              <w:rPr>
                <w:rFonts w:cs="Arial"/>
                <w:szCs w:val="18"/>
              </w:rPr>
              <w:t>[</w:t>
            </w:r>
            <w:r w:rsidRPr="0089261B">
              <w:rPr>
                <w:rFonts w:cs="Arial"/>
                <w:i/>
                <w:szCs w:val="18"/>
              </w:rPr>
              <w:t xml:space="preserve">For example for an incorporated entity provide the Certificate of </w:t>
            </w:r>
            <w:r w:rsidRPr="0089261B">
              <w:rPr>
                <w:rFonts w:cs="Arial"/>
                <w:i/>
                <w:szCs w:val="18"/>
              </w:rPr>
              <w:lastRenderedPageBreak/>
              <w:t>Incorporation</w:t>
            </w:r>
            <w:r>
              <w:rPr>
                <w:rFonts w:cs="Arial"/>
                <w:szCs w:val="18"/>
              </w:rPr>
              <w:t>]</w:t>
            </w:r>
          </w:p>
        </w:tc>
      </w:tr>
      <w:tr w:rsidR="003D754C" w:rsidRPr="00E33B79" w:rsidTr="00C3756E">
        <w:tc>
          <w:tcPr>
            <w:tcW w:w="2820" w:type="dxa"/>
            <w:tcBorders>
              <w:top w:val="single" w:sz="4" w:space="0" w:color="000000"/>
            </w:tcBorders>
          </w:tcPr>
          <w:p w:rsidR="003D754C" w:rsidRDefault="003D754C" w:rsidP="003C47BF">
            <w:pPr>
              <w:jc w:val="left"/>
            </w:pPr>
            <w:r>
              <w:lastRenderedPageBreak/>
              <w:t>Jurisdiction in which the entity is incorporated</w:t>
            </w:r>
          </w:p>
        </w:tc>
        <w:tc>
          <w:tcPr>
            <w:tcW w:w="7114" w:type="dxa"/>
            <w:gridSpan w:val="5"/>
            <w:tcBorders>
              <w:top w:val="single" w:sz="4" w:space="0" w:color="000000"/>
            </w:tcBorders>
          </w:tcPr>
          <w:p w:rsidR="003D754C" w:rsidRDefault="003D754C" w:rsidP="007D071F">
            <w:pPr>
              <w:rPr>
                <w:rFonts w:cs="Arial"/>
                <w:szCs w:val="18"/>
              </w:rPr>
            </w:pPr>
          </w:p>
        </w:tc>
      </w:tr>
      <w:tr w:rsidR="003D754C" w:rsidRPr="00E33B79" w:rsidTr="008A0CDA">
        <w:tc>
          <w:tcPr>
            <w:tcW w:w="2820" w:type="dxa"/>
            <w:tcBorders>
              <w:top w:val="single" w:sz="4" w:space="0" w:color="000000"/>
            </w:tcBorders>
          </w:tcPr>
          <w:p w:rsidR="003D754C" w:rsidRDefault="003D754C" w:rsidP="003C47BF">
            <w:pPr>
              <w:jc w:val="left"/>
            </w:pPr>
            <w:r>
              <w:t xml:space="preserve">Most recent Audited Accounts/Annual Financial report </w:t>
            </w:r>
          </w:p>
        </w:tc>
        <w:tc>
          <w:tcPr>
            <w:tcW w:w="7114" w:type="dxa"/>
            <w:gridSpan w:val="5"/>
            <w:tcBorders>
              <w:top w:val="single" w:sz="4" w:space="0" w:color="000000"/>
            </w:tcBorders>
          </w:tcPr>
          <w:p w:rsidR="003D754C" w:rsidRDefault="003D754C" w:rsidP="008A0CDA">
            <w:pPr>
              <w:rPr>
                <w:rFonts w:cs="Arial"/>
                <w:szCs w:val="18"/>
              </w:rPr>
            </w:pPr>
          </w:p>
        </w:tc>
      </w:tr>
      <w:tr w:rsidR="003D754C" w:rsidRPr="00E33B79" w:rsidTr="008A0CDA">
        <w:tc>
          <w:tcPr>
            <w:tcW w:w="2820" w:type="dxa"/>
            <w:tcBorders>
              <w:top w:val="single" w:sz="4" w:space="0" w:color="000000"/>
            </w:tcBorders>
          </w:tcPr>
          <w:p w:rsidR="003D754C" w:rsidRDefault="003D754C" w:rsidP="003C47BF">
            <w:pPr>
              <w:jc w:val="left"/>
            </w:pPr>
            <w:r>
              <w:t>Copy of the VAT Certificate  and VAT number</w:t>
            </w:r>
          </w:p>
        </w:tc>
        <w:tc>
          <w:tcPr>
            <w:tcW w:w="7114" w:type="dxa"/>
            <w:gridSpan w:val="5"/>
            <w:tcBorders>
              <w:top w:val="single" w:sz="4" w:space="0" w:color="000000"/>
            </w:tcBorders>
          </w:tcPr>
          <w:p w:rsidR="003D754C" w:rsidRDefault="003D754C" w:rsidP="008A0CDA">
            <w:pPr>
              <w:rPr>
                <w:rFonts w:cs="Arial"/>
                <w:szCs w:val="18"/>
              </w:rPr>
            </w:pPr>
          </w:p>
        </w:tc>
      </w:tr>
      <w:tr w:rsidR="003D754C" w:rsidRPr="00E33B79" w:rsidTr="008A0CDA">
        <w:tc>
          <w:tcPr>
            <w:tcW w:w="2820" w:type="dxa"/>
            <w:tcBorders>
              <w:top w:val="single" w:sz="4" w:space="0" w:color="000000"/>
            </w:tcBorders>
          </w:tcPr>
          <w:p w:rsidR="003D754C" w:rsidRDefault="003D754C" w:rsidP="003C47BF">
            <w:pPr>
              <w:jc w:val="left"/>
            </w:pPr>
            <w:r>
              <w:t>List of Directors</w:t>
            </w:r>
          </w:p>
        </w:tc>
        <w:tc>
          <w:tcPr>
            <w:tcW w:w="7114" w:type="dxa"/>
            <w:gridSpan w:val="5"/>
            <w:tcBorders>
              <w:top w:val="single" w:sz="4" w:space="0" w:color="000000"/>
            </w:tcBorders>
          </w:tcPr>
          <w:p w:rsidR="003D754C" w:rsidRDefault="003D754C" w:rsidP="008A0CDA">
            <w:pPr>
              <w:rPr>
                <w:rFonts w:cs="Arial"/>
                <w:szCs w:val="18"/>
              </w:rPr>
            </w:pPr>
          </w:p>
        </w:tc>
      </w:tr>
      <w:tr w:rsidR="003D754C" w:rsidRPr="00E33B79" w:rsidTr="008A0CDA">
        <w:tc>
          <w:tcPr>
            <w:tcW w:w="2820" w:type="dxa"/>
            <w:tcBorders>
              <w:top w:val="single" w:sz="4" w:space="0" w:color="000000"/>
            </w:tcBorders>
          </w:tcPr>
          <w:p w:rsidR="003D754C" w:rsidRDefault="003D754C" w:rsidP="003C47BF">
            <w:pPr>
              <w:jc w:val="left"/>
            </w:pPr>
            <w:r>
              <w:t>List of shareholders (in the form of an official document or certified copy of the shareholders register) and voting rights, if not in the same proportion to the shareholding</w:t>
            </w:r>
          </w:p>
        </w:tc>
        <w:tc>
          <w:tcPr>
            <w:tcW w:w="7114" w:type="dxa"/>
            <w:gridSpan w:val="5"/>
            <w:tcBorders>
              <w:top w:val="single" w:sz="4" w:space="0" w:color="000000"/>
            </w:tcBorders>
          </w:tcPr>
          <w:p w:rsidR="003D754C" w:rsidRDefault="003D754C" w:rsidP="008A0CDA">
            <w:pPr>
              <w:rPr>
                <w:rFonts w:cs="Arial"/>
                <w:szCs w:val="18"/>
              </w:rPr>
            </w:pPr>
          </w:p>
        </w:tc>
      </w:tr>
      <w:tr w:rsidR="003D754C" w:rsidRPr="00E33B79" w:rsidTr="008A0CDA">
        <w:tc>
          <w:tcPr>
            <w:tcW w:w="2820" w:type="dxa"/>
            <w:tcBorders>
              <w:top w:val="single" w:sz="4" w:space="0" w:color="000000"/>
            </w:tcBorders>
          </w:tcPr>
          <w:p w:rsidR="003D754C" w:rsidRDefault="003D754C" w:rsidP="003C47BF">
            <w:pPr>
              <w:jc w:val="left"/>
            </w:pPr>
            <w:r>
              <w:t>Correspondence address and proof of address</w:t>
            </w:r>
          </w:p>
        </w:tc>
        <w:tc>
          <w:tcPr>
            <w:tcW w:w="7114" w:type="dxa"/>
            <w:gridSpan w:val="5"/>
            <w:tcBorders>
              <w:top w:val="single" w:sz="4" w:space="0" w:color="000000"/>
            </w:tcBorders>
          </w:tcPr>
          <w:p w:rsidR="003D754C" w:rsidRDefault="003D754C" w:rsidP="008A0CDA">
            <w:pPr>
              <w:rPr>
                <w:rFonts w:cs="Arial"/>
                <w:szCs w:val="18"/>
              </w:rPr>
            </w:pPr>
          </w:p>
        </w:tc>
      </w:tr>
      <w:tr w:rsidR="003D754C" w:rsidRPr="00E33B79" w:rsidTr="008A0CDA">
        <w:tc>
          <w:tcPr>
            <w:tcW w:w="2820" w:type="dxa"/>
            <w:tcBorders>
              <w:top w:val="single" w:sz="4" w:space="0" w:color="000000"/>
            </w:tcBorders>
          </w:tcPr>
          <w:p w:rsidR="003D754C" w:rsidRDefault="003D754C" w:rsidP="003C47BF">
            <w:pPr>
              <w:jc w:val="left"/>
            </w:pPr>
            <w:r>
              <w:t>Constitutional documentation relating to the legal entity - memorandum and articles of association (or equivalent)</w:t>
            </w:r>
          </w:p>
        </w:tc>
        <w:tc>
          <w:tcPr>
            <w:tcW w:w="7114" w:type="dxa"/>
            <w:gridSpan w:val="5"/>
            <w:tcBorders>
              <w:top w:val="single" w:sz="4" w:space="0" w:color="000000"/>
            </w:tcBorders>
          </w:tcPr>
          <w:p w:rsidR="003D754C" w:rsidRDefault="003D754C" w:rsidP="0089261B">
            <w:pPr>
              <w:rPr>
                <w:rFonts w:cs="Arial"/>
                <w:szCs w:val="18"/>
              </w:rPr>
            </w:pPr>
          </w:p>
        </w:tc>
      </w:tr>
      <w:tr w:rsidR="003D754C" w:rsidRPr="00E33B79" w:rsidTr="008A0CDA">
        <w:tc>
          <w:tcPr>
            <w:tcW w:w="2820" w:type="dxa"/>
            <w:tcBorders>
              <w:top w:val="single" w:sz="4" w:space="0" w:color="000000"/>
              <w:bottom w:val="single" w:sz="4" w:space="0" w:color="000000"/>
            </w:tcBorders>
          </w:tcPr>
          <w:p w:rsidR="003D754C" w:rsidRDefault="003D754C" w:rsidP="003C47BF">
            <w:pPr>
              <w:jc w:val="left"/>
            </w:pPr>
            <w:r>
              <w:t>Ownership structure through to ultimate beneficial owner(s)</w:t>
            </w:r>
          </w:p>
        </w:tc>
        <w:tc>
          <w:tcPr>
            <w:tcW w:w="7114" w:type="dxa"/>
            <w:gridSpan w:val="5"/>
            <w:tcBorders>
              <w:top w:val="single" w:sz="4" w:space="0" w:color="000000"/>
              <w:bottom w:val="single" w:sz="4" w:space="0" w:color="000000"/>
            </w:tcBorders>
          </w:tcPr>
          <w:p w:rsidR="003D754C" w:rsidRDefault="003D754C" w:rsidP="008A0CDA">
            <w:pPr>
              <w:rPr>
                <w:rFonts w:cs="Arial"/>
                <w:szCs w:val="18"/>
              </w:rPr>
            </w:pPr>
            <w:r>
              <w:t>[</w:t>
            </w:r>
            <w:r w:rsidRPr="0089261B">
              <w:rPr>
                <w:i/>
              </w:rPr>
              <w:t>Provide an organogram or similar document that explains the corporate structure together with a list of the directors for each “component”</w:t>
            </w:r>
            <w:r>
              <w:t>]</w:t>
            </w:r>
          </w:p>
        </w:tc>
      </w:tr>
      <w:tr w:rsidR="003D754C" w:rsidRPr="00E33B79" w:rsidTr="008A0CDA">
        <w:tc>
          <w:tcPr>
            <w:tcW w:w="2820" w:type="dxa"/>
            <w:tcBorders>
              <w:top w:val="single" w:sz="4" w:space="0" w:color="000000"/>
              <w:bottom w:val="single" w:sz="4" w:space="0" w:color="000000"/>
            </w:tcBorders>
          </w:tcPr>
          <w:p w:rsidR="003D754C" w:rsidRDefault="003D754C" w:rsidP="003C47BF">
            <w:pPr>
              <w:jc w:val="left"/>
            </w:pPr>
            <w:r>
              <w:t>Beneficial owners standing behind any nominee director or shareholder in the ownership structure (if applicable)</w:t>
            </w:r>
          </w:p>
        </w:tc>
        <w:tc>
          <w:tcPr>
            <w:tcW w:w="7114" w:type="dxa"/>
            <w:gridSpan w:val="5"/>
            <w:tcBorders>
              <w:top w:val="single" w:sz="4" w:space="0" w:color="000000"/>
              <w:bottom w:val="single" w:sz="4" w:space="0" w:color="000000"/>
            </w:tcBorders>
          </w:tcPr>
          <w:p w:rsidR="003D754C" w:rsidRDefault="003D754C" w:rsidP="008A0CDA">
            <w:pPr>
              <w:rPr>
                <w:rFonts w:cs="Arial"/>
                <w:szCs w:val="18"/>
              </w:rPr>
            </w:pPr>
          </w:p>
        </w:tc>
      </w:tr>
    </w:tbl>
    <w:p w:rsidR="00834C0E" w:rsidRDefault="00834C0E" w:rsidP="00DA64F3">
      <w:pPr>
        <w:jc w:val="left"/>
        <w:rPr>
          <w:b/>
        </w:rPr>
      </w:pPr>
    </w:p>
    <w:p w:rsidR="007C44BC" w:rsidRPr="007C44BC" w:rsidRDefault="007C44BC" w:rsidP="00834C0E">
      <w:pPr>
        <w:pStyle w:val="Caption"/>
        <w:rPr>
          <w:caps w:val="0"/>
        </w:rPr>
      </w:pPr>
    </w:p>
    <w:p w:rsidR="00834C0E" w:rsidRPr="00FF1269" w:rsidRDefault="007C44BC" w:rsidP="007C44BC">
      <w:pPr>
        <w:pStyle w:val="Caption"/>
        <w:rPr>
          <w:caps w:val="0"/>
        </w:rPr>
      </w:pPr>
      <w:r w:rsidRPr="00FF1269">
        <w:rPr>
          <w:b w:val="0"/>
        </w:rPr>
        <w:br w:type="page"/>
      </w:r>
      <w:bookmarkStart w:id="269" w:name="_Toc395885774"/>
      <w:bookmarkStart w:id="270" w:name="_Ref380669686"/>
      <w:r w:rsidR="00834C0E">
        <w:lastRenderedPageBreak/>
        <w:t xml:space="preserve">Schedule </w:t>
      </w:r>
      <w:r w:rsidR="00073F82">
        <w:fldChar w:fldCharType="begin"/>
      </w:r>
      <w:r w:rsidR="00073F82">
        <w:instrText xml:space="preserve"> SEQ Schedule \* ARABIC </w:instrText>
      </w:r>
      <w:r w:rsidR="00073F82">
        <w:fldChar w:fldCharType="separate"/>
      </w:r>
      <w:r w:rsidR="00436CD4">
        <w:rPr>
          <w:noProof/>
        </w:rPr>
        <w:t>2</w:t>
      </w:r>
      <w:bookmarkEnd w:id="269"/>
      <w:r w:rsidR="00073F82">
        <w:rPr>
          <w:noProof/>
        </w:rPr>
        <w:fldChar w:fldCharType="end"/>
      </w:r>
      <w:bookmarkEnd w:id="270"/>
    </w:p>
    <w:p w:rsidR="00834C0E" w:rsidRPr="00834C0E" w:rsidRDefault="00834C0E" w:rsidP="00834C0E">
      <w:pPr>
        <w:jc w:val="center"/>
        <w:rPr>
          <w:b/>
        </w:rPr>
      </w:pPr>
      <w:bookmarkStart w:id="271" w:name="DirectAgreement"/>
      <w:r w:rsidRPr="00834C0E">
        <w:rPr>
          <w:b/>
        </w:rPr>
        <w:t>Direct Agreement</w:t>
      </w:r>
      <w:bookmarkEnd w:id="271"/>
      <w:r>
        <w:rPr>
          <w:b/>
        </w:rPr>
        <w:fldChar w:fldCharType="begin"/>
      </w:r>
      <w:r>
        <w:instrText xml:space="preserve"> TC "</w:instrText>
      </w:r>
      <w:bookmarkStart w:id="272" w:name="_Toc395885775"/>
      <w:r>
        <w:instrText>Direct Agreement</w:instrText>
      </w:r>
      <w:bookmarkEnd w:id="272"/>
      <w:r>
        <w:instrText xml:space="preserve">" \f C \l "2" </w:instrText>
      </w:r>
      <w:r>
        <w:rPr>
          <w:b/>
        </w:rPr>
        <w:fldChar w:fldCharType="end"/>
      </w:r>
    </w:p>
    <w:p w:rsidR="00206D56" w:rsidRPr="00275F8B" w:rsidRDefault="00206D56"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kern w:val="16"/>
          <w:lang w:eastAsia="en-US"/>
        </w:rPr>
      </w:pPr>
      <w:r w:rsidRPr="00DA6028">
        <w:rPr>
          <w:b/>
          <w:kern w:val="16"/>
          <w:lang w:eastAsia="en-US"/>
        </w:rPr>
        <w:t>THIS DIRECT AGREEMENT</w:t>
      </w:r>
      <w:r w:rsidR="00247BC4">
        <w:rPr>
          <w:kern w:val="16"/>
          <w:lang w:eastAsia="en-US"/>
        </w:rPr>
        <w:t xml:space="preserve"> (this </w:t>
      </w:r>
      <w:r w:rsidRPr="00DA6028">
        <w:rPr>
          <w:b/>
          <w:kern w:val="16"/>
          <w:lang w:eastAsia="en-US"/>
        </w:rPr>
        <w:t>Deed</w:t>
      </w:r>
      <w:r w:rsidRPr="00DA6028">
        <w:rPr>
          <w:kern w:val="16"/>
          <w:lang w:eastAsia="en-US"/>
        </w:rPr>
        <w:t>) is dated [</w:t>
      </w:r>
      <w:r w:rsidRPr="00DA6028">
        <w:rPr>
          <w:rFonts w:cs="Arial"/>
          <w:kern w:val="16"/>
          <w:lang w:eastAsia="en-US"/>
        </w:rPr>
        <w:t>●</w:t>
      </w:r>
      <w:r w:rsidRPr="00DA6028">
        <w:rPr>
          <w:kern w:val="16"/>
          <w:lang w:eastAsia="en-US"/>
        </w:rPr>
        <w:t>] and made as a deed</w:t>
      </w:r>
      <w:r>
        <w:rPr>
          <w:kern w:val="16"/>
          <w:lang w:eastAsia="en-US"/>
        </w:rPr>
        <w:t xml:space="preserve"> between:</w:t>
      </w:r>
    </w:p>
    <w:p w:rsidR="00206D56" w:rsidRPr="00DA6028" w:rsidRDefault="00206D56" w:rsidP="00660ACC">
      <w:pPr>
        <w:pStyle w:val="BPParties"/>
        <w:numPr>
          <w:ilvl w:val="0"/>
          <w:numId w:val="37"/>
        </w:numPr>
        <w:rPr>
          <w:lang w:eastAsia="en-US"/>
        </w:rPr>
      </w:pPr>
      <w:r>
        <w:rPr>
          <w:lang w:eastAsia="en-US"/>
        </w:rPr>
        <w:t>[</w:t>
      </w:r>
      <w:r>
        <w:rPr>
          <w:lang w:eastAsia="en-US"/>
        </w:rPr>
        <w:sym w:font="Wingdings" w:char="F06C"/>
      </w:r>
      <w:r>
        <w:rPr>
          <w:lang w:eastAsia="en-US"/>
        </w:rPr>
        <w:t xml:space="preserve">] </w:t>
      </w:r>
      <w:r w:rsidRPr="00275F8B">
        <w:rPr>
          <w:lang w:eastAsia="en-US"/>
        </w:rPr>
        <w:t>(the</w:t>
      </w:r>
      <w:r w:rsidRPr="00206D56">
        <w:rPr>
          <w:b/>
          <w:lang w:eastAsia="en-US"/>
        </w:rPr>
        <w:t xml:space="preserve"> Offtaker</w:t>
      </w:r>
      <w:r w:rsidRPr="00275F8B">
        <w:rPr>
          <w:lang w:eastAsia="en-US"/>
        </w:rPr>
        <w:t>)</w:t>
      </w:r>
      <w:r>
        <w:rPr>
          <w:lang w:eastAsia="en-US"/>
        </w:rPr>
        <w:t>;</w:t>
      </w:r>
    </w:p>
    <w:p w:rsidR="00206D56" w:rsidRPr="00DA6028" w:rsidRDefault="00206D56" w:rsidP="00206D56">
      <w:pPr>
        <w:pStyle w:val="BPParties"/>
        <w:rPr>
          <w:lang w:eastAsia="en-US"/>
        </w:rPr>
      </w:pPr>
      <w:r w:rsidRPr="00DA6028">
        <w:rPr>
          <w:lang w:eastAsia="en-US"/>
        </w:rPr>
        <w:t>[</w:t>
      </w:r>
      <w:r w:rsidRPr="00275F8B">
        <w:rPr>
          <w:rFonts w:cs="Arial"/>
          <w:b/>
          <w:lang w:eastAsia="en-US"/>
        </w:rPr>
        <w:sym w:font="Wingdings" w:char="F06C"/>
      </w:r>
      <w:r w:rsidRPr="00DA6028">
        <w:rPr>
          <w:lang w:eastAsia="en-US"/>
        </w:rPr>
        <w:t>]</w:t>
      </w:r>
      <w:r w:rsidRPr="00DA6028">
        <w:rPr>
          <w:b/>
          <w:lang w:eastAsia="en-US"/>
        </w:rPr>
        <w:t xml:space="preserve"> </w:t>
      </w:r>
      <w:r w:rsidRPr="00DA6028">
        <w:rPr>
          <w:lang w:eastAsia="en-US"/>
        </w:rPr>
        <w:t xml:space="preserve">as security trustee for and on behalf of the Finance Parties (the </w:t>
      </w:r>
      <w:r w:rsidRPr="00DA6028">
        <w:rPr>
          <w:b/>
          <w:lang w:eastAsia="en-US"/>
        </w:rPr>
        <w:t>Security Trustee</w:t>
      </w:r>
      <w:r w:rsidRPr="00DA6028">
        <w:rPr>
          <w:lang w:eastAsia="en-US"/>
        </w:rPr>
        <w:t>); and</w:t>
      </w:r>
    </w:p>
    <w:p w:rsidR="00206D56" w:rsidRPr="00DA6028" w:rsidRDefault="00206D56" w:rsidP="00206D56">
      <w:pPr>
        <w:pStyle w:val="BPParties"/>
        <w:rPr>
          <w:lang w:eastAsia="en-US"/>
        </w:rPr>
      </w:pPr>
      <w:r>
        <w:rPr>
          <w:lang w:eastAsia="en-US"/>
        </w:rPr>
        <w:t>[</w:t>
      </w:r>
      <w:r>
        <w:rPr>
          <w:lang w:eastAsia="en-US"/>
        </w:rPr>
        <w:sym w:font="Wingdings" w:char="F06C"/>
      </w:r>
      <w:r>
        <w:rPr>
          <w:lang w:eastAsia="en-US"/>
        </w:rPr>
        <w:t>]</w:t>
      </w:r>
      <w:r w:rsidRPr="00DA6028">
        <w:rPr>
          <w:lang w:eastAsia="en-US"/>
        </w:rPr>
        <w:t xml:space="preserve"> </w:t>
      </w:r>
      <w:r>
        <w:rPr>
          <w:lang w:eastAsia="en-US"/>
        </w:rPr>
        <w:t xml:space="preserve">(the </w:t>
      </w:r>
      <w:r w:rsidRPr="00DA6028">
        <w:rPr>
          <w:b/>
          <w:lang w:eastAsia="en-US"/>
        </w:rPr>
        <w:t>Generator</w:t>
      </w:r>
      <w:r w:rsidRPr="00DA6028">
        <w:rPr>
          <w:lang w:eastAsia="en-US"/>
        </w:rPr>
        <w:t>).</w:t>
      </w:r>
    </w:p>
    <w:p w:rsidR="00206D56" w:rsidRPr="001C0E16" w:rsidRDefault="00206D56" w:rsidP="00206D56">
      <w:pPr>
        <w:pStyle w:val="BPTextLevel1"/>
        <w:ind w:hanging="720"/>
        <w:rPr>
          <w:b/>
          <w:lang w:eastAsia="en-US"/>
        </w:rPr>
      </w:pPr>
      <w:r w:rsidRPr="001C0E16">
        <w:rPr>
          <w:b/>
          <w:lang w:eastAsia="en-US"/>
        </w:rPr>
        <w:t>BACKGROUND</w:t>
      </w:r>
    </w:p>
    <w:p w:rsidR="00206D56" w:rsidRPr="00DA6028" w:rsidRDefault="00206D56" w:rsidP="00206D56">
      <w:pPr>
        <w:pStyle w:val="BPRecitals"/>
        <w:rPr>
          <w:lang w:eastAsia="en-US"/>
        </w:rPr>
      </w:pPr>
      <w:r w:rsidRPr="00DA6028">
        <w:rPr>
          <w:lang w:eastAsia="en-US"/>
        </w:rPr>
        <w:t xml:space="preserve">The </w:t>
      </w:r>
      <w:r>
        <w:rPr>
          <w:lang w:eastAsia="en-US"/>
        </w:rPr>
        <w:t>Offtaker</w:t>
      </w:r>
      <w:r w:rsidRPr="00DA6028">
        <w:rPr>
          <w:lang w:eastAsia="en-US"/>
        </w:rPr>
        <w:t xml:space="preserve"> has entered into the Contract with the Generator.</w:t>
      </w:r>
    </w:p>
    <w:p w:rsidR="00206D56" w:rsidRPr="00DA6028" w:rsidRDefault="00206D56" w:rsidP="00206D56">
      <w:pPr>
        <w:pStyle w:val="BPRecitals"/>
        <w:rPr>
          <w:lang w:eastAsia="en-US"/>
        </w:rPr>
      </w:pPr>
      <w:r w:rsidRPr="00DA6028">
        <w:rPr>
          <w:lang w:eastAsia="en-US"/>
        </w:rPr>
        <w:t xml:space="preserve">[The Generator has entered into the Facilities Agreement with, amongst others, the Security Trustee and the Lenders pursuant to which the Lenders have agreed, on and subject to the terms and conditions of the Facilities Agreement, to make available the loan facilities specified therein. </w:t>
      </w:r>
    </w:p>
    <w:p w:rsidR="00206D56" w:rsidRPr="00DA6028" w:rsidRDefault="00206D56" w:rsidP="00206D56">
      <w:pPr>
        <w:pStyle w:val="BPRecitals"/>
        <w:rPr>
          <w:lang w:eastAsia="en-US"/>
        </w:rPr>
      </w:pPr>
      <w:r w:rsidRPr="00DA6028">
        <w:rPr>
          <w:lang w:eastAsia="en-US"/>
        </w:rPr>
        <w:t xml:space="preserve">It is </w:t>
      </w:r>
      <w:r>
        <w:rPr>
          <w:lang w:eastAsia="en-US"/>
        </w:rPr>
        <w:t>requirement for the</w:t>
      </w:r>
      <w:r w:rsidRPr="00DA6028">
        <w:rPr>
          <w:lang w:eastAsia="en-US"/>
        </w:rPr>
        <w:t xml:space="preserve"> c</w:t>
      </w:r>
      <w:r>
        <w:rPr>
          <w:lang w:eastAsia="en-US"/>
        </w:rPr>
        <w:t xml:space="preserve">ontinued </w:t>
      </w:r>
      <w:r w:rsidRPr="00DA6028">
        <w:rPr>
          <w:lang w:eastAsia="en-US"/>
        </w:rPr>
        <w:t>availability of funding under the Facilities Agreement that the Parties enter into this Deed.</w:t>
      </w:r>
    </w:p>
    <w:p w:rsidR="00206D56" w:rsidRPr="00DA6028" w:rsidRDefault="00206D56" w:rsidP="00206D56">
      <w:pPr>
        <w:pStyle w:val="BPRecitals"/>
        <w:rPr>
          <w:lang w:eastAsia="en-US"/>
        </w:rPr>
      </w:pPr>
      <w:r w:rsidRPr="00DA6028">
        <w:rPr>
          <w:lang w:eastAsia="en-US"/>
        </w:rPr>
        <w:t>The Security Trustee is entering into this Deed as [agent for the Finance Parties and as trustee and holder of the security created by the Generator in favour of the Finance Parties]/[security trustee for the Finance Parties].]</w:t>
      </w:r>
      <w:r w:rsidRPr="00DA6028">
        <w:rPr>
          <w:b/>
          <w:position w:val="6"/>
          <w:sz w:val="14"/>
          <w:lang w:eastAsia="en-US"/>
        </w:rPr>
        <w:footnoteReference w:id="1"/>
      </w:r>
    </w:p>
    <w:p w:rsidR="00206D56" w:rsidRPr="00DA6028" w:rsidRDefault="00206D56" w:rsidP="00206D56">
      <w:pPr>
        <w:pStyle w:val="BPRecitals"/>
        <w:rPr>
          <w:lang w:eastAsia="en-US"/>
        </w:rPr>
      </w:pPr>
      <w:r w:rsidRPr="00DA6028">
        <w:rPr>
          <w:lang w:eastAsia="en-US"/>
        </w:rPr>
        <w:t>The Parties intend this document to take effect as a deed.</w:t>
      </w:r>
    </w:p>
    <w:p w:rsidR="00206D56" w:rsidRPr="00DA6028" w:rsidRDefault="00206D56" w:rsidP="00206D56">
      <w:pPr>
        <w:pStyle w:val="BPTextLevel1"/>
        <w:ind w:hanging="720"/>
        <w:rPr>
          <w:kern w:val="16"/>
          <w:lang w:eastAsia="en-US"/>
        </w:rPr>
      </w:pPr>
      <w:r w:rsidRPr="001C0E16">
        <w:rPr>
          <w:b/>
        </w:rPr>
        <w:t>IT IS AGREED</w:t>
      </w:r>
      <w:r w:rsidRPr="001C0E16">
        <w:t xml:space="preserve"> as follows</w:t>
      </w:r>
      <w:r w:rsidRPr="00DA6028">
        <w:rPr>
          <w:kern w:val="16"/>
          <w:lang w:eastAsia="en-US"/>
        </w:rPr>
        <w:t>:</w:t>
      </w:r>
    </w:p>
    <w:p w:rsidR="00206D56" w:rsidRPr="00DA6028" w:rsidRDefault="00206D56" w:rsidP="00206D56">
      <w:pPr>
        <w:pStyle w:val="BPScheduleLevel1"/>
        <w:rPr>
          <w:lang w:eastAsia="en-US"/>
        </w:rPr>
      </w:pPr>
      <w:bookmarkStart w:id="273" w:name="_Toc340265956"/>
      <w:bookmarkStart w:id="274" w:name="_Ref367217072"/>
      <w:bookmarkStart w:id="275" w:name="_Ref367218235"/>
      <w:bookmarkStart w:id="276" w:name="_Ref367218376"/>
      <w:bookmarkStart w:id="277" w:name="_Ref367218690"/>
      <w:bookmarkStart w:id="278" w:name="_Ref367218865"/>
      <w:bookmarkStart w:id="279" w:name="_Ref367219042"/>
      <w:bookmarkStart w:id="280" w:name="_Ref367219396"/>
      <w:bookmarkStart w:id="281" w:name="_Toc367262725"/>
      <w:bookmarkStart w:id="282" w:name="_Toc371930756"/>
      <w:bookmarkStart w:id="283" w:name="_Toc382318040"/>
      <w:r w:rsidRPr="00DA6028">
        <w:rPr>
          <w:lang w:eastAsia="en-US"/>
        </w:rPr>
        <w:t>Definitions and Interpretation</w:t>
      </w:r>
      <w:bookmarkEnd w:id="273"/>
      <w:bookmarkEnd w:id="274"/>
      <w:bookmarkEnd w:id="275"/>
      <w:bookmarkEnd w:id="276"/>
      <w:bookmarkEnd w:id="277"/>
      <w:bookmarkEnd w:id="278"/>
      <w:bookmarkEnd w:id="279"/>
      <w:bookmarkEnd w:id="280"/>
      <w:bookmarkEnd w:id="281"/>
      <w:bookmarkEnd w:id="282"/>
      <w:bookmarkEnd w:id="283"/>
    </w:p>
    <w:p w:rsidR="00206D56" w:rsidRPr="00DA6028" w:rsidRDefault="00206D56" w:rsidP="00206D56">
      <w:pPr>
        <w:pStyle w:val="BPScheduleLevel2"/>
        <w:rPr>
          <w:lang w:eastAsia="en-US"/>
        </w:rPr>
      </w:pPr>
      <w:bookmarkStart w:id="284" w:name="_Ref367354775"/>
      <w:r w:rsidRPr="00DA6028">
        <w:rPr>
          <w:lang w:eastAsia="en-US"/>
        </w:rPr>
        <w:t>Definitions</w:t>
      </w:r>
      <w:bookmarkEnd w:id="284"/>
    </w:p>
    <w:p w:rsidR="00206D56" w:rsidRDefault="00206D56" w:rsidP="00206D56">
      <w:pPr>
        <w:pStyle w:val="BPTextLevel2"/>
        <w:rPr>
          <w:lang w:eastAsia="en-US"/>
        </w:rPr>
      </w:pPr>
      <w:r w:rsidRPr="00DA6028">
        <w:rPr>
          <w:lang w:eastAsia="en-US"/>
        </w:rPr>
        <w:t>In this Deed, unless otherwise defined herein or the context requires otherwise:</w:t>
      </w:r>
    </w:p>
    <w:tbl>
      <w:tblPr>
        <w:tblW w:w="8370" w:type="dxa"/>
        <w:tblInd w:w="828" w:type="dxa"/>
        <w:tblLayout w:type="fixed"/>
        <w:tblLook w:val="0000" w:firstRow="0" w:lastRow="0" w:firstColumn="0" w:lastColumn="0" w:noHBand="0" w:noVBand="0"/>
      </w:tblPr>
      <w:tblGrid>
        <w:gridCol w:w="3240"/>
        <w:gridCol w:w="5130"/>
      </w:tblGrid>
      <w:tr w:rsidR="00206D56" w:rsidTr="00206D56">
        <w:tc>
          <w:tcPr>
            <w:tcW w:w="3240" w:type="dxa"/>
          </w:tcPr>
          <w:p w:rsidR="00206D56" w:rsidRPr="009E4A81" w:rsidRDefault="00206D56" w:rsidP="00206D56">
            <w:pPr>
              <w:pStyle w:val="BPDefinition"/>
              <w:rPr>
                <w:b/>
              </w:rPr>
            </w:pPr>
            <w:r w:rsidRPr="00DA6028">
              <w:rPr>
                <w:b/>
                <w:kern w:val="16"/>
                <w:lang w:eastAsia="en-US"/>
              </w:rPr>
              <w:t>Affiliate</w:t>
            </w:r>
          </w:p>
        </w:tc>
        <w:tc>
          <w:tcPr>
            <w:tcW w:w="5130" w:type="dxa"/>
          </w:tcPr>
          <w:p w:rsidR="00206D56" w:rsidRDefault="00206D56" w:rsidP="00206D56">
            <w:pPr>
              <w:pStyle w:val="BPDefinition"/>
            </w:pPr>
            <w:r>
              <w:rPr>
                <w:kern w:val="16"/>
                <w:lang w:eastAsia="en-US"/>
              </w:rPr>
              <w:t xml:space="preserve">means, </w:t>
            </w:r>
            <w:r w:rsidRPr="00DA6028">
              <w:rPr>
                <w:kern w:val="16"/>
                <w:lang w:eastAsia="en-US"/>
              </w:rPr>
              <w:t>in relation to a Party, any holding company or subsidiary company of the relevant Party from time to time or any company which is a subsidiary company of a holding company of that Party from time to time (and the expressions "holding company" and "subsidiary" shall have the meanings respectively ascribed to them by section 1159 of the Companies Act 2006);</w:t>
            </w:r>
          </w:p>
        </w:tc>
      </w:tr>
      <w:tr w:rsidR="00206D56" w:rsidTr="00206D56">
        <w:tc>
          <w:tcPr>
            <w:tcW w:w="3240" w:type="dxa"/>
          </w:tcPr>
          <w:p w:rsidR="00206D56" w:rsidRPr="009E4A81" w:rsidRDefault="00206D56" w:rsidP="00430BA4">
            <w:pPr>
              <w:pStyle w:val="BPDefinition"/>
              <w:rPr>
                <w:b/>
              </w:rPr>
            </w:pPr>
            <w:r w:rsidRPr="00DA6028">
              <w:rPr>
                <w:b/>
                <w:kern w:val="16"/>
                <w:lang w:eastAsia="en-US"/>
              </w:rPr>
              <w:t>Appointed Representative</w:t>
            </w:r>
          </w:p>
        </w:tc>
        <w:tc>
          <w:tcPr>
            <w:tcW w:w="5130" w:type="dxa"/>
          </w:tcPr>
          <w:p w:rsidR="00206D56" w:rsidRPr="003C76AB" w:rsidRDefault="00206D56" w:rsidP="00430BA4">
            <w:pPr>
              <w:tabs>
                <w:tab w:val="left" w:pos="709"/>
                <w:tab w:val="left" w:pos="1418"/>
                <w:tab w:val="left" w:pos="2126"/>
                <w:tab w:val="left" w:pos="2835"/>
                <w:tab w:val="left" w:pos="3544"/>
                <w:tab w:val="left" w:pos="4253"/>
                <w:tab w:val="left" w:pos="4961"/>
                <w:tab w:val="left" w:pos="5670"/>
                <w:tab w:val="right" w:pos="8363"/>
              </w:tabs>
              <w:rPr>
                <w:kern w:val="16"/>
                <w:lang w:eastAsia="en-US"/>
              </w:rPr>
            </w:pPr>
            <w:r>
              <w:rPr>
                <w:kern w:val="16"/>
                <w:lang w:eastAsia="en-US"/>
              </w:rPr>
              <w:t xml:space="preserve">means </w:t>
            </w:r>
            <w:r w:rsidRPr="00DA6028">
              <w:rPr>
                <w:kern w:val="16"/>
                <w:lang w:eastAsia="en-US"/>
              </w:rPr>
              <w:t>the Representative id</w:t>
            </w:r>
            <w:r>
              <w:rPr>
                <w:kern w:val="16"/>
                <w:lang w:eastAsia="en-US"/>
              </w:rPr>
              <w:t>entified in the Step-In Notice;</w:t>
            </w:r>
          </w:p>
        </w:tc>
      </w:tr>
      <w:tr w:rsidR="00206D56" w:rsidTr="00206D56">
        <w:tc>
          <w:tcPr>
            <w:tcW w:w="3240" w:type="dxa"/>
          </w:tcPr>
          <w:p w:rsidR="00206D56" w:rsidRPr="009E4A81" w:rsidRDefault="00206D56" w:rsidP="00206D56">
            <w:pPr>
              <w:pStyle w:val="BPDefinition"/>
              <w:rPr>
                <w:b/>
              </w:rPr>
            </w:pPr>
            <w:r w:rsidRPr="00DA6028">
              <w:rPr>
                <w:b/>
                <w:kern w:val="16"/>
                <w:lang w:eastAsia="en-US"/>
              </w:rPr>
              <w:t>Business Day</w:t>
            </w:r>
          </w:p>
        </w:tc>
        <w:tc>
          <w:tcPr>
            <w:tcW w:w="5130" w:type="dxa"/>
          </w:tcPr>
          <w:p w:rsidR="00206D56" w:rsidRDefault="00206D56" w:rsidP="00206D56">
            <w:pPr>
              <w:pStyle w:val="BPDefinition"/>
            </w:pPr>
            <w:r>
              <w:rPr>
                <w:kern w:val="16"/>
                <w:lang w:eastAsia="en-US"/>
              </w:rPr>
              <w:t xml:space="preserve">means </w:t>
            </w:r>
            <w:r w:rsidRPr="00DA6028">
              <w:rPr>
                <w:kern w:val="16"/>
                <w:lang w:eastAsia="en-US"/>
              </w:rPr>
              <w:t>a day (other than a Saturday or Sunday) on which banks are open for general business in London;</w:t>
            </w:r>
          </w:p>
        </w:tc>
      </w:tr>
      <w:tr w:rsidR="00206D56" w:rsidTr="00206D56">
        <w:tc>
          <w:tcPr>
            <w:tcW w:w="3240" w:type="dxa"/>
          </w:tcPr>
          <w:p w:rsidR="00206D56" w:rsidRPr="00B83F50" w:rsidRDefault="00206D56" w:rsidP="00206D56">
            <w:pPr>
              <w:pStyle w:val="BPDefList1"/>
              <w:numPr>
                <w:ilvl w:val="0"/>
                <w:numId w:val="0"/>
              </w:numPr>
              <w:ind w:left="360" w:hanging="360"/>
              <w:rPr>
                <w:b/>
              </w:rPr>
            </w:pPr>
            <w:r w:rsidRPr="00B83F50">
              <w:rPr>
                <w:b/>
                <w:lang w:eastAsia="en-US"/>
              </w:rPr>
              <w:t>Offtaker Enforcement Action</w:t>
            </w:r>
          </w:p>
        </w:tc>
        <w:tc>
          <w:tcPr>
            <w:tcW w:w="5130" w:type="dxa"/>
          </w:tcPr>
          <w:p w:rsidR="00206D56" w:rsidRDefault="00206D56" w:rsidP="00C92805">
            <w:pPr>
              <w:pStyle w:val="BPDefList1"/>
              <w:numPr>
                <w:ilvl w:val="0"/>
                <w:numId w:val="39"/>
              </w:numPr>
              <w:rPr>
                <w:lang w:eastAsia="en-US"/>
              </w:rPr>
            </w:pPr>
            <w:r w:rsidRPr="00DA6028">
              <w:rPr>
                <w:lang w:eastAsia="en-US"/>
              </w:rPr>
              <w:t xml:space="preserve">the termination or revocation of the Contract by the </w:t>
            </w:r>
            <w:r>
              <w:rPr>
                <w:lang w:eastAsia="en-US"/>
              </w:rPr>
              <w:t>Offtaker</w:t>
            </w:r>
            <w:r w:rsidRPr="00DA6028">
              <w:rPr>
                <w:lang w:eastAsia="en-US"/>
              </w:rPr>
              <w:t xml:space="preserve"> (including the giving of any notice under or pursuant to </w:t>
            </w:r>
            <w:r>
              <w:rPr>
                <w:lang w:eastAsia="en-US"/>
              </w:rPr>
              <w:t xml:space="preserve">clause </w:t>
            </w:r>
            <w:r w:rsidR="00610E63">
              <w:rPr>
                <w:lang w:eastAsia="en-US"/>
              </w:rPr>
              <w:fldChar w:fldCharType="begin"/>
            </w:r>
            <w:r w:rsidR="00610E63">
              <w:rPr>
                <w:lang w:eastAsia="en-US"/>
              </w:rPr>
              <w:instrText xml:space="preserve"> REF _Ref395016360 \r \h </w:instrText>
            </w:r>
            <w:r w:rsidR="00610E63">
              <w:rPr>
                <w:lang w:eastAsia="en-US"/>
              </w:rPr>
            </w:r>
            <w:r w:rsidR="00610E63">
              <w:rPr>
                <w:lang w:eastAsia="en-US"/>
              </w:rPr>
              <w:fldChar w:fldCharType="separate"/>
            </w:r>
            <w:r w:rsidR="00436CD4">
              <w:rPr>
                <w:lang w:eastAsia="en-US"/>
              </w:rPr>
              <w:t>17.3.1</w:t>
            </w:r>
            <w:r w:rsidR="00610E63">
              <w:rPr>
                <w:lang w:eastAsia="en-US"/>
              </w:rPr>
              <w:fldChar w:fldCharType="end"/>
            </w:r>
            <w:r w:rsidRPr="00DA6028">
              <w:rPr>
                <w:lang w:eastAsia="en-US"/>
              </w:rPr>
              <w:t xml:space="preserve"> (</w:t>
            </w:r>
            <w:r w:rsidRPr="004F0EB9">
              <w:rPr>
                <w:i/>
                <w:lang w:eastAsia="en-US"/>
              </w:rPr>
              <w:t>Termination following Event of Default</w:t>
            </w:r>
            <w:r w:rsidRPr="00DA6028">
              <w:rPr>
                <w:lang w:eastAsia="en-US"/>
              </w:rPr>
              <w:t xml:space="preserve">) of the Contract by the </w:t>
            </w:r>
            <w:r>
              <w:rPr>
                <w:lang w:eastAsia="en-US"/>
              </w:rPr>
              <w:t>Offtaker</w:t>
            </w:r>
            <w:r w:rsidRPr="00DA6028">
              <w:rPr>
                <w:lang w:eastAsia="en-US"/>
              </w:rPr>
              <w:t xml:space="preserve"> to the Generator terminating the Contract</w:t>
            </w:r>
            <w:r>
              <w:rPr>
                <w:lang w:eastAsia="en-US"/>
              </w:rPr>
              <w:t>;</w:t>
            </w:r>
          </w:p>
          <w:p w:rsidR="00206D56" w:rsidRPr="00DA6028" w:rsidRDefault="00206D56" w:rsidP="00206D56">
            <w:pPr>
              <w:pStyle w:val="BPDefList1"/>
              <w:numPr>
                <w:ilvl w:val="0"/>
                <w:numId w:val="24"/>
              </w:numPr>
              <w:rPr>
                <w:lang w:eastAsia="en-US"/>
              </w:rPr>
            </w:pPr>
            <w:r w:rsidRPr="00DA6028">
              <w:rPr>
                <w:lang w:eastAsia="en-US"/>
              </w:rPr>
              <w:t xml:space="preserve">the suspension or withholding (as applicable) by </w:t>
            </w:r>
            <w:r w:rsidRPr="00DA6028">
              <w:rPr>
                <w:lang w:eastAsia="en-US"/>
              </w:rPr>
              <w:lastRenderedPageBreak/>
              <w:t xml:space="preserve">the </w:t>
            </w:r>
            <w:r>
              <w:rPr>
                <w:lang w:eastAsia="en-US"/>
              </w:rPr>
              <w:t>Offtaker</w:t>
            </w:r>
            <w:r w:rsidRPr="00DA6028">
              <w:rPr>
                <w:lang w:eastAsia="en-US"/>
              </w:rPr>
              <w:t xml:space="preserve"> of </w:t>
            </w:r>
            <w:r>
              <w:rPr>
                <w:lang w:eastAsia="en-US"/>
              </w:rPr>
              <w:t>[any payments under the Contract] [</w:t>
            </w:r>
            <w:r w:rsidRPr="00DA6028">
              <w:rPr>
                <w:lang w:eastAsia="en-US"/>
              </w:rPr>
              <w:t xml:space="preserve">payments under or pursuant to </w:t>
            </w:r>
            <w:r>
              <w:rPr>
                <w:lang w:eastAsia="en-US"/>
              </w:rPr>
              <w:t>[</w:t>
            </w:r>
            <w:r>
              <w:rPr>
                <w:lang w:eastAsia="en-US"/>
              </w:rPr>
              <w:sym w:font="Wingdings" w:char="F06C"/>
            </w:r>
            <w:r>
              <w:rPr>
                <w:lang w:eastAsia="en-US"/>
              </w:rPr>
              <w:t>] of the Contract]; and</w:t>
            </w:r>
          </w:p>
          <w:p w:rsidR="00206D56" w:rsidRDefault="00206D56" w:rsidP="00206D56">
            <w:pPr>
              <w:pStyle w:val="BPDefList1"/>
            </w:pPr>
            <w:r w:rsidRPr="00DA6028">
              <w:rPr>
                <w:lang w:eastAsia="en-US"/>
              </w:rPr>
              <w:t xml:space="preserve">the commencement by the </w:t>
            </w:r>
            <w:r>
              <w:rPr>
                <w:lang w:eastAsia="en-US"/>
              </w:rPr>
              <w:t>Offtaker</w:t>
            </w:r>
            <w:r w:rsidRPr="00DA6028">
              <w:rPr>
                <w:lang w:eastAsia="en-US"/>
              </w:rPr>
              <w:t xml:space="preserve"> of any proceedings for, or the petitioning by the </w:t>
            </w:r>
            <w:r>
              <w:rPr>
                <w:lang w:eastAsia="en-US"/>
              </w:rPr>
              <w:t>Offtaker</w:t>
            </w:r>
            <w:r w:rsidRPr="00DA6028">
              <w:rPr>
                <w:lang w:eastAsia="en-US"/>
              </w:rPr>
              <w:t xml:space="preserve"> for, the winding-up, administration, dissolution or liquidation of the Generator (or the equivalent procedure under the law of the jurisdiction in which the Generator is incorporated, domiciled or resident or carries on business or has assets);</w:t>
            </w:r>
          </w:p>
        </w:tc>
      </w:tr>
      <w:tr w:rsidR="00206D56" w:rsidTr="00206D56">
        <w:tc>
          <w:tcPr>
            <w:tcW w:w="3240" w:type="dxa"/>
          </w:tcPr>
          <w:p w:rsidR="00206D56" w:rsidRPr="00DA6028" w:rsidRDefault="00206D56" w:rsidP="00206D56">
            <w:pPr>
              <w:pStyle w:val="BPDefinition"/>
              <w:rPr>
                <w:b/>
                <w:kern w:val="16"/>
                <w:lang w:eastAsia="en-US"/>
              </w:rPr>
            </w:pPr>
            <w:r>
              <w:rPr>
                <w:b/>
                <w:kern w:val="16"/>
                <w:lang w:eastAsia="en-US"/>
              </w:rPr>
              <w:lastRenderedPageBreak/>
              <w:t>Offtaker</w:t>
            </w:r>
            <w:r w:rsidRPr="00DA6028">
              <w:rPr>
                <w:b/>
                <w:kern w:val="16"/>
                <w:lang w:eastAsia="en-US"/>
              </w:rPr>
              <w:t xml:space="preserve"> Enforcement Notice</w:t>
            </w:r>
          </w:p>
        </w:tc>
        <w:tc>
          <w:tcPr>
            <w:tcW w:w="5130" w:type="dxa"/>
          </w:tcPr>
          <w:p w:rsidR="00206D56" w:rsidRPr="00DA6028" w:rsidRDefault="00206D56" w:rsidP="00206D56">
            <w:pPr>
              <w:pStyle w:val="BPDefinition"/>
              <w:rPr>
                <w:kern w:val="16"/>
                <w:lang w:eastAsia="en-US"/>
              </w:rPr>
            </w:pPr>
            <w:r w:rsidRPr="00DA6028">
              <w:rPr>
                <w:kern w:val="16"/>
                <w:lang w:eastAsia="en-US"/>
              </w:rPr>
              <w:t xml:space="preserve">means a notice given by the </w:t>
            </w:r>
            <w:r>
              <w:rPr>
                <w:kern w:val="16"/>
                <w:lang w:eastAsia="en-US"/>
              </w:rPr>
              <w:t>Offtaker</w:t>
            </w:r>
            <w:r w:rsidRPr="00DA6028">
              <w:rPr>
                <w:kern w:val="16"/>
                <w:lang w:eastAsia="en-US"/>
              </w:rPr>
              <w:t xml:space="preserve"> to the Security Trustee specifying the </w:t>
            </w:r>
            <w:r>
              <w:rPr>
                <w:kern w:val="16"/>
                <w:lang w:eastAsia="en-US"/>
              </w:rPr>
              <w:t>Offtaker</w:t>
            </w:r>
            <w:r w:rsidRPr="00DA6028">
              <w:rPr>
                <w:kern w:val="16"/>
                <w:lang w:eastAsia="en-US"/>
              </w:rPr>
              <w:t xml:space="preserve"> Enforcement Action which the </w:t>
            </w:r>
            <w:r>
              <w:rPr>
                <w:kern w:val="16"/>
                <w:lang w:eastAsia="en-US"/>
              </w:rPr>
              <w:t>Offtaker</w:t>
            </w:r>
            <w:r w:rsidRPr="00DA6028">
              <w:rPr>
                <w:kern w:val="16"/>
                <w:lang w:eastAsia="en-US"/>
              </w:rPr>
              <w:t xml:space="preserve"> intends to take and, in reasonable detail, the gr</w:t>
            </w:r>
            <w:r>
              <w:rPr>
                <w:kern w:val="16"/>
                <w:lang w:eastAsia="en-US"/>
              </w:rPr>
              <w:t>ounds for such intended action;</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Contract</w:t>
            </w:r>
          </w:p>
        </w:tc>
        <w:tc>
          <w:tcPr>
            <w:tcW w:w="5130" w:type="dxa"/>
          </w:tcPr>
          <w:p w:rsidR="00206D56" w:rsidRPr="00DA6028" w:rsidRDefault="00206D56" w:rsidP="00206D56">
            <w:pPr>
              <w:pStyle w:val="BPDefinition"/>
              <w:rPr>
                <w:kern w:val="16"/>
                <w:lang w:eastAsia="en-US"/>
              </w:rPr>
            </w:pPr>
            <w:r w:rsidRPr="00DA6028">
              <w:rPr>
                <w:kern w:val="16"/>
                <w:lang w:eastAsia="en-US"/>
              </w:rPr>
              <w:t xml:space="preserve">means the </w:t>
            </w:r>
            <w:r>
              <w:rPr>
                <w:kern w:val="16"/>
                <w:lang w:eastAsia="en-US"/>
              </w:rPr>
              <w:t>Backstop Power Purchase Agreement dated [</w:t>
            </w:r>
            <w:r>
              <w:rPr>
                <w:kern w:val="16"/>
                <w:lang w:eastAsia="en-US"/>
              </w:rPr>
              <w:sym w:font="Wingdings" w:char="F06C"/>
            </w:r>
            <w:r>
              <w:rPr>
                <w:kern w:val="16"/>
                <w:lang w:eastAsia="en-US"/>
              </w:rPr>
              <w:t xml:space="preserve">] </w:t>
            </w:r>
            <w:r w:rsidRPr="00DA6028">
              <w:rPr>
                <w:kern w:val="16"/>
                <w:lang w:eastAsia="en-US"/>
              </w:rPr>
              <w:t xml:space="preserve">between the </w:t>
            </w:r>
            <w:r>
              <w:rPr>
                <w:kern w:val="16"/>
                <w:lang w:eastAsia="en-US"/>
              </w:rPr>
              <w:t>Offtaker</w:t>
            </w:r>
            <w:r w:rsidRPr="00DA6028">
              <w:rPr>
                <w:kern w:val="16"/>
                <w:lang w:eastAsia="en-US"/>
              </w:rPr>
              <w:t xml:space="preserve"> and the Genera</w:t>
            </w:r>
            <w:r>
              <w:rPr>
                <w:kern w:val="16"/>
                <w:lang w:eastAsia="en-US"/>
              </w:rPr>
              <w:t>tor in relation to the Facility;</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Contract Default</w:t>
            </w:r>
          </w:p>
        </w:tc>
        <w:tc>
          <w:tcPr>
            <w:tcW w:w="5130" w:type="dxa"/>
          </w:tcPr>
          <w:p w:rsidR="00206D56" w:rsidRPr="00DA6028" w:rsidRDefault="00206D56" w:rsidP="00430BA4">
            <w:pPr>
              <w:pStyle w:val="BPDefinition"/>
              <w:rPr>
                <w:lang w:eastAsia="en-US"/>
              </w:rPr>
            </w:pPr>
            <w:r w:rsidRPr="00DA6028">
              <w:rPr>
                <w:lang w:eastAsia="en-US"/>
              </w:rPr>
              <w:t>has the meaning give</w:t>
            </w:r>
            <w:r>
              <w:rPr>
                <w:lang w:eastAsia="en-US"/>
              </w:rPr>
              <w:t>n to event of default in the Contract;</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Event of Default</w:t>
            </w:r>
          </w:p>
        </w:tc>
        <w:tc>
          <w:tcPr>
            <w:tcW w:w="5130" w:type="dxa"/>
          </w:tcPr>
          <w:p w:rsidR="00206D56" w:rsidRPr="00DA6028" w:rsidRDefault="00206D56" w:rsidP="00430BA4">
            <w:pPr>
              <w:pStyle w:val="BPDefinition"/>
              <w:rPr>
                <w:lang w:eastAsia="en-US"/>
              </w:rPr>
            </w:pPr>
            <w:r w:rsidRPr="00DA6028">
              <w:rPr>
                <w:lang w:eastAsia="en-US"/>
              </w:rPr>
              <w:t xml:space="preserve">means any event or circumstance the occurrence of which is treated as an event of default </w:t>
            </w:r>
            <w:r>
              <w:rPr>
                <w:lang w:eastAsia="en-US"/>
              </w:rPr>
              <w:t>under the Facilities Agreement;</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Facilities Agreement</w:t>
            </w:r>
          </w:p>
        </w:tc>
        <w:tc>
          <w:tcPr>
            <w:tcW w:w="5130" w:type="dxa"/>
          </w:tcPr>
          <w:p w:rsidR="00206D56" w:rsidRPr="00DA6028" w:rsidRDefault="00206D56" w:rsidP="00660ACC">
            <w:pPr>
              <w:pStyle w:val="BPDefinition"/>
              <w:rPr>
                <w:lang w:eastAsia="en-US"/>
              </w:rPr>
            </w:pPr>
            <w:r w:rsidRPr="00DA6028">
              <w:rPr>
                <w:lang w:eastAsia="en-US"/>
              </w:rPr>
              <w:t xml:space="preserve">means the facilities agreement dated </w:t>
            </w:r>
            <w:r>
              <w:rPr>
                <w:lang w:eastAsia="en-US"/>
              </w:rPr>
              <w:t>[</w:t>
            </w:r>
            <w:r>
              <w:rPr>
                <w:lang w:eastAsia="en-US"/>
              </w:rPr>
              <w:sym w:font="Wingdings" w:char="F06C"/>
            </w:r>
            <w:r>
              <w:rPr>
                <w:lang w:eastAsia="en-US"/>
              </w:rPr>
              <w:t>]</w:t>
            </w:r>
            <w:r w:rsidRPr="00DA6028">
              <w:rPr>
                <w:lang w:eastAsia="en-US"/>
              </w:rPr>
              <w:t xml:space="preserve"> between, amongst others, the Lenders, the Security Trustee, the Facility Agent and the Generator;</w:t>
            </w:r>
            <w:r w:rsidRPr="00DA6028">
              <w:rPr>
                <w:b/>
                <w:position w:val="6"/>
                <w:sz w:val="14"/>
                <w:lang w:eastAsia="en-US"/>
              </w:rPr>
              <w:footnoteReference w:id="2"/>
            </w:r>
            <w:r w:rsidRPr="00DA6028">
              <w:rPr>
                <w:lang w:eastAsia="en-US"/>
              </w:rPr>
              <w:t xml:space="preserve"> </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Facility</w:t>
            </w:r>
          </w:p>
        </w:tc>
        <w:tc>
          <w:tcPr>
            <w:tcW w:w="5130" w:type="dxa"/>
          </w:tcPr>
          <w:p w:rsidR="00206D56" w:rsidRPr="00DA6028" w:rsidRDefault="00206D56" w:rsidP="00660ACC">
            <w:pPr>
              <w:pStyle w:val="BPDefinition"/>
              <w:rPr>
                <w:lang w:eastAsia="en-US"/>
              </w:rPr>
            </w:pPr>
            <w:r w:rsidRPr="00DA6028">
              <w:rPr>
                <w:lang w:eastAsia="en-US"/>
              </w:rPr>
              <w:t>has the meaning give</w:t>
            </w:r>
            <w:r>
              <w:rPr>
                <w:lang w:eastAsia="en-US"/>
              </w:rPr>
              <w:t>n to that term in the Contract;</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Facility Agent</w:t>
            </w:r>
          </w:p>
        </w:tc>
        <w:tc>
          <w:tcPr>
            <w:tcW w:w="5130" w:type="dxa"/>
          </w:tcPr>
          <w:p w:rsidR="00206D56" w:rsidRPr="00DA6028" w:rsidRDefault="00206D56" w:rsidP="00660ACC">
            <w:pPr>
              <w:pStyle w:val="BPDefinition"/>
              <w:rPr>
                <w:lang w:eastAsia="en-US"/>
              </w:rPr>
            </w:pPr>
            <w:r w:rsidRPr="00DA6028">
              <w:rPr>
                <w:lang w:eastAsia="en-US"/>
              </w:rPr>
              <w:t xml:space="preserve">means the Facility Agent appointed </w:t>
            </w:r>
            <w:r>
              <w:rPr>
                <w:lang w:eastAsia="en-US"/>
              </w:rPr>
              <w:t>under the Facilities Agreement;</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Finance Documents</w:t>
            </w:r>
          </w:p>
        </w:tc>
        <w:tc>
          <w:tcPr>
            <w:tcW w:w="5130" w:type="dxa"/>
          </w:tcPr>
          <w:p w:rsidR="00206D56" w:rsidRPr="00DA6028" w:rsidRDefault="00206D56" w:rsidP="00660ACC">
            <w:pPr>
              <w:pStyle w:val="BPDefinition"/>
              <w:rPr>
                <w:lang w:eastAsia="en-US"/>
              </w:rPr>
            </w:pPr>
            <w:r w:rsidRPr="00DA6028">
              <w:rPr>
                <w:lang w:eastAsia="en-US"/>
              </w:rPr>
              <w:t>means the Facilities Agreement and the other documents defined as Finance Documents in the Facilities Agreement;</w:t>
            </w:r>
            <w:r w:rsidRPr="00DA6028">
              <w:rPr>
                <w:b/>
                <w:position w:val="6"/>
                <w:sz w:val="14"/>
                <w:lang w:eastAsia="en-US"/>
              </w:rPr>
              <w:footnoteReference w:id="3"/>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Finance Parties</w:t>
            </w:r>
          </w:p>
        </w:tc>
        <w:tc>
          <w:tcPr>
            <w:tcW w:w="5130" w:type="dxa"/>
          </w:tcPr>
          <w:p w:rsidR="00206D56" w:rsidRPr="00DA6028" w:rsidRDefault="00206D56" w:rsidP="00660ACC">
            <w:pPr>
              <w:pStyle w:val="BPDefinition"/>
              <w:rPr>
                <w:lang w:eastAsia="en-US"/>
              </w:rPr>
            </w:pPr>
            <w:r w:rsidRPr="00DA6028">
              <w:rPr>
                <w:lang w:eastAsia="en-US"/>
              </w:rPr>
              <w:t>means the parties with the benefit of security under the Security Documents and “</w:t>
            </w:r>
            <w:r w:rsidRPr="00DA6028">
              <w:rPr>
                <w:b/>
                <w:lang w:eastAsia="en-US"/>
              </w:rPr>
              <w:t>Finance Party</w:t>
            </w:r>
            <w:r w:rsidRPr="00DA6028">
              <w:rPr>
                <w:lang w:eastAsia="en-US"/>
              </w:rPr>
              <w:t>” means any of them;</w:t>
            </w:r>
            <w:r w:rsidRPr="00660ACC">
              <w:rPr>
                <w:position w:val="6"/>
                <w:sz w:val="14"/>
                <w:lang w:eastAsia="en-US"/>
              </w:rPr>
              <w:footnoteReference w:id="4"/>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Finance Party Discharge Date</w:t>
            </w:r>
          </w:p>
        </w:tc>
        <w:tc>
          <w:tcPr>
            <w:tcW w:w="5130" w:type="dxa"/>
          </w:tcPr>
          <w:p w:rsidR="00206D56" w:rsidRPr="00DA6028" w:rsidRDefault="00206D56" w:rsidP="00660ACC">
            <w:pPr>
              <w:pStyle w:val="BPDefinition"/>
              <w:rPr>
                <w:lang w:eastAsia="en-US"/>
              </w:rPr>
            </w:pPr>
            <w:r w:rsidRPr="00DA6028">
              <w:rPr>
                <w:lang w:eastAsia="en-US"/>
              </w:rPr>
              <w:t>means the date on which all of the Finance Party Obligations have been fully and irrevocably paid or discharged and no further Finance Party Obligations are c</w:t>
            </w:r>
            <w:r>
              <w:rPr>
                <w:lang w:eastAsia="en-US"/>
              </w:rPr>
              <w:t>apable of becoming outstanding;</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Finance Party Obligations</w:t>
            </w:r>
          </w:p>
        </w:tc>
        <w:tc>
          <w:tcPr>
            <w:tcW w:w="5130" w:type="dxa"/>
          </w:tcPr>
          <w:p w:rsidR="00206D56" w:rsidRPr="00DA6028" w:rsidRDefault="00206D56" w:rsidP="00660ACC">
            <w:pPr>
              <w:pStyle w:val="BPDefinition"/>
              <w:rPr>
                <w:lang w:eastAsia="en-US"/>
              </w:rPr>
            </w:pPr>
            <w:r w:rsidRPr="00DA6028">
              <w:rPr>
                <w:lang w:eastAsia="en-US"/>
              </w:rPr>
              <w:t>means any obligations owed to the Finance Parties in connection with the Fi</w:t>
            </w:r>
            <w:r>
              <w:rPr>
                <w:lang w:eastAsia="en-US"/>
              </w:rPr>
              <w:t>nance Documents;</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Generator’s Proceeds Account</w:t>
            </w:r>
          </w:p>
        </w:tc>
        <w:tc>
          <w:tcPr>
            <w:tcW w:w="5130" w:type="dxa"/>
          </w:tcPr>
          <w:p w:rsidR="00206D56" w:rsidRPr="00DA6028" w:rsidRDefault="00206D56" w:rsidP="00660ACC">
            <w:pPr>
              <w:pStyle w:val="BPDefinition"/>
              <w:rPr>
                <w:lang w:eastAsia="en-US"/>
              </w:rPr>
            </w:pPr>
            <w:r w:rsidRPr="00DA6028">
              <w:rPr>
                <w:lang w:eastAsia="en-US"/>
              </w:rPr>
              <w:t xml:space="preserve">means the account [called </w:t>
            </w:r>
            <w:r>
              <w:rPr>
                <w:lang w:eastAsia="en-US"/>
              </w:rPr>
              <w:t>[</w:t>
            </w:r>
            <w:r>
              <w:rPr>
                <w:lang w:eastAsia="en-US"/>
              </w:rPr>
              <w:sym w:font="Wingdings" w:char="F06C"/>
            </w:r>
            <w:r>
              <w:rPr>
                <w:lang w:eastAsia="en-US"/>
              </w:rPr>
              <w:t>]</w:t>
            </w:r>
            <w:r w:rsidRPr="00DA6028">
              <w:rPr>
                <w:lang w:eastAsia="en-US"/>
              </w:rPr>
              <w:t>] held by the Generator at [</w:t>
            </w:r>
            <w:r w:rsidRPr="00DA6028">
              <w:rPr>
                <w:i/>
                <w:lang w:eastAsia="en-US"/>
              </w:rPr>
              <w:t>insert name of bank</w:t>
            </w:r>
            <w:r w:rsidRPr="00DA6028">
              <w:rPr>
                <w:lang w:eastAsia="en-US"/>
              </w:rPr>
              <w:t>] with the account number</w:t>
            </w:r>
            <w:r>
              <w:rPr>
                <w:lang w:eastAsia="en-US"/>
              </w:rPr>
              <w:t xml:space="preserve"> [</w:t>
            </w:r>
            <w:r>
              <w:rPr>
                <w:lang w:eastAsia="en-US"/>
              </w:rPr>
              <w:sym w:font="Wingdings" w:char="F06C"/>
            </w:r>
            <w:r>
              <w:rPr>
                <w:lang w:eastAsia="en-US"/>
              </w:rPr>
              <w:t xml:space="preserve">] </w:t>
            </w:r>
            <w:r w:rsidRPr="00DA6028">
              <w:rPr>
                <w:lang w:eastAsia="en-US"/>
              </w:rPr>
              <w:t xml:space="preserve">and sort code </w:t>
            </w:r>
            <w:r>
              <w:rPr>
                <w:lang w:eastAsia="en-US"/>
              </w:rPr>
              <w:t>[</w:t>
            </w:r>
            <w:r>
              <w:rPr>
                <w:lang w:eastAsia="en-US"/>
              </w:rPr>
              <w:sym w:font="Wingdings" w:char="F06C"/>
            </w:r>
            <w:r>
              <w:rPr>
                <w:lang w:eastAsia="en-US"/>
              </w:rPr>
              <w:t>]</w:t>
            </w:r>
            <w:r w:rsidRPr="00DA6028">
              <w:rPr>
                <w:lang w:eastAsia="en-US"/>
              </w:rPr>
              <w:t xml:space="preserve"> or such other account and bank as the </w:t>
            </w:r>
            <w:r w:rsidRPr="00DA6028">
              <w:rPr>
                <w:lang w:eastAsia="en-US"/>
              </w:rPr>
              <w:lastRenderedPageBreak/>
              <w:t xml:space="preserve">Generator and the Security Trustee may notify to the </w:t>
            </w:r>
            <w:r>
              <w:rPr>
                <w:lang w:eastAsia="en-US"/>
              </w:rPr>
              <w:t>Offtaker</w:t>
            </w:r>
            <w:r w:rsidRPr="00DA6028">
              <w:rPr>
                <w:lang w:eastAsia="en-US"/>
              </w:rPr>
              <w:t xml:space="preserve"> from time to time;</w:t>
            </w:r>
            <w:r w:rsidRPr="00DA6028">
              <w:rPr>
                <w:b/>
                <w:position w:val="6"/>
                <w:sz w:val="14"/>
                <w:lang w:eastAsia="en-US"/>
              </w:rPr>
              <w:footnoteReference w:id="5"/>
            </w:r>
          </w:p>
        </w:tc>
      </w:tr>
      <w:tr w:rsidR="00206D56" w:rsidTr="00206D56">
        <w:tc>
          <w:tcPr>
            <w:tcW w:w="3240" w:type="dxa"/>
          </w:tcPr>
          <w:p w:rsidR="00206D56" w:rsidRPr="00DA6028" w:rsidRDefault="00206D56" w:rsidP="00206D56">
            <w:pPr>
              <w:pStyle w:val="BPDefinition"/>
              <w:rPr>
                <w:b/>
                <w:kern w:val="16"/>
                <w:lang w:eastAsia="en-US"/>
              </w:rPr>
            </w:pPr>
            <w:r>
              <w:rPr>
                <w:b/>
                <w:kern w:val="16"/>
                <w:lang w:eastAsia="en-US"/>
              </w:rPr>
              <w:lastRenderedPageBreak/>
              <w:t>Lender</w:t>
            </w:r>
          </w:p>
        </w:tc>
        <w:tc>
          <w:tcPr>
            <w:tcW w:w="5130" w:type="dxa"/>
          </w:tcPr>
          <w:p w:rsidR="00206D56" w:rsidRPr="00DA6028" w:rsidRDefault="00206D56" w:rsidP="00660ACC">
            <w:pPr>
              <w:pStyle w:val="BPDefinition"/>
              <w:rPr>
                <w:lang w:eastAsia="en-US"/>
              </w:rPr>
            </w:pPr>
            <w:r w:rsidRPr="00DA6028">
              <w:rPr>
                <w:lang w:eastAsia="en-US"/>
              </w:rPr>
              <w:t>means each Lender under the Facilities Agreement;</w:t>
            </w:r>
            <w:r w:rsidRPr="00DA6028">
              <w:rPr>
                <w:b/>
                <w:position w:val="6"/>
                <w:sz w:val="14"/>
                <w:lang w:eastAsia="en-US"/>
              </w:rPr>
              <w:footnoteReference w:id="6"/>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Novation Agreement</w:t>
            </w:r>
          </w:p>
        </w:tc>
        <w:tc>
          <w:tcPr>
            <w:tcW w:w="5130" w:type="dxa"/>
          </w:tcPr>
          <w:p w:rsidR="00206D56" w:rsidRPr="00DA6028" w:rsidRDefault="00206D56" w:rsidP="00660ACC">
            <w:pPr>
              <w:pStyle w:val="BPDefinition"/>
              <w:rPr>
                <w:lang w:eastAsia="en-US"/>
              </w:rPr>
            </w:pPr>
            <w:r w:rsidRPr="00DA6028">
              <w:rPr>
                <w:lang w:eastAsia="en-US"/>
              </w:rPr>
              <w:t xml:space="preserve">means a novation agreement entered into pursuant to Clause </w:t>
            </w:r>
            <w:r w:rsidRPr="00DA6028">
              <w:rPr>
                <w:lang w:eastAsia="en-US"/>
              </w:rPr>
              <w:fldChar w:fldCharType="begin"/>
            </w:r>
            <w:r w:rsidRPr="00DA6028">
              <w:rPr>
                <w:lang w:eastAsia="en-US"/>
              </w:rPr>
              <w:instrText xml:space="preserve"> REF _Ref367213135 \r \h  \* MERGEFORMAT </w:instrText>
            </w:r>
            <w:r w:rsidRPr="00DA6028">
              <w:rPr>
                <w:lang w:eastAsia="en-US"/>
              </w:rPr>
            </w:r>
            <w:r w:rsidRPr="00DA6028">
              <w:rPr>
                <w:lang w:eastAsia="en-US"/>
              </w:rPr>
              <w:fldChar w:fldCharType="separate"/>
            </w:r>
            <w:r w:rsidR="00436CD4">
              <w:rPr>
                <w:lang w:eastAsia="en-US"/>
              </w:rPr>
              <w:t>9.3</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_Ref367213135 \h  \* MERGEFORMAT </w:instrText>
            </w:r>
            <w:r w:rsidRPr="00DA6028">
              <w:rPr>
                <w:i/>
                <w:lang w:eastAsia="en-US"/>
              </w:rPr>
            </w:r>
            <w:r w:rsidRPr="00DA6028">
              <w:rPr>
                <w:i/>
                <w:lang w:eastAsia="en-US"/>
              </w:rPr>
              <w:fldChar w:fldCharType="separate"/>
            </w:r>
            <w:r w:rsidR="00436CD4" w:rsidRPr="006A0E9C">
              <w:rPr>
                <w:i/>
                <w:lang w:eastAsia="en-US"/>
              </w:rPr>
              <w:t>Substitution Procedure</w:t>
            </w:r>
            <w:r w:rsidRPr="00DA6028">
              <w:rPr>
                <w:i/>
                <w:lang w:eastAsia="en-US"/>
              </w:rPr>
              <w:fldChar w:fldCharType="end"/>
            </w:r>
            <w:r w:rsidRPr="00DA6028">
              <w:rPr>
                <w:lang w:eastAsia="en-US"/>
              </w:rPr>
              <w:t xml:space="preserve">) between the </w:t>
            </w:r>
            <w:r>
              <w:rPr>
                <w:lang w:eastAsia="en-US"/>
              </w:rPr>
              <w:t>Offtaker</w:t>
            </w:r>
            <w:r w:rsidRPr="00DA6028">
              <w:rPr>
                <w:lang w:eastAsia="en-US"/>
              </w:rPr>
              <w:t>, the Generator and the Substitute substantially in the form set out in Annex 2 (</w:t>
            </w:r>
            <w:r w:rsidRPr="00DA6028">
              <w:rPr>
                <w:i/>
                <w:lang w:eastAsia="en-US"/>
              </w:rPr>
              <w:t>Form of Novation Agreement</w:t>
            </w:r>
            <w:r>
              <w:rPr>
                <w:lang w:eastAsia="en-US"/>
              </w:rPr>
              <w:t>);</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Novation Date</w:t>
            </w:r>
          </w:p>
        </w:tc>
        <w:tc>
          <w:tcPr>
            <w:tcW w:w="5130" w:type="dxa"/>
          </w:tcPr>
          <w:p w:rsidR="00206D56" w:rsidRPr="00DA6028" w:rsidRDefault="00206D56" w:rsidP="00660ACC">
            <w:pPr>
              <w:pStyle w:val="BPDefinition"/>
              <w:rPr>
                <w:lang w:eastAsia="en-US"/>
              </w:rPr>
            </w:pPr>
            <w:r w:rsidRPr="00DA6028">
              <w:rPr>
                <w:lang w:eastAsia="en-US"/>
              </w:rPr>
              <w:t xml:space="preserve">has the meaning given to that term in Clause </w:t>
            </w:r>
            <w:r w:rsidRPr="00DA6028">
              <w:rPr>
                <w:lang w:eastAsia="en-US"/>
              </w:rPr>
              <w:fldChar w:fldCharType="begin"/>
            </w:r>
            <w:r w:rsidRPr="00DA6028">
              <w:rPr>
                <w:lang w:eastAsia="en-US"/>
              </w:rPr>
              <w:instrText xml:space="preserve"> REF _Ref375125278 \r \h  \* MERGEFORMAT </w:instrText>
            </w:r>
            <w:r w:rsidRPr="00DA6028">
              <w:rPr>
                <w:lang w:eastAsia="en-US"/>
              </w:rPr>
            </w:r>
            <w:r w:rsidRPr="00DA6028">
              <w:rPr>
                <w:lang w:eastAsia="en-US"/>
              </w:rPr>
              <w:fldChar w:fldCharType="separate"/>
            </w:r>
            <w:r w:rsidR="00436CD4">
              <w:rPr>
                <w:lang w:eastAsia="en-US"/>
              </w:rPr>
              <w:t>9.3.2</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_Ref367213135 \h  \* MERGEFORMAT </w:instrText>
            </w:r>
            <w:r w:rsidRPr="00DA6028">
              <w:rPr>
                <w:i/>
                <w:lang w:eastAsia="en-US"/>
              </w:rPr>
            </w:r>
            <w:r w:rsidRPr="00DA6028">
              <w:rPr>
                <w:i/>
                <w:lang w:eastAsia="en-US"/>
              </w:rPr>
              <w:fldChar w:fldCharType="separate"/>
            </w:r>
            <w:r w:rsidR="00436CD4" w:rsidRPr="006A0E9C">
              <w:rPr>
                <w:i/>
                <w:lang w:eastAsia="en-US"/>
              </w:rPr>
              <w:t>Substitution Procedure</w:t>
            </w:r>
            <w:r w:rsidRPr="00DA6028">
              <w:rPr>
                <w:i/>
                <w:lang w:eastAsia="en-US"/>
              </w:rPr>
              <w:fldChar w:fldCharType="end"/>
            </w:r>
            <w:r>
              <w:rPr>
                <w:lang w:eastAsia="en-US"/>
              </w:rPr>
              <w:t>);</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Novation Notice</w:t>
            </w:r>
          </w:p>
        </w:tc>
        <w:tc>
          <w:tcPr>
            <w:tcW w:w="5130" w:type="dxa"/>
          </w:tcPr>
          <w:p w:rsidR="00206D56" w:rsidRPr="00DA6028" w:rsidRDefault="00206D56" w:rsidP="00660ACC">
            <w:pPr>
              <w:pStyle w:val="BPDefinition"/>
              <w:rPr>
                <w:lang w:eastAsia="en-US"/>
              </w:rPr>
            </w:pPr>
            <w:r w:rsidRPr="00DA6028">
              <w:rPr>
                <w:lang w:eastAsia="en-US"/>
              </w:rPr>
              <w:t xml:space="preserve">means a notice given by the Security Trustee to the </w:t>
            </w:r>
            <w:r>
              <w:rPr>
                <w:lang w:eastAsia="en-US"/>
              </w:rPr>
              <w:t>Offtaker</w:t>
            </w:r>
            <w:r w:rsidRPr="00DA6028">
              <w:rPr>
                <w:lang w:eastAsia="en-US"/>
              </w:rPr>
              <w:t xml:space="preserve"> pursuant to Clause </w:t>
            </w:r>
            <w:r w:rsidRPr="00DA6028">
              <w:rPr>
                <w:lang w:eastAsia="en-US"/>
              </w:rPr>
              <w:fldChar w:fldCharType="begin"/>
            </w:r>
            <w:r w:rsidRPr="00DA6028">
              <w:rPr>
                <w:lang w:eastAsia="en-US"/>
              </w:rPr>
              <w:instrText xml:space="preserve"> REF _Ref367213221 \r \h  \* MERGEFORMAT </w:instrText>
            </w:r>
            <w:r w:rsidRPr="00DA6028">
              <w:rPr>
                <w:lang w:eastAsia="en-US"/>
              </w:rPr>
            </w:r>
            <w:r w:rsidRPr="00DA6028">
              <w:rPr>
                <w:lang w:eastAsia="en-US"/>
              </w:rPr>
              <w:fldChar w:fldCharType="separate"/>
            </w:r>
            <w:r w:rsidR="00436CD4">
              <w:rPr>
                <w:lang w:eastAsia="en-US"/>
              </w:rPr>
              <w:t>9.1</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_Ref367213221 \h  \* MERGEFORMAT </w:instrText>
            </w:r>
            <w:r w:rsidRPr="00DA6028">
              <w:rPr>
                <w:i/>
                <w:lang w:eastAsia="en-US"/>
              </w:rPr>
            </w:r>
            <w:r w:rsidRPr="00DA6028">
              <w:rPr>
                <w:i/>
                <w:lang w:eastAsia="en-US"/>
              </w:rPr>
              <w:fldChar w:fldCharType="separate"/>
            </w:r>
            <w:r w:rsidR="00436CD4" w:rsidRPr="006A0E9C">
              <w:rPr>
                <w:i/>
                <w:lang w:eastAsia="en-US"/>
              </w:rPr>
              <w:t>Proposed Substitution</w:t>
            </w:r>
            <w:r w:rsidRPr="00DA6028">
              <w:rPr>
                <w:i/>
                <w:lang w:eastAsia="en-US"/>
              </w:rPr>
              <w:fldChar w:fldCharType="end"/>
            </w:r>
            <w:r w:rsidRPr="00DA6028">
              <w:rPr>
                <w:lang w:eastAsia="en-US"/>
              </w:rPr>
              <w:t>) specifying:</w:t>
            </w:r>
          </w:p>
          <w:p w:rsidR="00206D56" w:rsidRPr="00DA6028" w:rsidRDefault="00206D56" w:rsidP="00C92805">
            <w:pPr>
              <w:pStyle w:val="BPDefList1"/>
              <w:numPr>
                <w:ilvl w:val="0"/>
                <w:numId w:val="42"/>
              </w:numPr>
              <w:rPr>
                <w:lang w:eastAsia="en-US"/>
              </w:rPr>
            </w:pPr>
            <w:r w:rsidRPr="00DA6028">
              <w:rPr>
                <w:lang w:eastAsia="en-US"/>
              </w:rPr>
              <w:t>the identity of the proposed Substitute; and</w:t>
            </w:r>
          </w:p>
          <w:p w:rsidR="00206D56" w:rsidRPr="00DA6028" w:rsidRDefault="00206D56" w:rsidP="00206D56">
            <w:pPr>
              <w:pStyle w:val="BPDefList1"/>
              <w:rPr>
                <w:lang w:eastAsia="en-US"/>
              </w:rPr>
            </w:pPr>
            <w:r w:rsidRPr="00DA6028">
              <w:rPr>
                <w:lang w:eastAsia="en-US"/>
              </w:rPr>
              <w:t>the Proposed Novation Date;</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Party</w:t>
            </w:r>
          </w:p>
        </w:tc>
        <w:tc>
          <w:tcPr>
            <w:tcW w:w="5130" w:type="dxa"/>
          </w:tcPr>
          <w:p w:rsidR="00206D56" w:rsidRPr="00DA6028" w:rsidRDefault="00206D56" w:rsidP="00660ACC">
            <w:pPr>
              <w:pStyle w:val="BPDefinition"/>
              <w:rPr>
                <w:lang w:eastAsia="en-US"/>
              </w:rPr>
            </w:pPr>
            <w:r w:rsidRPr="00DA6028">
              <w:rPr>
                <w:lang w:eastAsia="en-US"/>
              </w:rPr>
              <w:t>means a party to this Deed;</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Proposed Novation Date</w:t>
            </w:r>
          </w:p>
        </w:tc>
        <w:tc>
          <w:tcPr>
            <w:tcW w:w="5130" w:type="dxa"/>
          </w:tcPr>
          <w:p w:rsidR="00206D56" w:rsidRPr="00DA6028" w:rsidRDefault="00206D56" w:rsidP="00660ACC">
            <w:pPr>
              <w:pStyle w:val="BPDefinition"/>
              <w:rPr>
                <w:lang w:eastAsia="en-US"/>
              </w:rPr>
            </w:pPr>
            <w:r w:rsidRPr="00DA6028">
              <w:rPr>
                <w:lang w:eastAsia="en-US"/>
              </w:rPr>
              <w:t xml:space="preserve">means the date proposed by the Security Trustee in a Novation Notice for the novation to a Substitute of the Generator’s rights and </w:t>
            </w:r>
            <w:r>
              <w:rPr>
                <w:lang w:eastAsia="en-US"/>
              </w:rPr>
              <w:t>obligations under the Contract;</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Proposed Step-In Date</w:t>
            </w:r>
          </w:p>
        </w:tc>
        <w:tc>
          <w:tcPr>
            <w:tcW w:w="5130" w:type="dxa"/>
          </w:tcPr>
          <w:p w:rsidR="00206D56" w:rsidRPr="00DA6028" w:rsidRDefault="00206D56" w:rsidP="00660ACC">
            <w:pPr>
              <w:pStyle w:val="BPDefinition"/>
              <w:rPr>
                <w:lang w:eastAsia="en-US"/>
              </w:rPr>
            </w:pPr>
            <w:r w:rsidRPr="00DA6028">
              <w:rPr>
                <w:lang w:eastAsia="en-US"/>
              </w:rPr>
              <w:t xml:space="preserve">means the date proposed by the Security Trustee in a Step-In Notice upon which the Appointed Representative shall give a Step-In Undertaking as contemplated by Clause </w:t>
            </w:r>
            <w:r w:rsidRPr="00DA6028">
              <w:rPr>
                <w:lang w:eastAsia="en-US"/>
              </w:rPr>
              <w:fldChar w:fldCharType="begin"/>
            </w:r>
            <w:r w:rsidRPr="00DA6028">
              <w:rPr>
                <w:lang w:eastAsia="en-US"/>
              </w:rPr>
              <w:instrText xml:space="preserve"> REF _Ref367216984 \n \h </w:instrText>
            </w:r>
            <w:r w:rsidRPr="00DA6028">
              <w:rPr>
                <w:lang w:eastAsia="en-US"/>
              </w:rPr>
            </w:r>
            <w:r w:rsidRPr="00DA6028">
              <w:rPr>
                <w:lang w:eastAsia="en-US"/>
              </w:rPr>
              <w:fldChar w:fldCharType="separate"/>
            </w:r>
            <w:r w:rsidR="00436CD4">
              <w:rPr>
                <w:lang w:eastAsia="en-US"/>
              </w:rPr>
              <w:t>6.2</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_Ref367216984 \h  \* MERGEFORMAT </w:instrText>
            </w:r>
            <w:r w:rsidRPr="00DA6028">
              <w:rPr>
                <w:i/>
                <w:lang w:eastAsia="en-US"/>
              </w:rPr>
            </w:r>
            <w:r w:rsidRPr="00DA6028">
              <w:rPr>
                <w:i/>
                <w:lang w:eastAsia="en-US"/>
              </w:rPr>
              <w:fldChar w:fldCharType="separate"/>
            </w:r>
            <w:r w:rsidR="00436CD4" w:rsidRPr="006A0E9C">
              <w:rPr>
                <w:i/>
                <w:lang w:eastAsia="en-US"/>
              </w:rPr>
              <w:t>Step-In Undertaking</w:t>
            </w:r>
            <w:r w:rsidRPr="00DA6028">
              <w:rPr>
                <w:i/>
                <w:lang w:eastAsia="en-US"/>
              </w:rPr>
              <w:fldChar w:fldCharType="end"/>
            </w:r>
            <w:r>
              <w:rPr>
                <w:lang w:eastAsia="en-US"/>
              </w:rPr>
              <w:t>);</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Representative</w:t>
            </w:r>
          </w:p>
        </w:tc>
        <w:tc>
          <w:tcPr>
            <w:tcW w:w="5130" w:type="dxa"/>
          </w:tcPr>
          <w:p w:rsidR="00206D56" w:rsidRPr="00DA6028" w:rsidRDefault="00206D56" w:rsidP="00660ACC">
            <w:pPr>
              <w:pStyle w:val="BPDefinition"/>
              <w:rPr>
                <w:lang w:eastAsia="en-US"/>
              </w:rPr>
            </w:pPr>
            <w:r w:rsidRPr="00DA6028">
              <w:rPr>
                <w:lang w:eastAsia="en-US"/>
              </w:rPr>
              <w:t>means:</w:t>
            </w:r>
          </w:p>
          <w:p w:rsidR="00660ACC" w:rsidRDefault="00206D56" w:rsidP="00C92805">
            <w:pPr>
              <w:pStyle w:val="BPDefList1"/>
              <w:numPr>
                <w:ilvl w:val="0"/>
                <w:numId w:val="43"/>
              </w:numPr>
              <w:rPr>
                <w:lang w:eastAsia="en-US"/>
              </w:rPr>
            </w:pPr>
            <w:r w:rsidRPr="00DA6028">
              <w:rPr>
                <w:lang w:eastAsia="en-US"/>
              </w:rPr>
              <w:t>the Facility Agent, the Security Trustee, any Finance Party and/or any of their Affiliates;</w:t>
            </w:r>
          </w:p>
          <w:p w:rsidR="00660ACC" w:rsidRDefault="00206D56" w:rsidP="00C92805">
            <w:pPr>
              <w:pStyle w:val="BPDefList1"/>
              <w:numPr>
                <w:ilvl w:val="0"/>
                <w:numId w:val="43"/>
              </w:numPr>
              <w:rPr>
                <w:lang w:eastAsia="en-US"/>
              </w:rPr>
            </w:pPr>
            <w:r w:rsidRPr="00DA6028">
              <w:rPr>
                <w:lang w:eastAsia="en-US"/>
              </w:rPr>
              <w:t>an administrator, administrative receiver, receiver, receiver and manager or any other insolvency official of the Generator and/or any or all of its assets appointed under the Finance Documents;</w:t>
            </w:r>
          </w:p>
          <w:p w:rsidR="00660ACC" w:rsidRDefault="00206D56" w:rsidP="00C92805">
            <w:pPr>
              <w:pStyle w:val="BPDefList1"/>
              <w:numPr>
                <w:ilvl w:val="0"/>
                <w:numId w:val="43"/>
              </w:numPr>
              <w:rPr>
                <w:lang w:eastAsia="en-US"/>
              </w:rPr>
            </w:pPr>
            <w:r w:rsidRPr="00DA6028">
              <w:rPr>
                <w:lang w:eastAsia="en-US"/>
              </w:rPr>
              <w:t>a person directly or indirectly owned or controlled by the Facility Agent, the Security Trustee and/or the Finance Parties or any of them; or</w:t>
            </w:r>
          </w:p>
          <w:p w:rsidR="00206D56" w:rsidRPr="00DA6028" w:rsidRDefault="00206D56" w:rsidP="00C92805">
            <w:pPr>
              <w:pStyle w:val="BPDefList1"/>
              <w:numPr>
                <w:ilvl w:val="0"/>
                <w:numId w:val="43"/>
              </w:numPr>
              <w:rPr>
                <w:lang w:eastAsia="en-US"/>
              </w:rPr>
            </w:pPr>
            <w:r w:rsidRPr="00DA6028">
              <w:rPr>
                <w:lang w:eastAsia="en-US"/>
              </w:rPr>
              <w:t>any other person app</w:t>
            </w:r>
            <w:r>
              <w:rPr>
                <w:lang w:eastAsia="en-US"/>
              </w:rPr>
              <w:t xml:space="preserve">roved by the Offtaker; </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Security Documents</w:t>
            </w:r>
          </w:p>
        </w:tc>
        <w:tc>
          <w:tcPr>
            <w:tcW w:w="5130" w:type="dxa"/>
          </w:tcPr>
          <w:p w:rsidR="00206D56" w:rsidRPr="00DA6028" w:rsidRDefault="00206D56" w:rsidP="00660ACC">
            <w:pPr>
              <w:pStyle w:val="BPDefinition"/>
              <w:rPr>
                <w:lang w:eastAsia="en-US"/>
              </w:rPr>
            </w:pPr>
            <w:r w:rsidRPr="00DA6028">
              <w:rPr>
                <w:lang w:eastAsia="en-US"/>
              </w:rPr>
              <w:t xml:space="preserve">means any documents creating or evidencing any existing or future security interest granted by the Generator to the Security Trustee to secure the payment and discharge of any or all Finance Party </w:t>
            </w:r>
            <w:r>
              <w:rPr>
                <w:lang w:eastAsia="en-US"/>
              </w:rPr>
              <w:t>Obligations;</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Step-In Date</w:t>
            </w:r>
          </w:p>
        </w:tc>
        <w:tc>
          <w:tcPr>
            <w:tcW w:w="5130" w:type="dxa"/>
          </w:tcPr>
          <w:p w:rsidR="00206D56" w:rsidRPr="00DA6028" w:rsidRDefault="00206D56" w:rsidP="00660ACC">
            <w:pPr>
              <w:pStyle w:val="BPDefinition"/>
              <w:rPr>
                <w:lang w:eastAsia="en-US"/>
              </w:rPr>
            </w:pPr>
            <w:r w:rsidRPr="00DA6028">
              <w:rPr>
                <w:lang w:eastAsia="en-US"/>
              </w:rPr>
              <w:t xml:space="preserve">means the date on which the Appointed Representative gives a Step-In Undertaking to the </w:t>
            </w:r>
            <w:r>
              <w:rPr>
                <w:lang w:eastAsia="en-US"/>
              </w:rPr>
              <w:t>Offtaker</w:t>
            </w:r>
            <w:r w:rsidRPr="00DA6028">
              <w:rPr>
                <w:lang w:eastAsia="en-US"/>
              </w:rPr>
              <w:t xml:space="preserve"> as contemplated by Clause </w:t>
            </w:r>
            <w:r w:rsidRPr="00DA6028">
              <w:rPr>
                <w:lang w:eastAsia="en-US"/>
              </w:rPr>
              <w:fldChar w:fldCharType="begin"/>
            </w:r>
            <w:r w:rsidRPr="00DA6028">
              <w:rPr>
                <w:lang w:eastAsia="en-US"/>
              </w:rPr>
              <w:instrText xml:space="preserve"> REF _Ref367216984 \r \h  \* MERGEFORMAT </w:instrText>
            </w:r>
            <w:r w:rsidRPr="00DA6028">
              <w:rPr>
                <w:lang w:eastAsia="en-US"/>
              </w:rPr>
            </w:r>
            <w:r w:rsidRPr="00DA6028">
              <w:rPr>
                <w:lang w:eastAsia="en-US"/>
              </w:rPr>
              <w:fldChar w:fldCharType="separate"/>
            </w:r>
            <w:r w:rsidR="00436CD4">
              <w:rPr>
                <w:lang w:eastAsia="en-US"/>
              </w:rPr>
              <w:t>6.2</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_Ref367216984 \h  \* MERGEFORMAT </w:instrText>
            </w:r>
            <w:r w:rsidRPr="00DA6028">
              <w:rPr>
                <w:i/>
                <w:lang w:eastAsia="en-US"/>
              </w:rPr>
            </w:r>
            <w:r w:rsidRPr="00DA6028">
              <w:rPr>
                <w:i/>
                <w:lang w:eastAsia="en-US"/>
              </w:rPr>
              <w:fldChar w:fldCharType="separate"/>
            </w:r>
            <w:r w:rsidR="00436CD4" w:rsidRPr="006A0E9C">
              <w:rPr>
                <w:i/>
                <w:lang w:eastAsia="en-US"/>
              </w:rPr>
              <w:t xml:space="preserve">Step-In </w:t>
            </w:r>
            <w:r w:rsidR="00436CD4" w:rsidRPr="006A0E9C">
              <w:rPr>
                <w:i/>
                <w:lang w:eastAsia="en-US"/>
              </w:rPr>
              <w:lastRenderedPageBreak/>
              <w:t>Undertaking</w:t>
            </w:r>
            <w:r w:rsidRPr="00DA6028">
              <w:rPr>
                <w:i/>
                <w:lang w:eastAsia="en-US"/>
              </w:rPr>
              <w:fldChar w:fldCharType="end"/>
            </w:r>
            <w:r>
              <w:rPr>
                <w:lang w:eastAsia="en-US"/>
              </w:rPr>
              <w:t>);</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lastRenderedPageBreak/>
              <w:t>Step-In Decision Period</w:t>
            </w:r>
          </w:p>
        </w:tc>
        <w:tc>
          <w:tcPr>
            <w:tcW w:w="5130" w:type="dxa"/>
          </w:tcPr>
          <w:p w:rsidR="00206D56" w:rsidRPr="00DA6028" w:rsidRDefault="00206D56" w:rsidP="00F2074A">
            <w:pPr>
              <w:pStyle w:val="BPDefinition"/>
              <w:rPr>
                <w:lang w:eastAsia="en-US"/>
              </w:rPr>
            </w:pPr>
            <w:r w:rsidRPr="00DA6028">
              <w:rPr>
                <w:lang w:eastAsia="en-US"/>
              </w:rPr>
              <w:t xml:space="preserve">means a period commencing on the date of receipt by the Security Trustee from the </w:t>
            </w:r>
            <w:r>
              <w:rPr>
                <w:lang w:eastAsia="en-US"/>
              </w:rPr>
              <w:t>Offtaker</w:t>
            </w:r>
            <w:r w:rsidRPr="00DA6028">
              <w:rPr>
                <w:lang w:eastAsia="en-US"/>
              </w:rPr>
              <w:t xml:space="preserve"> of any </w:t>
            </w:r>
            <w:r>
              <w:rPr>
                <w:lang w:eastAsia="en-US"/>
              </w:rPr>
              <w:t>Offtaker</w:t>
            </w:r>
            <w:r w:rsidRPr="00DA6028">
              <w:rPr>
                <w:lang w:eastAsia="en-US"/>
              </w:rPr>
              <w:t xml:space="preserve"> Enforcement Notice and ending on the first to occur of the Step-In Date, the Novation Date and the date falling </w:t>
            </w:r>
            <w:r w:rsidR="00F2074A">
              <w:rPr>
                <w:lang w:eastAsia="en-US"/>
              </w:rPr>
              <w:t>one hundred and twenty</w:t>
            </w:r>
            <w:r>
              <w:rPr>
                <w:lang w:eastAsia="en-US"/>
              </w:rPr>
              <w:t xml:space="preserve"> (</w:t>
            </w:r>
            <w:r w:rsidR="00F2074A">
              <w:rPr>
                <w:lang w:eastAsia="en-US"/>
              </w:rPr>
              <w:t>12</w:t>
            </w:r>
            <w:r>
              <w:rPr>
                <w:lang w:eastAsia="en-US"/>
              </w:rPr>
              <w:t>0</w:t>
            </w:r>
            <w:r w:rsidRPr="00DA6028">
              <w:rPr>
                <w:lang w:eastAsia="en-US"/>
              </w:rPr>
              <w:t xml:space="preserve">) days after the commencement </w:t>
            </w:r>
            <w:r>
              <w:rPr>
                <w:lang w:eastAsia="en-US"/>
              </w:rPr>
              <w:t>of the Step-In Decision Period;</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Step-In Notice</w:t>
            </w:r>
          </w:p>
        </w:tc>
        <w:tc>
          <w:tcPr>
            <w:tcW w:w="5130" w:type="dxa"/>
          </w:tcPr>
          <w:p w:rsidR="00206D56" w:rsidRPr="00DA6028" w:rsidRDefault="00206D56" w:rsidP="00660ACC">
            <w:pPr>
              <w:pStyle w:val="BPDefinition"/>
              <w:rPr>
                <w:lang w:eastAsia="en-US"/>
              </w:rPr>
            </w:pPr>
            <w:r w:rsidRPr="00DA6028">
              <w:rPr>
                <w:lang w:eastAsia="en-US"/>
              </w:rPr>
              <w:t xml:space="preserve">has the meaning given to that term in Clause </w:t>
            </w:r>
            <w:r w:rsidRPr="00DA6028">
              <w:rPr>
                <w:lang w:eastAsia="en-US"/>
              </w:rPr>
              <w:fldChar w:fldCharType="begin"/>
            </w:r>
            <w:r w:rsidRPr="00DA6028">
              <w:rPr>
                <w:lang w:eastAsia="en-US"/>
              </w:rPr>
              <w:instrText xml:space="preserve"> REF _Ref367213088 \r \h  \* MERGEFORMAT </w:instrText>
            </w:r>
            <w:r w:rsidRPr="00DA6028">
              <w:rPr>
                <w:lang w:eastAsia="en-US"/>
              </w:rPr>
            </w:r>
            <w:r w:rsidRPr="00DA6028">
              <w:rPr>
                <w:lang w:eastAsia="en-US"/>
              </w:rPr>
              <w:fldChar w:fldCharType="separate"/>
            </w:r>
            <w:r w:rsidR="00436CD4">
              <w:rPr>
                <w:lang w:eastAsia="en-US"/>
              </w:rPr>
              <w:t>6.1</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_Ref367213088 \h  \* MERGEFORMAT </w:instrText>
            </w:r>
            <w:r w:rsidRPr="00DA6028">
              <w:rPr>
                <w:i/>
                <w:lang w:eastAsia="en-US"/>
              </w:rPr>
            </w:r>
            <w:r w:rsidRPr="00DA6028">
              <w:rPr>
                <w:i/>
                <w:lang w:eastAsia="en-US"/>
              </w:rPr>
              <w:fldChar w:fldCharType="separate"/>
            </w:r>
            <w:r w:rsidR="00436CD4" w:rsidRPr="006A0E9C">
              <w:rPr>
                <w:i/>
                <w:lang w:eastAsia="en-US"/>
              </w:rPr>
              <w:t>Step-In Notice</w:t>
            </w:r>
            <w:r w:rsidRPr="00DA6028">
              <w:rPr>
                <w:i/>
                <w:lang w:eastAsia="en-US"/>
              </w:rPr>
              <w:fldChar w:fldCharType="end"/>
            </w:r>
            <w:r>
              <w:rPr>
                <w:lang w:eastAsia="en-US"/>
              </w:rPr>
              <w:t>);</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Step-In Period</w:t>
            </w:r>
          </w:p>
        </w:tc>
        <w:tc>
          <w:tcPr>
            <w:tcW w:w="5130" w:type="dxa"/>
          </w:tcPr>
          <w:p w:rsidR="00206D56" w:rsidRPr="00DA6028" w:rsidRDefault="00206D56" w:rsidP="00660ACC">
            <w:pPr>
              <w:pStyle w:val="BPDefinition"/>
              <w:rPr>
                <w:lang w:eastAsia="en-US"/>
              </w:rPr>
            </w:pPr>
            <w:r w:rsidRPr="00DA6028">
              <w:rPr>
                <w:lang w:eastAsia="en-US"/>
              </w:rPr>
              <w:t>means the period from the Step-In Date to and including the first to occur of:</w:t>
            </w:r>
          </w:p>
          <w:p w:rsidR="00206D56" w:rsidRPr="00DA6028" w:rsidRDefault="00206D56" w:rsidP="00C92805">
            <w:pPr>
              <w:pStyle w:val="BPDefList1"/>
              <w:numPr>
                <w:ilvl w:val="0"/>
                <w:numId w:val="44"/>
              </w:numPr>
              <w:rPr>
                <w:lang w:eastAsia="en-US"/>
              </w:rPr>
            </w:pPr>
            <w:r w:rsidRPr="00DA6028">
              <w:rPr>
                <w:lang w:eastAsia="en-US"/>
              </w:rPr>
              <w:t xml:space="preserve">the expiry of the notice period in any notice given under Clause </w:t>
            </w:r>
            <w:r w:rsidRPr="00DA6028">
              <w:rPr>
                <w:lang w:eastAsia="en-US"/>
              </w:rPr>
              <w:fldChar w:fldCharType="begin"/>
            </w:r>
            <w:r w:rsidRPr="00DA6028">
              <w:rPr>
                <w:lang w:eastAsia="en-US"/>
              </w:rPr>
              <w:instrText xml:space="preserve"> REF _Ref367217204 \r \h  \* MERGEFORMAT </w:instrText>
            </w:r>
            <w:r w:rsidRPr="00DA6028">
              <w:rPr>
                <w:lang w:eastAsia="en-US"/>
              </w:rPr>
            </w:r>
            <w:r w:rsidRPr="00DA6028">
              <w:rPr>
                <w:lang w:eastAsia="en-US"/>
              </w:rPr>
              <w:fldChar w:fldCharType="separate"/>
            </w:r>
            <w:r w:rsidR="00436CD4">
              <w:rPr>
                <w:lang w:eastAsia="en-US"/>
              </w:rPr>
              <w:t>8</w:t>
            </w:r>
            <w:r w:rsidRPr="00DA6028">
              <w:rPr>
                <w:lang w:eastAsia="en-US"/>
              </w:rPr>
              <w:fldChar w:fldCharType="end"/>
            </w:r>
            <w:r w:rsidRPr="00DA6028">
              <w:rPr>
                <w:lang w:eastAsia="en-US"/>
              </w:rPr>
              <w:t xml:space="preserve"> (</w:t>
            </w:r>
            <w:r w:rsidRPr="00660ACC">
              <w:rPr>
                <w:i/>
                <w:lang w:eastAsia="en-US"/>
              </w:rPr>
              <w:fldChar w:fldCharType="begin"/>
            </w:r>
            <w:r w:rsidRPr="00660ACC">
              <w:rPr>
                <w:i/>
                <w:lang w:eastAsia="en-US"/>
              </w:rPr>
              <w:instrText xml:space="preserve"> REF _Ref367217230 \h  \* MERGEFORMAT </w:instrText>
            </w:r>
            <w:r w:rsidRPr="00660ACC">
              <w:rPr>
                <w:i/>
                <w:lang w:eastAsia="en-US"/>
              </w:rPr>
            </w:r>
            <w:r w:rsidRPr="00660ACC">
              <w:rPr>
                <w:i/>
                <w:lang w:eastAsia="en-US"/>
              </w:rPr>
              <w:fldChar w:fldCharType="separate"/>
            </w:r>
            <w:r w:rsidR="00436CD4" w:rsidRPr="006A0E9C">
              <w:rPr>
                <w:i/>
                <w:lang w:eastAsia="en-US"/>
              </w:rPr>
              <w:t>Step-Out</w:t>
            </w:r>
            <w:r w:rsidRPr="00660ACC">
              <w:rPr>
                <w:i/>
                <w:lang w:eastAsia="en-US"/>
              </w:rPr>
              <w:fldChar w:fldCharType="end"/>
            </w:r>
            <w:r w:rsidRPr="00DA6028">
              <w:rPr>
                <w:lang w:eastAsia="en-US"/>
              </w:rPr>
              <w:t>);</w:t>
            </w:r>
          </w:p>
          <w:p w:rsidR="00206D56" w:rsidRPr="00DA6028" w:rsidRDefault="00206D56" w:rsidP="00660ACC">
            <w:pPr>
              <w:pStyle w:val="BPDefList1"/>
              <w:rPr>
                <w:lang w:eastAsia="en-US"/>
              </w:rPr>
            </w:pPr>
            <w:r w:rsidRPr="00DA6028">
              <w:rPr>
                <w:lang w:eastAsia="en-US"/>
              </w:rPr>
              <w:t>the Novation Date;</w:t>
            </w:r>
          </w:p>
          <w:p w:rsidR="00206D56" w:rsidRPr="00DA6028" w:rsidRDefault="00206D56" w:rsidP="00660ACC">
            <w:pPr>
              <w:pStyle w:val="BPDefList1"/>
              <w:rPr>
                <w:lang w:eastAsia="en-US"/>
              </w:rPr>
            </w:pPr>
            <w:r w:rsidRPr="00DA6028">
              <w:rPr>
                <w:lang w:eastAsia="en-US"/>
              </w:rPr>
              <w:t>the Finance Party Discharge Date; and</w:t>
            </w:r>
          </w:p>
          <w:p w:rsidR="00206D56" w:rsidRPr="00DA6028" w:rsidRDefault="00206D56" w:rsidP="00660ACC">
            <w:pPr>
              <w:pStyle w:val="BPDefList1"/>
              <w:rPr>
                <w:lang w:eastAsia="en-US"/>
              </w:rPr>
            </w:pPr>
            <w:r w:rsidRPr="00DA6028">
              <w:rPr>
                <w:lang w:eastAsia="en-US"/>
              </w:rPr>
              <w:t xml:space="preserve">the date of any termination or revocation of the Contract by the </w:t>
            </w:r>
            <w:r>
              <w:rPr>
                <w:lang w:eastAsia="en-US"/>
              </w:rPr>
              <w:t>Offtaker</w:t>
            </w:r>
            <w:r w:rsidRPr="00DA6028">
              <w:rPr>
                <w:lang w:eastAsia="en-US"/>
              </w:rPr>
              <w:t xml:space="preserve"> in accordance with this Deed and the Contract; </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Step-In Undertaking</w:t>
            </w:r>
          </w:p>
        </w:tc>
        <w:tc>
          <w:tcPr>
            <w:tcW w:w="5130" w:type="dxa"/>
          </w:tcPr>
          <w:p w:rsidR="00206D56" w:rsidRPr="00DA6028" w:rsidRDefault="00206D56" w:rsidP="00660ACC">
            <w:pPr>
              <w:pStyle w:val="BPDefinition"/>
              <w:rPr>
                <w:lang w:eastAsia="en-US"/>
              </w:rPr>
            </w:pPr>
            <w:r w:rsidRPr="00DA6028">
              <w:rPr>
                <w:lang w:eastAsia="en-US"/>
              </w:rPr>
              <w:t>means an undertaking substantially in the form set out in Annex 1 (</w:t>
            </w:r>
            <w:r w:rsidRPr="00DA6028">
              <w:rPr>
                <w:i/>
                <w:lang w:eastAsia="en-US"/>
              </w:rPr>
              <w:t>Form of Step-In Undertaking</w:t>
            </w:r>
            <w:r w:rsidRPr="00DA6028">
              <w:rPr>
                <w:lang w:eastAsia="en-US"/>
              </w:rPr>
              <w:t>) given b</w:t>
            </w:r>
            <w:r>
              <w:rPr>
                <w:lang w:eastAsia="en-US"/>
              </w:rPr>
              <w:t>y the Appointed Representative;</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Step-Out Date</w:t>
            </w:r>
          </w:p>
        </w:tc>
        <w:tc>
          <w:tcPr>
            <w:tcW w:w="5130" w:type="dxa"/>
          </w:tcPr>
          <w:p w:rsidR="00206D56" w:rsidRPr="00DA6028" w:rsidRDefault="00206D56" w:rsidP="00660ACC">
            <w:pPr>
              <w:pStyle w:val="BPDefinition"/>
              <w:rPr>
                <w:lang w:eastAsia="en-US"/>
              </w:rPr>
            </w:pPr>
            <w:r w:rsidRPr="00DA6028">
              <w:rPr>
                <w:lang w:eastAsia="en-US"/>
              </w:rPr>
              <w:t xml:space="preserve">means the date upon which a Step-In Period ends; </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Step-Out Notice</w:t>
            </w:r>
          </w:p>
        </w:tc>
        <w:tc>
          <w:tcPr>
            <w:tcW w:w="5130" w:type="dxa"/>
          </w:tcPr>
          <w:p w:rsidR="00206D56" w:rsidRPr="00DA6028" w:rsidRDefault="00206D56" w:rsidP="00660ACC">
            <w:pPr>
              <w:pStyle w:val="BPDefinition"/>
              <w:rPr>
                <w:lang w:eastAsia="en-US"/>
              </w:rPr>
            </w:pPr>
            <w:r w:rsidRPr="00DA6028">
              <w:rPr>
                <w:lang w:eastAsia="en-US"/>
              </w:rPr>
              <w:t xml:space="preserve">has the meaning given to that term in Clause </w:t>
            </w:r>
            <w:r w:rsidRPr="00DA6028">
              <w:rPr>
                <w:lang w:eastAsia="en-US"/>
              </w:rPr>
              <w:fldChar w:fldCharType="begin"/>
            </w:r>
            <w:r w:rsidRPr="00DA6028">
              <w:rPr>
                <w:lang w:eastAsia="en-US"/>
              </w:rPr>
              <w:instrText xml:space="preserve"> REF _Ref370744314 \r \h  \* MERGEFORMAT </w:instrText>
            </w:r>
            <w:r w:rsidRPr="00DA6028">
              <w:rPr>
                <w:lang w:eastAsia="en-US"/>
              </w:rPr>
            </w:r>
            <w:r w:rsidRPr="00DA6028">
              <w:rPr>
                <w:lang w:eastAsia="en-US"/>
              </w:rPr>
              <w:fldChar w:fldCharType="separate"/>
            </w:r>
            <w:r w:rsidR="00436CD4">
              <w:rPr>
                <w:lang w:eastAsia="en-US"/>
              </w:rPr>
              <w:t>8.1</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_Ref367217204 \h  \* MERGEFORMAT </w:instrText>
            </w:r>
            <w:r w:rsidRPr="00DA6028">
              <w:rPr>
                <w:i/>
                <w:lang w:eastAsia="en-US"/>
              </w:rPr>
            </w:r>
            <w:r w:rsidRPr="00DA6028">
              <w:rPr>
                <w:i/>
                <w:lang w:eastAsia="en-US"/>
              </w:rPr>
              <w:fldChar w:fldCharType="separate"/>
            </w:r>
            <w:r w:rsidR="00436CD4" w:rsidRPr="006A0E9C">
              <w:rPr>
                <w:i/>
                <w:lang w:eastAsia="en-US"/>
              </w:rPr>
              <w:t>Step-Out</w:t>
            </w:r>
            <w:r w:rsidRPr="00DA6028">
              <w:rPr>
                <w:i/>
                <w:lang w:eastAsia="en-US"/>
              </w:rPr>
              <w:fldChar w:fldCharType="end"/>
            </w:r>
            <w:r>
              <w:rPr>
                <w:lang w:eastAsia="en-US"/>
              </w:rPr>
              <w:t>);</w:t>
            </w:r>
          </w:p>
        </w:tc>
      </w:tr>
      <w:tr w:rsidR="00206D56" w:rsidTr="00206D56">
        <w:tc>
          <w:tcPr>
            <w:tcW w:w="3240" w:type="dxa"/>
          </w:tcPr>
          <w:p w:rsidR="00206D56" w:rsidRPr="00DA6028" w:rsidRDefault="00206D56" w:rsidP="00206D56">
            <w:pPr>
              <w:pStyle w:val="BPDefinition"/>
              <w:rPr>
                <w:b/>
                <w:kern w:val="16"/>
                <w:lang w:eastAsia="en-US"/>
              </w:rPr>
            </w:pPr>
            <w:r w:rsidRPr="00DA6028">
              <w:rPr>
                <w:b/>
                <w:kern w:val="16"/>
                <w:lang w:eastAsia="en-US"/>
              </w:rPr>
              <w:t>Substitute</w:t>
            </w:r>
          </w:p>
        </w:tc>
        <w:tc>
          <w:tcPr>
            <w:tcW w:w="5130" w:type="dxa"/>
          </w:tcPr>
          <w:p w:rsidR="00206D56" w:rsidRPr="00DA6028" w:rsidRDefault="00206D56" w:rsidP="00660ACC">
            <w:pPr>
              <w:pStyle w:val="BPDefinition"/>
              <w:rPr>
                <w:lang w:eastAsia="en-US"/>
              </w:rPr>
            </w:pPr>
            <w:r w:rsidRPr="00DA6028">
              <w:rPr>
                <w:lang w:eastAsia="en-US"/>
              </w:rPr>
              <w:t xml:space="preserve">means a person nominated by the Security Trustee pursuant to Clause </w:t>
            </w:r>
            <w:r w:rsidRPr="00DA6028">
              <w:rPr>
                <w:lang w:eastAsia="en-US"/>
              </w:rPr>
              <w:fldChar w:fldCharType="begin"/>
            </w:r>
            <w:r w:rsidRPr="00DA6028">
              <w:rPr>
                <w:lang w:eastAsia="en-US"/>
              </w:rPr>
              <w:instrText xml:space="preserve"> REF _Ref367213221 \r \h  \* MERGEFORMAT </w:instrText>
            </w:r>
            <w:r w:rsidRPr="00DA6028">
              <w:rPr>
                <w:lang w:eastAsia="en-US"/>
              </w:rPr>
            </w:r>
            <w:r w:rsidRPr="00DA6028">
              <w:rPr>
                <w:lang w:eastAsia="en-US"/>
              </w:rPr>
              <w:fldChar w:fldCharType="separate"/>
            </w:r>
            <w:r w:rsidR="00436CD4">
              <w:rPr>
                <w:lang w:eastAsia="en-US"/>
              </w:rPr>
              <w:t>9.1</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_Ref367213221 \h  \* MERGEFORMAT </w:instrText>
            </w:r>
            <w:r w:rsidRPr="00DA6028">
              <w:rPr>
                <w:i/>
                <w:lang w:eastAsia="en-US"/>
              </w:rPr>
            </w:r>
            <w:r w:rsidRPr="00DA6028">
              <w:rPr>
                <w:i/>
                <w:lang w:eastAsia="en-US"/>
              </w:rPr>
              <w:fldChar w:fldCharType="separate"/>
            </w:r>
            <w:r w:rsidR="00436CD4" w:rsidRPr="006A0E9C">
              <w:rPr>
                <w:i/>
                <w:lang w:eastAsia="en-US"/>
              </w:rPr>
              <w:t>Proposed Substitution</w:t>
            </w:r>
            <w:r w:rsidRPr="00DA6028">
              <w:rPr>
                <w:i/>
                <w:lang w:eastAsia="en-US"/>
              </w:rPr>
              <w:fldChar w:fldCharType="end"/>
            </w:r>
            <w:r w:rsidRPr="00DA6028">
              <w:rPr>
                <w:lang w:eastAsia="en-US"/>
              </w:rPr>
              <w:t xml:space="preserve">) or Clause </w:t>
            </w:r>
            <w:r w:rsidRPr="00DA6028">
              <w:rPr>
                <w:lang w:eastAsia="en-US"/>
              </w:rPr>
              <w:fldChar w:fldCharType="begin"/>
            </w:r>
            <w:r w:rsidRPr="00DA6028">
              <w:rPr>
                <w:lang w:eastAsia="en-US"/>
              </w:rPr>
              <w:instrText xml:space="preserve"> REF _Ref367218368 \r \h  \* MERGEFORMAT </w:instrText>
            </w:r>
            <w:r w:rsidRPr="00DA6028">
              <w:rPr>
                <w:lang w:eastAsia="en-US"/>
              </w:rPr>
            </w:r>
            <w:r w:rsidRPr="00DA6028">
              <w:rPr>
                <w:lang w:eastAsia="en-US"/>
              </w:rPr>
              <w:fldChar w:fldCharType="separate"/>
            </w:r>
            <w:r w:rsidR="00436CD4">
              <w:rPr>
                <w:lang w:eastAsia="en-US"/>
              </w:rPr>
              <w:t>9.2</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_Ref367218368 \h  \* MERGEFORMAT </w:instrText>
            </w:r>
            <w:r w:rsidRPr="00DA6028">
              <w:rPr>
                <w:i/>
                <w:lang w:eastAsia="en-US"/>
              </w:rPr>
            </w:r>
            <w:r w:rsidRPr="00DA6028">
              <w:rPr>
                <w:i/>
                <w:lang w:eastAsia="en-US"/>
              </w:rPr>
              <w:fldChar w:fldCharType="separate"/>
            </w:r>
            <w:r w:rsidR="00436CD4" w:rsidRPr="006A0E9C">
              <w:rPr>
                <w:i/>
                <w:lang w:eastAsia="en-US"/>
              </w:rPr>
              <w:t>Objection to Substitute</w:t>
            </w:r>
            <w:r w:rsidRPr="00DA6028">
              <w:rPr>
                <w:i/>
                <w:lang w:eastAsia="en-US"/>
              </w:rPr>
              <w:fldChar w:fldCharType="end"/>
            </w:r>
            <w:r w:rsidRPr="00DA6028">
              <w:rPr>
                <w:lang w:eastAsia="en-US"/>
              </w:rPr>
              <w:t xml:space="preserve">), as the case may be, as the transferee of the Generator’s rights and obligations under the Contract; and </w:t>
            </w:r>
          </w:p>
        </w:tc>
      </w:tr>
    </w:tbl>
    <w:p w:rsidR="00206D56" w:rsidRPr="00DA6028" w:rsidRDefault="00206D56" w:rsidP="00206D56">
      <w:pPr>
        <w:pStyle w:val="BPScheduleLevel2"/>
        <w:rPr>
          <w:lang w:eastAsia="en-US"/>
        </w:rPr>
      </w:pPr>
      <w:r w:rsidRPr="00DA6028">
        <w:rPr>
          <w:lang w:eastAsia="en-US"/>
        </w:rPr>
        <w:t>Interpretation</w:t>
      </w:r>
    </w:p>
    <w:p w:rsidR="00206D56" w:rsidRPr="00DA6028" w:rsidRDefault="00206D56" w:rsidP="00206D56">
      <w:pPr>
        <w:pStyle w:val="BPScheduleLevel3"/>
        <w:rPr>
          <w:lang w:eastAsia="en-US"/>
        </w:rPr>
      </w:pPr>
      <w:r w:rsidRPr="00DA6028">
        <w:rPr>
          <w:lang w:eastAsia="en-US"/>
        </w:rPr>
        <w:t xml:space="preserve">Unless a contrary indication appears, any reference in this Deed to: </w:t>
      </w:r>
    </w:p>
    <w:p w:rsidR="00206D56" w:rsidRPr="00DA6028" w:rsidRDefault="00206D56" w:rsidP="00206D56">
      <w:pPr>
        <w:pStyle w:val="BPScheduleLevel4"/>
        <w:rPr>
          <w:lang w:eastAsia="en-US"/>
        </w:rPr>
      </w:pPr>
      <w:r w:rsidRPr="00DA6028">
        <w:rPr>
          <w:lang w:eastAsia="en-US"/>
        </w:rPr>
        <w:t>the "</w:t>
      </w:r>
      <w:r>
        <w:rPr>
          <w:b/>
          <w:lang w:eastAsia="en-US"/>
        </w:rPr>
        <w:t>Offtaker</w:t>
      </w:r>
      <w:r w:rsidRPr="00DA6028">
        <w:rPr>
          <w:lang w:eastAsia="en-US"/>
        </w:rPr>
        <w:t>", the “</w:t>
      </w:r>
      <w:r w:rsidRPr="00DA6028">
        <w:rPr>
          <w:b/>
          <w:lang w:eastAsia="en-US"/>
        </w:rPr>
        <w:t>Security Trustee</w:t>
      </w:r>
      <w:r w:rsidRPr="00DA6028">
        <w:rPr>
          <w:lang w:eastAsia="en-US"/>
        </w:rPr>
        <w:t>”, the</w:t>
      </w:r>
      <w:r w:rsidRPr="00DA6028">
        <w:rPr>
          <w:b/>
          <w:lang w:eastAsia="en-US"/>
        </w:rPr>
        <w:t xml:space="preserve"> </w:t>
      </w:r>
      <w:r w:rsidRPr="00DA6028">
        <w:rPr>
          <w:lang w:eastAsia="en-US"/>
        </w:rPr>
        <w:t>"</w:t>
      </w:r>
      <w:r w:rsidRPr="00DA6028">
        <w:rPr>
          <w:b/>
          <w:lang w:eastAsia="en-US"/>
        </w:rPr>
        <w:t>Generator</w:t>
      </w:r>
      <w:r w:rsidRPr="00DA6028">
        <w:rPr>
          <w:lang w:eastAsia="en-US"/>
        </w:rPr>
        <w:t>", any "</w:t>
      </w:r>
      <w:r w:rsidRPr="00DA6028">
        <w:rPr>
          <w:b/>
          <w:lang w:eastAsia="en-US"/>
        </w:rPr>
        <w:t>Lender</w:t>
      </w:r>
      <w:r w:rsidRPr="00DA6028">
        <w:rPr>
          <w:lang w:eastAsia="en-US"/>
        </w:rPr>
        <w:t>", any "</w:t>
      </w:r>
      <w:r w:rsidRPr="00DA6028">
        <w:rPr>
          <w:b/>
          <w:lang w:eastAsia="en-US"/>
        </w:rPr>
        <w:t>Finance Party</w:t>
      </w:r>
      <w:r w:rsidRPr="00DA6028">
        <w:rPr>
          <w:lang w:eastAsia="en-US"/>
        </w:rPr>
        <w:t>" or any “</w:t>
      </w:r>
      <w:r w:rsidRPr="00DA6028">
        <w:rPr>
          <w:b/>
          <w:lang w:eastAsia="en-US"/>
        </w:rPr>
        <w:t>Appointed Representative</w:t>
      </w:r>
      <w:r w:rsidRPr="00DA6028">
        <w:rPr>
          <w:lang w:eastAsia="en-US"/>
        </w:rPr>
        <w:t>” shall be construed so as to include its successors in title, permitted assigns and permitted transferees;</w:t>
      </w:r>
    </w:p>
    <w:p w:rsidR="00206D56" w:rsidRPr="00DA6028" w:rsidRDefault="00206D56" w:rsidP="00206D56">
      <w:pPr>
        <w:pStyle w:val="BPScheduleLevel4"/>
        <w:rPr>
          <w:lang w:eastAsia="en-US"/>
        </w:rPr>
      </w:pPr>
      <w:r w:rsidRPr="00DA6028">
        <w:rPr>
          <w:lang w:eastAsia="en-US"/>
        </w:rPr>
        <w:t xml:space="preserve">an agreement includes a deed and instrument; </w:t>
      </w:r>
    </w:p>
    <w:p w:rsidR="00206D56" w:rsidRPr="00DA6028" w:rsidRDefault="00206D56" w:rsidP="00206D56">
      <w:pPr>
        <w:pStyle w:val="BPScheduleLevel4"/>
        <w:rPr>
          <w:lang w:eastAsia="en-US"/>
        </w:rPr>
      </w:pPr>
      <w:r w:rsidRPr="00DA6028">
        <w:rPr>
          <w:lang w:eastAsia="en-US"/>
        </w:rPr>
        <w:t>an agreement is a reference to it as amended, supplemented, restated, novated or replaced from time to time;</w:t>
      </w:r>
    </w:p>
    <w:p w:rsidR="00206D56" w:rsidRPr="00DA6028" w:rsidRDefault="00206D56" w:rsidP="00206D56">
      <w:pPr>
        <w:pStyle w:val="BPScheduleLevel4"/>
        <w:rPr>
          <w:lang w:eastAsia="en-US"/>
        </w:rPr>
      </w:pPr>
      <w:r w:rsidRPr="00DA6028">
        <w:rPr>
          <w:lang w:eastAsia="en-US"/>
        </w:rPr>
        <w:t>a provision of law is a reference to that provision as amended, extended or re-enacted and includes all laws and official requirements made under or deriving validity from it;</w:t>
      </w:r>
    </w:p>
    <w:p w:rsidR="00206D56" w:rsidRPr="00DA6028" w:rsidRDefault="00206D56" w:rsidP="00206D56">
      <w:pPr>
        <w:pStyle w:val="BPScheduleLevel4"/>
        <w:rPr>
          <w:lang w:eastAsia="en-US"/>
        </w:rPr>
      </w:pPr>
      <w:r w:rsidRPr="00DA6028">
        <w:rPr>
          <w:lang w:eastAsia="en-US"/>
        </w:rPr>
        <w:t>any "</w:t>
      </w:r>
      <w:r w:rsidRPr="00DA6028">
        <w:rPr>
          <w:b/>
          <w:lang w:eastAsia="en-US"/>
        </w:rPr>
        <w:t>obligation</w:t>
      </w:r>
      <w:r w:rsidRPr="00DA6028">
        <w:rPr>
          <w:lang w:eastAsia="en-US"/>
        </w:rPr>
        <w:t>" of any person under this Deed or any other agreement or document shall be construed as a reference to an obligation expressed to be assumed by or imposed on it under this Deed or, as the case may be, that other agreement or document (and "</w:t>
      </w:r>
      <w:r w:rsidRPr="00DA6028">
        <w:rPr>
          <w:b/>
          <w:lang w:eastAsia="en-US"/>
        </w:rPr>
        <w:t>due</w:t>
      </w:r>
      <w:r w:rsidRPr="00DA6028">
        <w:rPr>
          <w:lang w:eastAsia="en-US"/>
        </w:rPr>
        <w:t>", "</w:t>
      </w:r>
      <w:r w:rsidRPr="00DA6028">
        <w:rPr>
          <w:b/>
          <w:lang w:eastAsia="en-US"/>
        </w:rPr>
        <w:t>owing</w:t>
      </w:r>
      <w:r w:rsidRPr="00DA6028">
        <w:rPr>
          <w:lang w:eastAsia="en-US"/>
        </w:rPr>
        <w:t>" and "</w:t>
      </w:r>
      <w:r w:rsidRPr="00DA6028">
        <w:rPr>
          <w:b/>
          <w:lang w:eastAsia="en-US"/>
        </w:rPr>
        <w:t>payable</w:t>
      </w:r>
      <w:r w:rsidRPr="00DA6028">
        <w:rPr>
          <w:lang w:eastAsia="en-US"/>
        </w:rPr>
        <w:t>" shall be similarly construed);</w:t>
      </w:r>
    </w:p>
    <w:p w:rsidR="00206D56" w:rsidRPr="00DA6028" w:rsidRDefault="00206D56" w:rsidP="00206D56">
      <w:pPr>
        <w:pStyle w:val="BPScheduleLevel4"/>
        <w:rPr>
          <w:lang w:eastAsia="en-US"/>
        </w:rPr>
      </w:pPr>
      <w:r w:rsidRPr="00DA6028">
        <w:rPr>
          <w:lang w:eastAsia="en-US"/>
        </w:rPr>
        <w:lastRenderedPageBreak/>
        <w:t>a “</w:t>
      </w:r>
      <w:r w:rsidRPr="00DA6028">
        <w:rPr>
          <w:b/>
          <w:lang w:eastAsia="en-US"/>
        </w:rPr>
        <w:t>Clause</w:t>
      </w:r>
      <w:r w:rsidRPr="00DA6028">
        <w:rPr>
          <w:lang w:eastAsia="en-US"/>
        </w:rPr>
        <w:t>”, “</w:t>
      </w:r>
      <w:r w:rsidRPr="00DA6028">
        <w:rPr>
          <w:b/>
          <w:lang w:eastAsia="en-US"/>
        </w:rPr>
        <w:t>paragraph</w:t>
      </w:r>
      <w:r w:rsidRPr="00DA6028">
        <w:rPr>
          <w:lang w:eastAsia="en-US"/>
        </w:rPr>
        <w:t>” or “</w:t>
      </w:r>
      <w:r w:rsidRPr="00DA6028">
        <w:rPr>
          <w:b/>
          <w:lang w:eastAsia="en-US"/>
        </w:rPr>
        <w:t>Annex</w:t>
      </w:r>
      <w:r w:rsidRPr="00DA6028">
        <w:rPr>
          <w:lang w:eastAsia="en-US"/>
        </w:rPr>
        <w:t>” is a reference to a clause or paragraph of, or an annex to, this Deed;</w:t>
      </w:r>
    </w:p>
    <w:p w:rsidR="00206D56" w:rsidRPr="00DA6028" w:rsidRDefault="00206D56" w:rsidP="00206D56">
      <w:pPr>
        <w:pStyle w:val="BPScheduleLevel4"/>
        <w:rPr>
          <w:lang w:eastAsia="en-US"/>
        </w:rPr>
      </w:pPr>
      <w:r w:rsidRPr="00DA6028">
        <w:rPr>
          <w:lang w:eastAsia="en-US"/>
        </w:rPr>
        <w:t>a “</w:t>
      </w:r>
      <w:r w:rsidRPr="00DA6028">
        <w:rPr>
          <w:b/>
          <w:lang w:eastAsia="en-US"/>
        </w:rPr>
        <w:t>person</w:t>
      </w:r>
      <w:r w:rsidRPr="00DA6028">
        <w:rPr>
          <w:lang w:eastAsia="en-US"/>
        </w:rPr>
        <w:t>” includes any individual, firm, company, corporation, unincorporated organisation, government, state or agency of a state or any association, trust or partnership (whether or not having separate legal personality) or any other entity;</w:t>
      </w:r>
    </w:p>
    <w:p w:rsidR="00206D56" w:rsidRPr="00DA6028" w:rsidRDefault="00206D56" w:rsidP="00206D56">
      <w:pPr>
        <w:pStyle w:val="BPScheduleLevel4"/>
        <w:rPr>
          <w:lang w:eastAsia="en-US"/>
        </w:rPr>
      </w:pPr>
      <w:r w:rsidRPr="00DA6028">
        <w:rPr>
          <w:lang w:eastAsia="en-US"/>
        </w:rPr>
        <w:t>time is a reference to time in London, England; and</w:t>
      </w:r>
    </w:p>
    <w:p w:rsidR="00206D56" w:rsidRPr="00DA6028" w:rsidRDefault="00206D56" w:rsidP="00206D56">
      <w:pPr>
        <w:pStyle w:val="BPScheduleLevel4"/>
        <w:rPr>
          <w:lang w:eastAsia="en-US"/>
        </w:rPr>
      </w:pPr>
      <w:r w:rsidRPr="00DA6028">
        <w:rPr>
          <w:lang w:eastAsia="en-US"/>
        </w:rPr>
        <w:t xml:space="preserve">words in the singular shall be interpreted as including the plural, and </w:t>
      </w:r>
      <w:r w:rsidRPr="00DA6028">
        <w:rPr>
          <w:i/>
          <w:lang w:eastAsia="en-US"/>
        </w:rPr>
        <w:t>vice versa</w:t>
      </w:r>
      <w:r w:rsidRPr="00DA6028">
        <w:rPr>
          <w:lang w:eastAsia="en-US"/>
        </w:rPr>
        <w:t>.</w:t>
      </w:r>
    </w:p>
    <w:p w:rsidR="00206D56" w:rsidRPr="00DA6028" w:rsidRDefault="00206D56" w:rsidP="00206D56">
      <w:pPr>
        <w:pStyle w:val="BPScheduleLevel3"/>
        <w:rPr>
          <w:lang w:eastAsia="en-US"/>
        </w:rPr>
      </w:pPr>
      <w:r w:rsidRPr="00DA6028">
        <w:rPr>
          <w:lang w:eastAsia="en-US"/>
        </w:rPr>
        <w:t>The words “</w:t>
      </w:r>
      <w:r w:rsidRPr="00DA6028">
        <w:rPr>
          <w:b/>
          <w:lang w:eastAsia="en-US"/>
        </w:rPr>
        <w:t>include</w:t>
      </w:r>
      <w:r w:rsidRPr="00DA6028">
        <w:rPr>
          <w:lang w:eastAsia="en-US"/>
        </w:rPr>
        <w:t>” and “</w:t>
      </w:r>
      <w:r w:rsidRPr="00DA6028">
        <w:rPr>
          <w:b/>
          <w:lang w:eastAsia="en-US"/>
        </w:rPr>
        <w:t>including</w:t>
      </w:r>
      <w:r w:rsidRPr="00DA6028">
        <w:rPr>
          <w:lang w:eastAsia="en-US"/>
        </w:rPr>
        <w:t>” shall be construed without limitation to the generality of the preceding words.</w:t>
      </w:r>
    </w:p>
    <w:p w:rsidR="00206D56" w:rsidRPr="00DA6028" w:rsidRDefault="00206D56" w:rsidP="00206D56">
      <w:pPr>
        <w:pStyle w:val="BPScheduleLevel3"/>
        <w:rPr>
          <w:lang w:eastAsia="en-US"/>
        </w:rPr>
      </w:pPr>
      <w:r w:rsidRPr="00DA6028">
        <w:rPr>
          <w:lang w:eastAsia="en-US"/>
        </w:rPr>
        <w:t>Headings are for ease of reference only.</w:t>
      </w:r>
    </w:p>
    <w:p w:rsidR="00206D56" w:rsidRPr="00DA6028" w:rsidRDefault="00206D56" w:rsidP="00206D56">
      <w:pPr>
        <w:pStyle w:val="BPScheduleLevel1"/>
        <w:rPr>
          <w:lang w:eastAsia="en-US"/>
        </w:rPr>
      </w:pPr>
      <w:bookmarkStart w:id="285" w:name="_Toc340265957"/>
      <w:bookmarkStart w:id="286" w:name="_Toc367262726"/>
      <w:bookmarkStart w:id="287" w:name="_Toc371930757"/>
      <w:bookmarkStart w:id="288" w:name="_Toc382318041"/>
      <w:r w:rsidRPr="00DA6028">
        <w:rPr>
          <w:lang w:eastAsia="en-US"/>
        </w:rPr>
        <w:t>Consent to Security</w:t>
      </w:r>
      <w:bookmarkEnd w:id="285"/>
      <w:r w:rsidRPr="00DA6028">
        <w:rPr>
          <w:lang w:eastAsia="en-US"/>
        </w:rPr>
        <w:t xml:space="preserve"> and Payment Instructions</w:t>
      </w:r>
      <w:bookmarkEnd w:id="286"/>
      <w:bookmarkEnd w:id="287"/>
      <w:bookmarkEnd w:id="288"/>
    </w:p>
    <w:p w:rsidR="00206D56" w:rsidRPr="00DA6028" w:rsidRDefault="00206D56" w:rsidP="00206D56">
      <w:pPr>
        <w:pStyle w:val="BPScheduleLevel2"/>
        <w:rPr>
          <w:lang w:eastAsia="en-US"/>
        </w:rPr>
      </w:pPr>
      <w:r w:rsidRPr="00DA6028">
        <w:rPr>
          <w:lang w:eastAsia="en-US"/>
        </w:rPr>
        <w:t>Consent to Security</w:t>
      </w:r>
    </w:p>
    <w:p w:rsidR="00206D56" w:rsidRPr="00DA6028" w:rsidRDefault="00206D56" w:rsidP="00206D56">
      <w:pPr>
        <w:pStyle w:val="BPScheduleLevel3"/>
        <w:rPr>
          <w:lang w:eastAsia="en-US"/>
        </w:rPr>
      </w:pPr>
      <w:bookmarkStart w:id="289" w:name="_Ref382386625"/>
      <w:r w:rsidRPr="00DA6028">
        <w:rPr>
          <w:lang w:eastAsia="en-US"/>
        </w:rPr>
        <w:t xml:space="preserve">The Generator hereby gives notice to the </w:t>
      </w:r>
      <w:r>
        <w:rPr>
          <w:lang w:eastAsia="en-US"/>
        </w:rPr>
        <w:t>Offtaker</w:t>
      </w:r>
      <w:r w:rsidRPr="00DA6028">
        <w:rPr>
          <w:lang w:eastAsia="en-US"/>
        </w:rPr>
        <w:t xml:space="preserve"> that, under or pursuant to the Security Documents, the Generator has assigned or charged by way of security to the Security Trustee its rights, title and interest in and to the Contract.</w:t>
      </w:r>
      <w:bookmarkEnd w:id="289"/>
    </w:p>
    <w:p w:rsidR="00206D56" w:rsidRPr="00DA6028" w:rsidRDefault="00206D56" w:rsidP="00206D56">
      <w:pPr>
        <w:pStyle w:val="BPScheduleLevel3"/>
        <w:rPr>
          <w:lang w:eastAsia="en-US"/>
        </w:rPr>
      </w:pPr>
      <w:r w:rsidRPr="00DA6028">
        <w:rPr>
          <w:lang w:eastAsia="en-US"/>
        </w:rPr>
        <w:t xml:space="preserve">The </w:t>
      </w:r>
      <w:r>
        <w:rPr>
          <w:lang w:eastAsia="en-US"/>
        </w:rPr>
        <w:t>Offtaker</w:t>
      </w:r>
      <w:r w:rsidRPr="00DA6028">
        <w:rPr>
          <w:lang w:eastAsia="en-US"/>
        </w:rPr>
        <w:t xml:space="preserve"> acknowledges receipt of notice of, and consents to, the grant of the security interests referred to in paragraph </w:t>
      </w:r>
      <w:r>
        <w:rPr>
          <w:lang w:eastAsia="en-US"/>
        </w:rPr>
        <w:fldChar w:fldCharType="begin"/>
      </w:r>
      <w:r>
        <w:rPr>
          <w:lang w:eastAsia="en-US"/>
        </w:rPr>
        <w:instrText xml:space="preserve"> REF _Ref382386625 \r \h </w:instrText>
      </w:r>
      <w:r>
        <w:rPr>
          <w:lang w:eastAsia="en-US"/>
        </w:rPr>
      </w:r>
      <w:r>
        <w:rPr>
          <w:lang w:eastAsia="en-US"/>
        </w:rPr>
        <w:fldChar w:fldCharType="separate"/>
      </w:r>
      <w:r w:rsidR="00436CD4">
        <w:rPr>
          <w:lang w:eastAsia="en-US"/>
        </w:rPr>
        <w:t>2.1.1</w:t>
      </w:r>
      <w:r>
        <w:rPr>
          <w:lang w:eastAsia="en-US"/>
        </w:rPr>
        <w:fldChar w:fldCharType="end"/>
      </w:r>
      <w:r>
        <w:rPr>
          <w:lang w:eastAsia="en-US"/>
        </w:rPr>
        <w:t xml:space="preserve"> </w:t>
      </w:r>
      <w:r w:rsidRPr="00DA6028">
        <w:rPr>
          <w:lang w:eastAsia="en-US"/>
        </w:rPr>
        <w:t>above.</w:t>
      </w:r>
    </w:p>
    <w:p w:rsidR="00206D56" w:rsidRPr="00DA6028" w:rsidRDefault="00206D56" w:rsidP="00206D56">
      <w:pPr>
        <w:pStyle w:val="BPScheduleLevel3"/>
        <w:rPr>
          <w:lang w:eastAsia="en-US"/>
        </w:rPr>
      </w:pPr>
      <w:r w:rsidRPr="00DA6028">
        <w:rPr>
          <w:lang w:eastAsia="en-US"/>
        </w:rPr>
        <w:t xml:space="preserve">The </w:t>
      </w:r>
      <w:r>
        <w:rPr>
          <w:lang w:eastAsia="en-US"/>
        </w:rPr>
        <w:t>Offtaker</w:t>
      </w:r>
      <w:r w:rsidRPr="00DA6028">
        <w:rPr>
          <w:lang w:eastAsia="en-US"/>
        </w:rPr>
        <w:t xml:space="preserve"> acknowledges that neither the Security Trustee nor any Finance Party shall have any obligations or liabilities to the </w:t>
      </w:r>
      <w:r>
        <w:rPr>
          <w:lang w:eastAsia="en-US"/>
        </w:rPr>
        <w:t>Offtaker</w:t>
      </w:r>
      <w:r w:rsidRPr="00DA6028">
        <w:rPr>
          <w:lang w:eastAsia="en-US"/>
        </w:rPr>
        <w:t xml:space="preserve"> (whether in place of the Generator or otherwise) in respect of the Contract as a result of any security interest created under the Security Documents except to the extent that the Security Trustee or such Finance Party incurs such obligations or liabilities pursuant to Clause </w:t>
      </w:r>
      <w:r w:rsidRPr="00DA6028">
        <w:rPr>
          <w:lang w:eastAsia="en-US"/>
        </w:rPr>
        <w:fldChar w:fldCharType="begin"/>
      </w:r>
      <w:r w:rsidRPr="00DA6028">
        <w:rPr>
          <w:lang w:eastAsia="en-US"/>
        </w:rPr>
        <w:instrText xml:space="preserve"> REF _Ref367219077 \r \h  \* MERGEFORMAT </w:instrText>
      </w:r>
      <w:r w:rsidRPr="00DA6028">
        <w:rPr>
          <w:lang w:eastAsia="en-US"/>
        </w:rPr>
      </w:r>
      <w:r w:rsidRPr="00DA6028">
        <w:rPr>
          <w:lang w:eastAsia="en-US"/>
        </w:rPr>
        <w:fldChar w:fldCharType="separate"/>
      </w:r>
      <w:r w:rsidR="00436CD4">
        <w:rPr>
          <w:lang w:eastAsia="en-US"/>
        </w:rPr>
        <w:t>6</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_Ref367219077 \h  \* MERGEFORMAT </w:instrText>
      </w:r>
      <w:r w:rsidRPr="00DA6028">
        <w:rPr>
          <w:i/>
          <w:lang w:eastAsia="en-US"/>
        </w:rPr>
      </w:r>
      <w:r w:rsidRPr="00DA6028">
        <w:rPr>
          <w:i/>
          <w:lang w:eastAsia="en-US"/>
        </w:rPr>
        <w:fldChar w:fldCharType="separate"/>
      </w:r>
      <w:r w:rsidR="00436CD4" w:rsidRPr="006A0E9C">
        <w:rPr>
          <w:i/>
          <w:lang w:eastAsia="en-US"/>
        </w:rPr>
        <w:t>Step-In</w:t>
      </w:r>
      <w:r w:rsidRPr="00DA6028">
        <w:rPr>
          <w:i/>
          <w:lang w:eastAsia="en-US"/>
        </w:rPr>
        <w:fldChar w:fldCharType="end"/>
      </w:r>
      <w:r w:rsidRPr="00DA6028">
        <w:rPr>
          <w:lang w:eastAsia="en-US"/>
        </w:rPr>
        <w:t xml:space="preserve">), Clause </w:t>
      </w:r>
      <w:r w:rsidRPr="00DA6028">
        <w:rPr>
          <w:lang w:eastAsia="en-US"/>
        </w:rPr>
        <w:fldChar w:fldCharType="begin"/>
      </w:r>
      <w:r w:rsidRPr="00DA6028">
        <w:rPr>
          <w:lang w:eastAsia="en-US"/>
        </w:rPr>
        <w:instrText xml:space="preserve"> REF _Ref367219886 \r \h  \* MERGEFORMAT </w:instrText>
      </w:r>
      <w:r w:rsidRPr="00DA6028">
        <w:rPr>
          <w:lang w:eastAsia="en-US"/>
        </w:rPr>
      </w:r>
      <w:r w:rsidRPr="00DA6028">
        <w:rPr>
          <w:lang w:eastAsia="en-US"/>
        </w:rPr>
        <w:fldChar w:fldCharType="separate"/>
      </w:r>
      <w:r w:rsidR="00436CD4">
        <w:rPr>
          <w:lang w:eastAsia="en-US"/>
        </w:rPr>
        <w:t>7</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_Ref367219886 \h  \* MERGEFORMAT </w:instrText>
      </w:r>
      <w:r w:rsidRPr="00DA6028">
        <w:rPr>
          <w:i/>
          <w:lang w:eastAsia="en-US"/>
        </w:rPr>
      </w:r>
      <w:r w:rsidRPr="00DA6028">
        <w:rPr>
          <w:i/>
          <w:lang w:eastAsia="en-US"/>
        </w:rPr>
        <w:fldChar w:fldCharType="separate"/>
      </w:r>
      <w:r w:rsidR="00436CD4" w:rsidRPr="006A0E9C">
        <w:rPr>
          <w:i/>
          <w:lang w:eastAsia="en-US"/>
        </w:rPr>
        <w:t>Step-In Period</w:t>
      </w:r>
      <w:r w:rsidRPr="00DA6028">
        <w:rPr>
          <w:i/>
          <w:lang w:eastAsia="en-US"/>
        </w:rPr>
        <w:fldChar w:fldCharType="end"/>
      </w:r>
      <w:r w:rsidRPr="00DA6028">
        <w:rPr>
          <w:lang w:eastAsia="en-US"/>
        </w:rPr>
        <w:t xml:space="preserve">), Clause </w:t>
      </w:r>
      <w:r w:rsidRPr="00DA6028">
        <w:rPr>
          <w:lang w:eastAsia="en-US"/>
        </w:rPr>
        <w:fldChar w:fldCharType="begin"/>
      </w:r>
      <w:r w:rsidRPr="00DA6028">
        <w:rPr>
          <w:lang w:eastAsia="en-US"/>
        </w:rPr>
        <w:instrText xml:space="preserve"> REF _Ref367217204 \r \h  \* MERGEFORMAT </w:instrText>
      </w:r>
      <w:r w:rsidRPr="00DA6028">
        <w:rPr>
          <w:lang w:eastAsia="en-US"/>
        </w:rPr>
      </w:r>
      <w:r w:rsidRPr="00DA6028">
        <w:rPr>
          <w:lang w:eastAsia="en-US"/>
        </w:rPr>
        <w:fldChar w:fldCharType="separate"/>
      </w:r>
      <w:r w:rsidR="00436CD4">
        <w:rPr>
          <w:lang w:eastAsia="en-US"/>
        </w:rPr>
        <w:t>8</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_Ref367217204 \h  \* MERGEFORMAT </w:instrText>
      </w:r>
      <w:r w:rsidRPr="00DA6028">
        <w:rPr>
          <w:i/>
          <w:lang w:eastAsia="en-US"/>
        </w:rPr>
      </w:r>
      <w:r w:rsidRPr="00DA6028">
        <w:rPr>
          <w:i/>
          <w:lang w:eastAsia="en-US"/>
        </w:rPr>
        <w:fldChar w:fldCharType="separate"/>
      </w:r>
      <w:r w:rsidR="00436CD4" w:rsidRPr="006A0E9C">
        <w:rPr>
          <w:i/>
          <w:lang w:eastAsia="en-US"/>
        </w:rPr>
        <w:t>Step-Out</w:t>
      </w:r>
      <w:r w:rsidRPr="00DA6028">
        <w:rPr>
          <w:i/>
          <w:lang w:eastAsia="en-US"/>
        </w:rPr>
        <w:fldChar w:fldCharType="end"/>
      </w:r>
      <w:r w:rsidRPr="00DA6028">
        <w:rPr>
          <w:lang w:eastAsia="en-US"/>
        </w:rPr>
        <w:t xml:space="preserve">) or Clause </w:t>
      </w:r>
      <w:r w:rsidRPr="00DA6028">
        <w:rPr>
          <w:lang w:eastAsia="en-US"/>
        </w:rPr>
        <w:fldChar w:fldCharType="begin"/>
      </w:r>
      <w:r w:rsidRPr="00DA6028">
        <w:rPr>
          <w:lang w:eastAsia="en-US"/>
        </w:rPr>
        <w:instrText xml:space="preserve"> REF _Ref374039921 \r \h  \* MERGEFORMAT </w:instrText>
      </w:r>
      <w:r w:rsidRPr="00DA6028">
        <w:rPr>
          <w:lang w:eastAsia="en-US"/>
        </w:rPr>
      </w:r>
      <w:r w:rsidRPr="00DA6028">
        <w:rPr>
          <w:lang w:eastAsia="en-US"/>
        </w:rPr>
        <w:fldChar w:fldCharType="separate"/>
      </w:r>
      <w:r w:rsidR="00436CD4">
        <w:rPr>
          <w:lang w:eastAsia="en-US"/>
        </w:rPr>
        <w:t>9</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_Ref374040050 \h  \* MERGEFORMAT </w:instrText>
      </w:r>
      <w:r w:rsidRPr="00DA6028">
        <w:rPr>
          <w:i/>
          <w:lang w:eastAsia="en-US"/>
        </w:rPr>
      </w:r>
      <w:r w:rsidRPr="00DA6028">
        <w:rPr>
          <w:i/>
          <w:lang w:eastAsia="en-US"/>
        </w:rPr>
        <w:fldChar w:fldCharType="separate"/>
      </w:r>
      <w:r w:rsidR="00436CD4" w:rsidRPr="006A0E9C">
        <w:rPr>
          <w:i/>
          <w:lang w:eastAsia="en-US"/>
        </w:rPr>
        <w:t>Novation</w:t>
      </w:r>
      <w:r w:rsidRPr="00DA6028">
        <w:rPr>
          <w:i/>
          <w:lang w:eastAsia="en-US"/>
        </w:rPr>
        <w:fldChar w:fldCharType="end"/>
      </w:r>
      <w:r w:rsidRPr="00DA6028">
        <w:rPr>
          <w:lang w:eastAsia="en-US"/>
        </w:rPr>
        <w:t>).</w:t>
      </w:r>
    </w:p>
    <w:p w:rsidR="00206D56" w:rsidRPr="00DA6028" w:rsidRDefault="00206D56" w:rsidP="00206D56">
      <w:pPr>
        <w:pStyle w:val="BPScheduleLevel2"/>
        <w:rPr>
          <w:lang w:eastAsia="en-US"/>
        </w:rPr>
      </w:pPr>
      <w:r w:rsidRPr="00DA6028">
        <w:rPr>
          <w:lang w:eastAsia="en-US"/>
        </w:rPr>
        <w:t>No other Security Interests</w:t>
      </w:r>
    </w:p>
    <w:p w:rsidR="00206D56" w:rsidRPr="00DA6028" w:rsidRDefault="00206D56" w:rsidP="00206D56">
      <w:pPr>
        <w:pStyle w:val="BPTextLevel2"/>
        <w:rPr>
          <w:lang w:eastAsia="en-US"/>
        </w:rPr>
      </w:pPr>
      <w:r w:rsidRPr="00DA6028">
        <w:rPr>
          <w:lang w:eastAsia="en-US"/>
        </w:rPr>
        <w:t xml:space="preserve">The </w:t>
      </w:r>
      <w:r>
        <w:rPr>
          <w:lang w:eastAsia="en-US"/>
        </w:rPr>
        <w:t>Offtaker</w:t>
      </w:r>
      <w:r w:rsidRPr="00DA6028">
        <w:rPr>
          <w:lang w:eastAsia="en-US"/>
        </w:rPr>
        <w:t xml:space="preserve"> confirms that, as at the date of this Deed, it has not received notice of any other security interest granted over the Generator's rights, title and interest in and to the Contract [other than [</w:t>
      </w:r>
      <w:r w:rsidRPr="00DA6028">
        <w:rPr>
          <w:rFonts w:cs="Arial"/>
          <w:lang w:eastAsia="en-US"/>
        </w:rPr>
        <w:t>●</w:t>
      </w:r>
      <w:r w:rsidRPr="00DA6028">
        <w:rPr>
          <w:lang w:eastAsia="en-US"/>
        </w:rPr>
        <w:t>]].</w:t>
      </w:r>
      <w:r w:rsidRPr="00DA6028">
        <w:rPr>
          <w:b/>
          <w:position w:val="6"/>
          <w:sz w:val="14"/>
          <w:lang w:eastAsia="en-US"/>
        </w:rPr>
        <w:footnoteReference w:id="7"/>
      </w:r>
      <w:r w:rsidRPr="00DA6028">
        <w:rPr>
          <w:lang w:eastAsia="en-US"/>
        </w:rPr>
        <w:t xml:space="preserve">  The </w:t>
      </w:r>
      <w:r>
        <w:rPr>
          <w:lang w:eastAsia="en-US"/>
        </w:rPr>
        <w:t>Offtaker</w:t>
      </w:r>
      <w:r w:rsidRPr="00DA6028">
        <w:rPr>
          <w:lang w:eastAsia="en-US"/>
        </w:rPr>
        <w:t xml:space="preserve"> agrees to notify the Security Trustee as soon as reasonably practicable if it receives any such notice.</w:t>
      </w:r>
    </w:p>
    <w:p w:rsidR="00206D56" w:rsidRPr="00DA6028" w:rsidRDefault="00206D56" w:rsidP="00206D56">
      <w:pPr>
        <w:pStyle w:val="BPScheduleLevel2"/>
        <w:rPr>
          <w:lang w:eastAsia="en-US"/>
        </w:rPr>
      </w:pPr>
      <w:bookmarkStart w:id="290" w:name="_Ref367217388"/>
      <w:r w:rsidRPr="00DA6028">
        <w:rPr>
          <w:lang w:eastAsia="en-US"/>
        </w:rPr>
        <w:t>Payment of Monies</w:t>
      </w:r>
      <w:bookmarkEnd w:id="290"/>
    </w:p>
    <w:p w:rsidR="00206D56" w:rsidRPr="00DA6028" w:rsidRDefault="00206D56" w:rsidP="00206D56">
      <w:pPr>
        <w:pStyle w:val="BPScheduleLevel3"/>
        <w:rPr>
          <w:lang w:eastAsia="en-US"/>
        </w:rPr>
      </w:pPr>
      <w:bookmarkStart w:id="291" w:name="_Ref367217340"/>
      <w:r w:rsidRPr="00DA6028">
        <w:rPr>
          <w:lang w:eastAsia="en-US"/>
        </w:rPr>
        <w:t xml:space="preserve">Each of the Generator and the Security Trustee irrevocably authorises and instructs the </w:t>
      </w:r>
      <w:r>
        <w:rPr>
          <w:lang w:eastAsia="en-US"/>
        </w:rPr>
        <w:t>Offtaker</w:t>
      </w:r>
      <w:r w:rsidRPr="00DA6028">
        <w:rPr>
          <w:lang w:eastAsia="en-US"/>
        </w:rPr>
        <w:t xml:space="preserve">, and the </w:t>
      </w:r>
      <w:r>
        <w:rPr>
          <w:lang w:eastAsia="en-US"/>
        </w:rPr>
        <w:t>Offtaker</w:t>
      </w:r>
      <w:r w:rsidRPr="00DA6028">
        <w:rPr>
          <w:lang w:eastAsia="en-US"/>
        </w:rPr>
        <w:t xml:space="preserve"> agrees, to pay the full amount of each sum which it is obliged at any time to pay to the Generator under or in respect of the Contract (whether before or after termination of the Contract) to the Ge</w:t>
      </w:r>
      <w:r w:rsidR="00610E63">
        <w:rPr>
          <w:lang w:eastAsia="en-US"/>
        </w:rPr>
        <w:t>nerator's Proceeds Account or[,</w:t>
      </w:r>
      <w:r w:rsidRPr="00DA6028">
        <w:rPr>
          <w:lang w:eastAsia="en-US"/>
        </w:rPr>
        <w:t>following the occurrence of an Event of Default and at any time thereafter,]</w:t>
      </w:r>
      <w:r w:rsidRPr="00DA6028">
        <w:rPr>
          <w:b/>
          <w:position w:val="6"/>
          <w:sz w:val="14"/>
          <w:lang w:eastAsia="en-US"/>
        </w:rPr>
        <w:footnoteReference w:id="8"/>
      </w:r>
      <w:r w:rsidRPr="00DA6028">
        <w:rPr>
          <w:lang w:eastAsia="en-US"/>
        </w:rPr>
        <w:t xml:space="preserve"> to such other account in the United Kingdom that the Security Trustee may direct in writing to the </w:t>
      </w:r>
      <w:r>
        <w:rPr>
          <w:lang w:eastAsia="en-US"/>
        </w:rPr>
        <w:t>Offtaker</w:t>
      </w:r>
      <w:r w:rsidRPr="00DA6028">
        <w:rPr>
          <w:lang w:eastAsia="en-US"/>
        </w:rPr>
        <w:t xml:space="preserve"> on not less than ten (10) Business Days’ notice.</w:t>
      </w:r>
      <w:bookmarkEnd w:id="291"/>
      <w:r w:rsidRPr="00DA6028">
        <w:rPr>
          <w:lang w:eastAsia="en-US"/>
        </w:rPr>
        <w:t xml:space="preserve">  </w:t>
      </w:r>
    </w:p>
    <w:p w:rsidR="00206D56" w:rsidRPr="00DA6028" w:rsidRDefault="00206D56" w:rsidP="00206D56">
      <w:pPr>
        <w:pStyle w:val="BPScheduleLevel3"/>
        <w:rPr>
          <w:lang w:eastAsia="en-US"/>
        </w:rPr>
      </w:pPr>
      <w:r w:rsidRPr="00DA6028">
        <w:rPr>
          <w:lang w:eastAsia="en-US"/>
        </w:rPr>
        <w:t xml:space="preserve">Each payment made in accordance with paragraph </w:t>
      </w:r>
      <w:r>
        <w:rPr>
          <w:lang w:eastAsia="en-US"/>
        </w:rPr>
        <w:fldChar w:fldCharType="begin"/>
      </w:r>
      <w:r>
        <w:rPr>
          <w:lang w:eastAsia="en-US"/>
        </w:rPr>
        <w:instrText xml:space="preserve"> REF _Ref367217340 \r \h </w:instrText>
      </w:r>
      <w:r>
        <w:rPr>
          <w:lang w:eastAsia="en-US"/>
        </w:rPr>
      </w:r>
      <w:r>
        <w:rPr>
          <w:lang w:eastAsia="en-US"/>
        </w:rPr>
        <w:fldChar w:fldCharType="separate"/>
      </w:r>
      <w:r w:rsidR="00436CD4">
        <w:rPr>
          <w:lang w:eastAsia="en-US"/>
        </w:rPr>
        <w:t>2.3.1</w:t>
      </w:r>
      <w:r>
        <w:rPr>
          <w:lang w:eastAsia="en-US"/>
        </w:rPr>
        <w:fldChar w:fldCharType="end"/>
      </w:r>
      <w:r>
        <w:rPr>
          <w:lang w:eastAsia="en-US"/>
        </w:rPr>
        <w:t xml:space="preserve"> </w:t>
      </w:r>
      <w:r w:rsidRPr="00DA6028">
        <w:rPr>
          <w:lang w:eastAsia="en-US"/>
        </w:rPr>
        <w:t xml:space="preserve">above shall constitute a good discharge </w:t>
      </w:r>
      <w:r w:rsidRPr="00DA6028">
        <w:rPr>
          <w:i/>
          <w:lang w:eastAsia="en-US"/>
        </w:rPr>
        <w:t>pro tanto</w:t>
      </w:r>
      <w:r w:rsidRPr="00DA6028">
        <w:rPr>
          <w:lang w:eastAsia="en-US"/>
        </w:rPr>
        <w:t xml:space="preserve"> of the obligation of the </w:t>
      </w:r>
      <w:r>
        <w:rPr>
          <w:lang w:eastAsia="en-US"/>
        </w:rPr>
        <w:t>Offtaker</w:t>
      </w:r>
      <w:r w:rsidRPr="00DA6028">
        <w:rPr>
          <w:lang w:eastAsia="en-US"/>
        </w:rPr>
        <w:t xml:space="preserve"> to make the relevant payment to the Generator.</w:t>
      </w:r>
    </w:p>
    <w:p w:rsidR="00206D56" w:rsidRPr="00DA6028" w:rsidRDefault="00206D56" w:rsidP="00206D56">
      <w:pPr>
        <w:pStyle w:val="BPScheduleLevel3"/>
        <w:rPr>
          <w:lang w:eastAsia="en-US"/>
        </w:rPr>
      </w:pPr>
      <w:r w:rsidRPr="00DA6028">
        <w:rPr>
          <w:lang w:eastAsia="en-US"/>
        </w:rPr>
        <w:lastRenderedPageBreak/>
        <w:t xml:space="preserve">The authority and instructions set out in paragraph </w:t>
      </w:r>
      <w:r>
        <w:rPr>
          <w:lang w:eastAsia="en-US"/>
        </w:rPr>
        <w:fldChar w:fldCharType="begin"/>
      </w:r>
      <w:r>
        <w:rPr>
          <w:lang w:eastAsia="en-US"/>
        </w:rPr>
        <w:instrText xml:space="preserve"> REF _Ref367217340 \r \h </w:instrText>
      </w:r>
      <w:r>
        <w:rPr>
          <w:lang w:eastAsia="en-US"/>
        </w:rPr>
      </w:r>
      <w:r>
        <w:rPr>
          <w:lang w:eastAsia="en-US"/>
        </w:rPr>
        <w:fldChar w:fldCharType="separate"/>
      </w:r>
      <w:r w:rsidR="00436CD4">
        <w:rPr>
          <w:lang w:eastAsia="en-US"/>
        </w:rPr>
        <w:t>2.3.1</w:t>
      </w:r>
      <w:r>
        <w:rPr>
          <w:lang w:eastAsia="en-US"/>
        </w:rPr>
        <w:fldChar w:fldCharType="end"/>
      </w:r>
      <w:r>
        <w:rPr>
          <w:lang w:eastAsia="en-US"/>
        </w:rPr>
        <w:t xml:space="preserve"> </w:t>
      </w:r>
      <w:r w:rsidRPr="00DA6028">
        <w:rPr>
          <w:lang w:eastAsia="en-US"/>
        </w:rPr>
        <w:t xml:space="preserve">above shall not be revoked or varied by the Generator without the prior written consent of the Security Trustee, copied to the </w:t>
      </w:r>
      <w:r>
        <w:rPr>
          <w:lang w:eastAsia="en-US"/>
        </w:rPr>
        <w:t>Offtaker</w:t>
      </w:r>
      <w:r w:rsidRPr="00DA6028">
        <w:rPr>
          <w:lang w:eastAsia="en-US"/>
        </w:rPr>
        <w:t>.</w:t>
      </w:r>
    </w:p>
    <w:p w:rsidR="00206D56" w:rsidRPr="00DA6028" w:rsidRDefault="00206D56" w:rsidP="00206D56">
      <w:pPr>
        <w:pStyle w:val="BPScheduleLevel2"/>
        <w:rPr>
          <w:lang w:eastAsia="en-US"/>
        </w:rPr>
      </w:pPr>
      <w:r w:rsidRPr="00DA6028">
        <w:rPr>
          <w:lang w:eastAsia="en-US"/>
        </w:rPr>
        <w:t>Contract</w:t>
      </w:r>
    </w:p>
    <w:p w:rsidR="00206D56" w:rsidRPr="00DA6028" w:rsidRDefault="00206D56" w:rsidP="00206D56">
      <w:pPr>
        <w:pStyle w:val="BPTextLevel2"/>
        <w:rPr>
          <w:lang w:eastAsia="en-US"/>
        </w:rPr>
      </w:pPr>
      <w:r w:rsidRPr="00DA6028">
        <w:rPr>
          <w:lang w:eastAsia="en-US"/>
        </w:rPr>
        <w:t xml:space="preserve">The Parties agree and acknowledge that the exercise of the rights of the Security Trustee or the Appointed Representative, as the case may be (a) under the Contract during the Step-in Period; and (b) in connection with the security interests granted by the Generator shall not amend, waive or suspend the provisions of the Contract and the rights of the </w:t>
      </w:r>
      <w:r>
        <w:rPr>
          <w:lang w:eastAsia="en-US"/>
        </w:rPr>
        <w:t>Offtaker</w:t>
      </w:r>
      <w:r w:rsidRPr="00DA6028">
        <w:rPr>
          <w:lang w:eastAsia="en-US"/>
        </w:rPr>
        <w:t xml:space="preserve"> under the Contract, except as expressly set out under this Deed and any Step-In Undertaking.</w:t>
      </w:r>
    </w:p>
    <w:p w:rsidR="00206D56" w:rsidRPr="00DA6028" w:rsidRDefault="00206D56" w:rsidP="00206D56">
      <w:pPr>
        <w:pStyle w:val="BPScheduleLevel2"/>
        <w:rPr>
          <w:lang w:eastAsia="en-US"/>
        </w:rPr>
      </w:pPr>
      <w:r w:rsidRPr="00DA6028">
        <w:rPr>
          <w:lang w:eastAsia="en-US"/>
        </w:rPr>
        <w:t>Statement as to Event of Default conclusive</w:t>
      </w:r>
    </w:p>
    <w:p w:rsidR="00206D56" w:rsidRPr="00DA6028" w:rsidRDefault="00206D56" w:rsidP="00206D56">
      <w:pPr>
        <w:pStyle w:val="BPTextLevel2"/>
        <w:rPr>
          <w:lang w:eastAsia="en-US"/>
        </w:rPr>
      </w:pPr>
      <w:r w:rsidRPr="00DA6028">
        <w:rPr>
          <w:lang w:eastAsia="en-US"/>
        </w:rPr>
        <w:t xml:space="preserve">The </w:t>
      </w:r>
      <w:r>
        <w:rPr>
          <w:lang w:eastAsia="en-US"/>
        </w:rPr>
        <w:t>Offtaker</w:t>
      </w:r>
      <w:r w:rsidRPr="00DA6028">
        <w:rPr>
          <w:lang w:eastAsia="en-US"/>
        </w:rPr>
        <w:t xml:space="preserve"> may treat any statement or notice from the Security Trustee or the Lenders that an Event of Default has occurred as conclusive evidence of the occurrence of the Event of Default.</w:t>
      </w:r>
    </w:p>
    <w:p w:rsidR="00206D56" w:rsidRPr="00DA6028" w:rsidRDefault="00206D56" w:rsidP="00206D56">
      <w:pPr>
        <w:pStyle w:val="BPScheduleLevel1"/>
        <w:rPr>
          <w:lang w:eastAsia="en-US"/>
        </w:rPr>
      </w:pPr>
      <w:bookmarkStart w:id="292" w:name="_Ref367217994"/>
      <w:bookmarkStart w:id="293" w:name="_Ref367218001"/>
      <w:bookmarkStart w:id="294" w:name="_Toc367262727"/>
      <w:bookmarkStart w:id="295" w:name="_Toc371930758"/>
      <w:bookmarkStart w:id="296" w:name="_Toc382318042"/>
      <w:r w:rsidRPr="00DA6028">
        <w:rPr>
          <w:lang w:eastAsia="en-US"/>
        </w:rPr>
        <w:t xml:space="preserve">Notification by </w:t>
      </w:r>
      <w:r>
        <w:rPr>
          <w:lang w:eastAsia="en-US"/>
        </w:rPr>
        <w:t>Offtaker</w:t>
      </w:r>
      <w:bookmarkEnd w:id="292"/>
      <w:bookmarkEnd w:id="293"/>
      <w:bookmarkEnd w:id="294"/>
      <w:bookmarkEnd w:id="295"/>
      <w:bookmarkEnd w:id="296"/>
    </w:p>
    <w:p w:rsidR="00206D56" w:rsidRPr="00DA6028" w:rsidRDefault="00206D56" w:rsidP="00206D56">
      <w:pPr>
        <w:pStyle w:val="BPScheduleLevel2"/>
        <w:rPr>
          <w:lang w:eastAsia="en-US"/>
        </w:rPr>
      </w:pPr>
      <w:r w:rsidRPr="00DA6028">
        <w:rPr>
          <w:lang w:eastAsia="en-US"/>
        </w:rPr>
        <w:t>Notification of Default</w:t>
      </w:r>
    </w:p>
    <w:p w:rsidR="00206D56" w:rsidRPr="00DA6028" w:rsidRDefault="00206D56" w:rsidP="00206D56">
      <w:pPr>
        <w:pStyle w:val="BPScheduleLevel3"/>
        <w:rPr>
          <w:lang w:eastAsia="en-US"/>
        </w:rPr>
      </w:pPr>
      <w:r w:rsidRPr="00DA6028">
        <w:rPr>
          <w:lang w:eastAsia="en-US"/>
        </w:rPr>
        <w:t xml:space="preserve">The </w:t>
      </w:r>
      <w:r>
        <w:rPr>
          <w:lang w:eastAsia="en-US"/>
        </w:rPr>
        <w:t>Offtaker</w:t>
      </w:r>
      <w:r w:rsidRPr="00DA6028">
        <w:rPr>
          <w:lang w:eastAsia="en-US"/>
        </w:rPr>
        <w:t xml:space="preserve"> shall, as soon as reasonably practicable, send to the Security Trustee a copy of any notice of default under the Contract served by the </w:t>
      </w:r>
      <w:r>
        <w:rPr>
          <w:lang w:eastAsia="en-US"/>
        </w:rPr>
        <w:t>Offtaker</w:t>
      </w:r>
      <w:r w:rsidRPr="00DA6028">
        <w:rPr>
          <w:lang w:eastAsia="en-US"/>
        </w:rPr>
        <w:t xml:space="preserve"> on the Generator.  </w:t>
      </w:r>
    </w:p>
    <w:p w:rsidR="00206D56" w:rsidRPr="00DA6028" w:rsidRDefault="00206D56" w:rsidP="00206D56">
      <w:pPr>
        <w:pStyle w:val="BPScheduleLevel3"/>
        <w:rPr>
          <w:lang w:eastAsia="en-US"/>
        </w:rPr>
      </w:pPr>
      <w:r w:rsidRPr="00DA6028">
        <w:rPr>
          <w:lang w:eastAsia="en-US"/>
        </w:rPr>
        <w:t xml:space="preserve">The </w:t>
      </w:r>
      <w:r>
        <w:rPr>
          <w:lang w:eastAsia="en-US"/>
        </w:rPr>
        <w:t>Offtaker</w:t>
      </w:r>
      <w:r w:rsidRPr="00DA6028">
        <w:rPr>
          <w:lang w:eastAsia="en-US"/>
        </w:rPr>
        <w:t xml:space="preserve"> shall have no obligation to notify the Security Trustee of a default under the Contract where the </w:t>
      </w:r>
      <w:r>
        <w:rPr>
          <w:lang w:eastAsia="en-US"/>
        </w:rPr>
        <w:t>Offtaker</w:t>
      </w:r>
      <w:r w:rsidRPr="00DA6028">
        <w:rPr>
          <w:lang w:eastAsia="en-US"/>
        </w:rPr>
        <w:t xml:space="preserve"> has not served a notice of default on the Generator.</w:t>
      </w:r>
    </w:p>
    <w:p w:rsidR="00206D56" w:rsidRPr="00DA6028" w:rsidRDefault="00206D56" w:rsidP="00206D56">
      <w:pPr>
        <w:pStyle w:val="BPScheduleLevel2"/>
        <w:rPr>
          <w:lang w:eastAsia="en-US"/>
        </w:rPr>
      </w:pPr>
      <w:bookmarkStart w:id="297" w:name="_Ref379921314"/>
      <w:bookmarkStart w:id="298" w:name="_Toc382318043"/>
      <w:bookmarkStart w:id="299" w:name="_Ref367218228"/>
      <w:r w:rsidRPr="00DA6028">
        <w:rPr>
          <w:lang w:eastAsia="en-US"/>
        </w:rPr>
        <w:t>Cure Right</w:t>
      </w:r>
      <w:bookmarkEnd w:id="297"/>
      <w:bookmarkEnd w:id="298"/>
    </w:p>
    <w:p w:rsidR="00206D56" w:rsidRPr="00DA6028" w:rsidRDefault="00206D56" w:rsidP="00206D56">
      <w:pPr>
        <w:pStyle w:val="BPTextLevel2"/>
        <w:rPr>
          <w:lang w:eastAsia="en-US"/>
        </w:rPr>
      </w:pPr>
      <w:r w:rsidRPr="00DA6028">
        <w:rPr>
          <w:lang w:eastAsia="en-US"/>
        </w:rPr>
        <w:t>The Security Trustee may, at any time outside a Step-In Period, take or procure the taking of any action on behalf of the Generator in circumstances where:</w:t>
      </w:r>
    </w:p>
    <w:p w:rsidR="00206D56" w:rsidRPr="00DA6028" w:rsidRDefault="00206D56" w:rsidP="00206D56">
      <w:pPr>
        <w:pStyle w:val="BPScheduleLevel3"/>
        <w:rPr>
          <w:lang w:eastAsia="en-US"/>
        </w:rPr>
      </w:pPr>
      <w:r w:rsidRPr="00DA6028">
        <w:rPr>
          <w:lang w:eastAsia="en-US"/>
        </w:rPr>
        <w:t>the Generator’s failure to take such action would be a breach of the Contract or would be or could reasonably be expected to contribute towards the occurrence of a Contract Default; or</w:t>
      </w:r>
    </w:p>
    <w:p w:rsidR="00206D56" w:rsidRPr="00DA6028" w:rsidRDefault="00206D56" w:rsidP="00206D56">
      <w:pPr>
        <w:pStyle w:val="BPScheduleLevel3"/>
        <w:rPr>
          <w:lang w:eastAsia="en-US"/>
        </w:rPr>
      </w:pPr>
      <w:r w:rsidRPr="00DA6028">
        <w:rPr>
          <w:lang w:eastAsia="en-US"/>
        </w:rPr>
        <w:t>the Generator has breached the Contract or a Contract Default has arisen,</w:t>
      </w:r>
    </w:p>
    <w:p w:rsidR="00206D56" w:rsidRPr="00DA6028" w:rsidRDefault="00206D56" w:rsidP="00206D56">
      <w:pPr>
        <w:pStyle w:val="BPTextLevel2"/>
        <w:rPr>
          <w:lang w:eastAsia="en-US"/>
        </w:rPr>
      </w:pPr>
      <w:r w:rsidRPr="00DA6028">
        <w:rPr>
          <w:lang w:eastAsia="en-US"/>
        </w:rPr>
        <w:t>and any such action will be deemed to have been taken by the Generator for the purposes of the Contract and any breach or Contract Default will be cured, remedied or will not arise (as appropriate) if such breach or Contract Default would have been cured or remedied or would not have arisen (as appropriate) if the Generator had taken such action itself.</w:t>
      </w:r>
    </w:p>
    <w:p w:rsidR="00206D56" w:rsidRPr="00DA6028" w:rsidRDefault="00206D56" w:rsidP="00206D56">
      <w:pPr>
        <w:pStyle w:val="BPScheduleLevel2"/>
        <w:rPr>
          <w:lang w:eastAsia="en-US"/>
        </w:rPr>
      </w:pPr>
      <w:bookmarkStart w:id="300" w:name="_Ref380046051"/>
      <w:r>
        <w:rPr>
          <w:lang w:eastAsia="en-US"/>
        </w:rPr>
        <w:t>Offtaker</w:t>
      </w:r>
      <w:r w:rsidRPr="00DA6028">
        <w:rPr>
          <w:lang w:eastAsia="en-US"/>
        </w:rPr>
        <w:t xml:space="preserve"> Enforcement Action</w:t>
      </w:r>
      <w:bookmarkEnd w:id="299"/>
      <w:bookmarkEnd w:id="300"/>
    </w:p>
    <w:p w:rsidR="00206D56" w:rsidRPr="00DA6028" w:rsidRDefault="00206D56" w:rsidP="00206D56">
      <w:pPr>
        <w:pStyle w:val="BPTextLevel2"/>
        <w:rPr>
          <w:lang w:eastAsia="en-US"/>
        </w:rPr>
      </w:pPr>
      <w:r w:rsidRPr="00DA6028">
        <w:rPr>
          <w:lang w:eastAsia="en-US"/>
        </w:rPr>
        <w:t xml:space="preserve">Subject to Clause </w:t>
      </w:r>
      <w:r w:rsidRPr="00DA6028">
        <w:rPr>
          <w:lang w:eastAsia="en-US"/>
        </w:rPr>
        <w:fldChar w:fldCharType="begin"/>
      </w:r>
      <w:r w:rsidRPr="00DA6028">
        <w:rPr>
          <w:lang w:eastAsia="en-US"/>
        </w:rPr>
        <w:instrText xml:space="preserve"> REF _Ref367217483 \r \h  \* MERGEFORMAT </w:instrText>
      </w:r>
      <w:r w:rsidRPr="00DA6028">
        <w:rPr>
          <w:lang w:eastAsia="en-US"/>
        </w:rPr>
      </w:r>
      <w:r w:rsidRPr="00DA6028">
        <w:rPr>
          <w:lang w:eastAsia="en-US"/>
        </w:rPr>
        <w:fldChar w:fldCharType="separate"/>
      </w:r>
      <w:r w:rsidR="00436CD4">
        <w:rPr>
          <w:lang w:eastAsia="en-US"/>
        </w:rPr>
        <w:t>7.2</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_Ref367217483 \h  \* MERGEFORMAT </w:instrText>
      </w:r>
      <w:r w:rsidRPr="00DA6028">
        <w:rPr>
          <w:i/>
          <w:lang w:eastAsia="en-US"/>
        </w:rPr>
      </w:r>
      <w:r w:rsidRPr="00DA6028">
        <w:rPr>
          <w:i/>
          <w:lang w:eastAsia="en-US"/>
        </w:rPr>
        <w:fldChar w:fldCharType="separate"/>
      </w:r>
      <w:r w:rsidR="00436CD4" w:rsidRPr="006A0E9C">
        <w:rPr>
          <w:i/>
          <w:lang w:eastAsia="en-US"/>
        </w:rPr>
        <w:t>Offtaker Enforcement Action during a Step-In Period</w:t>
      </w:r>
      <w:r w:rsidRPr="00DA6028">
        <w:rPr>
          <w:i/>
          <w:lang w:eastAsia="en-US"/>
        </w:rPr>
        <w:fldChar w:fldCharType="end"/>
      </w:r>
      <w:r w:rsidRPr="00DA6028">
        <w:rPr>
          <w:lang w:eastAsia="en-US"/>
        </w:rPr>
        <w:t xml:space="preserve">), the </w:t>
      </w:r>
      <w:r>
        <w:rPr>
          <w:lang w:eastAsia="en-US"/>
        </w:rPr>
        <w:t>Offtaker</w:t>
      </w:r>
      <w:r w:rsidRPr="00DA6028">
        <w:rPr>
          <w:lang w:eastAsia="en-US"/>
        </w:rPr>
        <w:t xml:space="preserve"> shall not take any </w:t>
      </w:r>
      <w:r>
        <w:rPr>
          <w:lang w:eastAsia="en-US"/>
        </w:rPr>
        <w:t>Offtaker</w:t>
      </w:r>
      <w:r w:rsidRPr="00DA6028">
        <w:rPr>
          <w:lang w:eastAsia="en-US"/>
        </w:rPr>
        <w:t xml:space="preserve"> Enforcement Action without first giving a</w:t>
      </w:r>
      <w:r>
        <w:rPr>
          <w:lang w:eastAsia="en-US"/>
        </w:rPr>
        <w:t>n</w:t>
      </w:r>
      <w:r w:rsidRPr="00DA6028">
        <w:rPr>
          <w:lang w:eastAsia="en-US"/>
        </w:rPr>
        <w:t xml:space="preserve"> </w:t>
      </w:r>
      <w:r>
        <w:rPr>
          <w:lang w:eastAsia="en-US"/>
        </w:rPr>
        <w:t>Offtaker</w:t>
      </w:r>
      <w:r w:rsidRPr="00DA6028">
        <w:rPr>
          <w:lang w:eastAsia="en-US"/>
        </w:rPr>
        <w:t xml:space="preserve"> Enforcement Notice to the Security Trustee.</w:t>
      </w:r>
    </w:p>
    <w:p w:rsidR="00206D56" w:rsidRPr="00DA6028" w:rsidRDefault="00206D56" w:rsidP="00206D56">
      <w:pPr>
        <w:pStyle w:val="BPScheduleLevel2"/>
        <w:rPr>
          <w:lang w:eastAsia="en-US"/>
        </w:rPr>
      </w:pPr>
      <w:r w:rsidRPr="00DA6028">
        <w:rPr>
          <w:lang w:eastAsia="en-US"/>
        </w:rPr>
        <w:t>No Waiver</w:t>
      </w:r>
    </w:p>
    <w:p w:rsidR="00206D56" w:rsidRPr="00DA6028" w:rsidRDefault="00206D56" w:rsidP="00206D56">
      <w:pPr>
        <w:pStyle w:val="BPTextLevel2"/>
        <w:rPr>
          <w:lang w:eastAsia="en-US"/>
        </w:rPr>
      </w:pPr>
      <w:r w:rsidRPr="00DA6028">
        <w:rPr>
          <w:lang w:eastAsia="en-US"/>
        </w:rPr>
        <w:t xml:space="preserve">The provisions of this Clause </w:t>
      </w:r>
      <w:r>
        <w:rPr>
          <w:lang w:eastAsia="en-US"/>
        </w:rPr>
        <w:fldChar w:fldCharType="begin"/>
      </w:r>
      <w:r>
        <w:rPr>
          <w:lang w:eastAsia="en-US"/>
        </w:rPr>
        <w:instrText xml:space="preserve"> REF _Ref367217994 \r \h </w:instrText>
      </w:r>
      <w:r>
        <w:rPr>
          <w:lang w:eastAsia="en-US"/>
        </w:rPr>
      </w:r>
      <w:r>
        <w:rPr>
          <w:lang w:eastAsia="en-US"/>
        </w:rPr>
        <w:fldChar w:fldCharType="separate"/>
      </w:r>
      <w:r w:rsidR="00436CD4">
        <w:rPr>
          <w:lang w:eastAsia="en-US"/>
        </w:rPr>
        <w:t>3</w:t>
      </w:r>
      <w:r>
        <w:rPr>
          <w:lang w:eastAsia="en-US"/>
        </w:rPr>
        <w:fldChar w:fldCharType="end"/>
      </w:r>
      <w:r w:rsidRPr="00DA6028">
        <w:rPr>
          <w:lang w:eastAsia="en-US"/>
        </w:rPr>
        <w:t xml:space="preserve"> shall not constitute any waiver as against the Generator of the grounds for the intended exercise of the </w:t>
      </w:r>
      <w:r>
        <w:rPr>
          <w:lang w:eastAsia="en-US"/>
        </w:rPr>
        <w:t>Offtaker</w:t>
      </w:r>
      <w:r w:rsidRPr="00DA6028">
        <w:rPr>
          <w:lang w:eastAsia="en-US"/>
        </w:rPr>
        <w:t xml:space="preserve">’s rights to take any </w:t>
      </w:r>
      <w:r>
        <w:rPr>
          <w:lang w:eastAsia="en-US"/>
        </w:rPr>
        <w:t>Offtaker</w:t>
      </w:r>
      <w:r w:rsidRPr="00DA6028">
        <w:rPr>
          <w:lang w:eastAsia="en-US"/>
        </w:rPr>
        <w:t xml:space="preserve"> Enforcement Action or any of its other rights regarding such </w:t>
      </w:r>
      <w:r>
        <w:rPr>
          <w:lang w:eastAsia="en-US"/>
        </w:rPr>
        <w:t>Offtaker</w:t>
      </w:r>
      <w:r w:rsidRPr="00DA6028">
        <w:rPr>
          <w:lang w:eastAsia="en-US"/>
        </w:rPr>
        <w:t xml:space="preserve"> Enforcement Action and the giving of a </w:t>
      </w:r>
      <w:r>
        <w:rPr>
          <w:lang w:eastAsia="en-US"/>
        </w:rPr>
        <w:t>Offtaker</w:t>
      </w:r>
      <w:r w:rsidRPr="00DA6028">
        <w:rPr>
          <w:lang w:eastAsia="en-US"/>
        </w:rPr>
        <w:t xml:space="preserve"> Enforcement Notice shall not release the Generator from its obligations or liabilities under the Contract.</w:t>
      </w:r>
    </w:p>
    <w:p w:rsidR="00206D56" w:rsidRPr="00DA6028" w:rsidRDefault="00206D56" w:rsidP="00206D56">
      <w:pPr>
        <w:pStyle w:val="BPScheduleLevel1"/>
        <w:rPr>
          <w:lang w:eastAsia="en-US"/>
        </w:rPr>
      </w:pPr>
      <w:bookmarkStart w:id="301" w:name="_Toc367262728"/>
      <w:bookmarkStart w:id="302" w:name="_Toc371930759"/>
      <w:bookmarkStart w:id="303" w:name="_Toc382318044"/>
      <w:r w:rsidRPr="00DA6028">
        <w:rPr>
          <w:lang w:eastAsia="en-US"/>
        </w:rPr>
        <w:t>Notification by the Security Trustee</w:t>
      </w:r>
      <w:bookmarkEnd w:id="301"/>
      <w:bookmarkEnd w:id="302"/>
      <w:bookmarkEnd w:id="303"/>
    </w:p>
    <w:p w:rsidR="00206D56" w:rsidRPr="00DA6028" w:rsidRDefault="00206D56" w:rsidP="00206D56">
      <w:pPr>
        <w:pStyle w:val="BPScheduleLevel2"/>
        <w:rPr>
          <w:lang w:eastAsia="en-US"/>
        </w:rPr>
      </w:pPr>
      <w:r w:rsidRPr="00DA6028">
        <w:rPr>
          <w:lang w:eastAsia="en-US"/>
        </w:rPr>
        <w:t>Notice of Event of Default</w:t>
      </w:r>
    </w:p>
    <w:p w:rsidR="00206D56" w:rsidRPr="00DA6028" w:rsidRDefault="00206D56" w:rsidP="00206D56">
      <w:pPr>
        <w:pStyle w:val="BPTextLevel2"/>
        <w:rPr>
          <w:lang w:eastAsia="en-US"/>
        </w:rPr>
      </w:pPr>
      <w:r w:rsidRPr="00DA6028">
        <w:rPr>
          <w:lang w:eastAsia="en-US"/>
        </w:rPr>
        <w:lastRenderedPageBreak/>
        <w:t xml:space="preserve">The Security Trustee shall, as soon as reasonably practicable, send to the </w:t>
      </w:r>
      <w:r>
        <w:rPr>
          <w:lang w:eastAsia="en-US"/>
        </w:rPr>
        <w:t>Offtaker</w:t>
      </w:r>
      <w:r w:rsidRPr="00DA6028">
        <w:rPr>
          <w:lang w:eastAsia="en-US"/>
        </w:rPr>
        <w:t xml:space="preserve"> a copy of any notice of an Event of Default served by or on behalf of the Lenders on the Generator.  </w:t>
      </w:r>
    </w:p>
    <w:p w:rsidR="00206D56" w:rsidRPr="00DA6028" w:rsidRDefault="00206D56" w:rsidP="00206D56">
      <w:pPr>
        <w:pStyle w:val="BPScheduleLevel2"/>
        <w:rPr>
          <w:lang w:eastAsia="en-US"/>
        </w:rPr>
      </w:pPr>
      <w:r w:rsidRPr="00DA6028">
        <w:rPr>
          <w:lang w:eastAsia="en-US"/>
        </w:rPr>
        <w:t>Notices from the Security Trustee</w:t>
      </w:r>
    </w:p>
    <w:p w:rsidR="00206D56" w:rsidRPr="00DA6028" w:rsidRDefault="00206D56" w:rsidP="00206D56">
      <w:pPr>
        <w:pStyle w:val="BPTextLevel2"/>
        <w:rPr>
          <w:lang w:eastAsia="en-US"/>
        </w:rPr>
      </w:pPr>
      <w:r w:rsidRPr="00DA6028">
        <w:rPr>
          <w:lang w:eastAsia="en-US"/>
        </w:rPr>
        <w:t xml:space="preserve">After receiving notification of an Event of Default from the Security Trustee, the </w:t>
      </w:r>
      <w:r>
        <w:rPr>
          <w:lang w:eastAsia="en-US"/>
        </w:rPr>
        <w:t>Offtaker</w:t>
      </w:r>
      <w:r w:rsidRPr="00DA6028">
        <w:rPr>
          <w:lang w:eastAsia="en-US"/>
        </w:rPr>
        <w:t xml:space="preserve"> shall accept as validly given by the Generator any notices or demands pursuant to and in accordance with the Contract given or made by the Security Trustee or Appointed Representative, as the case may be, provided, in each case, such notice or demand would have been validly given had it been given by the Generator itself.  The Generator consents to the giving of such notices or demands and acknowledges and agrees that the service of such notices or demands by the Security Trustee or Appointed Representative, as the case may be, shall not affect the rights and remedies of the </w:t>
      </w:r>
      <w:r>
        <w:rPr>
          <w:lang w:eastAsia="en-US"/>
        </w:rPr>
        <w:t>Offtaker</w:t>
      </w:r>
      <w:r w:rsidRPr="00DA6028">
        <w:rPr>
          <w:lang w:eastAsia="en-US"/>
        </w:rPr>
        <w:t xml:space="preserve"> under the Contract.</w:t>
      </w:r>
    </w:p>
    <w:p w:rsidR="00206D56" w:rsidRPr="00DA6028" w:rsidRDefault="00206D56" w:rsidP="00206D56">
      <w:pPr>
        <w:pStyle w:val="BPScheduleLevel1"/>
        <w:rPr>
          <w:lang w:eastAsia="en-US"/>
        </w:rPr>
      </w:pPr>
      <w:bookmarkStart w:id="304" w:name="_Toc367262729"/>
      <w:bookmarkStart w:id="305" w:name="_Toc371930760"/>
      <w:bookmarkStart w:id="306" w:name="_Toc382318045"/>
      <w:r w:rsidRPr="00DA6028">
        <w:rPr>
          <w:lang w:eastAsia="en-US"/>
        </w:rPr>
        <w:t>Step-In Decision Period</w:t>
      </w:r>
      <w:bookmarkEnd w:id="304"/>
      <w:bookmarkEnd w:id="305"/>
      <w:bookmarkEnd w:id="306"/>
    </w:p>
    <w:p w:rsidR="00206D56" w:rsidRPr="00DA6028" w:rsidRDefault="00206D56" w:rsidP="00206D56">
      <w:pPr>
        <w:pStyle w:val="BPScheduleLevel2"/>
        <w:rPr>
          <w:lang w:eastAsia="en-US"/>
        </w:rPr>
      </w:pPr>
      <w:bookmarkStart w:id="307" w:name="_Ref367218057"/>
      <w:r w:rsidRPr="00DA6028">
        <w:rPr>
          <w:lang w:eastAsia="en-US"/>
        </w:rPr>
        <w:t>Suspension of Rights and Remedial Action</w:t>
      </w:r>
      <w:bookmarkEnd w:id="307"/>
    </w:p>
    <w:p w:rsidR="00206D56" w:rsidRPr="00DA6028" w:rsidRDefault="00206D56" w:rsidP="00206D56">
      <w:pPr>
        <w:pStyle w:val="BPTextLevel2"/>
        <w:rPr>
          <w:lang w:eastAsia="en-US"/>
        </w:rPr>
      </w:pPr>
      <w:r w:rsidRPr="00DA6028">
        <w:rPr>
          <w:lang w:eastAsia="en-US"/>
        </w:rPr>
        <w:t xml:space="preserve">During a Step-In Decision Period the </w:t>
      </w:r>
      <w:r>
        <w:rPr>
          <w:lang w:eastAsia="en-US"/>
        </w:rPr>
        <w:t>Offtaker</w:t>
      </w:r>
      <w:r w:rsidRPr="00DA6028">
        <w:rPr>
          <w:lang w:eastAsia="en-US"/>
        </w:rPr>
        <w:t xml:space="preserve"> shall not take any </w:t>
      </w:r>
      <w:r>
        <w:rPr>
          <w:lang w:eastAsia="en-US"/>
        </w:rPr>
        <w:t>Offtaker</w:t>
      </w:r>
      <w:r w:rsidRPr="00DA6028">
        <w:rPr>
          <w:lang w:eastAsia="en-US"/>
        </w:rPr>
        <w:t xml:space="preserve"> Enforcement Action (other than any </w:t>
      </w:r>
      <w:r>
        <w:rPr>
          <w:lang w:eastAsia="en-US"/>
        </w:rPr>
        <w:t>Offtaker</w:t>
      </w:r>
      <w:r w:rsidRPr="00DA6028">
        <w:rPr>
          <w:lang w:eastAsia="en-US"/>
        </w:rPr>
        <w:t xml:space="preserve"> Enforcement Action taken pursuant to Clause </w:t>
      </w:r>
      <w:r w:rsidRPr="00DA6028">
        <w:rPr>
          <w:lang w:eastAsia="en-US"/>
        </w:rPr>
        <w:fldChar w:fldCharType="begin"/>
      </w:r>
      <w:r w:rsidRPr="00DA6028">
        <w:rPr>
          <w:lang w:eastAsia="en-US"/>
        </w:rPr>
        <w:instrText xml:space="preserve"> REF _Ref380165415 \r \h  \* MERGEFORMAT </w:instrText>
      </w:r>
      <w:r w:rsidRPr="00DA6028">
        <w:rPr>
          <w:lang w:eastAsia="en-US"/>
        </w:rPr>
      </w:r>
      <w:r w:rsidRPr="00DA6028">
        <w:rPr>
          <w:lang w:eastAsia="en-US"/>
        </w:rPr>
        <w:fldChar w:fldCharType="separate"/>
      </w:r>
      <w:r w:rsidR="00436CD4">
        <w:rPr>
          <w:lang w:eastAsia="en-US"/>
        </w:rPr>
        <w:t>5.3</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_Ref380165415 \h  \* MERGEFORMAT </w:instrText>
      </w:r>
      <w:r w:rsidRPr="00DA6028">
        <w:rPr>
          <w:i/>
          <w:lang w:eastAsia="en-US"/>
        </w:rPr>
      </w:r>
      <w:r w:rsidRPr="00DA6028">
        <w:rPr>
          <w:i/>
          <w:lang w:eastAsia="en-US"/>
        </w:rPr>
        <w:fldChar w:fldCharType="separate"/>
      </w:r>
      <w:r w:rsidR="00436CD4" w:rsidRPr="006A0E9C">
        <w:rPr>
          <w:i/>
          <w:lang w:eastAsia="en-US"/>
        </w:rPr>
        <w:t>Revival of Remedies</w:t>
      </w:r>
      <w:r w:rsidRPr="00DA6028">
        <w:rPr>
          <w:i/>
          <w:lang w:eastAsia="en-US"/>
        </w:rPr>
        <w:fldChar w:fldCharType="end"/>
      </w:r>
      <w:r w:rsidRPr="00DA6028">
        <w:rPr>
          <w:lang w:eastAsia="en-US"/>
        </w:rPr>
        <w:t>) in relation to any prior Step-In Decision Period).</w:t>
      </w:r>
    </w:p>
    <w:p w:rsidR="00206D56" w:rsidRPr="00DA6028" w:rsidRDefault="00206D56" w:rsidP="00206D56">
      <w:pPr>
        <w:pStyle w:val="BPScheduleLevel2"/>
        <w:rPr>
          <w:lang w:eastAsia="en-US"/>
        </w:rPr>
      </w:pPr>
      <w:r w:rsidRPr="00DA6028">
        <w:rPr>
          <w:lang w:eastAsia="en-US"/>
        </w:rPr>
        <w:t>Statement of Amounts Due</w:t>
      </w:r>
    </w:p>
    <w:p w:rsidR="00206D56" w:rsidRPr="00DA6028" w:rsidRDefault="00206D56" w:rsidP="00206D56">
      <w:pPr>
        <w:pStyle w:val="BPScheduleLevel3"/>
        <w:rPr>
          <w:lang w:eastAsia="en-US"/>
        </w:rPr>
      </w:pPr>
      <w:r w:rsidRPr="00DA6028">
        <w:rPr>
          <w:lang w:eastAsia="en-US"/>
        </w:rPr>
        <w:t xml:space="preserve">As soon as reasonably practicable, and in any event within thirty (30) days, after the commencement of a Step-In Decision Period, the </w:t>
      </w:r>
      <w:r>
        <w:rPr>
          <w:lang w:eastAsia="en-US"/>
        </w:rPr>
        <w:t>Offtaker</w:t>
      </w:r>
      <w:r w:rsidRPr="00DA6028">
        <w:rPr>
          <w:lang w:eastAsia="en-US"/>
        </w:rPr>
        <w:t xml:space="preserve"> shall give the Security Trustee a statement of any amounts owed by the Generator to the </w:t>
      </w:r>
      <w:r>
        <w:rPr>
          <w:lang w:eastAsia="en-US"/>
        </w:rPr>
        <w:t>Offtaker</w:t>
      </w:r>
      <w:r w:rsidRPr="00DA6028">
        <w:rPr>
          <w:lang w:eastAsia="en-US"/>
        </w:rPr>
        <w:t xml:space="preserve"> and any outstanding performance obligations of the Generator under the Contract of which the </w:t>
      </w:r>
      <w:r>
        <w:rPr>
          <w:lang w:eastAsia="en-US"/>
        </w:rPr>
        <w:t>Offtaker</w:t>
      </w:r>
      <w:r w:rsidRPr="00DA6028">
        <w:rPr>
          <w:lang w:eastAsia="en-US"/>
        </w:rPr>
        <w:t xml:space="preserve"> is aware as at the date of the </w:t>
      </w:r>
      <w:r>
        <w:rPr>
          <w:lang w:eastAsia="en-US"/>
        </w:rPr>
        <w:t>Offtaker</w:t>
      </w:r>
      <w:r w:rsidRPr="00DA6028">
        <w:rPr>
          <w:lang w:eastAsia="en-US"/>
        </w:rPr>
        <w:t xml:space="preserve"> Enforcement Notice. </w:t>
      </w:r>
    </w:p>
    <w:p w:rsidR="00206D56" w:rsidRPr="00DA6028" w:rsidRDefault="00206D56" w:rsidP="00206D56">
      <w:pPr>
        <w:pStyle w:val="BPScheduleLevel3"/>
        <w:rPr>
          <w:lang w:eastAsia="en-US"/>
        </w:rPr>
      </w:pPr>
      <w:r w:rsidRPr="00DA6028">
        <w:rPr>
          <w:lang w:eastAsia="en-US"/>
        </w:rPr>
        <w:t xml:space="preserve">For the avoidance of doubt, a failure by the </w:t>
      </w:r>
      <w:r>
        <w:rPr>
          <w:lang w:eastAsia="en-US"/>
        </w:rPr>
        <w:t>Offtaker</w:t>
      </w:r>
      <w:r w:rsidRPr="00DA6028">
        <w:rPr>
          <w:lang w:eastAsia="en-US"/>
        </w:rPr>
        <w:t xml:space="preserve"> to include in any such statement an amount owed or a performance obligation outstanding under the Contract shall not limit in any way the obligations or liabilities of the Generator under the Contract or the obligations or liabilities of the Security Trustee or any Appointed Representative or Substitute under or pursuant to this Deed.  </w:t>
      </w:r>
    </w:p>
    <w:p w:rsidR="00206D56" w:rsidRPr="00DA6028" w:rsidRDefault="00206D56" w:rsidP="00206D56">
      <w:pPr>
        <w:pStyle w:val="BPScheduleLevel2"/>
        <w:rPr>
          <w:lang w:eastAsia="en-US"/>
        </w:rPr>
      </w:pPr>
      <w:bookmarkStart w:id="308" w:name="_Ref380165415"/>
      <w:r w:rsidRPr="00DA6028">
        <w:rPr>
          <w:lang w:eastAsia="en-US"/>
        </w:rPr>
        <w:t>Revival of Remedies</w:t>
      </w:r>
      <w:bookmarkEnd w:id="308"/>
    </w:p>
    <w:p w:rsidR="00206D56" w:rsidRPr="00DA6028" w:rsidRDefault="00206D56" w:rsidP="00206D56">
      <w:pPr>
        <w:pStyle w:val="BPScheduleLevel3"/>
        <w:rPr>
          <w:lang w:eastAsia="en-US"/>
        </w:rPr>
      </w:pPr>
      <w:r w:rsidRPr="00DA6028">
        <w:rPr>
          <w:lang w:eastAsia="en-US"/>
        </w:rPr>
        <w:t xml:space="preserve">If a </w:t>
      </w:r>
      <w:r>
        <w:rPr>
          <w:lang w:eastAsia="en-US"/>
        </w:rPr>
        <w:t>Offtaker</w:t>
      </w:r>
      <w:r w:rsidRPr="00DA6028">
        <w:rPr>
          <w:lang w:eastAsia="en-US"/>
        </w:rPr>
        <w:t xml:space="preserve"> Enforcement Notice has been given and:</w:t>
      </w:r>
    </w:p>
    <w:p w:rsidR="00206D56" w:rsidRPr="00DA6028" w:rsidRDefault="00206D56" w:rsidP="00206D56">
      <w:pPr>
        <w:pStyle w:val="BPScheduleLevel4"/>
        <w:rPr>
          <w:lang w:eastAsia="en-US"/>
        </w:rPr>
      </w:pPr>
      <w:r w:rsidRPr="00DA6028">
        <w:rPr>
          <w:lang w:eastAsia="en-US"/>
        </w:rPr>
        <w:t>neither the Step-In Date nor the Novation Date has occurred before expiry of the Step-In Decision Period; or</w:t>
      </w:r>
    </w:p>
    <w:p w:rsidR="00206D56" w:rsidRPr="00DA6028" w:rsidRDefault="00206D56" w:rsidP="00206D56">
      <w:pPr>
        <w:pStyle w:val="BPScheduleLevel4"/>
        <w:rPr>
          <w:lang w:eastAsia="en-US"/>
        </w:rPr>
      </w:pPr>
      <w:r w:rsidRPr="00DA6028">
        <w:rPr>
          <w:lang w:eastAsia="en-US"/>
        </w:rPr>
        <w:t>the Step-In Date has occurred before expiry of the Step-In Decision Period but a Step-Out Date has subsequently occurred without there being a Novation Date,</w:t>
      </w:r>
    </w:p>
    <w:p w:rsidR="00206D56" w:rsidRPr="00DA6028" w:rsidRDefault="00206D56" w:rsidP="00610E63">
      <w:pPr>
        <w:pStyle w:val="BPTextLevel3"/>
        <w:rPr>
          <w:lang w:eastAsia="en-US"/>
        </w:rPr>
      </w:pPr>
      <w:r w:rsidRPr="00DA6028">
        <w:rPr>
          <w:lang w:eastAsia="en-US"/>
        </w:rPr>
        <w:t xml:space="preserve">the </w:t>
      </w:r>
      <w:r>
        <w:rPr>
          <w:lang w:eastAsia="en-US"/>
        </w:rPr>
        <w:t>Offtaker</w:t>
      </w:r>
      <w:r w:rsidRPr="00DA6028">
        <w:rPr>
          <w:lang w:eastAsia="en-US"/>
        </w:rPr>
        <w:t xml:space="preserve"> shall be entitled to take </w:t>
      </w:r>
      <w:r>
        <w:rPr>
          <w:lang w:eastAsia="en-US"/>
        </w:rPr>
        <w:t>Offtaker</w:t>
      </w:r>
      <w:r w:rsidRPr="00DA6028">
        <w:rPr>
          <w:lang w:eastAsia="en-US"/>
        </w:rPr>
        <w:t xml:space="preserve"> Enforcement Action without serving a further </w:t>
      </w:r>
      <w:r>
        <w:rPr>
          <w:lang w:eastAsia="en-US"/>
        </w:rPr>
        <w:t>Offtaker</w:t>
      </w:r>
      <w:r w:rsidRPr="00DA6028">
        <w:rPr>
          <w:lang w:eastAsia="en-US"/>
        </w:rPr>
        <w:t xml:space="preserve"> Enforcement Notice if the default, event or circumstance in respect of which the </w:t>
      </w:r>
      <w:r>
        <w:rPr>
          <w:lang w:eastAsia="en-US"/>
        </w:rPr>
        <w:t>Offtaker</w:t>
      </w:r>
      <w:r w:rsidRPr="00DA6028">
        <w:rPr>
          <w:lang w:eastAsia="en-US"/>
        </w:rPr>
        <w:t xml:space="preserve"> gave the </w:t>
      </w:r>
      <w:r>
        <w:rPr>
          <w:lang w:eastAsia="en-US"/>
        </w:rPr>
        <w:t>Offtaker</w:t>
      </w:r>
      <w:r w:rsidRPr="00DA6028">
        <w:rPr>
          <w:lang w:eastAsia="en-US"/>
        </w:rPr>
        <w:t xml:space="preserve"> Enforcement Notice is subsisting or has not been remedied or cured (whether by the Generator, Security Trustee or any other person).</w:t>
      </w:r>
    </w:p>
    <w:p w:rsidR="00206D56" w:rsidRPr="00DA6028" w:rsidRDefault="00206D56" w:rsidP="00206D56">
      <w:pPr>
        <w:pStyle w:val="BPScheduleLevel1"/>
        <w:rPr>
          <w:lang w:eastAsia="en-US"/>
        </w:rPr>
      </w:pPr>
      <w:bookmarkStart w:id="309" w:name="_Ref367219077"/>
      <w:bookmarkStart w:id="310" w:name="_Ref367219095"/>
      <w:bookmarkStart w:id="311" w:name="_Toc367262730"/>
      <w:bookmarkStart w:id="312" w:name="_Toc371930761"/>
      <w:bookmarkStart w:id="313" w:name="_Toc382318046"/>
      <w:r w:rsidRPr="00DA6028">
        <w:rPr>
          <w:lang w:eastAsia="en-US"/>
        </w:rPr>
        <w:t>Step-In</w:t>
      </w:r>
      <w:bookmarkEnd w:id="309"/>
      <w:bookmarkEnd w:id="310"/>
      <w:bookmarkEnd w:id="311"/>
      <w:bookmarkEnd w:id="312"/>
      <w:bookmarkEnd w:id="313"/>
    </w:p>
    <w:p w:rsidR="00206D56" w:rsidRPr="00DA6028" w:rsidRDefault="00206D56" w:rsidP="00206D56">
      <w:pPr>
        <w:pStyle w:val="BPScheduleLevel2"/>
        <w:rPr>
          <w:lang w:eastAsia="en-US"/>
        </w:rPr>
      </w:pPr>
      <w:bookmarkStart w:id="314" w:name="_Ref367213088"/>
      <w:r w:rsidRPr="00DA6028">
        <w:rPr>
          <w:lang w:eastAsia="en-US"/>
        </w:rPr>
        <w:t>Step-In Notice</w:t>
      </w:r>
      <w:bookmarkEnd w:id="314"/>
      <w:r w:rsidRPr="00DA6028">
        <w:rPr>
          <w:lang w:eastAsia="en-US"/>
        </w:rPr>
        <w:t xml:space="preserve"> </w:t>
      </w:r>
    </w:p>
    <w:p w:rsidR="00206D56" w:rsidRPr="00DA6028" w:rsidRDefault="00206D56" w:rsidP="00206D56">
      <w:pPr>
        <w:pStyle w:val="BPScheduleLevel3"/>
        <w:rPr>
          <w:lang w:eastAsia="en-US"/>
        </w:rPr>
      </w:pPr>
      <w:r w:rsidRPr="00DA6028">
        <w:rPr>
          <w:lang w:eastAsia="en-US"/>
        </w:rPr>
        <w:t xml:space="preserve">At any time during a Step-In Decision Period, the Security Trustee may give notice to the </w:t>
      </w:r>
      <w:r>
        <w:rPr>
          <w:lang w:eastAsia="en-US"/>
        </w:rPr>
        <w:t>Offtaker</w:t>
      </w:r>
      <w:r w:rsidRPr="00DA6028">
        <w:rPr>
          <w:lang w:eastAsia="en-US"/>
        </w:rPr>
        <w:t xml:space="preserve"> (a </w:t>
      </w:r>
      <w:r w:rsidRPr="00DA6028">
        <w:rPr>
          <w:b/>
          <w:lang w:eastAsia="en-US"/>
        </w:rPr>
        <w:t>Step-In Notice</w:t>
      </w:r>
      <w:r w:rsidRPr="00DA6028">
        <w:rPr>
          <w:lang w:eastAsia="en-US"/>
        </w:rPr>
        <w:t>) specifying:</w:t>
      </w:r>
    </w:p>
    <w:p w:rsidR="00206D56" w:rsidRPr="00DA6028" w:rsidRDefault="00206D56" w:rsidP="00206D56">
      <w:pPr>
        <w:pStyle w:val="BPScheduleLevel4"/>
        <w:rPr>
          <w:lang w:eastAsia="en-US"/>
        </w:rPr>
      </w:pPr>
      <w:r w:rsidRPr="00DA6028">
        <w:rPr>
          <w:lang w:eastAsia="en-US"/>
        </w:rPr>
        <w:t xml:space="preserve">the Appointed Representative who will give a Step-In Undertaking to the </w:t>
      </w:r>
      <w:r>
        <w:rPr>
          <w:lang w:eastAsia="en-US"/>
        </w:rPr>
        <w:t>Offtaker</w:t>
      </w:r>
      <w:r w:rsidRPr="00DA6028">
        <w:rPr>
          <w:lang w:eastAsia="en-US"/>
        </w:rPr>
        <w:t xml:space="preserve">; and </w:t>
      </w:r>
    </w:p>
    <w:p w:rsidR="00206D56" w:rsidRPr="00DA6028" w:rsidRDefault="00206D56" w:rsidP="00206D56">
      <w:pPr>
        <w:pStyle w:val="BPScheduleLevel4"/>
        <w:rPr>
          <w:lang w:eastAsia="en-US"/>
        </w:rPr>
      </w:pPr>
      <w:r w:rsidRPr="00DA6028">
        <w:rPr>
          <w:lang w:eastAsia="en-US"/>
        </w:rPr>
        <w:lastRenderedPageBreak/>
        <w:t>the Proposed Step-In Date (which shall be a date no earlier than five (5) Business Days after the date of the Step-In Notice).</w:t>
      </w:r>
    </w:p>
    <w:p w:rsidR="00206D56" w:rsidRPr="00DA6028" w:rsidRDefault="00206D56" w:rsidP="00206D56">
      <w:pPr>
        <w:pStyle w:val="BPScheduleLevel3"/>
        <w:rPr>
          <w:lang w:eastAsia="en-US"/>
        </w:rPr>
      </w:pPr>
      <w:r w:rsidRPr="00DA6028">
        <w:rPr>
          <w:lang w:eastAsia="en-US"/>
        </w:rPr>
        <w:t>The Proposed Step-In Date must fall on or prior to the expiry of the Step-In Decision Period.</w:t>
      </w:r>
    </w:p>
    <w:p w:rsidR="00206D56" w:rsidRPr="00DA6028" w:rsidRDefault="00206D56" w:rsidP="00206D56">
      <w:pPr>
        <w:pStyle w:val="BPScheduleLevel3"/>
        <w:rPr>
          <w:lang w:eastAsia="en-US"/>
        </w:rPr>
      </w:pPr>
      <w:bookmarkStart w:id="315" w:name="_Ref367225239"/>
      <w:r w:rsidRPr="00DA6028">
        <w:rPr>
          <w:lang w:eastAsia="en-US"/>
        </w:rPr>
        <w:t xml:space="preserve">The Security Trustee may revoke a Step-In Notice at any time prior to the Step-In Date by notice to the </w:t>
      </w:r>
      <w:r>
        <w:rPr>
          <w:lang w:eastAsia="en-US"/>
        </w:rPr>
        <w:t>Offtaker</w:t>
      </w:r>
      <w:r w:rsidRPr="00DA6028">
        <w:rPr>
          <w:lang w:eastAsia="en-US"/>
        </w:rPr>
        <w:t xml:space="preserve">, provided that the relevant Step-In Decision Period shall be deemed to have expired on delivery of such notice to the </w:t>
      </w:r>
      <w:r>
        <w:rPr>
          <w:lang w:eastAsia="en-US"/>
        </w:rPr>
        <w:t>Offtaker</w:t>
      </w:r>
      <w:r w:rsidRPr="00DA6028">
        <w:rPr>
          <w:lang w:eastAsia="en-US"/>
        </w:rPr>
        <w:t>.</w:t>
      </w:r>
      <w:bookmarkEnd w:id="315"/>
    </w:p>
    <w:p w:rsidR="00206D56" w:rsidRPr="00DA6028" w:rsidRDefault="00206D56" w:rsidP="004F0EB9">
      <w:pPr>
        <w:pStyle w:val="BPScheduleLevel2"/>
        <w:rPr>
          <w:lang w:eastAsia="en-US"/>
        </w:rPr>
      </w:pPr>
      <w:bookmarkStart w:id="316" w:name="_Ref367216984"/>
      <w:r w:rsidRPr="00DA6028">
        <w:rPr>
          <w:lang w:eastAsia="en-US"/>
        </w:rPr>
        <w:t>Step-In Undertaking</w:t>
      </w:r>
      <w:bookmarkEnd w:id="316"/>
    </w:p>
    <w:p w:rsidR="00206D56" w:rsidRPr="00DA6028" w:rsidRDefault="00206D56" w:rsidP="00206D56">
      <w:pPr>
        <w:pStyle w:val="BPTextLevel2"/>
        <w:rPr>
          <w:lang w:eastAsia="en-US"/>
        </w:rPr>
      </w:pPr>
      <w:r w:rsidRPr="00DA6028">
        <w:rPr>
          <w:lang w:eastAsia="en-US"/>
        </w:rPr>
        <w:t xml:space="preserve">Unless otherwise agreed by the </w:t>
      </w:r>
      <w:r>
        <w:rPr>
          <w:lang w:eastAsia="en-US"/>
        </w:rPr>
        <w:t>Offtaker</w:t>
      </w:r>
      <w:r w:rsidRPr="00DA6028">
        <w:rPr>
          <w:lang w:eastAsia="en-US"/>
        </w:rPr>
        <w:t xml:space="preserve"> in its sole and absolute discretion, the Security Trustee shall procure that the Appointed Representative gives a Step-In Undertaking to the </w:t>
      </w:r>
      <w:r>
        <w:rPr>
          <w:lang w:eastAsia="en-US"/>
        </w:rPr>
        <w:t>Offtaker</w:t>
      </w:r>
      <w:r w:rsidRPr="00DA6028">
        <w:rPr>
          <w:lang w:eastAsia="en-US"/>
        </w:rPr>
        <w:t xml:space="preserve"> on the Proposed Step-In Date.</w:t>
      </w:r>
    </w:p>
    <w:p w:rsidR="00206D56" w:rsidRPr="00DA6028" w:rsidRDefault="00206D56" w:rsidP="004F0EB9">
      <w:pPr>
        <w:pStyle w:val="BPScheduleLevel1"/>
        <w:rPr>
          <w:lang w:eastAsia="en-US"/>
        </w:rPr>
      </w:pPr>
      <w:bookmarkStart w:id="317" w:name="_Ref367219886"/>
      <w:bookmarkStart w:id="318" w:name="_Toc367262731"/>
      <w:bookmarkStart w:id="319" w:name="_Toc371930762"/>
      <w:bookmarkStart w:id="320" w:name="_Toc382318047"/>
      <w:r w:rsidRPr="00DA6028">
        <w:rPr>
          <w:lang w:eastAsia="en-US"/>
        </w:rPr>
        <w:t>Step-In Period</w:t>
      </w:r>
      <w:bookmarkEnd w:id="317"/>
      <w:bookmarkEnd w:id="318"/>
      <w:bookmarkEnd w:id="319"/>
      <w:bookmarkEnd w:id="320"/>
    </w:p>
    <w:p w:rsidR="00206D56" w:rsidRPr="00DA6028" w:rsidRDefault="00206D56" w:rsidP="004F0EB9">
      <w:pPr>
        <w:pStyle w:val="BPScheduleLevel2"/>
        <w:rPr>
          <w:lang w:eastAsia="en-US"/>
        </w:rPr>
      </w:pPr>
      <w:bookmarkStart w:id="321" w:name="_Ref379387334"/>
      <w:r w:rsidRPr="00DA6028">
        <w:rPr>
          <w:lang w:eastAsia="en-US"/>
        </w:rPr>
        <w:t>Step-In Period</w:t>
      </w:r>
      <w:bookmarkEnd w:id="321"/>
    </w:p>
    <w:p w:rsidR="00206D56" w:rsidRPr="00DA6028" w:rsidRDefault="00206D56" w:rsidP="004F0EB9">
      <w:pPr>
        <w:pStyle w:val="BPTextLevel2"/>
        <w:rPr>
          <w:lang w:eastAsia="en-US"/>
        </w:rPr>
      </w:pPr>
      <w:r w:rsidRPr="00DA6028">
        <w:rPr>
          <w:lang w:eastAsia="en-US"/>
        </w:rPr>
        <w:t>During the Step-In Period:</w:t>
      </w:r>
    </w:p>
    <w:p w:rsidR="00206D56" w:rsidRPr="00DA6028" w:rsidRDefault="00206D56" w:rsidP="004F0EB9">
      <w:pPr>
        <w:pStyle w:val="BPScheduleLevel3"/>
        <w:rPr>
          <w:lang w:eastAsia="en-US"/>
        </w:rPr>
      </w:pPr>
      <w:bookmarkStart w:id="322" w:name="_Ref382397713"/>
      <w:r w:rsidRPr="00DA6028">
        <w:rPr>
          <w:lang w:eastAsia="en-US"/>
        </w:rPr>
        <w:t xml:space="preserve">the </w:t>
      </w:r>
      <w:r>
        <w:rPr>
          <w:lang w:eastAsia="en-US"/>
        </w:rPr>
        <w:t>Offtaker</w:t>
      </w:r>
      <w:r w:rsidRPr="00DA6028">
        <w:rPr>
          <w:lang w:eastAsia="en-US"/>
        </w:rPr>
        <w:t xml:space="preserve"> shall deal only with the Appointed Representative and not the Generator and the </w:t>
      </w:r>
      <w:r>
        <w:rPr>
          <w:lang w:eastAsia="en-US"/>
        </w:rPr>
        <w:t>Offtaker</w:t>
      </w:r>
      <w:r w:rsidRPr="00DA6028">
        <w:rPr>
          <w:lang w:eastAsia="en-US"/>
        </w:rPr>
        <w:t xml:space="preserve"> shall have no liability to the Generator for compliance with the instructions of the Appointed Representative or the Security Trustee in priority to those of the Generator;</w:t>
      </w:r>
      <w:bookmarkEnd w:id="322"/>
      <w:r w:rsidRPr="00DA6028">
        <w:rPr>
          <w:lang w:eastAsia="en-US"/>
        </w:rPr>
        <w:t xml:space="preserve"> </w:t>
      </w:r>
    </w:p>
    <w:p w:rsidR="00206D56" w:rsidRPr="00DA6028" w:rsidRDefault="00206D56" w:rsidP="004F0EB9">
      <w:pPr>
        <w:pStyle w:val="BPScheduleLevel3"/>
        <w:rPr>
          <w:lang w:eastAsia="en-US"/>
        </w:rPr>
      </w:pPr>
      <w:r w:rsidRPr="00DA6028">
        <w:rPr>
          <w:lang w:eastAsia="en-US"/>
        </w:rPr>
        <w:t xml:space="preserve">the </w:t>
      </w:r>
      <w:r>
        <w:rPr>
          <w:lang w:eastAsia="en-US"/>
        </w:rPr>
        <w:t>Offtaker</w:t>
      </w:r>
      <w:r w:rsidRPr="00DA6028">
        <w:rPr>
          <w:lang w:eastAsia="en-US"/>
        </w:rPr>
        <w:t xml:space="preserve"> agrees that payment by the Appointed Representative to the </w:t>
      </w:r>
      <w:r>
        <w:rPr>
          <w:lang w:eastAsia="en-US"/>
        </w:rPr>
        <w:t>Offtaker</w:t>
      </w:r>
      <w:r w:rsidRPr="00DA6028">
        <w:rPr>
          <w:lang w:eastAsia="en-US"/>
        </w:rPr>
        <w:t xml:space="preserve"> of any sums due under the Contract, or performance by the Appointed Representative of any other of the Generator’s obligations under the Contract, shall comprise good discharge </w:t>
      </w:r>
      <w:r w:rsidRPr="00DA6028">
        <w:rPr>
          <w:i/>
          <w:lang w:eastAsia="en-US"/>
        </w:rPr>
        <w:t>pro tanto</w:t>
      </w:r>
      <w:r w:rsidRPr="00DA6028">
        <w:rPr>
          <w:lang w:eastAsia="en-US"/>
        </w:rPr>
        <w:t xml:space="preserve"> of the Generator's payment and other obligations under the Contract; and</w:t>
      </w:r>
    </w:p>
    <w:p w:rsidR="00206D56" w:rsidRPr="00DA6028" w:rsidRDefault="00206D56" w:rsidP="004F0EB9">
      <w:pPr>
        <w:pStyle w:val="BPScheduleLevel3"/>
        <w:rPr>
          <w:lang w:eastAsia="en-US"/>
        </w:rPr>
      </w:pPr>
      <w:r w:rsidRPr="00DA6028">
        <w:rPr>
          <w:lang w:eastAsia="en-US"/>
        </w:rPr>
        <w:t xml:space="preserve">the </w:t>
      </w:r>
      <w:r>
        <w:rPr>
          <w:lang w:eastAsia="en-US"/>
        </w:rPr>
        <w:t>Offtaker</w:t>
      </w:r>
      <w:r w:rsidRPr="00DA6028">
        <w:rPr>
          <w:lang w:eastAsia="en-US"/>
        </w:rPr>
        <w:t xml:space="preserve"> shall owe its obligations under the Contract to the Generator and the Appointed Representative jointly but performance by the </w:t>
      </w:r>
      <w:r>
        <w:rPr>
          <w:lang w:eastAsia="en-US"/>
        </w:rPr>
        <w:t>Offtaker</w:t>
      </w:r>
      <w:r w:rsidRPr="00DA6028">
        <w:rPr>
          <w:lang w:eastAsia="en-US"/>
        </w:rPr>
        <w:t xml:space="preserve"> in favour of the Appointed Representative alone shall be a good discharge </w:t>
      </w:r>
      <w:r w:rsidRPr="00DA6028">
        <w:rPr>
          <w:i/>
          <w:lang w:eastAsia="en-US"/>
        </w:rPr>
        <w:t>pro tanto</w:t>
      </w:r>
      <w:r w:rsidRPr="00DA6028">
        <w:rPr>
          <w:lang w:eastAsia="en-US"/>
        </w:rPr>
        <w:t xml:space="preserve"> of its obligations under the Contract.</w:t>
      </w:r>
    </w:p>
    <w:p w:rsidR="00206D56" w:rsidRPr="00DA6028" w:rsidRDefault="00206D56" w:rsidP="004F0EB9">
      <w:pPr>
        <w:pStyle w:val="BPScheduleLevel2"/>
        <w:rPr>
          <w:lang w:eastAsia="en-US"/>
        </w:rPr>
      </w:pPr>
      <w:bookmarkStart w:id="323" w:name="_Ref367217483"/>
      <w:r>
        <w:rPr>
          <w:lang w:eastAsia="en-US"/>
        </w:rPr>
        <w:t>Offtaker</w:t>
      </w:r>
      <w:r w:rsidRPr="00DA6028">
        <w:rPr>
          <w:lang w:eastAsia="en-US"/>
        </w:rPr>
        <w:t xml:space="preserve"> Enforcement Action during a Step-In Period</w:t>
      </w:r>
      <w:bookmarkEnd w:id="323"/>
    </w:p>
    <w:p w:rsidR="00206D56" w:rsidRPr="00DA6028" w:rsidRDefault="00206D56" w:rsidP="004F0EB9">
      <w:pPr>
        <w:pStyle w:val="BPScheduleLevel3"/>
        <w:rPr>
          <w:lang w:eastAsia="en-US"/>
        </w:rPr>
      </w:pPr>
      <w:r w:rsidRPr="00DA6028">
        <w:rPr>
          <w:lang w:eastAsia="en-US"/>
        </w:rPr>
        <w:t xml:space="preserve">During the Step-In Period, the </w:t>
      </w:r>
      <w:r>
        <w:rPr>
          <w:lang w:eastAsia="en-US"/>
        </w:rPr>
        <w:t>Offtaker</w:t>
      </w:r>
      <w:r w:rsidRPr="00DA6028">
        <w:rPr>
          <w:lang w:eastAsia="en-US"/>
        </w:rPr>
        <w:t xml:space="preserve"> shall be entitled to take </w:t>
      </w:r>
      <w:r>
        <w:rPr>
          <w:lang w:eastAsia="en-US"/>
        </w:rPr>
        <w:t>Offtaker</w:t>
      </w:r>
      <w:r w:rsidRPr="00DA6028">
        <w:rPr>
          <w:lang w:eastAsia="en-US"/>
        </w:rPr>
        <w:t xml:space="preserve"> Enforcement Action if:</w:t>
      </w:r>
    </w:p>
    <w:p w:rsidR="00206D56" w:rsidRPr="00DA6028" w:rsidRDefault="00206D56" w:rsidP="004F0EB9">
      <w:pPr>
        <w:pStyle w:val="BPScheduleLevel4"/>
        <w:rPr>
          <w:lang w:eastAsia="en-US"/>
        </w:rPr>
      </w:pPr>
      <w:r w:rsidRPr="00DA6028">
        <w:rPr>
          <w:lang w:eastAsia="en-US"/>
        </w:rPr>
        <w:t>the Appointed Representative breaches the terms of the Step-In Undertaking; and</w:t>
      </w:r>
    </w:p>
    <w:p w:rsidR="00206D56" w:rsidRPr="00DA6028" w:rsidRDefault="00206D56" w:rsidP="004F0EB9">
      <w:pPr>
        <w:pStyle w:val="BPScheduleLevel4"/>
        <w:rPr>
          <w:lang w:eastAsia="en-US"/>
        </w:rPr>
      </w:pPr>
      <w:r w:rsidRPr="00DA6028">
        <w:rPr>
          <w:lang w:eastAsia="en-US"/>
        </w:rPr>
        <w:t xml:space="preserve">such breach would, save for the terms of Clause </w:t>
      </w:r>
      <w:r w:rsidRPr="00DA6028">
        <w:rPr>
          <w:lang w:eastAsia="en-US"/>
        </w:rPr>
        <w:fldChar w:fldCharType="begin"/>
      </w:r>
      <w:r w:rsidRPr="00DA6028">
        <w:rPr>
          <w:lang w:eastAsia="en-US"/>
        </w:rPr>
        <w:instrText xml:space="preserve"> REF _Ref367218057 \r \h  \* MERGEFORMAT </w:instrText>
      </w:r>
      <w:r w:rsidRPr="00DA6028">
        <w:rPr>
          <w:lang w:eastAsia="en-US"/>
        </w:rPr>
      </w:r>
      <w:r w:rsidRPr="00DA6028">
        <w:rPr>
          <w:lang w:eastAsia="en-US"/>
        </w:rPr>
        <w:fldChar w:fldCharType="separate"/>
      </w:r>
      <w:r w:rsidR="00436CD4">
        <w:rPr>
          <w:lang w:eastAsia="en-US"/>
        </w:rPr>
        <w:t>5.1</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_Ref367218057 \h  \* MERGEFORMAT </w:instrText>
      </w:r>
      <w:r w:rsidRPr="00DA6028">
        <w:rPr>
          <w:i/>
          <w:lang w:eastAsia="en-US"/>
        </w:rPr>
      </w:r>
      <w:r w:rsidRPr="00DA6028">
        <w:rPr>
          <w:i/>
          <w:lang w:eastAsia="en-US"/>
        </w:rPr>
        <w:fldChar w:fldCharType="separate"/>
      </w:r>
      <w:r w:rsidR="00436CD4" w:rsidRPr="006A0E9C">
        <w:rPr>
          <w:i/>
          <w:lang w:eastAsia="en-US"/>
        </w:rPr>
        <w:t>Suspension of Rights and Remedial Action</w:t>
      </w:r>
      <w:r w:rsidRPr="00DA6028">
        <w:rPr>
          <w:i/>
          <w:lang w:eastAsia="en-US"/>
        </w:rPr>
        <w:fldChar w:fldCharType="end"/>
      </w:r>
      <w:r w:rsidRPr="00DA6028">
        <w:rPr>
          <w:lang w:eastAsia="en-US"/>
        </w:rPr>
        <w:t xml:space="preserve">), entitle the </w:t>
      </w:r>
      <w:r>
        <w:rPr>
          <w:lang w:eastAsia="en-US"/>
        </w:rPr>
        <w:t>Offtaker</w:t>
      </w:r>
      <w:r w:rsidRPr="00DA6028">
        <w:rPr>
          <w:lang w:eastAsia="en-US"/>
        </w:rPr>
        <w:t xml:space="preserve"> to take the relevant </w:t>
      </w:r>
      <w:r>
        <w:rPr>
          <w:lang w:eastAsia="en-US"/>
        </w:rPr>
        <w:t>Offtaker</w:t>
      </w:r>
      <w:r w:rsidRPr="00DA6028">
        <w:rPr>
          <w:lang w:eastAsia="en-US"/>
        </w:rPr>
        <w:t xml:space="preserve"> Enforcement Action under or in connection with the Contract. </w:t>
      </w:r>
    </w:p>
    <w:p w:rsidR="00206D56" w:rsidRPr="00DA6028" w:rsidRDefault="00206D56" w:rsidP="004F0EB9">
      <w:pPr>
        <w:pStyle w:val="BPScheduleLevel3"/>
        <w:rPr>
          <w:lang w:eastAsia="en-US"/>
        </w:rPr>
      </w:pPr>
      <w:r w:rsidRPr="00DA6028">
        <w:rPr>
          <w:lang w:eastAsia="en-US"/>
        </w:rPr>
        <w:t xml:space="preserve">The provisions of Clause </w:t>
      </w:r>
      <w:r w:rsidRPr="00DA6028">
        <w:rPr>
          <w:lang w:eastAsia="en-US"/>
        </w:rPr>
        <w:fldChar w:fldCharType="begin"/>
      </w:r>
      <w:r w:rsidRPr="00DA6028">
        <w:rPr>
          <w:lang w:eastAsia="en-US"/>
        </w:rPr>
        <w:instrText xml:space="preserve"> REF _Ref380046051 \r \h  \* MERGEFORMAT </w:instrText>
      </w:r>
      <w:r w:rsidRPr="00DA6028">
        <w:rPr>
          <w:lang w:eastAsia="en-US"/>
        </w:rPr>
      </w:r>
      <w:r w:rsidRPr="00DA6028">
        <w:rPr>
          <w:lang w:eastAsia="en-US"/>
        </w:rPr>
        <w:fldChar w:fldCharType="separate"/>
      </w:r>
      <w:r w:rsidR="00436CD4">
        <w:rPr>
          <w:lang w:eastAsia="en-US"/>
        </w:rPr>
        <w:t>3.3</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_Ref380046051 \h  \* MERGEFORMAT </w:instrText>
      </w:r>
      <w:r w:rsidRPr="00DA6028">
        <w:rPr>
          <w:i/>
          <w:lang w:eastAsia="en-US"/>
        </w:rPr>
      </w:r>
      <w:r w:rsidRPr="00DA6028">
        <w:rPr>
          <w:i/>
          <w:lang w:eastAsia="en-US"/>
        </w:rPr>
        <w:fldChar w:fldCharType="separate"/>
      </w:r>
      <w:r w:rsidR="00436CD4" w:rsidRPr="006A0E9C">
        <w:rPr>
          <w:i/>
          <w:lang w:eastAsia="en-US"/>
        </w:rPr>
        <w:t>Offtaker Enforcement Action</w:t>
      </w:r>
      <w:r w:rsidRPr="00DA6028">
        <w:rPr>
          <w:i/>
          <w:lang w:eastAsia="en-US"/>
        </w:rPr>
        <w:fldChar w:fldCharType="end"/>
      </w:r>
      <w:r w:rsidRPr="00DA6028">
        <w:rPr>
          <w:lang w:eastAsia="en-US"/>
        </w:rPr>
        <w:t xml:space="preserve">) shall not apply to any </w:t>
      </w:r>
      <w:r>
        <w:rPr>
          <w:lang w:eastAsia="en-US"/>
        </w:rPr>
        <w:t>Offtaker</w:t>
      </w:r>
      <w:r w:rsidRPr="00DA6028">
        <w:rPr>
          <w:lang w:eastAsia="en-US"/>
        </w:rPr>
        <w:t xml:space="preserve"> Enforcement Action taken pursuant to this Clause </w:t>
      </w:r>
      <w:r w:rsidRPr="00DA6028">
        <w:rPr>
          <w:lang w:eastAsia="en-US"/>
        </w:rPr>
        <w:fldChar w:fldCharType="begin"/>
      </w:r>
      <w:r w:rsidRPr="00DA6028">
        <w:rPr>
          <w:lang w:eastAsia="en-US"/>
        </w:rPr>
        <w:instrText xml:space="preserve"> REF _Ref367217483 \r \h  \* MERGEFORMAT </w:instrText>
      </w:r>
      <w:r w:rsidRPr="00DA6028">
        <w:rPr>
          <w:lang w:eastAsia="en-US"/>
        </w:rPr>
      </w:r>
      <w:r w:rsidRPr="00DA6028">
        <w:rPr>
          <w:lang w:eastAsia="en-US"/>
        </w:rPr>
        <w:fldChar w:fldCharType="separate"/>
      </w:r>
      <w:r w:rsidR="00436CD4">
        <w:rPr>
          <w:lang w:eastAsia="en-US"/>
        </w:rPr>
        <w:t>7.2</w:t>
      </w:r>
      <w:r w:rsidRPr="00DA6028">
        <w:rPr>
          <w:lang w:eastAsia="en-US"/>
        </w:rPr>
        <w:fldChar w:fldCharType="end"/>
      </w:r>
      <w:r w:rsidRPr="00DA6028">
        <w:rPr>
          <w:lang w:eastAsia="en-US"/>
        </w:rPr>
        <w:t xml:space="preserve">.  </w:t>
      </w:r>
    </w:p>
    <w:p w:rsidR="00206D56" w:rsidRPr="00DA6028" w:rsidRDefault="00206D56" w:rsidP="004F0EB9">
      <w:pPr>
        <w:pStyle w:val="BPScheduleLevel1"/>
        <w:rPr>
          <w:lang w:eastAsia="en-US"/>
        </w:rPr>
      </w:pPr>
      <w:bookmarkStart w:id="324" w:name="_Toc340265961"/>
      <w:bookmarkStart w:id="325" w:name="_Ref367217204"/>
      <w:bookmarkStart w:id="326" w:name="_Ref367217230"/>
      <w:bookmarkStart w:id="327" w:name="_Ref367219127"/>
      <w:bookmarkStart w:id="328" w:name="_Ref367219139"/>
      <w:bookmarkStart w:id="329" w:name="_Toc367262732"/>
      <w:bookmarkStart w:id="330" w:name="_Toc371930763"/>
      <w:bookmarkStart w:id="331" w:name="_Toc382318048"/>
      <w:r w:rsidRPr="00DA6028">
        <w:rPr>
          <w:lang w:eastAsia="en-US"/>
        </w:rPr>
        <w:t>Step-</w:t>
      </w:r>
      <w:bookmarkEnd w:id="324"/>
      <w:r w:rsidRPr="00DA6028">
        <w:rPr>
          <w:lang w:eastAsia="en-US"/>
        </w:rPr>
        <w:t>Out</w:t>
      </w:r>
      <w:bookmarkEnd w:id="325"/>
      <w:bookmarkEnd w:id="326"/>
      <w:bookmarkEnd w:id="327"/>
      <w:bookmarkEnd w:id="328"/>
      <w:bookmarkEnd w:id="329"/>
      <w:bookmarkEnd w:id="330"/>
      <w:bookmarkEnd w:id="331"/>
    </w:p>
    <w:p w:rsidR="00206D56" w:rsidRPr="00DA6028" w:rsidRDefault="00206D56" w:rsidP="004F0EB9">
      <w:pPr>
        <w:pStyle w:val="BPScheduleLevel2"/>
        <w:rPr>
          <w:lang w:eastAsia="en-US"/>
        </w:rPr>
      </w:pPr>
      <w:bookmarkStart w:id="332" w:name="_Ref370744314"/>
      <w:r w:rsidRPr="00DA6028">
        <w:rPr>
          <w:lang w:eastAsia="en-US"/>
        </w:rPr>
        <w:t xml:space="preserve">The Appointed Representative or the Security Trustee shall give the </w:t>
      </w:r>
      <w:r>
        <w:rPr>
          <w:lang w:eastAsia="en-US"/>
        </w:rPr>
        <w:t>Offtaker</w:t>
      </w:r>
      <w:r w:rsidRPr="00DA6028">
        <w:rPr>
          <w:lang w:eastAsia="en-US"/>
        </w:rPr>
        <w:t xml:space="preserve"> at least ten (10) Business Days’ prior written notice of the date on which the Appointed Representative will step out (a </w:t>
      </w:r>
      <w:r w:rsidRPr="00DA6028">
        <w:rPr>
          <w:b/>
          <w:lang w:eastAsia="en-US"/>
        </w:rPr>
        <w:t>Step-Out Notice</w:t>
      </w:r>
      <w:r w:rsidRPr="00DA6028">
        <w:rPr>
          <w:lang w:eastAsia="en-US"/>
        </w:rPr>
        <w:t>).</w:t>
      </w:r>
      <w:bookmarkEnd w:id="332"/>
    </w:p>
    <w:p w:rsidR="00206D56" w:rsidRPr="00DA6028" w:rsidRDefault="00206D56" w:rsidP="004F0EB9">
      <w:pPr>
        <w:pStyle w:val="BPScheduleLevel2"/>
        <w:rPr>
          <w:lang w:eastAsia="en-US"/>
        </w:rPr>
      </w:pPr>
      <w:bookmarkStart w:id="333" w:name="_Ref367218431"/>
      <w:r w:rsidRPr="00DA6028">
        <w:rPr>
          <w:lang w:eastAsia="en-US"/>
        </w:rPr>
        <w:t>Upon the Step-Out Date (howsoever occurring):</w:t>
      </w:r>
      <w:bookmarkEnd w:id="333"/>
    </w:p>
    <w:p w:rsidR="00206D56" w:rsidRPr="00DA6028" w:rsidRDefault="00206D56" w:rsidP="004F0EB9">
      <w:pPr>
        <w:pStyle w:val="BPScheduleLevel3"/>
        <w:rPr>
          <w:lang w:eastAsia="en-US"/>
        </w:rPr>
      </w:pPr>
      <w:bookmarkStart w:id="334" w:name="_Ref382388140"/>
      <w:r w:rsidRPr="00DA6028">
        <w:rPr>
          <w:lang w:eastAsia="en-US"/>
        </w:rPr>
        <w:t xml:space="preserve">all of the Appointed Representative’s obligations and liabilities to the </w:t>
      </w:r>
      <w:r>
        <w:rPr>
          <w:lang w:eastAsia="en-US"/>
        </w:rPr>
        <w:t>Offtaker</w:t>
      </w:r>
      <w:r w:rsidRPr="00DA6028">
        <w:rPr>
          <w:lang w:eastAsia="en-US"/>
        </w:rPr>
        <w:t xml:space="preserve"> under the Step-In Undertaking will be cancelled, other than those for which the Appointed </w:t>
      </w:r>
      <w:r w:rsidRPr="00DA6028">
        <w:rPr>
          <w:lang w:eastAsia="en-US"/>
        </w:rPr>
        <w:lastRenderedPageBreak/>
        <w:t>Representative is liable under the Step-In Undertaking and which arose or accrued prior to the Step-Out Date;</w:t>
      </w:r>
      <w:bookmarkEnd w:id="334"/>
      <w:r w:rsidRPr="00DA6028">
        <w:rPr>
          <w:lang w:eastAsia="en-US"/>
        </w:rPr>
        <w:t xml:space="preserve"> </w:t>
      </w:r>
    </w:p>
    <w:p w:rsidR="00206D56" w:rsidRPr="00DA6028" w:rsidRDefault="00206D56" w:rsidP="004F0EB9">
      <w:pPr>
        <w:pStyle w:val="BPScheduleLevel3"/>
        <w:rPr>
          <w:lang w:eastAsia="en-US"/>
        </w:rPr>
      </w:pPr>
      <w:r w:rsidRPr="00DA6028">
        <w:rPr>
          <w:lang w:eastAsia="en-US"/>
        </w:rPr>
        <w:t xml:space="preserve">all of the Appointed Representative’s rights against the </w:t>
      </w:r>
      <w:r>
        <w:rPr>
          <w:lang w:eastAsia="en-US"/>
        </w:rPr>
        <w:t>Offtaker</w:t>
      </w:r>
      <w:r w:rsidRPr="00DA6028">
        <w:rPr>
          <w:lang w:eastAsia="en-US"/>
        </w:rPr>
        <w:t xml:space="preserve"> under the Step-In Undertaking will be cancelled, other than those which arose or accrued prior to the Step-Out Date; and</w:t>
      </w:r>
    </w:p>
    <w:p w:rsidR="00206D56" w:rsidRPr="00DA6028" w:rsidRDefault="00206D56" w:rsidP="004F0EB9">
      <w:pPr>
        <w:pStyle w:val="BPScheduleLevel3"/>
        <w:rPr>
          <w:lang w:eastAsia="en-US"/>
        </w:rPr>
      </w:pPr>
      <w:r w:rsidRPr="00DA6028">
        <w:rPr>
          <w:lang w:eastAsia="en-US"/>
        </w:rPr>
        <w:t xml:space="preserve">without prejudice to sub-paragraph </w:t>
      </w:r>
      <w:r>
        <w:rPr>
          <w:lang w:eastAsia="en-US"/>
        </w:rPr>
        <w:fldChar w:fldCharType="begin"/>
      </w:r>
      <w:r>
        <w:rPr>
          <w:lang w:eastAsia="en-US"/>
        </w:rPr>
        <w:instrText xml:space="preserve"> REF _Ref382388140 \r \h </w:instrText>
      </w:r>
      <w:r>
        <w:rPr>
          <w:lang w:eastAsia="en-US"/>
        </w:rPr>
      </w:r>
      <w:r>
        <w:rPr>
          <w:lang w:eastAsia="en-US"/>
        </w:rPr>
        <w:fldChar w:fldCharType="separate"/>
      </w:r>
      <w:r w:rsidR="00436CD4">
        <w:rPr>
          <w:lang w:eastAsia="en-US"/>
        </w:rPr>
        <w:t>8.2.1</w:t>
      </w:r>
      <w:r>
        <w:rPr>
          <w:lang w:eastAsia="en-US"/>
        </w:rPr>
        <w:fldChar w:fldCharType="end"/>
      </w:r>
      <w:r>
        <w:rPr>
          <w:lang w:eastAsia="en-US"/>
        </w:rPr>
        <w:t xml:space="preserve"> </w:t>
      </w:r>
      <w:r w:rsidRPr="00DA6028">
        <w:rPr>
          <w:lang w:eastAsia="en-US"/>
        </w:rPr>
        <w:t xml:space="preserve">above, the Appointed Representative will be released from all obligations and liabilities to the </w:t>
      </w:r>
      <w:r>
        <w:rPr>
          <w:lang w:eastAsia="en-US"/>
        </w:rPr>
        <w:t>Offtaker</w:t>
      </w:r>
      <w:r w:rsidRPr="00DA6028">
        <w:rPr>
          <w:lang w:eastAsia="en-US"/>
        </w:rPr>
        <w:t xml:space="preserve"> under the Contract and this Deed.</w:t>
      </w:r>
    </w:p>
    <w:p w:rsidR="00206D56" w:rsidRPr="00DA6028" w:rsidRDefault="00206D56" w:rsidP="004F0EB9">
      <w:pPr>
        <w:pStyle w:val="BPScheduleLevel2"/>
        <w:rPr>
          <w:lang w:eastAsia="en-US"/>
        </w:rPr>
      </w:pPr>
      <w:r w:rsidRPr="00DA6028">
        <w:rPr>
          <w:lang w:eastAsia="en-US"/>
        </w:rPr>
        <w:t xml:space="preserve">The Generator shall continue to be bound by the terms of the Contract notwithstanding the occurrence of the Step-Out Date and the </w:t>
      </w:r>
      <w:r>
        <w:rPr>
          <w:lang w:eastAsia="en-US"/>
        </w:rPr>
        <w:t>Offtaker</w:t>
      </w:r>
      <w:r w:rsidRPr="00DA6028">
        <w:rPr>
          <w:lang w:eastAsia="en-US"/>
        </w:rPr>
        <w:t xml:space="preserve"> shall continue to be entitled to exercise and enforce all of its rights and remedies under the Contract as against the Generator.</w:t>
      </w:r>
    </w:p>
    <w:p w:rsidR="00206D56" w:rsidRPr="00DA6028" w:rsidRDefault="00206D56" w:rsidP="004F0EB9">
      <w:pPr>
        <w:pStyle w:val="BPScheduleLevel1"/>
        <w:rPr>
          <w:lang w:eastAsia="en-US"/>
        </w:rPr>
      </w:pPr>
      <w:bookmarkStart w:id="335" w:name="_Toc340265962"/>
      <w:bookmarkStart w:id="336" w:name="_Ref367218455"/>
      <w:bookmarkStart w:id="337" w:name="_Ref367218725"/>
      <w:bookmarkStart w:id="338" w:name="_Ref367219036"/>
      <w:bookmarkStart w:id="339" w:name="_Ref367219047"/>
      <w:bookmarkStart w:id="340" w:name="_Ref367219232"/>
      <w:bookmarkStart w:id="341" w:name="_Ref367219285"/>
      <w:bookmarkStart w:id="342" w:name="_Toc367262733"/>
      <w:bookmarkStart w:id="343" w:name="_Toc371930764"/>
      <w:bookmarkStart w:id="344" w:name="_Ref374039921"/>
      <w:bookmarkStart w:id="345" w:name="_Ref374040050"/>
      <w:bookmarkStart w:id="346" w:name="_Toc382318049"/>
      <w:r w:rsidRPr="00DA6028">
        <w:rPr>
          <w:lang w:eastAsia="en-US"/>
        </w:rPr>
        <w:t>Novation</w:t>
      </w:r>
      <w:bookmarkEnd w:id="335"/>
      <w:bookmarkEnd w:id="336"/>
      <w:bookmarkEnd w:id="337"/>
      <w:bookmarkEnd w:id="338"/>
      <w:bookmarkEnd w:id="339"/>
      <w:bookmarkEnd w:id="340"/>
      <w:bookmarkEnd w:id="341"/>
      <w:bookmarkEnd w:id="342"/>
      <w:bookmarkEnd w:id="343"/>
      <w:bookmarkEnd w:id="344"/>
      <w:bookmarkEnd w:id="345"/>
      <w:bookmarkEnd w:id="346"/>
    </w:p>
    <w:p w:rsidR="00206D56" w:rsidRPr="00DA6028" w:rsidRDefault="00206D56" w:rsidP="004F0EB9">
      <w:pPr>
        <w:pStyle w:val="BPScheduleLevel2"/>
        <w:rPr>
          <w:lang w:eastAsia="en-US"/>
        </w:rPr>
      </w:pPr>
      <w:bookmarkStart w:id="347" w:name="_Ref367213221"/>
      <w:r w:rsidRPr="00DA6028">
        <w:rPr>
          <w:lang w:eastAsia="en-US"/>
        </w:rPr>
        <w:t>Proposed Substitution</w:t>
      </w:r>
      <w:bookmarkEnd w:id="347"/>
    </w:p>
    <w:p w:rsidR="00206D56" w:rsidRPr="00DA6028" w:rsidRDefault="00206D56" w:rsidP="004F0EB9">
      <w:pPr>
        <w:pStyle w:val="BPScheduleLevel3"/>
        <w:rPr>
          <w:lang w:eastAsia="en-US"/>
        </w:rPr>
      </w:pPr>
      <w:bookmarkStart w:id="348" w:name="_Ref380046358"/>
      <w:r w:rsidRPr="00DA6028">
        <w:rPr>
          <w:lang w:eastAsia="en-US"/>
        </w:rPr>
        <w:t xml:space="preserve">Subject to paragraph </w:t>
      </w:r>
      <w:r>
        <w:rPr>
          <w:lang w:eastAsia="en-US"/>
        </w:rPr>
        <w:fldChar w:fldCharType="begin"/>
      </w:r>
      <w:r>
        <w:rPr>
          <w:lang w:eastAsia="en-US"/>
        </w:rPr>
        <w:instrText xml:space="preserve"> REF _Ref382388250 \r \h </w:instrText>
      </w:r>
      <w:r>
        <w:rPr>
          <w:lang w:eastAsia="en-US"/>
        </w:rPr>
      </w:r>
      <w:r>
        <w:rPr>
          <w:lang w:eastAsia="en-US"/>
        </w:rPr>
        <w:fldChar w:fldCharType="separate"/>
      </w:r>
      <w:r w:rsidR="00436CD4">
        <w:rPr>
          <w:lang w:eastAsia="en-US"/>
        </w:rPr>
        <w:t>9.1.2</w:t>
      </w:r>
      <w:r>
        <w:rPr>
          <w:lang w:eastAsia="en-US"/>
        </w:rPr>
        <w:fldChar w:fldCharType="end"/>
      </w:r>
      <w:r>
        <w:rPr>
          <w:lang w:eastAsia="en-US"/>
        </w:rPr>
        <w:t xml:space="preserve"> </w:t>
      </w:r>
      <w:r w:rsidRPr="00DA6028">
        <w:rPr>
          <w:lang w:eastAsia="en-US"/>
        </w:rPr>
        <w:t>below, at any time:</w:t>
      </w:r>
      <w:bookmarkEnd w:id="348"/>
    </w:p>
    <w:p w:rsidR="00206D56" w:rsidRPr="00DA6028" w:rsidRDefault="00206D56" w:rsidP="004F0EB9">
      <w:pPr>
        <w:pStyle w:val="BPScheduleLevel4"/>
        <w:rPr>
          <w:lang w:eastAsia="en-US"/>
        </w:rPr>
      </w:pPr>
      <w:r w:rsidRPr="00DA6028">
        <w:rPr>
          <w:lang w:eastAsia="en-US"/>
        </w:rPr>
        <w:t>during a Step-In Decision Period or a Step-In Period; or</w:t>
      </w:r>
    </w:p>
    <w:p w:rsidR="00206D56" w:rsidRPr="00DA6028" w:rsidRDefault="00206D56" w:rsidP="004F0EB9">
      <w:pPr>
        <w:pStyle w:val="BPScheduleLevel4"/>
        <w:rPr>
          <w:lang w:eastAsia="en-US"/>
        </w:rPr>
      </w:pPr>
      <w:bookmarkStart w:id="349" w:name="_Ref382388203"/>
      <w:r w:rsidRPr="00DA6028">
        <w:rPr>
          <w:lang w:eastAsia="en-US"/>
        </w:rPr>
        <w:t xml:space="preserve">during which an Event of Default is subsisting (and the </w:t>
      </w:r>
      <w:r>
        <w:rPr>
          <w:lang w:eastAsia="en-US"/>
        </w:rPr>
        <w:t>Offtaker</w:t>
      </w:r>
      <w:r w:rsidRPr="00DA6028">
        <w:rPr>
          <w:lang w:eastAsia="en-US"/>
        </w:rPr>
        <w:t xml:space="preserve"> may treat as conclusive evidence that an Event of Default is subsisting any notice served by the Security Trustee pursuant to this paragraph </w:t>
      </w:r>
      <w:r>
        <w:rPr>
          <w:lang w:eastAsia="en-US"/>
        </w:rPr>
        <w:fldChar w:fldCharType="begin"/>
      </w:r>
      <w:r>
        <w:rPr>
          <w:lang w:eastAsia="en-US"/>
        </w:rPr>
        <w:instrText xml:space="preserve"> REF _Ref380046358 \r \h </w:instrText>
      </w:r>
      <w:r>
        <w:rPr>
          <w:lang w:eastAsia="en-US"/>
        </w:rPr>
      </w:r>
      <w:r>
        <w:rPr>
          <w:lang w:eastAsia="en-US"/>
        </w:rPr>
        <w:fldChar w:fldCharType="separate"/>
      </w:r>
      <w:r w:rsidR="00436CD4">
        <w:rPr>
          <w:lang w:eastAsia="en-US"/>
        </w:rPr>
        <w:t>9.1.1</w:t>
      </w:r>
      <w:r>
        <w:rPr>
          <w:lang w:eastAsia="en-US"/>
        </w:rPr>
        <w:fldChar w:fldCharType="end"/>
      </w:r>
      <w:r w:rsidRPr="00DA6028">
        <w:rPr>
          <w:lang w:eastAsia="en-US"/>
        </w:rPr>
        <w:t>),</w:t>
      </w:r>
      <w:bookmarkEnd w:id="349"/>
      <w:r w:rsidRPr="00DA6028">
        <w:rPr>
          <w:lang w:eastAsia="en-US"/>
        </w:rPr>
        <w:t xml:space="preserve"> </w:t>
      </w:r>
    </w:p>
    <w:p w:rsidR="00206D56" w:rsidRPr="00DA6028" w:rsidRDefault="00206D56" w:rsidP="00610E63">
      <w:pPr>
        <w:pStyle w:val="BPTextLevel3"/>
        <w:rPr>
          <w:lang w:eastAsia="en-US"/>
        </w:rPr>
      </w:pPr>
      <w:r w:rsidRPr="00DA6028">
        <w:rPr>
          <w:lang w:eastAsia="en-US"/>
        </w:rPr>
        <w:t xml:space="preserve">the Security Trustee may give a Novation Notice to the </w:t>
      </w:r>
      <w:r>
        <w:rPr>
          <w:lang w:eastAsia="en-US"/>
        </w:rPr>
        <w:t>Offtaker</w:t>
      </w:r>
      <w:r w:rsidRPr="00DA6028">
        <w:rPr>
          <w:lang w:eastAsia="en-US"/>
        </w:rPr>
        <w:t>.</w:t>
      </w:r>
    </w:p>
    <w:p w:rsidR="00206D56" w:rsidRPr="00DA6028" w:rsidRDefault="00206D56" w:rsidP="004F0EB9">
      <w:pPr>
        <w:pStyle w:val="BPScheduleLevel3"/>
        <w:rPr>
          <w:lang w:eastAsia="en-US"/>
        </w:rPr>
      </w:pPr>
      <w:bookmarkStart w:id="350" w:name="_Ref382388250"/>
      <w:r w:rsidRPr="00DA6028">
        <w:rPr>
          <w:lang w:eastAsia="en-US"/>
        </w:rPr>
        <w:t xml:space="preserve">The Security Trustee shall give the </w:t>
      </w:r>
      <w:r>
        <w:rPr>
          <w:lang w:eastAsia="en-US"/>
        </w:rPr>
        <w:t>Offtaker</w:t>
      </w:r>
      <w:r w:rsidRPr="00DA6028">
        <w:rPr>
          <w:lang w:eastAsia="en-US"/>
        </w:rPr>
        <w:t xml:space="preserve"> not less than fifteen (15) Business Days’ prior notice of the Proposed Novation Date.</w:t>
      </w:r>
      <w:bookmarkEnd w:id="350"/>
    </w:p>
    <w:p w:rsidR="00206D56" w:rsidRPr="00DA6028" w:rsidRDefault="00206D56" w:rsidP="004F0EB9">
      <w:pPr>
        <w:pStyle w:val="BPScheduleLevel2"/>
        <w:rPr>
          <w:lang w:eastAsia="en-US"/>
        </w:rPr>
      </w:pPr>
      <w:bookmarkStart w:id="351" w:name="_Ref367218368"/>
      <w:r w:rsidRPr="00DA6028">
        <w:rPr>
          <w:lang w:eastAsia="en-US"/>
        </w:rPr>
        <w:t>Objection to Substitute</w:t>
      </w:r>
      <w:bookmarkEnd w:id="351"/>
    </w:p>
    <w:p w:rsidR="00206D56" w:rsidRPr="00DA6028" w:rsidRDefault="00206D56" w:rsidP="00206D56">
      <w:pPr>
        <w:pStyle w:val="BPTextLevel2"/>
        <w:rPr>
          <w:lang w:eastAsia="en-US"/>
        </w:rPr>
      </w:pPr>
      <w:r w:rsidRPr="00DA6028">
        <w:rPr>
          <w:lang w:eastAsia="en-US"/>
        </w:rPr>
        <w:t xml:space="preserve">The </w:t>
      </w:r>
      <w:r>
        <w:rPr>
          <w:lang w:eastAsia="en-US"/>
        </w:rPr>
        <w:t>Offtaker</w:t>
      </w:r>
      <w:r w:rsidRPr="00DA6028">
        <w:rPr>
          <w:lang w:eastAsia="en-US"/>
        </w:rPr>
        <w:t xml:space="preserve"> may only object to a proposed Substitute if the entry into a Novation Agreement or the Contract with the proposed Substitute would be unenforceable or illegal and the </w:t>
      </w:r>
      <w:r>
        <w:rPr>
          <w:lang w:eastAsia="en-US"/>
        </w:rPr>
        <w:t>Offtaker</w:t>
      </w:r>
      <w:r w:rsidRPr="00DA6028">
        <w:rPr>
          <w:lang w:eastAsia="en-US"/>
        </w:rPr>
        <w:t xml:space="preserve"> gives notice of its objection to the Security Trustee within ten (10) Business Days of receipt by the </w:t>
      </w:r>
      <w:r>
        <w:rPr>
          <w:lang w:eastAsia="en-US"/>
        </w:rPr>
        <w:t>Offtaker</w:t>
      </w:r>
      <w:r w:rsidRPr="00DA6028">
        <w:rPr>
          <w:lang w:eastAsia="en-US"/>
        </w:rPr>
        <w:t xml:space="preserve"> of the Novation Notice, in which case the Security Trustee may propose an alternative Substitute.</w:t>
      </w:r>
    </w:p>
    <w:p w:rsidR="00206D56" w:rsidRPr="00DA6028" w:rsidRDefault="00206D56" w:rsidP="004F0EB9">
      <w:pPr>
        <w:pStyle w:val="BPScheduleLevel2"/>
        <w:rPr>
          <w:lang w:eastAsia="en-US"/>
        </w:rPr>
      </w:pPr>
      <w:bookmarkStart w:id="352" w:name="_Ref367213135"/>
      <w:r w:rsidRPr="00DA6028">
        <w:rPr>
          <w:lang w:eastAsia="en-US"/>
        </w:rPr>
        <w:t>Substitution Procedure</w:t>
      </w:r>
      <w:bookmarkEnd w:id="352"/>
    </w:p>
    <w:p w:rsidR="00206D56" w:rsidRPr="00DA6028" w:rsidRDefault="00206D56" w:rsidP="004F0EB9">
      <w:pPr>
        <w:pStyle w:val="BPScheduleLevel3"/>
        <w:rPr>
          <w:lang w:eastAsia="en-US"/>
        </w:rPr>
      </w:pPr>
      <w:r w:rsidRPr="00DA6028">
        <w:rPr>
          <w:lang w:eastAsia="en-US"/>
        </w:rPr>
        <w:t xml:space="preserve">On the Proposed Novation Date or such later date (if any) as the identity of the Substitute is determined pursuant to Clause </w:t>
      </w:r>
      <w:r w:rsidRPr="00DA6028">
        <w:rPr>
          <w:lang w:eastAsia="en-US"/>
        </w:rPr>
        <w:fldChar w:fldCharType="begin"/>
      </w:r>
      <w:r w:rsidRPr="00DA6028">
        <w:rPr>
          <w:lang w:eastAsia="en-US"/>
        </w:rPr>
        <w:instrText xml:space="preserve"> REF _Ref367218368 \r \h  \* MERGEFORMAT </w:instrText>
      </w:r>
      <w:r w:rsidRPr="00DA6028">
        <w:rPr>
          <w:lang w:eastAsia="en-US"/>
        </w:rPr>
      </w:r>
      <w:r w:rsidRPr="00DA6028">
        <w:rPr>
          <w:lang w:eastAsia="en-US"/>
        </w:rPr>
        <w:fldChar w:fldCharType="separate"/>
      </w:r>
      <w:r w:rsidR="00436CD4">
        <w:rPr>
          <w:lang w:eastAsia="en-US"/>
        </w:rPr>
        <w:t>9.2</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_Ref367218368 \h  \* MERGEFORMAT </w:instrText>
      </w:r>
      <w:r w:rsidRPr="00DA6028">
        <w:rPr>
          <w:i/>
          <w:lang w:eastAsia="en-US"/>
        </w:rPr>
      </w:r>
      <w:r w:rsidRPr="00DA6028">
        <w:rPr>
          <w:i/>
          <w:lang w:eastAsia="en-US"/>
        </w:rPr>
        <w:fldChar w:fldCharType="separate"/>
      </w:r>
      <w:r w:rsidR="00436CD4" w:rsidRPr="006A0E9C">
        <w:rPr>
          <w:i/>
          <w:lang w:eastAsia="en-US"/>
        </w:rPr>
        <w:t>Objection to Substitute</w:t>
      </w:r>
      <w:r w:rsidRPr="00DA6028">
        <w:rPr>
          <w:i/>
          <w:lang w:eastAsia="en-US"/>
        </w:rPr>
        <w:fldChar w:fldCharType="end"/>
      </w:r>
      <w:r w:rsidRPr="00DA6028">
        <w:rPr>
          <w:lang w:eastAsia="en-US"/>
        </w:rPr>
        <w:t xml:space="preserve">) the </w:t>
      </w:r>
      <w:r>
        <w:rPr>
          <w:lang w:eastAsia="en-US"/>
        </w:rPr>
        <w:t>Offtaker</w:t>
      </w:r>
      <w:r w:rsidRPr="00DA6028">
        <w:rPr>
          <w:lang w:eastAsia="en-US"/>
        </w:rPr>
        <w:t xml:space="preserve"> and the Generator shall each enter into a Novation Agreement with the Substitute.</w:t>
      </w:r>
    </w:p>
    <w:p w:rsidR="00206D56" w:rsidRPr="00DA6028" w:rsidRDefault="00206D56" w:rsidP="004F0EB9">
      <w:pPr>
        <w:pStyle w:val="BPScheduleLevel3"/>
        <w:rPr>
          <w:lang w:eastAsia="en-US"/>
        </w:rPr>
      </w:pPr>
      <w:bookmarkStart w:id="353" w:name="_Ref375125278"/>
      <w:r w:rsidRPr="00DA6028">
        <w:rPr>
          <w:lang w:eastAsia="en-US"/>
        </w:rPr>
        <w:t>The novation of the Generator’s rights and obligations under the Contract pursuant to a Novation Agreement shall b</w:t>
      </w:r>
      <w:r w:rsidR="0050502B">
        <w:rPr>
          <w:lang w:eastAsia="en-US"/>
        </w:rPr>
        <w:t xml:space="preserve">e effective from the date (the </w:t>
      </w:r>
      <w:r w:rsidRPr="00DA6028">
        <w:rPr>
          <w:b/>
          <w:lang w:eastAsia="en-US"/>
        </w:rPr>
        <w:t>Novation Date</w:t>
      </w:r>
      <w:r w:rsidRPr="00DA6028">
        <w:rPr>
          <w:lang w:eastAsia="en-US"/>
        </w:rPr>
        <w:t xml:space="preserve">) which is the latest of the Proposed Novation Date, such later date (if any) as the identity of the Substitute is determined pursuant to Clause </w:t>
      </w:r>
      <w:r w:rsidRPr="00DA6028">
        <w:rPr>
          <w:lang w:eastAsia="en-US"/>
        </w:rPr>
        <w:fldChar w:fldCharType="begin"/>
      </w:r>
      <w:r w:rsidRPr="00DA6028">
        <w:rPr>
          <w:lang w:eastAsia="en-US"/>
        </w:rPr>
        <w:instrText xml:space="preserve"> REF _Ref367218368 \r \h  \* MERGEFORMAT </w:instrText>
      </w:r>
      <w:r w:rsidRPr="00DA6028">
        <w:rPr>
          <w:lang w:eastAsia="en-US"/>
        </w:rPr>
      </w:r>
      <w:r w:rsidRPr="00DA6028">
        <w:rPr>
          <w:lang w:eastAsia="en-US"/>
        </w:rPr>
        <w:fldChar w:fldCharType="separate"/>
      </w:r>
      <w:r w:rsidR="00436CD4">
        <w:rPr>
          <w:lang w:eastAsia="en-US"/>
        </w:rPr>
        <w:t>9.2</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_Ref367218368 \h  \* MERGEFORMAT </w:instrText>
      </w:r>
      <w:r w:rsidRPr="00DA6028">
        <w:rPr>
          <w:i/>
          <w:lang w:eastAsia="en-US"/>
        </w:rPr>
      </w:r>
      <w:r w:rsidRPr="00DA6028">
        <w:rPr>
          <w:i/>
          <w:lang w:eastAsia="en-US"/>
        </w:rPr>
        <w:fldChar w:fldCharType="separate"/>
      </w:r>
      <w:r w:rsidR="00436CD4" w:rsidRPr="006A0E9C">
        <w:rPr>
          <w:i/>
          <w:lang w:eastAsia="en-US"/>
        </w:rPr>
        <w:t>Objection to Substitute</w:t>
      </w:r>
      <w:r w:rsidRPr="00DA6028">
        <w:rPr>
          <w:i/>
          <w:lang w:eastAsia="en-US"/>
        </w:rPr>
        <w:fldChar w:fldCharType="end"/>
      </w:r>
      <w:r w:rsidRPr="00DA6028">
        <w:rPr>
          <w:lang w:eastAsia="en-US"/>
        </w:rPr>
        <w:t>) and the date upon which each of the following conditions is satisfied, namely:</w:t>
      </w:r>
      <w:bookmarkEnd w:id="353"/>
    </w:p>
    <w:p w:rsidR="00206D56" w:rsidRPr="00DA6028" w:rsidRDefault="00206D56" w:rsidP="004F0EB9">
      <w:pPr>
        <w:pStyle w:val="BPScheduleLevel4"/>
        <w:rPr>
          <w:lang w:eastAsia="en-US"/>
        </w:rPr>
      </w:pPr>
      <w:r w:rsidRPr="00DA6028">
        <w:rPr>
          <w:lang w:eastAsia="en-US"/>
        </w:rPr>
        <w:t xml:space="preserve">the </w:t>
      </w:r>
      <w:r>
        <w:rPr>
          <w:lang w:eastAsia="en-US"/>
        </w:rPr>
        <w:t>Offtaker</w:t>
      </w:r>
      <w:r w:rsidRPr="00DA6028">
        <w:rPr>
          <w:lang w:eastAsia="en-US"/>
        </w:rPr>
        <w:t xml:space="preserve"> having received, in form and content satisfactory to the </w:t>
      </w:r>
      <w:r>
        <w:rPr>
          <w:lang w:eastAsia="en-US"/>
        </w:rPr>
        <w:t>Offtaker</w:t>
      </w:r>
      <w:r w:rsidRPr="00DA6028">
        <w:rPr>
          <w:lang w:eastAsia="en-US"/>
        </w:rPr>
        <w:t xml:space="preserve"> acting reasonably:</w:t>
      </w:r>
    </w:p>
    <w:p w:rsidR="00206D56" w:rsidRPr="00442BCE" w:rsidRDefault="00206D56" w:rsidP="00660ACC">
      <w:pPr>
        <w:pStyle w:val="Heading4"/>
        <w:numPr>
          <w:ilvl w:val="3"/>
          <w:numId w:val="38"/>
        </w:numPr>
        <w:tabs>
          <w:tab w:val="clear" w:pos="2138"/>
          <w:tab w:val="left" w:pos="1418"/>
          <w:tab w:val="left" w:pos="2835"/>
          <w:tab w:val="left" w:pos="4253"/>
          <w:tab w:val="left" w:pos="4961"/>
          <w:tab w:val="left" w:pos="5670"/>
          <w:tab w:val="right" w:pos="8363"/>
        </w:tabs>
        <w:spacing w:before="0" w:after="120"/>
        <w:ind w:left="2835" w:hanging="567"/>
        <w:rPr>
          <w:rFonts w:ascii="Arial" w:hAnsi="Arial" w:cs="Arial"/>
          <w:b w:val="0"/>
          <w:i w:val="0"/>
          <w:color w:val="000000" w:themeColor="text1"/>
          <w:kern w:val="16"/>
          <w:lang w:eastAsia="en-US"/>
        </w:rPr>
      </w:pPr>
      <w:r w:rsidRPr="00390C32">
        <w:rPr>
          <w:rFonts w:ascii="Arial" w:hAnsi="Arial" w:cs="Arial"/>
          <w:b w:val="0"/>
          <w:i w:val="0"/>
          <w:color w:val="000000" w:themeColor="text1"/>
          <w:kern w:val="16"/>
          <w:lang w:eastAsia="en-US"/>
        </w:rPr>
        <w:lastRenderedPageBreak/>
        <w:t>a certified copy of the constitutional documents and certificate of incorporation and any certificate of incorporation on change of name of the Substitute; and</w:t>
      </w:r>
    </w:p>
    <w:p w:rsidR="00206D56" w:rsidRPr="00390C32" w:rsidRDefault="00206D56" w:rsidP="00660ACC">
      <w:pPr>
        <w:pStyle w:val="Heading4"/>
        <w:numPr>
          <w:ilvl w:val="3"/>
          <w:numId w:val="38"/>
        </w:numPr>
        <w:tabs>
          <w:tab w:val="clear" w:pos="2138"/>
          <w:tab w:val="left" w:pos="1418"/>
          <w:tab w:val="left" w:pos="2835"/>
          <w:tab w:val="left" w:pos="4253"/>
          <w:tab w:val="left" w:pos="4961"/>
          <w:tab w:val="left" w:pos="5670"/>
          <w:tab w:val="right" w:pos="8363"/>
        </w:tabs>
        <w:spacing w:before="0"/>
        <w:ind w:left="2835" w:hanging="567"/>
        <w:rPr>
          <w:rFonts w:ascii="Arial" w:hAnsi="Arial" w:cs="Arial"/>
          <w:b w:val="0"/>
          <w:i w:val="0"/>
          <w:color w:val="000000" w:themeColor="text1"/>
          <w:kern w:val="16"/>
          <w:lang w:eastAsia="en-US"/>
        </w:rPr>
      </w:pPr>
      <w:r w:rsidRPr="00390C32">
        <w:rPr>
          <w:rFonts w:ascii="Arial" w:hAnsi="Arial" w:cs="Arial"/>
          <w:b w:val="0"/>
          <w:i w:val="0"/>
          <w:color w:val="000000" w:themeColor="text1"/>
          <w:kern w:val="16"/>
          <w:lang w:eastAsia="en-US"/>
        </w:rPr>
        <w:t>evidence of compliance by the Substitute with “know your customer” or similar identification procedures or checks under all applicable laws and regulations pursuant to the transactions contemp</w:t>
      </w:r>
      <w:r>
        <w:rPr>
          <w:rFonts w:ascii="Arial" w:hAnsi="Arial" w:cs="Arial"/>
          <w:b w:val="0"/>
          <w:i w:val="0"/>
          <w:color w:val="000000" w:themeColor="text1"/>
          <w:kern w:val="16"/>
          <w:lang w:eastAsia="en-US"/>
        </w:rPr>
        <w:t>lated by the Novation Agreement and the Contract;</w:t>
      </w:r>
    </w:p>
    <w:p w:rsidR="00206D56" w:rsidRPr="00DA6028" w:rsidRDefault="00206D56" w:rsidP="004F0EB9">
      <w:pPr>
        <w:pStyle w:val="BPScheduleLevel4"/>
        <w:rPr>
          <w:lang w:eastAsia="en-US"/>
        </w:rPr>
      </w:pPr>
      <w:r w:rsidRPr="00DA6028">
        <w:rPr>
          <w:lang w:eastAsia="en-US"/>
        </w:rPr>
        <w:t xml:space="preserve">the </w:t>
      </w:r>
      <w:r>
        <w:rPr>
          <w:lang w:eastAsia="en-US"/>
        </w:rPr>
        <w:t>Offtaker</w:t>
      </w:r>
      <w:r w:rsidRPr="00DA6028">
        <w:rPr>
          <w:lang w:eastAsia="en-US"/>
        </w:rPr>
        <w:t xml:space="preserve"> having received a legal opinion addressed to the </w:t>
      </w:r>
      <w:r>
        <w:rPr>
          <w:lang w:eastAsia="en-US"/>
        </w:rPr>
        <w:t>Offtaker</w:t>
      </w:r>
      <w:r w:rsidRPr="00DA6028">
        <w:rPr>
          <w:lang w:eastAsia="en-US"/>
        </w:rPr>
        <w:t xml:space="preserve">, in form and content reasonably satisfactory to the </w:t>
      </w:r>
      <w:r>
        <w:rPr>
          <w:lang w:eastAsia="en-US"/>
        </w:rPr>
        <w:t>Offtaker</w:t>
      </w:r>
      <w:r w:rsidRPr="00DA6028">
        <w:rPr>
          <w:lang w:eastAsia="en-US"/>
        </w:rPr>
        <w:t>, from the legal advisers to the Substitute confirming that the Substitute:</w:t>
      </w:r>
    </w:p>
    <w:p w:rsidR="00206D56" w:rsidRPr="00390C32" w:rsidRDefault="00206D56" w:rsidP="00660ACC">
      <w:pPr>
        <w:pStyle w:val="Heading9"/>
        <w:numPr>
          <w:ilvl w:val="8"/>
          <w:numId w:val="38"/>
        </w:numPr>
        <w:tabs>
          <w:tab w:val="clear" w:pos="5681"/>
          <w:tab w:val="left" w:pos="1418"/>
          <w:tab w:val="left" w:pos="2126"/>
          <w:tab w:val="left" w:pos="2835"/>
          <w:tab w:val="left" w:pos="4253"/>
          <w:tab w:val="left" w:pos="4961"/>
          <w:tab w:val="right" w:pos="8363"/>
        </w:tabs>
        <w:spacing w:before="0" w:after="120"/>
        <w:ind w:left="2835" w:hanging="567"/>
        <w:rPr>
          <w:kern w:val="16"/>
          <w:sz w:val="20"/>
          <w:szCs w:val="20"/>
          <w:lang w:eastAsia="en-US"/>
        </w:rPr>
      </w:pPr>
      <w:r w:rsidRPr="00390C32">
        <w:rPr>
          <w:kern w:val="16"/>
          <w:sz w:val="20"/>
          <w:szCs w:val="20"/>
          <w:lang w:eastAsia="en-US"/>
        </w:rPr>
        <w:t>is duly formed and validly existing under the laws of the jurisdiction of its formation; and</w:t>
      </w:r>
    </w:p>
    <w:p w:rsidR="00206D56" w:rsidRPr="00390C32" w:rsidRDefault="00206D56" w:rsidP="00660ACC">
      <w:pPr>
        <w:pStyle w:val="Heading9"/>
        <w:numPr>
          <w:ilvl w:val="8"/>
          <w:numId w:val="38"/>
        </w:numPr>
        <w:tabs>
          <w:tab w:val="clear" w:pos="5681"/>
          <w:tab w:val="left" w:pos="1418"/>
          <w:tab w:val="left" w:pos="2126"/>
          <w:tab w:val="left" w:pos="2835"/>
          <w:tab w:val="left" w:pos="4253"/>
          <w:tab w:val="left" w:pos="4961"/>
          <w:tab w:val="right" w:pos="8363"/>
        </w:tabs>
        <w:spacing w:before="0" w:after="120"/>
        <w:ind w:left="2835" w:hanging="567"/>
        <w:rPr>
          <w:kern w:val="16"/>
          <w:sz w:val="20"/>
          <w:szCs w:val="20"/>
          <w:lang w:eastAsia="en-US"/>
        </w:rPr>
      </w:pPr>
      <w:r w:rsidRPr="00390C32">
        <w:rPr>
          <w:kern w:val="16"/>
          <w:sz w:val="20"/>
          <w:szCs w:val="20"/>
          <w:lang w:eastAsia="en-US"/>
        </w:rPr>
        <w:t xml:space="preserve">has the power to enter into and perform, and has taken all necessary action to authorise its entry into and performance of, the Contract; </w:t>
      </w:r>
    </w:p>
    <w:p w:rsidR="00206D56" w:rsidRPr="00C27B1B" w:rsidRDefault="00206D56" w:rsidP="00C27B1B">
      <w:pPr>
        <w:pStyle w:val="BPScheduleLevel4"/>
        <w:rPr>
          <w:lang w:eastAsia="en-US"/>
        </w:rPr>
      </w:pPr>
      <w:r w:rsidRPr="00DA6028">
        <w:rPr>
          <w:lang w:eastAsia="en-US"/>
        </w:rPr>
        <w:t xml:space="preserve">the </w:t>
      </w:r>
      <w:r>
        <w:rPr>
          <w:lang w:eastAsia="en-US"/>
        </w:rPr>
        <w:t>Offtaker</w:t>
      </w:r>
      <w:r w:rsidRPr="00DA6028">
        <w:rPr>
          <w:lang w:eastAsia="en-US"/>
        </w:rPr>
        <w:t xml:space="preserve"> </w:t>
      </w:r>
      <w:r>
        <w:rPr>
          <w:lang w:eastAsia="en-US"/>
        </w:rPr>
        <w:t>being satisfied acting reasonably that</w:t>
      </w:r>
      <w:r w:rsidR="00C27B1B">
        <w:rPr>
          <w:lang w:eastAsia="en-US"/>
        </w:rPr>
        <w:t xml:space="preserve"> </w:t>
      </w:r>
      <w:r w:rsidR="00C15D5B" w:rsidRPr="00C27B1B">
        <w:rPr>
          <w:lang w:eastAsia="en-US"/>
        </w:rPr>
        <w:t>the Substitute has all necessary licences and consents in place to perform is obliga</w:t>
      </w:r>
      <w:r w:rsidR="00C27B1B">
        <w:rPr>
          <w:lang w:eastAsia="en-US"/>
        </w:rPr>
        <w:t>tions in the Contract; and</w:t>
      </w:r>
    </w:p>
    <w:p w:rsidR="00206D56" w:rsidRPr="00DA6028" w:rsidRDefault="00206D56" w:rsidP="004F0EB9">
      <w:pPr>
        <w:pStyle w:val="BPScheduleLevel4"/>
        <w:rPr>
          <w:lang w:eastAsia="en-US"/>
        </w:rPr>
      </w:pPr>
      <w:r w:rsidRPr="00DA6028">
        <w:rPr>
          <w:lang w:eastAsia="en-US"/>
        </w:rPr>
        <w:t>the Substitute being or having become the legal and beneficial owner of the Facility, subject only to any third party rights arising by reason of any security interest created or subsisting over or in respect of the Facility</w:t>
      </w:r>
      <w:r>
        <w:rPr>
          <w:lang w:eastAsia="en-US"/>
        </w:rPr>
        <w:t>.</w:t>
      </w:r>
    </w:p>
    <w:p w:rsidR="00206D56" w:rsidRPr="00DA6028" w:rsidRDefault="00206D56" w:rsidP="004F0EB9">
      <w:pPr>
        <w:pStyle w:val="BPScheduleLevel3"/>
        <w:rPr>
          <w:lang w:eastAsia="en-US"/>
        </w:rPr>
      </w:pPr>
      <w:r w:rsidRPr="00DA6028">
        <w:rPr>
          <w:lang w:eastAsia="en-US"/>
        </w:rPr>
        <w:t xml:space="preserve">The </w:t>
      </w:r>
      <w:r>
        <w:rPr>
          <w:lang w:eastAsia="en-US"/>
        </w:rPr>
        <w:t>Offtaker</w:t>
      </w:r>
      <w:r w:rsidRPr="00DA6028">
        <w:rPr>
          <w:lang w:eastAsia="en-US"/>
        </w:rPr>
        <w:t xml:space="preserve"> shall notify the Security Trustee and the Substitute of the Novation Date as soon as reasonably practicable after it has occurred.</w:t>
      </w:r>
    </w:p>
    <w:p w:rsidR="00206D56" w:rsidRPr="00DA6028" w:rsidRDefault="00206D56" w:rsidP="004F0EB9">
      <w:pPr>
        <w:pStyle w:val="BPScheduleLevel3"/>
        <w:rPr>
          <w:lang w:eastAsia="en-US"/>
        </w:rPr>
      </w:pPr>
      <w:r w:rsidRPr="00DA6028">
        <w:rPr>
          <w:lang w:eastAsia="en-US"/>
        </w:rPr>
        <w:t xml:space="preserve">At the Security Trustee’s cost, the </w:t>
      </w:r>
      <w:r>
        <w:rPr>
          <w:lang w:eastAsia="en-US"/>
        </w:rPr>
        <w:t>Offtaker</w:t>
      </w:r>
      <w:r w:rsidRPr="00DA6028">
        <w:rPr>
          <w:lang w:eastAsia="en-US"/>
        </w:rPr>
        <w:t xml:space="preserve"> shall, subject to and in accordance with </w:t>
      </w:r>
      <w:r>
        <w:rPr>
          <w:lang w:eastAsia="en-US"/>
        </w:rPr>
        <w:t xml:space="preserve">clause </w:t>
      </w:r>
      <w:r w:rsidR="00610E63">
        <w:rPr>
          <w:lang w:eastAsia="en-US"/>
        </w:rPr>
        <w:fldChar w:fldCharType="begin"/>
      </w:r>
      <w:r w:rsidR="00610E63">
        <w:rPr>
          <w:lang w:eastAsia="en-US"/>
        </w:rPr>
        <w:instrText xml:space="preserve"> REF _Ref395016454 \r \h </w:instrText>
      </w:r>
      <w:r w:rsidR="00610E63">
        <w:rPr>
          <w:lang w:eastAsia="en-US"/>
        </w:rPr>
      </w:r>
      <w:r w:rsidR="00610E63">
        <w:rPr>
          <w:lang w:eastAsia="en-US"/>
        </w:rPr>
        <w:fldChar w:fldCharType="separate"/>
      </w:r>
      <w:r w:rsidR="00436CD4">
        <w:rPr>
          <w:lang w:eastAsia="en-US"/>
        </w:rPr>
        <w:t>21.3</w:t>
      </w:r>
      <w:r w:rsidR="00610E63">
        <w:rPr>
          <w:lang w:eastAsia="en-US"/>
        </w:rPr>
        <w:fldChar w:fldCharType="end"/>
      </w:r>
      <w:r w:rsidR="00610E63">
        <w:rPr>
          <w:lang w:eastAsia="en-US"/>
        </w:rPr>
        <w:t xml:space="preserve"> </w:t>
      </w:r>
      <w:r>
        <w:rPr>
          <w:lang w:eastAsia="en-US"/>
        </w:rPr>
        <w:t>(</w:t>
      </w:r>
      <w:r w:rsidRPr="0048009C">
        <w:rPr>
          <w:i/>
          <w:lang w:eastAsia="en-US"/>
        </w:rPr>
        <w:t>Direct Agreement</w:t>
      </w:r>
      <w:r>
        <w:rPr>
          <w:lang w:eastAsia="en-US"/>
        </w:rPr>
        <w:t>)</w:t>
      </w:r>
      <w:r w:rsidRPr="00DA6028">
        <w:rPr>
          <w:lang w:eastAsia="en-US"/>
        </w:rPr>
        <w:t xml:space="preserve"> of the Contract, enter into a direct agreement with the Security Trustee (or such other representative of the lenders lending to such Substitute) and the Substitute on substantially the same terms as this Deed and effective from the Novation Date.</w:t>
      </w:r>
    </w:p>
    <w:p w:rsidR="00206D56" w:rsidRPr="00DA6028" w:rsidRDefault="00206D56" w:rsidP="004F0EB9">
      <w:pPr>
        <w:pStyle w:val="BPScheduleLevel1"/>
        <w:rPr>
          <w:lang w:eastAsia="en-US"/>
        </w:rPr>
      </w:pPr>
      <w:bookmarkStart w:id="354" w:name="_Toc367262734"/>
      <w:bookmarkStart w:id="355" w:name="_Toc371930765"/>
      <w:bookmarkStart w:id="356" w:name="_Toc382318050"/>
      <w:bookmarkStart w:id="357" w:name="_Toc340265963"/>
      <w:r w:rsidRPr="00DA6028">
        <w:rPr>
          <w:lang w:eastAsia="en-US"/>
        </w:rPr>
        <w:t>Duration</w:t>
      </w:r>
      <w:bookmarkEnd w:id="354"/>
      <w:bookmarkEnd w:id="355"/>
      <w:bookmarkEnd w:id="356"/>
    </w:p>
    <w:p w:rsidR="00206D56" w:rsidRPr="00DA6028" w:rsidRDefault="00206D56" w:rsidP="004F0EB9">
      <w:pPr>
        <w:pStyle w:val="BPScheduleLevel2"/>
        <w:rPr>
          <w:lang w:eastAsia="en-US"/>
        </w:rPr>
      </w:pPr>
      <w:r w:rsidRPr="00DA6028">
        <w:rPr>
          <w:lang w:eastAsia="en-US"/>
        </w:rPr>
        <w:t>This Deed shall commence on the date hereof and shall continue in full force and effect until the first to occur of:</w:t>
      </w:r>
    </w:p>
    <w:p w:rsidR="00206D56" w:rsidRPr="00DA6028" w:rsidRDefault="00206D56" w:rsidP="004F0EB9">
      <w:pPr>
        <w:pStyle w:val="BPScheduleLevel3"/>
        <w:rPr>
          <w:lang w:eastAsia="en-US"/>
        </w:rPr>
      </w:pPr>
      <w:r w:rsidRPr="00DA6028">
        <w:rPr>
          <w:lang w:eastAsia="en-US"/>
        </w:rPr>
        <w:t>the Finance Party Discharge Date;</w:t>
      </w:r>
    </w:p>
    <w:p w:rsidR="00206D56" w:rsidRPr="00DA6028" w:rsidRDefault="00206D56" w:rsidP="004F0EB9">
      <w:pPr>
        <w:pStyle w:val="BPScheduleLevel3"/>
        <w:rPr>
          <w:lang w:eastAsia="en-US"/>
        </w:rPr>
      </w:pPr>
      <w:r w:rsidRPr="00DA6028">
        <w:rPr>
          <w:lang w:eastAsia="en-US"/>
        </w:rPr>
        <w:t>expiry of the term of the Contract; and</w:t>
      </w:r>
    </w:p>
    <w:p w:rsidR="00206D56" w:rsidRPr="00DA6028" w:rsidRDefault="00206D56" w:rsidP="004F0EB9">
      <w:pPr>
        <w:pStyle w:val="BPScheduleLevel3"/>
        <w:rPr>
          <w:lang w:eastAsia="en-US"/>
        </w:rPr>
      </w:pPr>
      <w:r w:rsidRPr="00DA6028">
        <w:rPr>
          <w:lang w:eastAsia="en-US"/>
        </w:rPr>
        <w:t>the termination or revocation of the Contract (in accordance with the Contract and this Deed),</w:t>
      </w:r>
    </w:p>
    <w:p w:rsidR="00206D56" w:rsidRPr="00DA6028" w:rsidRDefault="00206D56" w:rsidP="00206D56">
      <w:pPr>
        <w:pStyle w:val="BPTextLevel2"/>
        <w:rPr>
          <w:lang w:eastAsia="en-US"/>
        </w:rPr>
      </w:pPr>
      <w:r w:rsidRPr="00DA6028">
        <w:rPr>
          <w:lang w:eastAsia="en-US"/>
        </w:rPr>
        <w:t xml:space="preserve">in each case without prejudice to any accrued rights and obligations arising pursuant to this Deed existing at the date of termination.  The Security Trustee shall promptly notify the </w:t>
      </w:r>
      <w:r>
        <w:rPr>
          <w:lang w:eastAsia="en-US"/>
        </w:rPr>
        <w:t>Offtaker</w:t>
      </w:r>
      <w:r w:rsidRPr="00DA6028">
        <w:rPr>
          <w:lang w:eastAsia="en-US"/>
        </w:rPr>
        <w:t xml:space="preserve"> of the occurrence of the Finance Party Discharge Date.</w:t>
      </w:r>
    </w:p>
    <w:p w:rsidR="00206D56" w:rsidRPr="00DA6028" w:rsidRDefault="00206D56" w:rsidP="004F0EB9">
      <w:pPr>
        <w:pStyle w:val="BPScheduleLevel1"/>
        <w:rPr>
          <w:lang w:eastAsia="en-US"/>
        </w:rPr>
      </w:pPr>
      <w:bookmarkStart w:id="358" w:name="_Toc367262735"/>
      <w:bookmarkStart w:id="359" w:name="_Toc371930766"/>
      <w:bookmarkStart w:id="360" w:name="_Toc382318051"/>
      <w:r w:rsidRPr="00DA6028">
        <w:rPr>
          <w:lang w:eastAsia="en-US"/>
        </w:rPr>
        <w:t>Changes to Parties</w:t>
      </w:r>
      <w:bookmarkEnd w:id="358"/>
      <w:bookmarkEnd w:id="359"/>
      <w:bookmarkEnd w:id="360"/>
    </w:p>
    <w:p w:rsidR="00206D56" w:rsidRPr="00DA6028" w:rsidRDefault="00206D56" w:rsidP="004F0EB9">
      <w:pPr>
        <w:pStyle w:val="BPScheduleLevel2"/>
        <w:rPr>
          <w:lang w:eastAsia="en-US"/>
        </w:rPr>
      </w:pPr>
      <w:r w:rsidRPr="00DA6028">
        <w:rPr>
          <w:lang w:eastAsia="en-US"/>
        </w:rPr>
        <w:t>Benefit of Deed</w:t>
      </w:r>
    </w:p>
    <w:p w:rsidR="00206D56" w:rsidRPr="00DA6028" w:rsidRDefault="00206D56" w:rsidP="00206D56">
      <w:pPr>
        <w:pStyle w:val="BPTextLevel2"/>
        <w:rPr>
          <w:lang w:eastAsia="en-US"/>
        </w:rPr>
      </w:pPr>
      <w:r w:rsidRPr="00DA6028">
        <w:rPr>
          <w:lang w:eastAsia="en-US"/>
        </w:rPr>
        <w:t>This Deed shall benefit and be binding on the Parties, their respective successors and any permitted assignee or transferee of all or some of a Party’s rights and obligations under this Deed.</w:t>
      </w:r>
    </w:p>
    <w:p w:rsidR="00206D56" w:rsidRPr="00DA6028" w:rsidRDefault="00206D56" w:rsidP="004F0EB9">
      <w:pPr>
        <w:pStyle w:val="BPScheduleLevel2"/>
        <w:rPr>
          <w:lang w:eastAsia="en-US"/>
        </w:rPr>
      </w:pPr>
      <w:r w:rsidRPr="00DA6028">
        <w:rPr>
          <w:lang w:eastAsia="en-US"/>
        </w:rPr>
        <w:t>Assignment</w:t>
      </w:r>
    </w:p>
    <w:p w:rsidR="00206D56" w:rsidRPr="00DA6028" w:rsidRDefault="00206D56" w:rsidP="00206D56">
      <w:pPr>
        <w:pStyle w:val="BPTextLevel2"/>
        <w:rPr>
          <w:lang w:eastAsia="en-US"/>
        </w:rPr>
      </w:pPr>
      <w:r w:rsidRPr="00DA6028">
        <w:rPr>
          <w:lang w:eastAsia="en-US"/>
        </w:rPr>
        <w:t xml:space="preserve">Save as provided in Clause </w:t>
      </w:r>
      <w:r w:rsidRPr="00DA6028">
        <w:rPr>
          <w:lang w:eastAsia="en-US"/>
        </w:rPr>
        <w:fldChar w:fldCharType="begin"/>
      </w:r>
      <w:r w:rsidRPr="00DA6028">
        <w:rPr>
          <w:lang w:eastAsia="en-US"/>
        </w:rPr>
        <w:instrText xml:space="preserve"> REF _Ref367218455 \r \h  \* MERGEFORMAT </w:instrText>
      </w:r>
      <w:r w:rsidRPr="00DA6028">
        <w:rPr>
          <w:lang w:eastAsia="en-US"/>
        </w:rPr>
      </w:r>
      <w:r w:rsidRPr="00DA6028">
        <w:rPr>
          <w:lang w:eastAsia="en-US"/>
        </w:rPr>
        <w:fldChar w:fldCharType="separate"/>
      </w:r>
      <w:r w:rsidR="00436CD4">
        <w:rPr>
          <w:lang w:eastAsia="en-US"/>
        </w:rPr>
        <w:t>9</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_Ref367218725 \h  \* MERGEFORMAT </w:instrText>
      </w:r>
      <w:r w:rsidRPr="00DA6028">
        <w:rPr>
          <w:i/>
          <w:lang w:eastAsia="en-US"/>
        </w:rPr>
      </w:r>
      <w:r w:rsidRPr="00DA6028">
        <w:rPr>
          <w:i/>
          <w:lang w:eastAsia="en-US"/>
        </w:rPr>
        <w:fldChar w:fldCharType="separate"/>
      </w:r>
      <w:r w:rsidR="00436CD4" w:rsidRPr="006A0E9C">
        <w:rPr>
          <w:i/>
          <w:lang w:eastAsia="en-US"/>
        </w:rPr>
        <w:t>Novation</w:t>
      </w:r>
      <w:r w:rsidRPr="00DA6028">
        <w:rPr>
          <w:i/>
          <w:lang w:eastAsia="en-US"/>
        </w:rPr>
        <w:fldChar w:fldCharType="end"/>
      </w:r>
      <w:r w:rsidRPr="00DA6028">
        <w:rPr>
          <w:lang w:eastAsia="en-US"/>
        </w:rPr>
        <w:t xml:space="preserve">) or Clause </w:t>
      </w:r>
      <w:r w:rsidRPr="00DA6028">
        <w:rPr>
          <w:lang w:eastAsia="en-US"/>
        </w:rPr>
        <w:fldChar w:fldCharType="begin"/>
      </w:r>
      <w:r w:rsidRPr="00DA6028">
        <w:rPr>
          <w:lang w:eastAsia="en-US"/>
        </w:rPr>
        <w:instrText xml:space="preserve"> REF _Ref367219998 \r \h  \* MERGEFORMAT </w:instrText>
      </w:r>
      <w:r w:rsidRPr="00DA6028">
        <w:rPr>
          <w:lang w:eastAsia="en-US"/>
        </w:rPr>
      </w:r>
      <w:r w:rsidRPr="00DA6028">
        <w:rPr>
          <w:lang w:eastAsia="en-US"/>
        </w:rPr>
        <w:fldChar w:fldCharType="separate"/>
      </w:r>
      <w:r w:rsidR="00436CD4">
        <w:rPr>
          <w:lang w:eastAsia="en-US"/>
        </w:rPr>
        <w:t>11.3</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_Ref367219998 \h  \* MERGEFORMAT </w:instrText>
      </w:r>
      <w:r w:rsidRPr="00DA6028">
        <w:rPr>
          <w:i/>
          <w:lang w:eastAsia="en-US"/>
        </w:rPr>
      </w:r>
      <w:r w:rsidRPr="00DA6028">
        <w:rPr>
          <w:i/>
          <w:lang w:eastAsia="en-US"/>
        </w:rPr>
        <w:fldChar w:fldCharType="separate"/>
      </w:r>
      <w:r w:rsidR="00436CD4" w:rsidRPr="006A0E9C">
        <w:rPr>
          <w:i/>
          <w:lang w:eastAsia="en-US"/>
        </w:rPr>
        <w:t>Assignment by the Security Trustee</w:t>
      </w:r>
      <w:r w:rsidRPr="00DA6028">
        <w:rPr>
          <w:i/>
          <w:lang w:eastAsia="en-US"/>
        </w:rPr>
        <w:fldChar w:fldCharType="end"/>
      </w:r>
      <w:r w:rsidRPr="00DA6028">
        <w:rPr>
          <w:lang w:eastAsia="en-US"/>
        </w:rPr>
        <w:t xml:space="preserve">), neither the Security Trustee nor the Generator may assign, transfer, novate or otherwise dispose </w:t>
      </w:r>
      <w:r w:rsidRPr="00DA6028">
        <w:rPr>
          <w:lang w:eastAsia="en-US"/>
        </w:rPr>
        <w:lastRenderedPageBreak/>
        <w:t>of all or any of their respective rights, benefits or obligations under this Deed without the prior consent of the other Parties.</w:t>
      </w:r>
    </w:p>
    <w:p w:rsidR="00206D56" w:rsidRPr="00DA6028" w:rsidRDefault="00206D56" w:rsidP="004F0EB9">
      <w:pPr>
        <w:pStyle w:val="BPScheduleLevel2"/>
        <w:rPr>
          <w:lang w:eastAsia="en-US"/>
        </w:rPr>
      </w:pPr>
      <w:bookmarkStart w:id="361" w:name="_Ref367219998"/>
      <w:bookmarkEnd w:id="357"/>
      <w:r w:rsidRPr="00DA6028">
        <w:rPr>
          <w:lang w:eastAsia="en-US"/>
        </w:rPr>
        <w:t>Assignment by the Security Trustee</w:t>
      </w:r>
      <w:bookmarkEnd w:id="361"/>
    </w:p>
    <w:p w:rsidR="00206D56" w:rsidRPr="00DA6028" w:rsidRDefault="00206D56" w:rsidP="00206D56">
      <w:pPr>
        <w:pStyle w:val="BPTextLevel2"/>
        <w:rPr>
          <w:lang w:eastAsia="en-US"/>
        </w:rPr>
      </w:pPr>
      <w:r w:rsidRPr="00DA6028">
        <w:rPr>
          <w:lang w:eastAsia="en-US"/>
        </w:rPr>
        <w:t xml:space="preserve">The Security Trustee may assign or transfer its rights under this Deed to any successor Security Trustee without the consent of the </w:t>
      </w:r>
      <w:r>
        <w:rPr>
          <w:lang w:eastAsia="en-US"/>
        </w:rPr>
        <w:t>Offtaker</w:t>
      </w:r>
      <w:r w:rsidRPr="00DA6028">
        <w:rPr>
          <w:lang w:eastAsia="en-US"/>
        </w:rPr>
        <w:t>.</w:t>
      </w:r>
    </w:p>
    <w:p w:rsidR="00206D56" w:rsidRPr="00DA6028" w:rsidRDefault="00206D56" w:rsidP="004F0EB9">
      <w:pPr>
        <w:pStyle w:val="BPScheduleLevel2"/>
        <w:rPr>
          <w:lang w:eastAsia="en-US"/>
        </w:rPr>
      </w:pPr>
      <w:r w:rsidRPr="00DA6028">
        <w:rPr>
          <w:lang w:eastAsia="en-US"/>
        </w:rPr>
        <w:t>Generator’s Acknowledgement</w:t>
      </w:r>
    </w:p>
    <w:p w:rsidR="00206D56" w:rsidRPr="00DA6028" w:rsidRDefault="00206D56" w:rsidP="00206D56">
      <w:pPr>
        <w:pStyle w:val="BPTextLevel2"/>
        <w:rPr>
          <w:lang w:eastAsia="en-US"/>
        </w:rPr>
      </w:pPr>
      <w:r w:rsidRPr="00DA6028">
        <w:rPr>
          <w:lang w:eastAsia="en-US"/>
        </w:rPr>
        <w:t>The Generator joins in this Deed to acknowledge and consent to the arrangements set out in it and agrees not knowingly to do or omit to do anything that may prevent either of the other Parties from enforcing its rights under this Deed.</w:t>
      </w:r>
    </w:p>
    <w:p w:rsidR="00206D56" w:rsidRPr="00DA6028" w:rsidRDefault="00206D56" w:rsidP="004F0EB9">
      <w:pPr>
        <w:pStyle w:val="BPScheduleLevel1"/>
        <w:rPr>
          <w:lang w:eastAsia="en-US"/>
        </w:rPr>
      </w:pPr>
      <w:bookmarkStart w:id="362" w:name="_Toc367262736"/>
      <w:bookmarkStart w:id="363" w:name="_Toc371930767"/>
      <w:bookmarkStart w:id="364" w:name="_Toc382318052"/>
      <w:r w:rsidRPr="00DA6028">
        <w:rPr>
          <w:lang w:eastAsia="en-US"/>
        </w:rPr>
        <w:t>Notices</w:t>
      </w:r>
      <w:bookmarkEnd w:id="362"/>
      <w:bookmarkEnd w:id="363"/>
      <w:bookmarkEnd w:id="364"/>
      <w:r w:rsidRPr="00DA6028">
        <w:rPr>
          <w:lang w:eastAsia="en-US"/>
        </w:rPr>
        <w:t xml:space="preserve"> </w:t>
      </w:r>
    </w:p>
    <w:p w:rsidR="00206D56" w:rsidRPr="00DA6028" w:rsidRDefault="00206D56" w:rsidP="004F0EB9">
      <w:pPr>
        <w:pStyle w:val="BPScheduleLevel2"/>
        <w:rPr>
          <w:lang w:eastAsia="en-US"/>
        </w:rPr>
      </w:pPr>
      <w:r w:rsidRPr="00DA6028">
        <w:rPr>
          <w:lang w:eastAsia="en-US"/>
        </w:rPr>
        <w:t>Communications in Writing</w:t>
      </w:r>
    </w:p>
    <w:p w:rsidR="00206D56" w:rsidRPr="00DA6028" w:rsidRDefault="00206D56" w:rsidP="00206D56">
      <w:pPr>
        <w:pStyle w:val="BPTextLevel2"/>
        <w:rPr>
          <w:lang w:eastAsia="en-US"/>
        </w:rPr>
      </w:pPr>
      <w:r w:rsidRPr="00DA6028">
        <w:rPr>
          <w:lang w:eastAsia="en-US"/>
        </w:rPr>
        <w:t>Any communications to be made under or in connection with this Deed shall be made in writing and, unless otherwise stated, may be made by fax or letter.</w:t>
      </w:r>
    </w:p>
    <w:p w:rsidR="00206D56" w:rsidRPr="00DA6028" w:rsidRDefault="00206D56" w:rsidP="004F0EB9">
      <w:pPr>
        <w:pStyle w:val="BPScheduleLevel2"/>
        <w:rPr>
          <w:lang w:eastAsia="en-US"/>
        </w:rPr>
      </w:pPr>
      <w:bookmarkStart w:id="365" w:name="_Ref367218858"/>
      <w:r w:rsidRPr="00DA6028">
        <w:rPr>
          <w:lang w:eastAsia="en-US"/>
        </w:rPr>
        <w:t>Addresses</w:t>
      </w:r>
      <w:bookmarkEnd w:id="365"/>
    </w:p>
    <w:p w:rsidR="00206D56" w:rsidRPr="00DA6028" w:rsidRDefault="00206D56" w:rsidP="00206D56">
      <w:pPr>
        <w:pStyle w:val="BPTextLevel2"/>
        <w:rPr>
          <w:lang w:eastAsia="en-US"/>
        </w:rPr>
      </w:pPr>
      <w:r w:rsidRPr="00DA6028">
        <w:rPr>
          <w:lang w:eastAsia="en-US"/>
        </w:rPr>
        <w:t>The address and fax number (and the department or officer, if any, for whose attention the communication is to be made) of each Party for any communication or document to be made or delivered under or in connection with this Deed is as follows:</w:t>
      </w:r>
    </w:p>
    <w:p w:rsidR="00206D56" w:rsidRPr="00DA6028" w:rsidRDefault="00206D56" w:rsidP="004F0EB9">
      <w:pPr>
        <w:pStyle w:val="BPScheduleLevel3"/>
        <w:rPr>
          <w:lang w:eastAsia="en-US"/>
        </w:rPr>
      </w:pPr>
      <w:r>
        <w:rPr>
          <w:lang w:eastAsia="en-US"/>
        </w:rPr>
        <w:t>Offtaker</w:t>
      </w:r>
    </w:p>
    <w:p w:rsidR="00206D56" w:rsidRPr="00DA6028" w:rsidRDefault="00206D56" w:rsidP="00206D56">
      <w:pPr>
        <w:pStyle w:val="BPTextLevel3"/>
        <w:rPr>
          <w:rFonts w:cs="Arial"/>
          <w:lang w:eastAsia="en-US"/>
        </w:rPr>
      </w:pPr>
      <w:r w:rsidRPr="00DA6028">
        <w:rPr>
          <w:lang w:eastAsia="en-US"/>
        </w:rPr>
        <w:t>Address:</w:t>
      </w:r>
      <w:r w:rsidRPr="00DA6028">
        <w:rPr>
          <w:lang w:eastAsia="en-US"/>
        </w:rPr>
        <w:tab/>
        <w:t>[</w:t>
      </w:r>
      <w:r w:rsidRPr="00DA6028">
        <w:rPr>
          <w:rFonts w:cs="Arial"/>
          <w:lang w:eastAsia="en-US"/>
        </w:rPr>
        <w:t>●</w:t>
      </w:r>
      <w:r w:rsidRPr="00DA6028">
        <w:rPr>
          <w:lang w:eastAsia="en-US"/>
        </w:rPr>
        <w:t>]</w:t>
      </w:r>
    </w:p>
    <w:p w:rsidR="00206D56" w:rsidRPr="00DA6028" w:rsidRDefault="00206D56" w:rsidP="00206D56">
      <w:pPr>
        <w:pStyle w:val="BPTextLevel3"/>
        <w:rPr>
          <w:rFonts w:cs="Arial"/>
          <w:lang w:eastAsia="en-US"/>
        </w:rPr>
      </w:pPr>
      <w:r w:rsidRPr="00DA6028">
        <w:rPr>
          <w:lang w:eastAsia="en-US"/>
        </w:rPr>
        <w:t>Fax No:</w:t>
      </w:r>
      <w:r w:rsidRPr="00DA6028">
        <w:rPr>
          <w:lang w:eastAsia="en-US"/>
        </w:rPr>
        <w:tab/>
        <w:t>[</w:t>
      </w:r>
      <w:r w:rsidRPr="00DA6028">
        <w:rPr>
          <w:rFonts w:cs="Arial"/>
          <w:lang w:eastAsia="en-US"/>
        </w:rPr>
        <w:t>●</w:t>
      </w:r>
      <w:r w:rsidRPr="00DA6028">
        <w:rPr>
          <w:lang w:eastAsia="en-US"/>
        </w:rPr>
        <w:t>]</w:t>
      </w:r>
    </w:p>
    <w:p w:rsidR="00206D56" w:rsidRPr="00DA6028" w:rsidRDefault="00206D56" w:rsidP="00206D56">
      <w:pPr>
        <w:pStyle w:val="BPTextLevel3"/>
        <w:rPr>
          <w:rFonts w:cs="Arial"/>
          <w:lang w:eastAsia="en-US"/>
        </w:rPr>
      </w:pPr>
      <w:r w:rsidRPr="00DA6028">
        <w:rPr>
          <w:lang w:eastAsia="en-US"/>
        </w:rPr>
        <w:t>Attention:</w:t>
      </w:r>
      <w:r w:rsidRPr="00DA6028">
        <w:rPr>
          <w:lang w:eastAsia="en-US"/>
        </w:rPr>
        <w:tab/>
        <w:t>[</w:t>
      </w:r>
      <w:r w:rsidRPr="00DA6028">
        <w:rPr>
          <w:rFonts w:cs="Arial"/>
          <w:lang w:eastAsia="en-US"/>
        </w:rPr>
        <w:t>●</w:t>
      </w:r>
      <w:r w:rsidRPr="00DA6028">
        <w:rPr>
          <w:lang w:eastAsia="en-US"/>
        </w:rPr>
        <w:t>]</w:t>
      </w:r>
    </w:p>
    <w:p w:rsidR="00206D56" w:rsidRPr="00DA6028" w:rsidRDefault="00206D56" w:rsidP="004F0EB9">
      <w:pPr>
        <w:pStyle w:val="BPScheduleLevel3"/>
        <w:rPr>
          <w:lang w:eastAsia="en-US"/>
        </w:rPr>
      </w:pPr>
      <w:r w:rsidRPr="00DA6028">
        <w:rPr>
          <w:lang w:eastAsia="en-US"/>
        </w:rPr>
        <w:t>Security Trustee</w:t>
      </w:r>
    </w:p>
    <w:p w:rsidR="00206D56" w:rsidRPr="00DA6028" w:rsidRDefault="00206D56" w:rsidP="00206D56">
      <w:pPr>
        <w:pStyle w:val="BPTextLevel3"/>
        <w:rPr>
          <w:rFonts w:cs="Arial"/>
          <w:lang w:eastAsia="en-US"/>
        </w:rPr>
      </w:pPr>
      <w:r w:rsidRPr="00DA6028">
        <w:rPr>
          <w:lang w:eastAsia="en-US"/>
        </w:rPr>
        <w:t>Address:</w:t>
      </w:r>
      <w:r w:rsidRPr="00DA6028">
        <w:rPr>
          <w:lang w:eastAsia="en-US"/>
        </w:rPr>
        <w:tab/>
        <w:t>[</w:t>
      </w:r>
      <w:r w:rsidRPr="00DA6028">
        <w:rPr>
          <w:rFonts w:cs="Arial"/>
          <w:lang w:eastAsia="en-US"/>
        </w:rPr>
        <w:t>●</w:t>
      </w:r>
      <w:r w:rsidRPr="00DA6028">
        <w:rPr>
          <w:lang w:eastAsia="en-US"/>
        </w:rPr>
        <w:t>]</w:t>
      </w:r>
    </w:p>
    <w:p w:rsidR="00206D56" w:rsidRPr="00DA6028" w:rsidRDefault="00206D56" w:rsidP="00206D56">
      <w:pPr>
        <w:pStyle w:val="BPTextLevel3"/>
        <w:rPr>
          <w:rFonts w:cs="Arial"/>
          <w:lang w:eastAsia="en-US"/>
        </w:rPr>
      </w:pPr>
      <w:r>
        <w:rPr>
          <w:lang w:eastAsia="en-US"/>
        </w:rPr>
        <w:t>Fax No:</w:t>
      </w:r>
      <w:r>
        <w:rPr>
          <w:lang w:eastAsia="en-US"/>
        </w:rPr>
        <w:tab/>
      </w:r>
      <w:r w:rsidRPr="00DA6028">
        <w:rPr>
          <w:lang w:eastAsia="en-US"/>
        </w:rPr>
        <w:t>[</w:t>
      </w:r>
      <w:r w:rsidRPr="00DA6028">
        <w:rPr>
          <w:rFonts w:cs="Arial"/>
          <w:lang w:eastAsia="en-US"/>
        </w:rPr>
        <w:t>●</w:t>
      </w:r>
      <w:r w:rsidRPr="00DA6028">
        <w:rPr>
          <w:lang w:eastAsia="en-US"/>
        </w:rPr>
        <w:t>]</w:t>
      </w:r>
    </w:p>
    <w:p w:rsidR="00206D56" w:rsidRPr="00DA6028" w:rsidRDefault="00206D56" w:rsidP="00206D56">
      <w:pPr>
        <w:pStyle w:val="BPTextLevel3"/>
        <w:rPr>
          <w:rFonts w:cs="Arial"/>
          <w:lang w:eastAsia="en-US"/>
        </w:rPr>
      </w:pPr>
      <w:r w:rsidRPr="00DA6028">
        <w:rPr>
          <w:lang w:eastAsia="en-US"/>
        </w:rPr>
        <w:t>Attention:</w:t>
      </w:r>
      <w:r w:rsidRPr="00DA6028">
        <w:rPr>
          <w:lang w:eastAsia="en-US"/>
        </w:rPr>
        <w:tab/>
        <w:t>[</w:t>
      </w:r>
      <w:r w:rsidRPr="00DA6028">
        <w:rPr>
          <w:rFonts w:cs="Arial"/>
          <w:lang w:eastAsia="en-US"/>
        </w:rPr>
        <w:t>●</w:t>
      </w:r>
      <w:r w:rsidRPr="00DA6028">
        <w:rPr>
          <w:lang w:eastAsia="en-US"/>
        </w:rPr>
        <w:t>]</w:t>
      </w:r>
    </w:p>
    <w:p w:rsidR="00206D56" w:rsidRPr="00DA6028" w:rsidRDefault="00206D56" w:rsidP="004F0EB9">
      <w:pPr>
        <w:pStyle w:val="BPScheduleLevel3"/>
        <w:rPr>
          <w:lang w:eastAsia="en-US"/>
        </w:rPr>
      </w:pPr>
      <w:r w:rsidRPr="00DA6028">
        <w:rPr>
          <w:lang w:eastAsia="en-US"/>
        </w:rPr>
        <w:t>Generator</w:t>
      </w:r>
    </w:p>
    <w:p w:rsidR="00206D56" w:rsidRPr="00DA6028" w:rsidRDefault="00206D56" w:rsidP="00206D56">
      <w:pPr>
        <w:pStyle w:val="BPTextLevel3"/>
        <w:rPr>
          <w:rFonts w:cs="Arial"/>
          <w:lang w:eastAsia="en-US"/>
        </w:rPr>
      </w:pPr>
      <w:r w:rsidRPr="00DA6028">
        <w:rPr>
          <w:lang w:eastAsia="en-US"/>
        </w:rPr>
        <w:t>Address:</w:t>
      </w:r>
      <w:r w:rsidRPr="00DA6028">
        <w:rPr>
          <w:lang w:eastAsia="en-US"/>
        </w:rPr>
        <w:tab/>
        <w:t>[</w:t>
      </w:r>
      <w:r w:rsidRPr="00DA6028">
        <w:rPr>
          <w:rFonts w:cs="Arial"/>
          <w:lang w:eastAsia="en-US"/>
        </w:rPr>
        <w:t>●</w:t>
      </w:r>
      <w:r w:rsidRPr="00DA6028">
        <w:rPr>
          <w:lang w:eastAsia="en-US"/>
        </w:rPr>
        <w:t>]</w:t>
      </w:r>
    </w:p>
    <w:p w:rsidR="00206D56" w:rsidRPr="00DA6028" w:rsidRDefault="00206D56" w:rsidP="00206D56">
      <w:pPr>
        <w:pStyle w:val="BPTextLevel3"/>
        <w:rPr>
          <w:rFonts w:cs="Arial"/>
          <w:lang w:eastAsia="en-US"/>
        </w:rPr>
      </w:pPr>
      <w:r>
        <w:rPr>
          <w:lang w:eastAsia="en-US"/>
        </w:rPr>
        <w:t>Fax No:</w:t>
      </w:r>
      <w:r>
        <w:rPr>
          <w:lang w:eastAsia="en-US"/>
        </w:rPr>
        <w:tab/>
      </w:r>
      <w:r w:rsidRPr="00DA6028">
        <w:rPr>
          <w:lang w:eastAsia="en-US"/>
        </w:rPr>
        <w:t>[</w:t>
      </w:r>
      <w:r w:rsidRPr="00DA6028">
        <w:rPr>
          <w:rFonts w:cs="Arial"/>
          <w:lang w:eastAsia="en-US"/>
        </w:rPr>
        <w:t>●</w:t>
      </w:r>
      <w:r w:rsidRPr="00DA6028">
        <w:rPr>
          <w:lang w:eastAsia="en-US"/>
        </w:rPr>
        <w:t>]</w:t>
      </w:r>
    </w:p>
    <w:p w:rsidR="00206D56" w:rsidRPr="00DA6028" w:rsidRDefault="00206D56" w:rsidP="00206D56">
      <w:pPr>
        <w:pStyle w:val="BPTextLevel3"/>
        <w:rPr>
          <w:rFonts w:cs="Arial"/>
          <w:lang w:eastAsia="en-US"/>
        </w:rPr>
      </w:pPr>
      <w:r w:rsidRPr="00DA6028">
        <w:rPr>
          <w:lang w:eastAsia="en-US"/>
        </w:rPr>
        <w:t>Attention:</w:t>
      </w:r>
      <w:r w:rsidRPr="00DA6028">
        <w:rPr>
          <w:lang w:eastAsia="en-US"/>
        </w:rPr>
        <w:tab/>
        <w:t>[</w:t>
      </w:r>
      <w:r w:rsidRPr="00DA6028">
        <w:rPr>
          <w:rFonts w:cs="Arial"/>
          <w:lang w:eastAsia="en-US"/>
        </w:rPr>
        <w:t>●</w:t>
      </w:r>
      <w:r w:rsidRPr="00DA6028">
        <w:rPr>
          <w:lang w:eastAsia="en-US"/>
        </w:rPr>
        <w:t>]</w:t>
      </w:r>
    </w:p>
    <w:p w:rsidR="00206D56" w:rsidRPr="00DA6028" w:rsidRDefault="00206D56" w:rsidP="00206D56">
      <w:pPr>
        <w:pStyle w:val="BPTextLevel2"/>
        <w:rPr>
          <w:lang w:eastAsia="en-US"/>
        </w:rPr>
      </w:pPr>
      <w:r w:rsidRPr="00DA6028">
        <w:rPr>
          <w:lang w:eastAsia="en-US"/>
        </w:rPr>
        <w:t>or any substitute address, fax number or department or officer as the Party may notify to the other Parties on not less than five (5) Business Days’ notice.</w:t>
      </w:r>
    </w:p>
    <w:p w:rsidR="00206D56" w:rsidRPr="00DA6028" w:rsidRDefault="00206D56" w:rsidP="004F0EB9">
      <w:pPr>
        <w:pStyle w:val="BPScheduleLevel2"/>
        <w:rPr>
          <w:lang w:eastAsia="en-US"/>
        </w:rPr>
      </w:pPr>
      <w:r w:rsidRPr="00DA6028">
        <w:rPr>
          <w:lang w:eastAsia="en-US"/>
        </w:rPr>
        <w:t xml:space="preserve">Delivery </w:t>
      </w:r>
    </w:p>
    <w:p w:rsidR="00206D56" w:rsidRPr="00DA6028" w:rsidRDefault="00206D56" w:rsidP="00206D56">
      <w:pPr>
        <w:pStyle w:val="BPTextLevel2"/>
        <w:rPr>
          <w:lang w:eastAsia="en-US"/>
        </w:rPr>
      </w:pPr>
      <w:r w:rsidRPr="00DA6028">
        <w:rPr>
          <w:lang w:eastAsia="en-US"/>
        </w:rPr>
        <w:t>Any communication or document made or delivered to a Party under or in connection with this Deed will only be effective:</w:t>
      </w:r>
    </w:p>
    <w:p w:rsidR="00206D56" w:rsidRPr="00DA6028" w:rsidRDefault="00206D56" w:rsidP="004F0EB9">
      <w:pPr>
        <w:pStyle w:val="BPScheduleLevel3"/>
        <w:rPr>
          <w:lang w:eastAsia="en-US"/>
        </w:rPr>
      </w:pPr>
      <w:r w:rsidRPr="00DA6028">
        <w:rPr>
          <w:lang w:eastAsia="en-US"/>
        </w:rPr>
        <w:t>if by way of fax, when received in legible form; or</w:t>
      </w:r>
    </w:p>
    <w:p w:rsidR="00206D56" w:rsidRPr="00DA6028" w:rsidRDefault="00206D56" w:rsidP="004F0EB9">
      <w:pPr>
        <w:pStyle w:val="BPScheduleLevel3"/>
        <w:rPr>
          <w:lang w:eastAsia="en-US"/>
        </w:rPr>
      </w:pPr>
      <w:r w:rsidRPr="00DA6028">
        <w:rPr>
          <w:lang w:eastAsia="en-US"/>
        </w:rPr>
        <w:lastRenderedPageBreak/>
        <w:t>if by way of letter, when it has been left at the relevant address or five (5) Business Days after being deposited in the post (postage prepaid) in an envelope addressed to it at that address,</w:t>
      </w:r>
    </w:p>
    <w:p w:rsidR="00206D56" w:rsidRPr="00DA6028" w:rsidRDefault="00206D56" w:rsidP="004F0EB9">
      <w:pPr>
        <w:pStyle w:val="BPScheduleLevel3"/>
        <w:rPr>
          <w:lang w:eastAsia="en-US"/>
        </w:rPr>
      </w:pPr>
      <w:r w:rsidRPr="00DA6028">
        <w:rPr>
          <w:lang w:eastAsia="en-US"/>
        </w:rPr>
        <w:t xml:space="preserve">and, if a particular department or officer is specified as part of its address details provided under Clause </w:t>
      </w:r>
      <w:r w:rsidRPr="00DA6028">
        <w:rPr>
          <w:lang w:eastAsia="en-US"/>
        </w:rPr>
        <w:fldChar w:fldCharType="begin"/>
      </w:r>
      <w:r w:rsidRPr="00DA6028">
        <w:rPr>
          <w:lang w:eastAsia="en-US"/>
        </w:rPr>
        <w:instrText xml:space="preserve"> REF _Ref367218858 \r \h  \* MERGEFORMAT </w:instrText>
      </w:r>
      <w:r w:rsidRPr="00DA6028">
        <w:rPr>
          <w:lang w:eastAsia="en-US"/>
        </w:rPr>
      </w:r>
      <w:r w:rsidRPr="00DA6028">
        <w:rPr>
          <w:lang w:eastAsia="en-US"/>
        </w:rPr>
        <w:fldChar w:fldCharType="separate"/>
      </w:r>
      <w:r w:rsidR="00436CD4">
        <w:rPr>
          <w:lang w:eastAsia="en-US"/>
        </w:rPr>
        <w:t>12.2</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_Ref367218858 \h  \* MERGEFORMAT </w:instrText>
      </w:r>
      <w:r w:rsidRPr="00DA6028">
        <w:rPr>
          <w:i/>
          <w:lang w:eastAsia="en-US"/>
        </w:rPr>
      </w:r>
      <w:r w:rsidRPr="00DA6028">
        <w:rPr>
          <w:i/>
          <w:lang w:eastAsia="en-US"/>
        </w:rPr>
        <w:fldChar w:fldCharType="separate"/>
      </w:r>
      <w:r w:rsidR="00436CD4" w:rsidRPr="006A0E9C">
        <w:rPr>
          <w:i/>
          <w:lang w:eastAsia="en-US"/>
        </w:rPr>
        <w:t>Addresses</w:t>
      </w:r>
      <w:r w:rsidRPr="00DA6028">
        <w:rPr>
          <w:i/>
          <w:lang w:eastAsia="en-US"/>
        </w:rPr>
        <w:fldChar w:fldCharType="end"/>
      </w:r>
      <w:r w:rsidRPr="00DA6028">
        <w:rPr>
          <w:lang w:eastAsia="en-US"/>
        </w:rPr>
        <w:t>), if addressed to that department or officer.</w:t>
      </w:r>
    </w:p>
    <w:p w:rsidR="00206D56" w:rsidRPr="00DA6028" w:rsidRDefault="00206D56" w:rsidP="004F0EB9">
      <w:pPr>
        <w:pStyle w:val="BPScheduleLevel1"/>
        <w:rPr>
          <w:lang w:eastAsia="en-US"/>
        </w:rPr>
      </w:pPr>
      <w:bookmarkStart w:id="366" w:name="_Toc340265965"/>
      <w:bookmarkStart w:id="367" w:name="_Toc367262737"/>
      <w:bookmarkStart w:id="368" w:name="_Toc371930768"/>
      <w:bookmarkStart w:id="369" w:name="_Toc382318053"/>
      <w:bookmarkStart w:id="370" w:name="_Toc340265969"/>
      <w:r w:rsidRPr="00DA6028">
        <w:rPr>
          <w:lang w:eastAsia="en-US"/>
        </w:rPr>
        <w:t>Miscellaneous</w:t>
      </w:r>
      <w:bookmarkEnd w:id="366"/>
      <w:bookmarkEnd w:id="367"/>
      <w:bookmarkEnd w:id="368"/>
      <w:bookmarkEnd w:id="369"/>
    </w:p>
    <w:p w:rsidR="00206D56" w:rsidRPr="00DA6028" w:rsidRDefault="00206D56" w:rsidP="004F0EB9">
      <w:pPr>
        <w:pStyle w:val="BPScheduleLevel2"/>
        <w:rPr>
          <w:lang w:eastAsia="en-US"/>
        </w:rPr>
      </w:pPr>
      <w:r w:rsidRPr="00DA6028">
        <w:rPr>
          <w:lang w:eastAsia="en-US"/>
        </w:rPr>
        <w:t>Amendments</w:t>
      </w:r>
    </w:p>
    <w:p w:rsidR="00206D56" w:rsidRPr="00DA6028" w:rsidRDefault="00206D56" w:rsidP="00206D56">
      <w:pPr>
        <w:pStyle w:val="BPTextLevel2"/>
        <w:rPr>
          <w:lang w:eastAsia="en-US"/>
        </w:rPr>
      </w:pPr>
      <w:r w:rsidRPr="00DA6028">
        <w:rPr>
          <w:lang w:eastAsia="en-US"/>
        </w:rPr>
        <w:t>This Deed may not be amended, waived, supplemented or otherwise varied unless in writing and signed by or on behalf of all of the Parties.</w:t>
      </w:r>
    </w:p>
    <w:p w:rsidR="00206D56" w:rsidRPr="00DA6028" w:rsidRDefault="00206D56" w:rsidP="004F0EB9">
      <w:pPr>
        <w:pStyle w:val="BPScheduleLevel2"/>
        <w:rPr>
          <w:lang w:eastAsia="en-US"/>
        </w:rPr>
      </w:pPr>
      <w:r w:rsidRPr="00DA6028">
        <w:rPr>
          <w:lang w:eastAsia="en-US"/>
        </w:rPr>
        <w:t>Remedies and Waivers</w:t>
      </w:r>
    </w:p>
    <w:p w:rsidR="00206D56" w:rsidRPr="00DA6028" w:rsidRDefault="00206D56" w:rsidP="00206D56">
      <w:pPr>
        <w:pStyle w:val="BPTextLevel2"/>
        <w:rPr>
          <w:lang w:eastAsia="en-US"/>
        </w:rPr>
      </w:pPr>
      <w:r w:rsidRPr="00DA6028">
        <w:rPr>
          <w:lang w:eastAsia="en-US"/>
        </w:rPr>
        <w:t>No failure to exercise, nor any delay in exercising, any power, right or remedy under this Deed shall operate as a waiver, nor shall any single or partial exercise of any right or remedy prevent any further or other exercise or the exercise of any other right or remedy.  The rights and remedies provided in this Deed are cumulative and not exclusive of any rights or remedies provided by law.</w:t>
      </w:r>
    </w:p>
    <w:p w:rsidR="00206D56" w:rsidRPr="00DA6028" w:rsidRDefault="00206D56" w:rsidP="004F0EB9">
      <w:pPr>
        <w:pStyle w:val="BPScheduleLevel2"/>
        <w:rPr>
          <w:lang w:eastAsia="en-US"/>
        </w:rPr>
      </w:pPr>
      <w:r w:rsidRPr="00DA6028">
        <w:rPr>
          <w:lang w:eastAsia="en-US"/>
        </w:rPr>
        <w:t>Partial Invalidity</w:t>
      </w:r>
    </w:p>
    <w:p w:rsidR="00206D56" w:rsidRPr="00DA6028" w:rsidRDefault="00206D56" w:rsidP="00206D56">
      <w:pPr>
        <w:pStyle w:val="BPTextLevel2"/>
        <w:rPr>
          <w:lang w:eastAsia="en-US"/>
        </w:rPr>
      </w:pPr>
      <w:r w:rsidRPr="00DA6028">
        <w:rPr>
          <w:lang w:eastAsia="en-US"/>
        </w:rPr>
        <w:t>If, at any time, any provision of this Deed is or becomes illegal, invalid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w:t>
      </w:r>
    </w:p>
    <w:p w:rsidR="00206D56" w:rsidRPr="00DA6028" w:rsidRDefault="00206D56" w:rsidP="004F0EB9">
      <w:pPr>
        <w:pStyle w:val="BPScheduleLevel2"/>
        <w:rPr>
          <w:lang w:eastAsia="en-US"/>
        </w:rPr>
      </w:pPr>
      <w:r w:rsidRPr="00DA6028">
        <w:rPr>
          <w:lang w:eastAsia="en-US"/>
        </w:rPr>
        <w:t>No Partnership</w:t>
      </w:r>
    </w:p>
    <w:p w:rsidR="00206D56" w:rsidRPr="00DA6028" w:rsidRDefault="00206D56" w:rsidP="00206D56">
      <w:pPr>
        <w:pStyle w:val="BPTextLevel2"/>
        <w:rPr>
          <w:lang w:eastAsia="en-US"/>
        </w:rPr>
      </w:pPr>
      <w:r w:rsidRPr="00DA6028">
        <w:rPr>
          <w:lang w:eastAsia="en-US"/>
        </w:rPr>
        <w:t>Neither this Deed nor any other agreement or arrangement of which it forms part, nor the performance by the Parties of their respective obligations under any such agreement or arrangement, shall constitute a partnership between the Parties.</w:t>
      </w:r>
    </w:p>
    <w:p w:rsidR="00206D56" w:rsidRPr="00DA6028" w:rsidRDefault="00206D56" w:rsidP="004F0EB9">
      <w:pPr>
        <w:pStyle w:val="BPScheduleLevel2"/>
        <w:rPr>
          <w:lang w:eastAsia="en-US"/>
        </w:rPr>
      </w:pPr>
      <w:r w:rsidRPr="00DA6028">
        <w:rPr>
          <w:lang w:eastAsia="en-US"/>
        </w:rPr>
        <w:t>Counterparts</w:t>
      </w:r>
    </w:p>
    <w:p w:rsidR="00206D56" w:rsidRPr="00DA6028" w:rsidRDefault="00206D56" w:rsidP="00206D56">
      <w:pPr>
        <w:pStyle w:val="BPTextLevel2"/>
        <w:rPr>
          <w:lang w:eastAsia="en-US"/>
        </w:rPr>
      </w:pPr>
      <w:r w:rsidRPr="00DA6028">
        <w:rPr>
          <w:lang w:eastAsia="en-US"/>
        </w:rPr>
        <w:t>This Deed may be executed in any number of counterparts and this has the same effect as if the signatures on the counterparts were on a single copy of this Deed.</w:t>
      </w:r>
    </w:p>
    <w:p w:rsidR="00206D56" w:rsidRPr="00DA6028" w:rsidRDefault="00206D56" w:rsidP="004F0EB9">
      <w:pPr>
        <w:pStyle w:val="BPScheduleLevel2"/>
        <w:rPr>
          <w:lang w:eastAsia="en-US"/>
        </w:rPr>
      </w:pPr>
      <w:bookmarkStart w:id="371" w:name="_Ref367218992"/>
      <w:r w:rsidRPr="00DA6028">
        <w:rPr>
          <w:lang w:eastAsia="en-US"/>
        </w:rPr>
        <w:t>Third Party Beneficiaries</w:t>
      </w:r>
      <w:bookmarkEnd w:id="371"/>
    </w:p>
    <w:p w:rsidR="00206D56" w:rsidRPr="00DA6028" w:rsidRDefault="00206D56" w:rsidP="004F0EB9">
      <w:pPr>
        <w:pStyle w:val="BPScheduleLevel3"/>
        <w:rPr>
          <w:lang w:eastAsia="en-US"/>
        </w:rPr>
      </w:pPr>
      <w:r w:rsidRPr="00DA6028">
        <w:rPr>
          <w:lang w:eastAsia="en-US"/>
        </w:rPr>
        <w:t xml:space="preserve">Save as provided in paragraph </w:t>
      </w:r>
      <w:r w:rsidRPr="00DA6028">
        <w:rPr>
          <w:lang w:eastAsia="en-US"/>
        </w:rPr>
        <w:fldChar w:fldCharType="begin"/>
      </w:r>
      <w:r w:rsidRPr="00DA6028">
        <w:rPr>
          <w:lang w:eastAsia="en-US"/>
        </w:rPr>
        <w:instrText xml:space="preserve"> REF _Ref367218933 \r \h  \* MERGEFORMAT </w:instrText>
      </w:r>
      <w:r w:rsidRPr="00DA6028">
        <w:rPr>
          <w:lang w:eastAsia="en-US"/>
        </w:rPr>
      </w:r>
      <w:r w:rsidRPr="00DA6028">
        <w:rPr>
          <w:lang w:eastAsia="en-US"/>
        </w:rPr>
        <w:fldChar w:fldCharType="separate"/>
      </w:r>
      <w:r w:rsidR="00436CD4">
        <w:rPr>
          <w:lang w:eastAsia="en-US"/>
        </w:rPr>
        <w:t>13.6.2</w:t>
      </w:r>
      <w:r w:rsidRPr="00DA6028">
        <w:rPr>
          <w:lang w:eastAsia="en-US"/>
        </w:rPr>
        <w:fldChar w:fldCharType="end"/>
      </w:r>
      <w:r w:rsidRPr="00DA6028">
        <w:rPr>
          <w:lang w:eastAsia="en-US"/>
        </w:rPr>
        <w:t xml:space="preserve"> below, this Deed is intended for the sole and exclusive benefit of the Parties. </w:t>
      </w:r>
    </w:p>
    <w:p w:rsidR="00206D56" w:rsidRPr="00DA6028" w:rsidRDefault="00206D56" w:rsidP="004F0EB9">
      <w:pPr>
        <w:pStyle w:val="BPScheduleLevel3"/>
        <w:rPr>
          <w:lang w:eastAsia="en-US"/>
        </w:rPr>
      </w:pPr>
      <w:bookmarkStart w:id="372" w:name="_Ref367218933"/>
      <w:r w:rsidRPr="00DA6028">
        <w:rPr>
          <w:lang w:eastAsia="en-US"/>
        </w:rPr>
        <w:t>The Contracts (Rights of Third Parties) Act 1999 is expressly excluded save for:</w:t>
      </w:r>
      <w:bookmarkEnd w:id="372"/>
    </w:p>
    <w:p w:rsidR="00206D56" w:rsidRPr="00DA6028" w:rsidRDefault="00206D56" w:rsidP="004F0EB9">
      <w:pPr>
        <w:pStyle w:val="BPScheduleLevel4"/>
        <w:rPr>
          <w:lang w:eastAsia="en-US"/>
        </w:rPr>
      </w:pPr>
      <w:r w:rsidRPr="00DA6028">
        <w:rPr>
          <w:lang w:eastAsia="en-US"/>
        </w:rPr>
        <w:t>any rights of any Appointed Representative on and after the issue of a Step-In Undertaking by that Appointed Representative; or</w:t>
      </w:r>
    </w:p>
    <w:p w:rsidR="00206D56" w:rsidRPr="00DA6028" w:rsidRDefault="00206D56" w:rsidP="004F0EB9">
      <w:pPr>
        <w:pStyle w:val="BPScheduleLevel4"/>
        <w:rPr>
          <w:lang w:eastAsia="en-US"/>
        </w:rPr>
      </w:pPr>
      <w:r w:rsidRPr="00DA6028">
        <w:rPr>
          <w:lang w:eastAsia="en-US"/>
        </w:rPr>
        <w:t xml:space="preserve">any rights of any Substitute on and after any Novation Date under or in connection with Clause </w:t>
      </w:r>
      <w:r w:rsidRPr="00DA6028">
        <w:rPr>
          <w:lang w:eastAsia="en-US"/>
        </w:rPr>
        <w:fldChar w:fldCharType="begin"/>
      </w:r>
      <w:r w:rsidRPr="00DA6028">
        <w:rPr>
          <w:lang w:eastAsia="en-US"/>
        </w:rPr>
        <w:instrText xml:space="preserve"> REF _Ref367219036 \r \h  \* MERGEFORMAT </w:instrText>
      </w:r>
      <w:r w:rsidRPr="00DA6028">
        <w:rPr>
          <w:lang w:eastAsia="en-US"/>
        </w:rPr>
      </w:r>
      <w:r w:rsidRPr="00DA6028">
        <w:rPr>
          <w:lang w:eastAsia="en-US"/>
        </w:rPr>
        <w:fldChar w:fldCharType="separate"/>
      </w:r>
      <w:r w:rsidR="00436CD4">
        <w:rPr>
          <w:lang w:eastAsia="en-US"/>
        </w:rPr>
        <w:t>9</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_Ref367219047 \h  \* MERGEFORMAT </w:instrText>
      </w:r>
      <w:r w:rsidRPr="00DA6028">
        <w:rPr>
          <w:i/>
          <w:lang w:eastAsia="en-US"/>
        </w:rPr>
      </w:r>
      <w:r w:rsidRPr="00DA6028">
        <w:rPr>
          <w:i/>
          <w:lang w:eastAsia="en-US"/>
        </w:rPr>
        <w:fldChar w:fldCharType="separate"/>
      </w:r>
      <w:r w:rsidR="00436CD4" w:rsidRPr="006A0E9C">
        <w:rPr>
          <w:i/>
          <w:lang w:eastAsia="en-US"/>
        </w:rPr>
        <w:t>Novation</w:t>
      </w:r>
      <w:r w:rsidRPr="00DA6028">
        <w:rPr>
          <w:i/>
          <w:lang w:eastAsia="en-US"/>
        </w:rPr>
        <w:fldChar w:fldCharType="end"/>
      </w:r>
      <w:r w:rsidRPr="00DA6028">
        <w:rPr>
          <w:lang w:eastAsia="en-US"/>
        </w:rPr>
        <w:t>),</w:t>
      </w:r>
    </w:p>
    <w:p w:rsidR="00206D56" w:rsidRPr="00DA6028" w:rsidRDefault="00206D56" w:rsidP="004F0EB9">
      <w:pPr>
        <w:pStyle w:val="BPScheduleLevel4"/>
        <w:rPr>
          <w:lang w:eastAsia="en-US"/>
        </w:rPr>
      </w:pPr>
      <w:r w:rsidRPr="00DA6028">
        <w:rPr>
          <w:lang w:eastAsia="en-US"/>
        </w:rPr>
        <w:t>in each case, as if they were a party to this Deed.</w:t>
      </w:r>
    </w:p>
    <w:p w:rsidR="00206D56" w:rsidRPr="00DA6028" w:rsidRDefault="00206D56" w:rsidP="004F0EB9">
      <w:pPr>
        <w:pStyle w:val="BPScheduleLevel3"/>
        <w:rPr>
          <w:lang w:eastAsia="en-US"/>
        </w:rPr>
      </w:pPr>
      <w:r w:rsidRPr="00DA6028">
        <w:rPr>
          <w:lang w:eastAsia="en-US"/>
        </w:rPr>
        <w:t>This Deed may be varied in any way and at any time by the Parties without the consent of any third party.</w:t>
      </w:r>
    </w:p>
    <w:p w:rsidR="00206D56" w:rsidRPr="00DA6028" w:rsidRDefault="00206D56" w:rsidP="004F0EB9">
      <w:pPr>
        <w:pStyle w:val="BPScheduleLevel2"/>
        <w:rPr>
          <w:lang w:eastAsia="en-US"/>
        </w:rPr>
      </w:pPr>
      <w:r w:rsidRPr="00DA6028">
        <w:rPr>
          <w:lang w:eastAsia="en-US"/>
        </w:rPr>
        <w:t>Entire Agreement</w:t>
      </w:r>
    </w:p>
    <w:p w:rsidR="00206D56" w:rsidRPr="00DA6028" w:rsidRDefault="00206D56" w:rsidP="00206D56">
      <w:pPr>
        <w:pStyle w:val="BPTextLevel2"/>
        <w:rPr>
          <w:lang w:eastAsia="en-US"/>
        </w:rPr>
      </w:pPr>
      <w:r w:rsidRPr="00DA6028">
        <w:rPr>
          <w:lang w:eastAsia="en-US"/>
        </w:rPr>
        <w:t>This Deed and the Contract constitute the entire agreement between the Parties with respect to the subject matter of this Deed.</w:t>
      </w:r>
    </w:p>
    <w:p w:rsidR="00206D56" w:rsidRPr="00DA6028" w:rsidRDefault="00206D56" w:rsidP="00723FB0">
      <w:pPr>
        <w:pStyle w:val="BPScheduleLevel2"/>
        <w:rPr>
          <w:lang w:eastAsia="en-US"/>
        </w:rPr>
      </w:pPr>
      <w:r w:rsidRPr="00DA6028">
        <w:rPr>
          <w:lang w:eastAsia="en-US"/>
        </w:rPr>
        <w:lastRenderedPageBreak/>
        <w:t>Effect of this Deed</w:t>
      </w:r>
    </w:p>
    <w:p w:rsidR="00206D56" w:rsidRPr="00DA6028" w:rsidRDefault="00206D56" w:rsidP="00723FB0">
      <w:pPr>
        <w:pStyle w:val="BPScheduleLevel3"/>
        <w:rPr>
          <w:lang w:eastAsia="en-US"/>
        </w:rPr>
      </w:pPr>
      <w:r w:rsidRPr="00DA6028">
        <w:rPr>
          <w:lang w:eastAsia="en-US"/>
        </w:rPr>
        <w:t>The Parties acknowledge and agree that the express or implied terms and conditions of this Deed shall, in the event of any inconsistency or conflict with the express or implied terms and conditions of the Contract, prevail over the relevant terms and conditions of the Contract.</w:t>
      </w:r>
    </w:p>
    <w:p w:rsidR="00206D56" w:rsidRPr="00DA6028" w:rsidRDefault="00206D56" w:rsidP="00723FB0">
      <w:pPr>
        <w:pStyle w:val="BPScheduleLevel3"/>
        <w:rPr>
          <w:lang w:eastAsia="en-US"/>
        </w:rPr>
      </w:pPr>
      <w:r w:rsidRPr="00DA6028">
        <w:rPr>
          <w:lang w:eastAsia="en-US"/>
        </w:rPr>
        <w:t>Nothing in this Deed or the arrangements contemplated hereby shall prejudice the rights of any of the Finance Parties under the Finance Documents or any Security Documents or shall be construed as obliging the Security Trustee to exercise any of its rights under the Security Documents or under this Deed.</w:t>
      </w:r>
    </w:p>
    <w:p w:rsidR="00206D56" w:rsidRPr="00DA6028" w:rsidRDefault="00206D56" w:rsidP="00723FB0">
      <w:pPr>
        <w:pStyle w:val="BPScheduleLevel1"/>
        <w:rPr>
          <w:lang w:eastAsia="en-US"/>
        </w:rPr>
      </w:pPr>
      <w:bookmarkStart w:id="373" w:name="_Toc367262738"/>
      <w:bookmarkStart w:id="374" w:name="_Toc371930769"/>
      <w:bookmarkStart w:id="375" w:name="_Toc382318054"/>
      <w:r w:rsidRPr="00DA6028">
        <w:rPr>
          <w:lang w:eastAsia="en-US"/>
        </w:rPr>
        <w:t>Governing Law and Jurisdiction</w:t>
      </w:r>
      <w:bookmarkEnd w:id="373"/>
      <w:bookmarkEnd w:id="374"/>
      <w:bookmarkEnd w:id="375"/>
    </w:p>
    <w:p w:rsidR="00206D56" w:rsidRPr="00DA6028" w:rsidRDefault="00206D56" w:rsidP="00723FB0">
      <w:pPr>
        <w:pStyle w:val="BPScheduleLevel2"/>
        <w:rPr>
          <w:lang w:eastAsia="en-US"/>
        </w:rPr>
      </w:pPr>
      <w:r w:rsidRPr="00DA6028">
        <w:rPr>
          <w:lang w:eastAsia="en-US"/>
        </w:rPr>
        <w:t>This Deed and any non-contractual obligations arising out of or in connection with it are governed by and shall be construed in accordance with the laws of England.</w:t>
      </w:r>
    </w:p>
    <w:bookmarkEnd w:id="370"/>
    <w:p w:rsidR="00206D56" w:rsidRPr="00DA6028" w:rsidRDefault="00206D56" w:rsidP="00723FB0">
      <w:pPr>
        <w:pStyle w:val="BPScheduleLevel2"/>
        <w:rPr>
          <w:lang w:eastAsia="en-US"/>
        </w:rPr>
      </w:pPr>
      <w:r w:rsidRPr="00DA6028">
        <w:rPr>
          <w:lang w:eastAsia="en-US"/>
        </w:rPr>
        <w:t>The Parties irrevocably agree that the courts of England have exclusive jurisdiction to settle any dispute arising out of or in connection with this Deed (including a dispute relating to the existence, validity or termination of this Deed or any non-contractual obligations arising out of or in connection with this Deed).</w:t>
      </w:r>
    </w:p>
    <w:p w:rsidR="00206D56" w:rsidRPr="00DA6028" w:rsidRDefault="00206D56" w:rsidP="00206D56">
      <w:pPr>
        <w:pStyle w:val="BPTextLevel1"/>
        <w:ind w:left="0"/>
        <w:rPr>
          <w:lang w:eastAsia="en-US"/>
        </w:rPr>
      </w:pPr>
      <w:r w:rsidRPr="00DA6028">
        <w:rPr>
          <w:b/>
          <w:lang w:eastAsia="en-US"/>
        </w:rPr>
        <w:t xml:space="preserve">IN WITNESS WHEREOF </w:t>
      </w:r>
      <w:r w:rsidRPr="00DA6028">
        <w:rPr>
          <w:lang w:eastAsia="en-US"/>
        </w:rPr>
        <w:t>this Deed has been duly executed and delivered as a deed on the date stated at the beginning of this Deed.</w:t>
      </w:r>
      <w:r w:rsidRPr="00DA6028">
        <w:rPr>
          <w:b/>
          <w:position w:val="6"/>
          <w:sz w:val="14"/>
          <w:lang w:eastAsia="en-US"/>
        </w:rPr>
        <w:t xml:space="preserve"> </w:t>
      </w:r>
      <w:r w:rsidRPr="00DA6028">
        <w:rPr>
          <w:b/>
          <w:position w:val="6"/>
          <w:sz w:val="14"/>
          <w:lang w:eastAsia="en-US"/>
        </w:rPr>
        <w:footnoteReference w:id="9"/>
      </w:r>
    </w:p>
    <w:p w:rsidR="00430BA4" w:rsidRDefault="00430BA4"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eastAsia="en-US"/>
        </w:rPr>
      </w:pPr>
    </w:p>
    <w:p w:rsidR="00430BA4" w:rsidRDefault="00430BA4"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eastAsia="en-US"/>
        </w:rPr>
      </w:pPr>
    </w:p>
    <w:p w:rsidR="00BF672A" w:rsidRDefault="00BF672A"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eastAsia="en-US"/>
        </w:rPr>
      </w:pPr>
    </w:p>
    <w:p w:rsidR="00BF672A" w:rsidRDefault="00BF672A"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eastAsia="en-US"/>
        </w:rPr>
      </w:pPr>
    </w:p>
    <w:p w:rsidR="00BF672A" w:rsidRDefault="00BF672A"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eastAsia="en-US"/>
        </w:rPr>
      </w:pPr>
    </w:p>
    <w:p w:rsidR="00BF672A" w:rsidRDefault="00BF672A"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eastAsia="en-US"/>
        </w:rPr>
      </w:pPr>
    </w:p>
    <w:p w:rsidR="00BF672A" w:rsidRDefault="00BF672A"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eastAsia="en-US"/>
        </w:rPr>
      </w:pPr>
    </w:p>
    <w:p w:rsidR="00BF672A" w:rsidRDefault="00BF672A"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eastAsia="en-US"/>
        </w:rPr>
      </w:pPr>
    </w:p>
    <w:p w:rsidR="00BF672A" w:rsidRDefault="00BF672A"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eastAsia="en-US"/>
        </w:rPr>
      </w:pPr>
    </w:p>
    <w:p w:rsidR="00BF672A" w:rsidRDefault="00BF672A"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eastAsia="en-US"/>
        </w:rPr>
      </w:pPr>
    </w:p>
    <w:p w:rsidR="00BF672A" w:rsidRDefault="00BF672A"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eastAsia="en-US"/>
        </w:rPr>
      </w:pPr>
    </w:p>
    <w:p w:rsidR="00BF672A" w:rsidRDefault="00BF672A"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eastAsia="en-US"/>
        </w:rPr>
      </w:pPr>
    </w:p>
    <w:p w:rsidR="00BF672A" w:rsidRDefault="00BF672A"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eastAsia="en-US"/>
        </w:rPr>
      </w:pP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eastAsia="en-US"/>
        </w:rPr>
      </w:pPr>
      <w:r>
        <w:rPr>
          <w:b/>
          <w:kern w:val="16"/>
          <w:lang w:eastAsia="en-US"/>
        </w:rPr>
        <w:t>Offtaker</w:t>
      </w:r>
    </w:p>
    <w:tbl>
      <w:tblPr>
        <w:tblStyle w:val="TableGrid10"/>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3"/>
        <w:gridCol w:w="283"/>
        <w:gridCol w:w="4111"/>
      </w:tblGrid>
      <w:tr w:rsidR="00DF06BE" w:rsidRPr="00DA6028" w:rsidTr="00086C21">
        <w:tc>
          <w:tcPr>
            <w:tcW w:w="4503" w:type="dxa"/>
          </w:tcPr>
          <w:p w:rsidR="00DF06BE" w:rsidRPr="00DA6028" w:rsidRDefault="00DF06BE" w:rsidP="00086C21">
            <w:pPr>
              <w:spacing w:before="0" w:after="280" w:line="280" w:lineRule="atLeast"/>
              <w:rPr>
                <w:b/>
                <w:kern w:val="16"/>
                <w:lang w:eastAsia="en-US"/>
              </w:rPr>
            </w:pPr>
            <w:r w:rsidRPr="00DA6028">
              <w:rPr>
                <w:b/>
                <w:kern w:val="16"/>
                <w:lang w:val="en-US" w:eastAsia="en-US"/>
              </w:rPr>
              <w:lastRenderedPageBreak/>
              <w:t>EXECUTED</w:t>
            </w:r>
            <w:r w:rsidRPr="00DA6028">
              <w:rPr>
                <w:kern w:val="16"/>
                <w:lang w:val="en-US" w:eastAsia="en-US"/>
              </w:rPr>
              <w:t xml:space="preserve"> and delivered as a </w:t>
            </w:r>
            <w:r w:rsidRPr="00DA6028">
              <w:rPr>
                <w:b/>
                <w:kern w:val="16"/>
                <w:lang w:val="en-US" w:eastAsia="en-US"/>
              </w:rPr>
              <w:t xml:space="preserve">DEED </w:t>
            </w:r>
            <w:r w:rsidRPr="00DA6028">
              <w:rPr>
                <w:kern w:val="16"/>
                <w:lang w:val="en-US" w:eastAsia="en-US"/>
              </w:rPr>
              <w:t>by</w:t>
            </w:r>
            <w:r w:rsidRPr="00DA6028">
              <w:rPr>
                <w:kern w:val="16"/>
                <w:lang w:val="en-US" w:eastAsia="en-US"/>
              </w:rPr>
              <w:br/>
            </w:r>
            <w:r w:rsidRPr="00DA6028">
              <w:rPr>
                <w:b/>
                <w:kern w:val="16"/>
                <w:lang w:val="en-US" w:eastAsia="en-US"/>
              </w:rPr>
              <w:t>[</w:t>
            </w:r>
            <w:r w:rsidRPr="00DA6028">
              <w:rPr>
                <w:rFonts w:cs="Arial"/>
                <w:b/>
                <w:kern w:val="16"/>
                <w:lang w:val="en-US" w:eastAsia="en-US"/>
              </w:rPr>
              <w:t>●</w:t>
            </w:r>
            <w:r w:rsidRPr="00DA6028">
              <w:rPr>
                <w:b/>
                <w:kern w:val="16"/>
                <w:lang w:val="en-US" w:eastAsia="en-US"/>
              </w:rPr>
              <w:t>]</w:t>
            </w:r>
            <w:r w:rsidRPr="00DA6028">
              <w:rPr>
                <w:b/>
                <w:kern w:val="16"/>
                <w:lang w:val="en-US" w:eastAsia="en-US"/>
              </w:rPr>
              <w:br/>
            </w:r>
            <w:r w:rsidRPr="00DA6028">
              <w:rPr>
                <w:kern w:val="16"/>
                <w:lang w:val="en-US" w:eastAsia="en-US"/>
              </w:rPr>
              <w:t>acting by its director/duly appointed attorney</w:t>
            </w:r>
          </w:p>
        </w:tc>
        <w:tc>
          <w:tcPr>
            <w:tcW w:w="283" w:type="dxa"/>
          </w:tcPr>
          <w:p w:rsidR="00DF06BE" w:rsidRPr="00DA6028" w:rsidRDefault="00DF06BE" w:rsidP="00086C21">
            <w:pPr>
              <w:spacing w:before="0" w:after="280" w:line="280" w:lineRule="atLeast"/>
              <w:rPr>
                <w:kern w:val="16"/>
                <w:lang w:eastAsia="en-US"/>
              </w:rPr>
            </w:pPr>
            <w:r w:rsidRPr="00DA6028">
              <w:rPr>
                <w:kern w:val="16"/>
                <w:lang w:eastAsia="en-US"/>
              </w:rPr>
              <w:t>)</w:t>
            </w:r>
            <w:r w:rsidRPr="00DA6028">
              <w:rPr>
                <w:kern w:val="16"/>
                <w:lang w:eastAsia="en-US"/>
              </w:rPr>
              <w:br/>
              <w:t>)</w:t>
            </w:r>
            <w:r w:rsidRPr="00DA6028">
              <w:rPr>
                <w:kern w:val="16"/>
                <w:lang w:eastAsia="en-US"/>
              </w:rPr>
              <w:br/>
              <w:t>)</w:t>
            </w:r>
          </w:p>
        </w:tc>
        <w:tc>
          <w:tcPr>
            <w:tcW w:w="4111" w:type="dxa"/>
          </w:tcPr>
          <w:p w:rsidR="00DF06BE" w:rsidRPr="00DA6028" w:rsidRDefault="00DF06BE" w:rsidP="00086C21">
            <w:pPr>
              <w:spacing w:before="0" w:after="280" w:line="280" w:lineRule="atLeast"/>
              <w:rPr>
                <w:kern w:val="16"/>
                <w:lang w:eastAsia="en-US"/>
              </w:rPr>
            </w:pPr>
          </w:p>
          <w:p w:rsidR="00DF06BE" w:rsidRDefault="00DF06BE" w:rsidP="00086C21">
            <w:pPr>
              <w:spacing w:before="0" w:after="0" w:line="280" w:lineRule="atLeast"/>
              <w:rPr>
                <w:kern w:val="16"/>
                <w:lang w:eastAsia="en-US"/>
              </w:rPr>
            </w:pPr>
            <w:r w:rsidRPr="00DA6028">
              <w:rPr>
                <w:kern w:val="16"/>
                <w:lang w:eastAsia="en-US"/>
              </w:rPr>
              <w:t>................................................................</w:t>
            </w:r>
          </w:p>
          <w:p w:rsidR="00DF06BE" w:rsidRPr="00DA6028" w:rsidRDefault="00DF06BE" w:rsidP="00086C21">
            <w:pPr>
              <w:spacing w:before="0" w:after="0" w:line="280" w:lineRule="atLeast"/>
              <w:rPr>
                <w:kern w:val="16"/>
                <w:lang w:eastAsia="en-US"/>
              </w:rPr>
            </w:pPr>
            <w:r w:rsidRPr="00DA6028">
              <w:rPr>
                <w:kern w:val="16"/>
                <w:lang w:val="en-US" w:eastAsia="en-US"/>
              </w:rPr>
              <w:t>Director/Attorney</w:t>
            </w:r>
          </w:p>
        </w:tc>
      </w:tr>
      <w:tr w:rsidR="00206D56" w:rsidRPr="00DA6028" w:rsidTr="00206D56">
        <w:tc>
          <w:tcPr>
            <w:tcW w:w="4503" w:type="dxa"/>
          </w:tcPr>
          <w:p w:rsidR="00206D56" w:rsidRPr="00DA6028" w:rsidRDefault="00206D56" w:rsidP="00206D56">
            <w:pPr>
              <w:spacing w:before="0" w:after="280" w:line="280" w:lineRule="atLeast"/>
              <w:rPr>
                <w:kern w:val="16"/>
                <w:lang w:eastAsia="en-US"/>
              </w:rPr>
            </w:pPr>
            <w:r w:rsidRPr="00DA6028">
              <w:rPr>
                <w:kern w:val="16"/>
                <w:lang w:eastAsia="en-US"/>
              </w:rPr>
              <w:t>in the presence of</w:t>
            </w:r>
          </w:p>
        </w:tc>
        <w:tc>
          <w:tcPr>
            <w:tcW w:w="283" w:type="dxa"/>
          </w:tcPr>
          <w:p w:rsidR="00206D56" w:rsidRPr="00DA6028" w:rsidRDefault="00206D56" w:rsidP="00206D56">
            <w:pPr>
              <w:spacing w:before="0" w:after="280" w:line="280" w:lineRule="atLeast"/>
              <w:rPr>
                <w:kern w:val="16"/>
                <w:lang w:eastAsia="en-US"/>
              </w:rPr>
            </w:pPr>
          </w:p>
        </w:tc>
        <w:tc>
          <w:tcPr>
            <w:tcW w:w="4111" w:type="dxa"/>
          </w:tcPr>
          <w:p w:rsidR="00206D56" w:rsidRPr="00DA6028" w:rsidRDefault="00206D56" w:rsidP="00206D56">
            <w:pPr>
              <w:spacing w:before="0" w:after="280" w:line="280" w:lineRule="atLeast"/>
              <w:rPr>
                <w:kern w:val="16"/>
                <w:lang w:eastAsia="en-US"/>
              </w:rPr>
            </w:pPr>
          </w:p>
        </w:tc>
      </w:tr>
      <w:tr w:rsidR="00206D56" w:rsidRPr="00DA6028" w:rsidTr="00206D56">
        <w:trPr>
          <w:trHeight w:val="726"/>
        </w:trPr>
        <w:tc>
          <w:tcPr>
            <w:tcW w:w="4503" w:type="dxa"/>
          </w:tcPr>
          <w:p w:rsidR="00206D56" w:rsidRPr="00DA6028" w:rsidRDefault="00206D56" w:rsidP="00206D56">
            <w:pPr>
              <w:tabs>
                <w:tab w:val="left" w:pos="3828"/>
                <w:tab w:val="left" w:pos="4111"/>
              </w:tabs>
              <w:spacing w:before="0" w:after="280" w:line="280" w:lineRule="atLeast"/>
              <w:rPr>
                <w:kern w:val="16"/>
                <w:lang w:val="en-US" w:eastAsia="en-US"/>
              </w:rPr>
            </w:pPr>
            <w:r w:rsidRPr="00DA6028">
              <w:rPr>
                <w:kern w:val="16"/>
                <w:lang w:val="en-US" w:eastAsia="en-US"/>
              </w:rPr>
              <w:t>Signature: ……………………………………...</w:t>
            </w:r>
          </w:p>
          <w:p w:rsidR="00206D56" w:rsidRPr="00DA6028" w:rsidRDefault="00206D56" w:rsidP="00206D56">
            <w:pPr>
              <w:spacing w:before="0" w:after="280" w:line="280" w:lineRule="atLeast"/>
              <w:rPr>
                <w:kern w:val="16"/>
                <w:lang w:val="en-US" w:eastAsia="en-US"/>
              </w:rPr>
            </w:pPr>
            <w:r w:rsidRPr="00DA6028">
              <w:rPr>
                <w:kern w:val="16"/>
                <w:lang w:val="en-US" w:eastAsia="en-US"/>
              </w:rPr>
              <w:t>Print Name: ……………………………………</w:t>
            </w:r>
          </w:p>
          <w:p w:rsidR="00206D56" w:rsidRPr="00DA6028" w:rsidRDefault="00206D56" w:rsidP="00206D56">
            <w:pPr>
              <w:spacing w:before="0" w:after="280" w:line="280" w:lineRule="atLeast"/>
              <w:rPr>
                <w:kern w:val="16"/>
                <w:lang w:val="en-US" w:eastAsia="en-US"/>
              </w:rPr>
            </w:pPr>
            <w:r w:rsidRPr="00DA6028">
              <w:rPr>
                <w:kern w:val="16"/>
                <w:lang w:val="en-US" w:eastAsia="en-US"/>
              </w:rPr>
              <w:t>Address: ……………………………………….</w:t>
            </w:r>
          </w:p>
          <w:p w:rsidR="00206D56" w:rsidRPr="00DA6028" w:rsidRDefault="00206D56" w:rsidP="00206D56">
            <w:pPr>
              <w:spacing w:before="0" w:after="280" w:line="280" w:lineRule="atLeast"/>
              <w:rPr>
                <w:kern w:val="16"/>
                <w:lang w:val="en-US" w:eastAsia="en-US"/>
              </w:rPr>
            </w:pPr>
            <w:r w:rsidRPr="00DA6028">
              <w:rPr>
                <w:kern w:val="16"/>
                <w:lang w:val="en-US" w:eastAsia="en-US"/>
              </w:rPr>
              <w:t>Occupation: ……………………………………</w:t>
            </w:r>
          </w:p>
        </w:tc>
        <w:tc>
          <w:tcPr>
            <w:tcW w:w="283" w:type="dxa"/>
          </w:tcPr>
          <w:p w:rsidR="00206D56" w:rsidRPr="00DA6028" w:rsidRDefault="00206D56" w:rsidP="00206D56">
            <w:pPr>
              <w:spacing w:before="0" w:after="280" w:line="280" w:lineRule="atLeast"/>
              <w:rPr>
                <w:kern w:val="16"/>
                <w:lang w:eastAsia="en-US"/>
              </w:rPr>
            </w:pPr>
          </w:p>
        </w:tc>
        <w:tc>
          <w:tcPr>
            <w:tcW w:w="4111" w:type="dxa"/>
          </w:tcPr>
          <w:p w:rsidR="00206D56" w:rsidRPr="00DA6028" w:rsidRDefault="00206D56" w:rsidP="00206D56">
            <w:pPr>
              <w:spacing w:before="0" w:after="280" w:line="280" w:lineRule="atLeast"/>
              <w:rPr>
                <w:kern w:val="16"/>
                <w:lang w:eastAsia="en-US"/>
              </w:rPr>
            </w:pPr>
          </w:p>
        </w:tc>
      </w:tr>
    </w:tbl>
    <w:p w:rsidR="00206D56" w:rsidRPr="00DA6028" w:rsidRDefault="00206D56" w:rsidP="00DF06BE">
      <w:pPr>
        <w:tabs>
          <w:tab w:val="left" w:pos="709"/>
          <w:tab w:val="left" w:pos="1418"/>
          <w:tab w:val="left" w:pos="2126"/>
          <w:tab w:val="left" w:pos="2835"/>
          <w:tab w:val="left" w:pos="3544"/>
          <w:tab w:val="left" w:pos="4253"/>
          <w:tab w:val="left" w:pos="4961"/>
          <w:tab w:val="left" w:pos="5670"/>
          <w:tab w:val="right" w:pos="8363"/>
        </w:tabs>
        <w:spacing w:before="0" w:after="0"/>
        <w:rPr>
          <w:b/>
          <w:kern w:val="16"/>
          <w:lang w:eastAsia="en-US"/>
        </w:rPr>
      </w:pP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kern w:val="16"/>
          <w:lang w:eastAsia="en-US"/>
        </w:rPr>
      </w:pPr>
      <w:r w:rsidRPr="00DA6028">
        <w:rPr>
          <w:b/>
          <w:kern w:val="16"/>
          <w:lang w:eastAsia="en-US"/>
        </w:rPr>
        <w:t>Security Trustee</w:t>
      </w:r>
    </w:p>
    <w:tbl>
      <w:tblPr>
        <w:tblStyle w:val="TableGrid10"/>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3"/>
        <w:gridCol w:w="283"/>
        <w:gridCol w:w="4111"/>
      </w:tblGrid>
      <w:tr w:rsidR="00206D56" w:rsidRPr="00DA6028" w:rsidTr="00206D56">
        <w:tc>
          <w:tcPr>
            <w:tcW w:w="4503" w:type="dxa"/>
          </w:tcPr>
          <w:p w:rsidR="00206D56" w:rsidRPr="00DA6028" w:rsidRDefault="00206D56" w:rsidP="00206D56">
            <w:pPr>
              <w:spacing w:before="0" w:after="280" w:line="280" w:lineRule="atLeast"/>
              <w:rPr>
                <w:b/>
                <w:kern w:val="16"/>
                <w:lang w:eastAsia="en-US"/>
              </w:rPr>
            </w:pPr>
            <w:r w:rsidRPr="00DA6028">
              <w:rPr>
                <w:b/>
                <w:kern w:val="16"/>
                <w:lang w:val="en-US" w:eastAsia="en-US"/>
              </w:rPr>
              <w:t>EXECUTED</w:t>
            </w:r>
            <w:r w:rsidRPr="00DA6028">
              <w:rPr>
                <w:kern w:val="16"/>
                <w:lang w:val="en-US" w:eastAsia="en-US"/>
              </w:rPr>
              <w:t xml:space="preserve"> and delivered as a </w:t>
            </w:r>
            <w:r w:rsidRPr="00DA6028">
              <w:rPr>
                <w:b/>
                <w:kern w:val="16"/>
                <w:lang w:val="en-US" w:eastAsia="en-US"/>
              </w:rPr>
              <w:t xml:space="preserve">DEED </w:t>
            </w:r>
            <w:r w:rsidRPr="00DA6028">
              <w:rPr>
                <w:kern w:val="16"/>
                <w:lang w:val="en-US" w:eastAsia="en-US"/>
              </w:rPr>
              <w:t>by</w:t>
            </w:r>
            <w:r w:rsidRPr="00DA6028">
              <w:rPr>
                <w:kern w:val="16"/>
                <w:lang w:val="en-US" w:eastAsia="en-US"/>
              </w:rPr>
              <w:br/>
            </w:r>
            <w:r w:rsidRPr="00DA6028">
              <w:rPr>
                <w:b/>
                <w:kern w:val="16"/>
                <w:lang w:val="en-US" w:eastAsia="en-US"/>
              </w:rPr>
              <w:t>[</w:t>
            </w:r>
            <w:r w:rsidRPr="00DA6028">
              <w:rPr>
                <w:rFonts w:cs="Arial"/>
                <w:b/>
                <w:kern w:val="16"/>
                <w:lang w:val="en-US" w:eastAsia="en-US"/>
              </w:rPr>
              <w:t>●</w:t>
            </w:r>
            <w:r w:rsidRPr="00DA6028">
              <w:rPr>
                <w:b/>
                <w:kern w:val="16"/>
                <w:lang w:val="en-US" w:eastAsia="en-US"/>
              </w:rPr>
              <w:t>]</w:t>
            </w:r>
            <w:r w:rsidRPr="00DA6028">
              <w:rPr>
                <w:b/>
                <w:kern w:val="16"/>
                <w:lang w:val="en-US" w:eastAsia="en-US"/>
              </w:rPr>
              <w:br/>
            </w:r>
            <w:r w:rsidRPr="00DA6028">
              <w:rPr>
                <w:kern w:val="16"/>
                <w:lang w:val="en-US" w:eastAsia="en-US"/>
              </w:rPr>
              <w:t>acting by its director/duly appointed attorney</w:t>
            </w:r>
          </w:p>
        </w:tc>
        <w:tc>
          <w:tcPr>
            <w:tcW w:w="283" w:type="dxa"/>
          </w:tcPr>
          <w:p w:rsidR="00206D56" w:rsidRPr="00DA6028" w:rsidRDefault="00206D56" w:rsidP="00206D56">
            <w:pPr>
              <w:spacing w:before="0" w:after="280" w:line="280" w:lineRule="atLeast"/>
              <w:rPr>
                <w:kern w:val="16"/>
                <w:lang w:eastAsia="en-US"/>
              </w:rPr>
            </w:pPr>
            <w:r w:rsidRPr="00DA6028">
              <w:rPr>
                <w:kern w:val="16"/>
                <w:lang w:eastAsia="en-US"/>
              </w:rPr>
              <w:t>)</w:t>
            </w:r>
            <w:r w:rsidRPr="00DA6028">
              <w:rPr>
                <w:kern w:val="16"/>
                <w:lang w:eastAsia="en-US"/>
              </w:rPr>
              <w:br/>
              <w:t>)</w:t>
            </w:r>
            <w:r w:rsidRPr="00DA6028">
              <w:rPr>
                <w:kern w:val="16"/>
                <w:lang w:eastAsia="en-US"/>
              </w:rPr>
              <w:br/>
              <w:t>)</w:t>
            </w:r>
          </w:p>
        </w:tc>
        <w:tc>
          <w:tcPr>
            <w:tcW w:w="4111" w:type="dxa"/>
          </w:tcPr>
          <w:p w:rsidR="00206D56" w:rsidRPr="00DA6028" w:rsidRDefault="00206D56" w:rsidP="00206D56">
            <w:pPr>
              <w:spacing w:before="0" w:after="280" w:line="280" w:lineRule="atLeast"/>
              <w:rPr>
                <w:kern w:val="16"/>
                <w:lang w:eastAsia="en-US"/>
              </w:rPr>
            </w:pPr>
          </w:p>
          <w:p w:rsidR="00DF06BE" w:rsidRDefault="00206D56" w:rsidP="00DF06BE">
            <w:pPr>
              <w:spacing w:before="0" w:after="0" w:line="280" w:lineRule="atLeast"/>
              <w:rPr>
                <w:kern w:val="16"/>
                <w:lang w:eastAsia="en-US"/>
              </w:rPr>
            </w:pPr>
            <w:r w:rsidRPr="00DA6028">
              <w:rPr>
                <w:kern w:val="16"/>
                <w:lang w:eastAsia="en-US"/>
              </w:rPr>
              <w:t>................................................................</w:t>
            </w:r>
          </w:p>
          <w:p w:rsidR="00206D56" w:rsidRPr="00DA6028" w:rsidRDefault="00206D56" w:rsidP="00DF06BE">
            <w:pPr>
              <w:spacing w:before="0" w:after="0" w:line="280" w:lineRule="atLeast"/>
              <w:rPr>
                <w:kern w:val="16"/>
                <w:lang w:eastAsia="en-US"/>
              </w:rPr>
            </w:pPr>
            <w:r w:rsidRPr="00DA6028">
              <w:rPr>
                <w:kern w:val="16"/>
                <w:lang w:val="en-US" w:eastAsia="en-US"/>
              </w:rPr>
              <w:t>Director/Attorney</w:t>
            </w:r>
          </w:p>
        </w:tc>
      </w:tr>
      <w:tr w:rsidR="00206D56" w:rsidRPr="00DA6028" w:rsidTr="00206D56">
        <w:tc>
          <w:tcPr>
            <w:tcW w:w="4503" w:type="dxa"/>
          </w:tcPr>
          <w:p w:rsidR="00206D56" w:rsidRPr="00DA6028" w:rsidRDefault="00206D56" w:rsidP="00206D56">
            <w:pPr>
              <w:spacing w:before="0" w:after="280" w:line="280" w:lineRule="atLeast"/>
              <w:rPr>
                <w:kern w:val="16"/>
                <w:lang w:eastAsia="en-US"/>
              </w:rPr>
            </w:pPr>
            <w:r w:rsidRPr="00DA6028">
              <w:rPr>
                <w:kern w:val="16"/>
                <w:lang w:eastAsia="en-US"/>
              </w:rPr>
              <w:t>in the presence of</w:t>
            </w:r>
          </w:p>
        </w:tc>
        <w:tc>
          <w:tcPr>
            <w:tcW w:w="283" w:type="dxa"/>
          </w:tcPr>
          <w:p w:rsidR="00206D56" w:rsidRPr="00DA6028" w:rsidRDefault="00206D56" w:rsidP="00206D56">
            <w:pPr>
              <w:spacing w:before="0" w:after="280" w:line="280" w:lineRule="atLeast"/>
              <w:rPr>
                <w:kern w:val="16"/>
                <w:lang w:eastAsia="en-US"/>
              </w:rPr>
            </w:pPr>
          </w:p>
        </w:tc>
        <w:tc>
          <w:tcPr>
            <w:tcW w:w="4111" w:type="dxa"/>
          </w:tcPr>
          <w:p w:rsidR="00206D56" w:rsidRPr="00DA6028" w:rsidRDefault="00206D56" w:rsidP="00206D56">
            <w:pPr>
              <w:spacing w:before="0" w:after="280" w:line="280" w:lineRule="atLeast"/>
              <w:rPr>
                <w:kern w:val="16"/>
                <w:lang w:eastAsia="en-US"/>
              </w:rPr>
            </w:pPr>
          </w:p>
        </w:tc>
      </w:tr>
      <w:tr w:rsidR="00206D56" w:rsidRPr="00DA6028" w:rsidTr="00206D56">
        <w:trPr>
          <w:trHeight w:val="726"/>
        </w:trPr>
        <w:tc>
          <w:tcPr>
            <w:tcW w:w="4503" w:type="dxa"/>
          </w:tcPr>
          <w:p w:rsidR="00206D56" w:rsidRPr="00DA6028" w:rsidRDefault="00206D56" w:rsidP="00206D56">
            <w:pPr>
              <w:tabs>
                <w:tab w:val="left" w:pos="3828"/>
                <w:tab w:val="left" w:pos="4111"/>
              </w:tabs>
              <w:spacing w:before="0" w:after="280" w:line="280" w:lineRule="atLeast"/>
              <w:rPr>
                <w:kern w:val="16"/>
                <w:lang w:val="en-US" w:eastAsia="en-US"/>
              </w:rPr>
            </w:pPr>
            <w:r w:rsidRPr="00DA6028">
              <w:rPr>
                <w:kern w:val="16"/>
                <w:lang w:val="en-US" w:eastAsia="en-US"/>
              </w:rPr>
              <w:t>Signature: ……………………………………...</w:t>
            </w:r>
          </w:p>
          <w:p w:rsidR="00206D56" w:rsidRPr="00DA6028" w:rsidRDefault="00206D56" w:rsidP="00206D56">
            <w:pPr>
              <w:spacing w:before="0" w:after="280" w:line="280" w:lineRule="atLeast"/>
              <w:rPr>
                <w:kern w:val="16"/>
                <w:lang w:val="en-US" w:eastAsia="en-US"/>
              </w:rPr>
            </w:pPr>
            <w:r w:rsidRPr="00DA6028">
              <w:rPr>
                <w:kern w:val="16"/>
                <w:lang w:val="en-US" w:eastAsia="en-US"/>
              </w:rPr>
              <w:t>Print Name: ……………………………………</w:t>
            </w:r>
          </w:p>
          <w:p w:rsidR="00206D56" w:rsidRPr="00DA6028" w:rsidRDefault="00206D56" w:rsidP="00206D56">
            <w:pPr>
              <w:spacing w:before="0" w:after="280" w:line="280" w:lineRule="atLeast"/>
              <w:rPr>
                <w:kern w:val="16"/>
                <w:lang w:val="en-US" w:eastAsia="en-US"/>
              </w:rPr>
            </w:pPr>
            <w:r w:rsidRPr="00DA6028">
              <w:rPr>
                <w:kern w:val="16"/>
                <w:lang w:val="en-US" w:eastAsia="en-US"/>
              </w:rPr>
              <w:t>Address: ……………………………………….</w:t>
            </w:r>
          </w:p>
          <w:p w:rsidR="00206D56" w:rsidRPr="00DA6028" w:rsidRDefault="00206D56" w:rsidP="00206D56">
            <w:pPr>
              <w:spacing w:before="0" w:after="280" w:line="280" w:lineRule="atLeast"/>
              <w:rPr>
                <w:kern w:val="16"/>
                <w:lang w:val="en-US" w:eastAsia="en-US"/>
              </w:rPr>
            </w:pPr>
            <w:r w:rsidRPr="00DA6028">
              <w:rPr>
                <w:kern w:val="16"/>
                <w:lang w:val="en-US" w:eastAsia="en-US"/>
              </w:rPr>
              <w:t>Occupation: ……………………………………</w:t>
            </w:r>
          </w:p>
        </w:tc>
        <w:tc>
          <w:tcPr>
            <w:tcW w:w="283" w:type="dxa"/>
          </w:tcPr>
          <w:p w:rsidR="00206D56" w:rsidRPr="00DA6028" w:rsidRDefault="00206D56" w:rsidP="00206D56">
            <w:pPr>
              <w:spacing w:before="0" w:after="280" w:line="280" w:lineRule="atLeast"/>
              <w:rPr>
                <w:kern w:val="16"/>
                <w:lang w:eastAsia="en-US"/>
              </w:rPr>
            </w:pPr>
          </w:p>
        </w:tc>
        <w:tc>
          <w:tcPr>
            <w:tcW w:w="4111" w:type="dxa"/>
          </w:tcPr>
          <w:p w:rsidR="00206D56" w:rsidRPr="00DA6028" w:rsidRDefault="00206D56" w:rsidP="00206D56">
            <w:pPr>
              <w:spacing w:before="0" w:after="280" w:line="280" w:lineRule="atLeast"/>
              <w:rPr>
                <w:kern w:val="16"/>
                <w:lang w:eastAsia="en-US"/>
              </w:rPr>
            </w:pPr>
          </w:p>
        </w:tc>
      </w:tr>
    </w:tbl>
    <w:p w:rsidR="00206D56" w:rsidRPr="00DA6028" w:rsidRDefault="00206D56" w:rsidP="00DF06BE">
      <w:pPr>
        <w:tabs>
          <w:tab w:val="left" w:pos="709"/>
          <w:tab w:val="left" w:pos="1418"/>
          <w:tab w:val="left" w:pos="2126"/>
          <w:tab w:val="left" w:pos="2835"/>
          <w:tab w:val="left" w:pos="3544"/>
          <w:tab w:val="left" w:pos="4253"/>
          <w:tab w:val="left" w:pos="4961"/>
          <w:tab w:val="left" w:pos="5670"/>
          <w:tab w:val="right" w:pos="8363"/>
        </w:tabs>
        <w:spacing w:before="0" w:after="0"/>
        <w:rPr>
          <w:kern w:val="16"/>
          <w:lang w:eastAsia="en-US"/>
        </w:rPr>
      </w:pP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eastAsia="en-US"/>
        </w:rPr>
      </w:pPr>
      <w:r w:rsidRPr="00DA6028">
        <w:rPr>
          <w:b/>
          <w:kern w:val="16"/>
          <w:lang w:eastAsia="en-US"/>
        </w:rPr>
        <w:t>Generator</w:t>
      </w:r>
    </w:p>
    <w:tbl>
      <w:tblPr>
        <w:tblStyle w:val="TableGrid10"/>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3"/>
        <w:gridCol w:w="283"/>
        <w:gridCol w:w="4111"/>
      </w:tblGrid>
      <w:tr w:rsidR="00DF06BE" w:rsidRPr="00DA6028" w:rsidTr="00086C21">
        <w:tc>
          <w:tcPr>
            <w:tcW w:w="4503" w:type="dxa"/>
          </w:tcPr>
          <w:p w:rsidR="00DF06BE" w:rsidRPr="00DA6028" w:rsidRDefault="00DF06BE" w:rsidP="00086C21">
            <w:pPr>
              <w:spacing w:before="0" w:after="280" w:line="280" w:lineRule="atLeast"/>
              <w:rPr>
                <w:b/>
                <w:kern w:val="16"/>
                <w:lang w:eastAsia="en-US"/>
              </w:rPr>
            </w:pPr>
            <w:r w:rsidRPr="00DA6028">
              <w:rPr>
                <w:b/>
                <w:kern w:val="16"/>
                <w:lang w:val="en-US" w:eastAsia="en-US"/>
              </w:rPr>
              <w:t>EXECUTED</w:t>
            </w:r>
            <w:r w:rsidRPr="00DA6028">
              <w:rPr>
                <w:kern w:val="16"/>
                <w:lang w:val="en-US" w:eastAsia="en-US"/>
              </w:rPr>
              <w:t xml:space="preserve"> and delivered as a </w:t>
            </w:r>
            <w:r w:rsidRPr="00DA6028">
              <w:rPr>
                <w:b/>
                <w:kern w:val="16"/>
                <w:lang w:val="en-US" w:eastAsia="en-US"/>
              </w:rPr>
              <w:t xml:space="preserve">DEED </w:t>
            </w:r>
            <w:r w:rsidRPr="00DA6028">
              <w:rPr>
                <w:kern w:val="16"/>
                <w:lang w:val="en-US" w:eastAsia="en-US"/>
              </w:rPr>
              <w:t>by</w:t>
            </w:r>
            <w:r w:rsidRPr="00DA6028">
              <w:rPr>
                <w:kern w:val="16"/>
                <w:lang w:val="en-US" w:eastAsia="en-US"/>
              </w:rPr>
              <w:br/>
            </w:r>
            <w:r w:rsidRPr="00DA6028">
              <w:rPr>
                <w:b/>
                <w:kern w:val="16"/>
                <w:lang w:val="en-US" w:eastAsia="en-US"/>
              </w:rPr>
              <w:t>[</w:t>
            </w:r>
            <w:r w:rsidRPr="00DA6028">
              <w:rPr>
                <w:rFonts w:cs="Arial"/>
                <w:b/>
                <w:kern w:val="16"/>
                <w:lang w:val="en-US" w:eastAsia="en-US"/>
              </w:rPr>
              <w:t>●</w:t>
            </w:r>
            <w:r w:rsidRPr="00DA6028">
              <w:rPr>
                <w:b/>
                <w:kern w:val="16"/>
                <w:lang w:val="en-US" w:eastAsia="en-US"/>
              </w:rPr>
              <w:t>]</w:t>
            </w:r>
            <w:r w:rsidRPr="00DA6028">
              <w:rPr>
                <w:b/>
                <w:kern w:val="16"/>
                <w:lang w:val="en-US" w:eastAsia="en-US"/>
              </w:rPr>
              <w:br/>
            </w:r>
            <w:r w:rsidRPr="00DA6028">
              <w:rPr>
                <w:kern w:val="16"/>
                <w:lang w:val="en-US" w:eastAsia="en-US"/>
              </w:rPr>
              <w:t>acting by its director/duly appointed attorney</w:t>
            </w:r>
          </w:p>
        </w:tc>
        <w:tc>
          <w:tcPr>
            <w:tcW w:w="283" w:type="dxa"/>
          </w:tcPr>
          <w:p w:rsidR="00DF06BE" w:rsidRPr="00DA6028" w:rsidRDefault="00DF06BE" w:rsidP="00086C21">
            <w:pPr>
              <w:spacing w:before="0" w:after="280" w:line="280" w:lineRule="atLeast"/>
              <w:rPr>
                <w:kern w:val="16"/>
                <w:lang w:eastAsia="en-US"/>
              </w:rPr>
            </w:pPr>
            <w:r w:rsidRPr="00DA6028">
              <w:rPr>
                <w:kern w:val="16"/>
                <w:lang w:eastAsia="en-US"/>
              </w:rPr>
              <w:t>)</w:t>
            </w:r>
            <w:r w:rsidRPr="00DA6028">
              <w:rPr>
                <w:kern w:val="16"/>
                <w:lang w:eastAsia="en-US"/>
              </w:rPr>
              <w:br/>
              <w:t>)</w:t>
            </w:r>
            <w:r w:rsidRPr="00DA6028">
              <w:rPr>
                <w:kern w:val="16"/>
                <w:lang w:eastAsia="en-US"/>
              </w:rPr>
              <w:br/>
              <w:t>)</w:t>
            </w:r>
          </w:p>
        </w:tc>
        <w:tc>
          <w:tcPr>
            <w:tcW w:w="4111" w:type="dxa"/>
          </w:tcPr>
          <w:p w:rsidR="00DF06BE" w:rsidRPr="00DA6028" w:rsidRDefault="00DF06BE" w:rsidP="00086C21">
            <w:pPr>
              <w:spacing w:before="0" w:after="280" w:line="280" w:lineRule="atLeast"/>
              <w:rPr>
                <w:kern w:val="16"/>
                <w:lang w:eastAsia="en-US"/>
              </w:rPr>
            </w:pPr>
          </w:p>
          <w:p w:rsidR="00DF06BE" w:rsidRDefault="00DF06BE" w:rsidP="00086C21">
            <w:pPr>
              <w:spacing w:before="0" w:after="0" w:line="280" w:lineRule="atLeast"/>
              <w:rPr>
                <w:kern w:val="16"/>
                <w:lang w:eastAsia="en-US"/>
              </w:rPr>
            </w:pPr>
            <w:r w:rsidRPr="00DA6028">
              <w:rPr>
                <w:kern w:val="16"/>
                <w:lang w:eastAsia="en-US"/>
              </w:rPr>
              <w:t>................................................................</w:t>
            </w:r>
          </w:p>
          <w:p w:rsidR="00DF06BE" w:rsidRPr="00DA6028" w:rsidRDefault="00DF06BE" w:rsidP="00086C21">
            <w:pPr>
              <w:spacing w:before="0" w:after="0" w:line="280" w:lineRule="atLeast"/>
              <w:rPr>
                <w:kern w:val="16"/>
                <w:lang w:eastAsia="en-US"/>
              </w:rPr>
            </w:pPr>
            <w:r w:rsidRPr="00DA6028">
              <w:rPr>
                <w:kern w:val="16"/>
                <w:lang w:val="en-US" w:eastAsia="en-US"/>
              </w:rPr>
              <w:t>Director/Attorney</w:t>
            </w:r>
          </w:p>
        </w:tc>
      </w:tr>
      <w:tr w:rsidR="00206D56" w:rsidRPr="00DA6028" w:rsidTr="00206D56">
        <w:tc>
          <w:tcPr>
            <w:tcW w:w="4503" w:type="dxa"/>
          </w:tcPr>
          <w:p w:rsidR="00206D56" w:rsidRPr="00DA6028" w:rsidRDefault="00206D56" w:rsidP="00206D56">
            <w:pPr>
              <w:spacing w:before="0" w:after="280" w:line="280" w:lineRule="atLeast"/>
              <w:rPr>
                <w:kern w:val="16"/>
                <w:lang w:eastAsia="en-US"/>
              </w:rPr>
            </w:pPr>
            <w:r w:rsidRPr="00DA6028">
              <w:rPr>
                <w:kern w:val="16"/>
                <w:lang w:eastAsia="en-US"/>
              </w:rPr>
              <w:t>in the presence of</w:t>
            </w:r>
          </w:p>
        </w:tc>
        <w:tc>
          <w:tcPr>
            <w:tcW w:w="283" w:type="dxa"/>
          </w:tcPr>
          <w:p w:rsidR="00206D56" w:rsidRPr="00DA6028" w:rsidRDefault="00206D56" w:rsidP="00206D56">
            <w:pPr>
              <w:spacing w:before="0" w:after="280" w:line="280" w:lineRule="atLeast"/>
              <w:rPr>
                <w:kern w:val="16"/>
                <w:lang w:eastAsia="en-US"/>
              </w:rPr>
            </w:pPr>
          </w:p>
        </w:tc>
        <w:tc>
          <w:tcPr>
            <w:tcW w:w="4111" w:type="dxa"/>
          </w:tcPr>
          <w:p w:rsidR="00206D56" w:rsidRPr="00DA6028" w:rsidRDefault="00206D56" w:rsidP="00206D56">
            <w:pPr>
              <w:spacing w:before="0" w:after="280" w:line="280" w:lineRule="atLeast"/>
              <w:rPr>
                <w:kern w:val="16"/>
                <w:lang w:eastAsia="en-US"/>
              </w:rPr>
            </w:pPr>
          </w:p>
        </w:tc>
      </w:tr>
      <w:tr w:rsidR="00206D56" w:rsidRPr="00DA6028" w:rsidTr="00206D56">
        <w:trPr>
          <w:trHeight w:val="726"/>
        </w:trPr>
        <w:tc>
          <w:tcPr>
            <w:tcW w:w="4503" w:type="dxa"/>
          </w:tcPr>
          <w:p w:rsidR="00206D56" w:rsidRPr="00DA6028" w:rsidRDefault="00206D56" w:rsidP="00206D56">
            <w:pPr>
              <w:tabs>
                <w:tab w:val="left" w:pos="3828"/>
                <w:tab w:val="left" w:pos="4111"/>
              </w:tabs>
              <w:spacing w:before="0" w:after="280" w:line="280" w:lineRule="atLeast"/>
              <w:rPr>
                <w:kern w:val="16"/>
                <w:lang w:val="en-US" w:eastAsia="en-US"/>
              </w:rPr>
            </w:pPr>
            <w:r w:rsidRPr="00DA6028">
              <w:rPr>
                <w:kern w:val="16"/>
                <w:lang w:val="en-US" w:eastAsia="en-US"/>
              </w:rPr>
              <w:t>Signature: ……………………………………...</w:t>
            </w:r>
          </w:p>
          <w:p w:rsidR="00206D56" w:rsidRPr="00DA6028" w:rsidRDefault="00206D56" w:rsidP="00206D56">
            <w:pPr>
              <w:spacing w:before="0" w:after="280" w:line="280" w:lineRule="atLeast"/>
              <w:rPr>
                <w:kern w:val="16"/>
                <w:lang w:val="en-US" w:eastAsia="en-US"/>
              </w:rPr>
            </w:pPr>
            <w:r w:rsidRPr="00DA6028">
              <w:rPr>
                <w:kern w:val="16"/>
                <w:lang w:val="en-US" w:eastAsia="en-US"/>
              </w:rPr>
              <w:t>Print Name: ……………………………………</w:t>
            </w:r>
          </w:p>
          <w:p w:rsidR="00206D56" w:rsidRPr="00DA6028" w:rsidRDefault="00206D56" w:rsidP="00206D56">
            <w:pPr>
              <w:spacing w:before="0" w:after="280" w:line="280" w:lineRule="atLeast"/>
              <w:rPr>
                <w:kern w:val="16"/>
                <w:lang w:val="en-US" w:eastAsia="en-US"/>
              </w:rPr>
            </w:pPr>
            <w:r w:rsidRPr="00DA6028">
              <w:rPr>
                <w:kern w:val="16"/>
                <w:lang w:val="en-US" w:eastAsia="en-US"/>
              </w:rPr>
              <w:t>Address: ……………………………………….</w:t>
            </w:r>
          </w:p>
          <w:p w:rsidR="00206D56" w:rsidRPr="00DA6028" w:rsidRDefault="00206D56" w:rsidP="00206D56">
            <w:pPr>
              <w:spacing w:before="0" w:after="280" w:line="280" w:lineRule="atLeast"/>
              <w:rPr>
                <w:kern w:val="16"/>
                <w:lang w:val="en-US" w:eastAsia="en-US"/>
              </w:rPr>
            </w:pPr>
            <w:r w:rsidRPr="00DA6028">
              <w:rPr>
                <w:kern w:val="16"/>
                <w:lang w:val="en-US" w:eastAsia="en-US"/>
              </w:rPr>
              <w:t>Occupation: ……………………………………</w:t>
            </w:r>
          </w:p>
        </w:tc>
        <w:tc>
          <w:tcPr>
            <w:tcW w:w="283" w:type="dxa"/>
          </w:tcPr>
          <w:p w:rsidR="00206D56" w:rsidRPr="00DA6028" w:rsidRDefault="00206D56" w:rsidP="00206D56">
            <w:pPr>
              <w:spacing w:before="0" w:after="280" w:line="280" w:lineRule="atLeast"/>
              <w:rPr>
                <w:kern w:val="16"/>
                <w:lang w:eastAsia="en-US"/>
              </w:rPr>
            </w:pPr>
          </w:p>
        </w:tc>
        <w:tc>
          <w:tcPr>
            <w:tcW w:w="4111" w:type="dxa"/>
          </w:tcPr>
          <w:p w:rsidR="00206D56" w:rsidRPr="00DA6028" w:rsidRDefault="00206D56" w:rsidP="00206D56">
            <w:pPr>
              <w:spacing w:before="0" w:after="280" w:line="280" w:lineRule="atLeast"/>
              <w:rPr>
                <w:kern w:val="16"/>
                <w:lang w:eastAsia="en-US"/>
              </w:rPr>
            </w:pPr>
          </w:p>
        </w:tc>
      </w:tr>
    </w:tbl>
    <w:p w:rsidR="001D3283" w:rsidRDefault="00206D56" w:rsidP="001D3283">
      <w:pPr>
        <w:tabs>
          <w:tab w:val="left" w:pos="709"/>
          <w:tab w:val="left" w:pos="1418"/>
          <w:tab w:val="left" w:pos="2126"/>
          <w:tab w:val="left" w:pos="2835"/>
          <w:tab w:val="left" w:pos="3544"/>
          <w:tab w:val="left" w:pos="4253"/>
          <w:tab w:val="left" w:pos="4961"/>
          <w:tab w:val="left" w:pos="5670"/>
          <w:tab w:val="right" w:pos="8363"/>
        </w:tabs>
        <w:jc w:val="center"/>
        <w:rPr>
          <w:b/>
        </w:rPr>
      </w:pPr>
      <w:r>
        <w:rPr>
          <w:kern w:val="16"/>
          <w:lang w:eastAsia="en-US"/>
        </w:rPr>
        <w:br w:type="page"/>
      </w:r>
      <w:bookmarkStart w:id="376" w:name="Annex"/>
      <w:bookmarkStart w:id="377" w:name="_Toc371930770"/>
      <w:r w:rsidRPr="001D3283">
        <w:rPr>
          <w:b/>
        </w:rPr>
        <w:lastRenderedPageBreak/>
        <w:t>Annex</w:t>
      </w:r>
      <w:bookmarkEnd w:id="376"/>
      <w:r w:rsidR="00086C21" w:rsidRPr="001D3283">
        <w:rPr>
          <w:b/>
        </w:rPr>
        <w:t xml:space="preserve"> 1</w:t>
      </w:r>
      <w:bookmarkStart w:id="378" w:name="FormofStepInUndertaking"/>
    </w:p>
    <w:p w:rsidR="00206D56" w:rsidRPr="00DA6028" w:rsidRDefault="00206D56" w:rsidP="001D3283">
      <w:pPr>
        <w:tabs>
          <w:tab w:val="left" w:pos="709"/>
          <w:tab w:val="left" w:pos="1418"/>
          <w:tab w:val="left" w:pos="2126"/>
          <w:tab w:val="left" w:pos="2835"/>
          <w:tab w:val="left" w:pos="3544"/>
          <w:tab w:val="left" w:pos="4253"/>
          <w:tab w:val="left" w:pos="4961"/>
          <w:tab w:val="left" w:pos="5670"/>
          <w:tab w:val="right" w:pos="8363"/>
        </w:tabs>
        <w:jc w:val="center"/>
        <w:rPr>
          <w:b/>
          <w:kern w:val="16"/>
          <w:lang w:eastAsia="en-US"/>
        </w:rPr>
      </w:pPr>
      <w:r w:rsidRPr="00DA6028">
        <w:rPr>
          <w:b/>
          <w:kern w:val="16"/>
          <w:lang w:eastAsia="en-US"/>
        </w:rPr>
        <w:t>Form of Step-In Undertaking</w:t>
      </w:r>
      <w:bookmarkEnd w:id="377"/>
      <w:bookmarkEnd w:id="378"/>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jc w:val="center"/>
        <w:rPr>
          <w:i/>
          <w:kern w:val="16"/>
          <w:lang w:eastAsia="en-US"/>
        </w:rPr>
      </w:pPr>
      <w:r w:rsidRPr="00DA6028">
        <w:rPr>
          <w:i/>
          <w:kern w:val="16"/>
          <w:lang w:eastAsia="en-US"/>
        </w:rPr>
        <w:t>[From the Appointed Representative]</w:t>
      </w: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jc w:val="left"/>
        <w:rPr>
          <w:kern w:val="16"/>
          <w:lang w:eastAsia="en-US"/>
        </w:rPr>
      </w:pPr>
      <w:r>
        <w:rPr>
          <w:kern w:val="16"/>
          <w:lang w:eastAsia="en-US"/>
        </w:rPr>
        <w:t>[Offtaker]</w:t>
      </w:r>
      <w:r w:rsidRPr="00DA6028">
        <w:rPr>
          <w:kern w:val="16"/>
          <w:lang w:eastAsia="en-US"/>
        </w:rPr>
        <w:br/>
        <w:t>[</w:t>
      </w:r>
      <w:r w:rsidRPr="00DA6028">
        <w:rPr>
          <w:b/>
          <w:i/>
          <w:kern w:val="16"/>
          <w:lang w:eastAsia="en-US"/>
        </w:rPr>
        <w:t>insert address</w:t>
      </w:r>
      <w:r w:rsidRPr="00DA6028">
        <w:rPr>
          <w:kern w:val="16"/>
          <w:lang w:eastAsia="en-US"/>
        </w:rPr>
        <w:t>]</w:t>
      </w: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jc w:val="left"/>
        <w:rPr>
          <w:kern w:val="16"/>
          <w:lang w:eastAsia="en-US"/>
        </w:rPr>
      </w:pPr>
      <w:r w:rsidRPr="00DA6028">
        <w:rPr>
          <w:kern w:val="16"/>
          <w:lang w:eastAsia="en-US"/>
        </w:rPr>
        <w:t>For the attention of:</w:t>
      </w:r>
      <w:r w:rsidRPr="00DA6028">
        <w:rPr>
          <w:kern w:val="16"/>
          <w:lang w:eastAsia="en-US"/>
        </w:rPr>
        <w:tab/>
      </w:r>
      <w:r w:rsidRPr="00DA6028">
        <w:rPr>
          <w:rFonts w:cs="Arial"/>
          <w:kern w:val="16"/>
          <w:lang w:val="en-US" w:eastAsia="en-US"/>
        </w:rPr>
        <w:t>the Directors</w:t>
      </w: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jc w:val="left"/>
        <w:rPr>
          <w:kern w:val="16"/>
          <w:lang w:eastAsia="en-US"/>
        </w:rPr>
      </w:pPr>
      <w:r w:rsidRPr="00DA6028">
        <w:rPr>
          <w:kern w:val="16"/>
          <w:lang w:eastAsia="en-US"/>
        </w:rPr>
        <w:t>[</w:t>
      </w:r>
      <w:r w:rsidRPr="00DA6028">
        <w:rPr>
          <w:rFonts w:cs="Arial"/>
          <w:b/>
          <w:i/>
          <w:kern w:val="16"/>
          <w:lang w:eastAsia="en-US"/>
        </w:rPr>
        <w:t>Date</w:t>
      </w:r>
      <w:r w:rsidRPr="00DA6028">
        <w:rPr>
          <w:kern w:val="16"/>
          <w:lang w:eastAsia="en-US"/>
        </w:rPr>
        <w:t>]</w:t>
      </w: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kern w:val="16"/>
          <w:lang w:eastAsia="en-US"/>
        </w:rPr>
      </w:pPr>
      <w:r w:rsidRPr="00DA6028">
        <w:rPr>
          <w:kern w:val="16"/>
          <w:lang w:eastAsia="en-US"/>
        </w:rPr>
        <w:t>Dear Sirs,</w:t>
      </w: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jc w:val="left"/>
        <w:rPr>
          <w:b/>
          <w:kern w:val="16"/>
          <w:lang w:eastAsia="en-US"/>
        </w:rPr>
      </w:pPr>
      <w:r w:rsidRPr="00DA6028">
        <w:rPr>
          <w:b/>
          <w:kern w:val="16"/>
          <w:lang w:eastAsia="en-US"/>
        </w:rPr>
        <w:t xml:space="preserve">DIRECT AGREEMENT </w:t>
      </w:r>
      <w:r w:rsidRPr="0050502B">
        <w:rPr>
          <w:kern w:val="16"/>
          <w:lang w:eastAsia="en-US"/>
        </w:rPr>
        <w:t xml:space="preserve">(the </w:t>
      </w:r>
      <w:r w:rsidRPr="0050502B">
        <w:rPr>
          <w:b/>
          <w:kern w:val="16"/>
          <w:lang w:eastAsia="en-US"/>
        </w:rPr>
        <w:t>Agreement</w:t>
      </w:r>
      <w:r w:rsidRPr="0050502B">
        <w:rPr>
          <w:kern w:val="16"/>
          <w:lang w:eastAsia="en-US"/>
        </w:rPr>
        <w:t>)</w:t>
      </w: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ind w:left="709" w:hanging="709"/>
        <w:rPr>
          <w:kern w:val="16"/>
          <w:lang w:eastAsia="en-US"/>
        </w:rPr>
      </w:pPr>
      <w:r w:rsidRPr="00DA6028">
        <w:rPr>
          <w:kern w:val="16"/>
          <w:lang w:eastAsia="en-US"/>
        </w:rPr>
        <w:t>1.</w:t>
      </w:r>
      <w:r w:rsidRPr="00DA6028">
        <w:rPr>
          <w:kern w:val="16"/>
          <w:lang w:eastAsia="en-US"/>
        </w:rPr>
        <w:tab/>
        <w:t xml:space="preserve">In accordance with clause </w:t>
      </w:r>
      <w:r w:rsidRPr="00DA6028">
        <w:rPr>
          <w:kern w:val="16"/>
          <w:lang w:eastAsia="en-US"/>
        </w:rPr>
        <w:fldChar w:fldCharType="begin"/>
      </w:r>
      <w:r w:rsidRPr="00DA6028">
        <w:rPr>
          <w:kern w:val="16"/>
          <w:lang w:eastAsia="en-US"/>
        </w:rPr>
        <w:instrText xml:space="preserve"> REF _Ref367219077 \r \h  \* MERGEFORMAT </w:instrText>
      </w:r>
      <w:r w:rsidRPr="00DA6028">
        <w:rPr>
          <w:kern w:val="16"/>
          <w:lang w:eastAsia="en-US"/>
        </w:rPr>
      </w:r>
      <w:r w:rsidRPr="00DA6028">
        <w:rPr>
          <w:kern w:val="16"/>
          <w:lang w:eastAsia="en-US"/>
        </w:rPr>
        <w:fldChar w:fldCharType="separate"/>
      </w:r>
      <w:r w:rsidR="00436CD4">
        <w:rPr>
          <w:kern w:val="16"/>
          <w:lang w:eastAsia="en-US"/>
        </w:rPr>
        <w:t>6</w:t>
      </w:r>
      <w:r w:rsidRPr="00DA6028">
        <w:rPr>
          <w:kern w:val="16"/>
          <w:lang w:eastAsia="en-US"/>
        </w:rPr>
        <w:fldChar w:fldCharType="end"/>
      </w:r>
      <w:r w:rsidRPr="00DA6028">
        <w:rPr>
          <w:kern w:val="16"/>
          <w:lang w:eastAsia="en-US"/>
        </w:rPr>
        <w:t xml:space="preserve"> (</w:t>
      </w:r>
      <w:r w:rsidRPr="00DA6028">
        <w:rPr>
          <w:i/>
          <w:kern w:val="16"/>
          <w:lang w:eastAsia="en-US"/>
        </w:rPr>
        <w:fldChar w:fldCharType="begin"/>
      </w:r>
      <w:r w:rsidRPr="00DA6028">
        <w:rPr>
          <w:i/>
          <w:kern w:val="16"/>
          <w:lang w:eastAsia="en-US"/>
        </w:rPr>
        <w:instrText xml:space="preserve"> REF _Ref367219095 \h  \* MERGEFORMAT </w:instrText>
      </w:r>
      <w:r w:rsidRPr="00DA6028">
        <w:rPr>
          <w:i/>
          <w:kern w:val="16"/>
          <w:lang w:eastAsia="en-US"/>
        </w:rPr>
      </w:r>
      <w:r w:rsidRPr="00DA6028">
        <w:rPr>
          <w:i/>
          <w:kern w:val="16"/>
          <w:lang w:eastAsia="en-US"/>
        </w:rPr>
        <w:fldChar w:fldCharType="separate"/>
      </w:r>
      <w:r w:rsidR="00436CD4" w:rsidRPr="006A0E9C">
        <w:rPr>
          <w:i/>
          <w:kern w:val="16"/>
          <w:lang w:eastAsia="en-US"/>
        </w:rPr>
        <w:t>Step-In</w:t>
      </w:r>
      <w:r w:rsidRPr="00DA6028">
        <w:rPr>
          <w:i/>
          <w:kern w:val="16"/>
          <w:lang w:eastAsia="en-US"/>
        </w:rPr>
        <w:fldChar w:fldCharType="end"/>
      </w:r>
      <w:r w:rsidRPr="00DA6028">
        <w:rPr>
          <w:kern w:val="16"/>
          <w:lang w:eastAsia="en-US"/>
        </w:rPr>
        <w:t>) of the Agreement, we undertake to you that we will:</w:t>
      </w: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ind w:left="1418" w:hanging="709"/>
        <w:rPr>
          <w:kern w:val="16"/>
          <w:lang w:eastAsia="en-US"/>
        </w:rPr>
      </w:pPr>
      <w:r w:rsidRPr="00DA6028">
        <w:rPr>
          <w:kern w:val="16"/>
          <w:lang w:eastAsia="en-US"/>
        </w:rPr>
        <w:t>(a)</w:t>
      </w:r>
      <w:r w:rsidRPr="00DA6028">
        <w:rPr>
          <w:kern w:val="16"/>
          <w:lang w:eastAsia="en-US"/>
        </w:rPr>
        <w:tab/>
        <w:t>pay, or procure payment, to you within three (3) Business Days of the date hereof any sum that is due and payable to you by the Generator but unpaid as of the date hereof;</w:t>
      </w: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ind w:left="1418" w:hanging="709"/>
        <w:rPr>
          <w:kern w:val="16"/>
          <w:lang w:eastAsia="en-US"/>
        </w:rPr>
      </w:pPr>
      <w:r w:rsidRPr="00DA6028">
        <w:rPr>
          <w:kern w:val="16"/>
          <w:lang w:eastAsia="en-US"/>
        </w:rPr>
        <w:t>(b)</w:t>
      </w:r>
      <w:r w:rsidRPr="00DA6028">
        <w:rPr>
          <w:kern w:val="16"/>
          <w:lang w:eastAsia="en-US"/>
        </w:rPr>
        <w:tab/>
        <w:t>pay, or procure payment, to you any sum which becomes due and payable by the Generator to you pursuant to the terms of the Contract during the Step-In Period which is not paid by the Generator on the due date;</w:t>
      </w: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ind w:left="1418" w:hanging="709"/>
        <w:rPr>
          <w:kern w:val="16"/>
          <w:lang w:eastAsia="en-US"/>
        </w:rPr>
      </w:pPr>
      <w:r w:rsidRPr="00DA6028">
        <w:rPr>
          <w:kern w:val="16"/>
          <w:lang w:eastAsia="en-US"/>
        </w:rPr>
        <w:t>(c)</w:t>
      </w:r>
      <w:r w:rsidRPr="00DA6028">
        <w:rPr>
          <w:kern w:val="16"/>
          <w:lang w:eastAsia="en-US"/>
        </w:rPr>
        <w:tab/>
        <w:t>perform or discharge, or procure the performance or discharge of, all outstanding performance obligations of the Generator which have arisen or fallen due prior to the date hereof:</w:t>
      </w:r>
    </w:p>
    <w:p w:rsidR="00206D56" w:rsidRPr="00DA6028" w:rsidRDefault="00206D56" w:rsidP="006C7C30">
      <w:pPr>
        <w:tabs>
          <w:tab w:val="left" w:pos="709"/>
          <w:tab w:val="left" w:pos="1418"/>
          <w:tab w:val="left" w:pos="2126"/>
          <w:tab w:val="left" w:pos="2835"/>
          <w:tab w:val="left" w:pos="3544"/>
          <w:tab w:val="left" w:pos="4253"/>
          <w:tab w:val="left" w:pos="4961"/>
          <w:tab w:val="left" w:pos="5670"/>
          <w:tab w:val="right" w:pos="8363"/>
        </w:tabs>
        <w:spacing w:before="0" w:after="0"/>
        <w:ind w:left="1418"/>
        <w:rPr>
          <w:kern w:val="16"/>
          <w:lang w:eastAsia="en-US"/>
        </w:rPr>
      </w:pPr>
      <w:r w:rsidRPr="00DA6028">
        <w:rPr>
          <w:kern w:val="16"/>
          <w:lang w:eastAsia="en-US"/>
        </w:rPr>
        <w:t>(i)</w:t>
      </w:r>
      <w:r w:rsidRPr="00DA6028">
        <w:rPr>
          <w:kern w:val="16"/>
          <w:lang w:eastAsia="en-US"/>
        </w:rPr>
        <w:tab/>
        <w:t>within ten (10) Business Days of the date hereof; or</w:t>
      </w:r>
    </w:p>
    <w:p w:rsidR="00206D56" w:rsidRPr="00DA6028" w:rsidRDefault="00206D56" w:rsidP="006C7C30">
      <w:pPr>
        <w:tabs>
          <w:tab w:val="left" w:pos="709"/>
          <w:tab w:val="left" w:pos="1418"/>
          <w:tab w:val="left" w:pos="2126"/>
          <w:tab w:val="left" w:pos="2835"/>
          <w:tab w:val="left" w:pos="3544"/>
          <w:tab w:val="left" w:pos="4253"/>
          <w:tab w:val="left" w:pos="4961"/>
          <w:tab w:val="left" w:pos="5670"/>
          <w:tab w:val="right" w:pos="8363"/>
        </w:tabs>
        <w:spacing w:before="0" w:after="0"/>
        <w:ind w:left="2126" w:hanging="708"/>
        <w:rPr>
          <w:kern w:val="16"/>
          <w:lang w:eastAsia="en-US"/>
        </w:rPr>
      </w:pPr>
      <w:r w:rsidRPr="00DA6028">
        <w:rPr>
          <w:kern w:val="16"/>
          <w:lang w:eastAsia="en-US"/>
        </w:rPr>
        <w:t>(ii)</w:t>
      </w:r>
      <w:r w:rsidRPr="00DA6028">
        <w:rPr>
          <w:kern w:val="16"/>
          <w:lang w:eastAsia="en-US"/>
        </w:rPr>
        <w:tab/>
        <w:t>if the performance or discharge of any obligation is being disputed pursuant to the provisions of the Contract, within ten (10) Business Days of the same being agreed or finally determined; and</w:t>
      </w: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ind w:left="1418" w:hanging="709"/>
        <w:rPr>
          <w:kern w:val="16"/>
          <w:lang w:eastAsia="en-US"/>
        </w:rPr>
      </w:pPr>
      <w:r w:rsidRPr="00DA6028">
        <w:rPr>
          <w:kern w:val="16"/>
          <w:lang w:eastAsia="en-US"/>
        </w:rPr>
        <w:t>(</w:t>
      </w:r>
      <w:r w:rsidR="002E4545">
        <w:rPr>
          <w:kern w:val="16"/>
          <w:lang w:eastAsia="en-US"/>
        </w:rPr>
        <w:t>d</w:t>
      </w:r>
      <w:r w:rsidRPr="00DA6028">
        <w:rPr>
          <w:kern w:val="16"/>
          <w:lang w:eastAsia="en-US"/>
        </w:rPr>
        <w:t>)</w:t>
      </w:r>
      <w:r w:rsidRPr="00DA6028">
        <w:rPr>
          <w:kern w:val="16"/>
          <w:lang w:eastAsia="en-US"/>
        </w:rPr>
        <w:tab/>
        <w:t>perform or discharge, or procure the performance or discharge of, any performance obligations of the Generator under the Contract which arise during the Step-In Period,</w:t>
      </w: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ind w:left="709"/>
        <w:rPr>
          <w:kern w:val="16"/>
          <w:lang w:eastAsia="en-US"/>
        </w:rPr>
      </w:pPr>
      <w:r w:rsidRPr="00DA6028">
        <w:rPr>
          <w:kern w:val="16"/>
          <w:lang w:eastAsia="en-US"/>
        </w:rPr>
        <w:t xml:space="preserve">in each case in accordance with and subject to the terms of the Contract as if we were a party to the Contract in place of the Generator. </w:t>
      </w: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ind w:left="709" w:hanging="709"/>
        <w:rPr>
          <w:kern w:val="16"/>
          <w:lang w:eastAsia="en-US"/>
        </w:rPr>
      </w:pPr>
      <w:r w:rsidRPr="00DA6028">
        <w:rPr>
          <w:kern w:val="16"/>
          <w:lang w:eastAsia="en-US"/>
        </w:rPr>
        <w:t>2.</w:t>
      </w:r>
      <w:r w:rsidRPr="00DA6028">
        <w:rPr>
          <w:kern w:val="16"/>
          <w:lang w:eastAsia="en-US"/>
        </w:rPr>
        <w:tab/>
        <w:t xml:space="preserve">This Step-In Undertaking may be terminated by the giving of a Step-Out Notice to you in accordance with clause </w:t>
      </w:r>
      <w:r w:rsidRPr="00DA6028">
        <w:rPr>
          <w:kern w:val="16"/>
          <w:lang w:eastAsia="en-US"/>
        </w:rPr>
        <w:fldChar w:fldCharType="begin"/>
      </w:r>
      <w:r w:rsidRPr="00DA6028">
        <w:rPr>
          <w:kern w:val="16"/>
          <w:lang w:eastAsia="en-US"/>
        </w:rPr>
        <w:instrText xml:space="preserve"> REF _Ref367219127 \r \h  \* MERGEFORMAT </w:instrText>
      </w:r>
      <w:r w:rsidRPr="00DA6028">
        <w:rPr>
          <w:kern w:val="16"/>
          <w:lang w:eastAsia="en-US"/>
        </w:rPr>
      </w:r>
      <w:r w:rsidRPr="00DA6028">
        <w:rPr>
          <w:kern w:val="16"/>
          <w:lang w:eastAsia="en-US"/>
        </w:rPr>
        <w:fldChar w:fldCharType="separate"/>
      </w:r>
      <w:r w:rsidR="00436CD4">
        <w:rPr>
          <w:kern w:val="16"/>
          <w:lang w:eastAsia="en-US"/>
        </w:rPr>
        <w:t>8</w:t>
      </w:r>
      <w:r w:rsidRPr="00DA6028">
        <w:rPr>
          <w:kern w:val="16"/>
          <w:lang w:eastAsia="en-US"/>
        </w:rPr>
        <w:fldChar w:fldCharType="end"/>
      </w:r>
      <w:r w:rsidRPr="00DA6028">
        <w:rPr>
          <w:kern w:val="16"/>
          <w:lang w:eastAsia="en-US"/>
        </w:rPr>
        <w:t xml:space="preserve"> (</w:t>
      </w:r>
      <w:r w:rsidRPr="00DA6028">
        <w:rPr>
          <w:i/>
          <w:kern w:val="16"/>
          <w:lang w:eastAsia="en-US"/>
        </w:rPr>
        <w:fldChar w:fldCharType="begin"/>
      </w:r>
      <w:r w:rsidRPr="00DA6028">
        <w:rPr>
          <w:i/>
          <w:kern w:val="16"/>
          <w:lang w:eastAsia="en-US"/>
        </w:rPr>
        <w:instrText xml:space="preserve"> REF _Ref367219139 \h  \* MERGEFORMAT </w:instrText>
      </w:r>
      <w:r w:rsidRPr="00DA6028">
        <w:rPr>
          <w:i/>
          <w:kern w:val="16"/>
          <w:lang w:eastAsia="en-US"/>
        </w:rPr>
      </w:r>
      <w:r w:rsidRPr="00DA6028">
        <w:rPr>
          <w:i/>
          <w:kern w:val="16"/>
          <w:lang w:eastAsia="en-US"/>
        </w:rPr>
        <w:fldChar w:fldCharType="separate"/>
      </w:r>
      <w:r w:rsidR="00436CD4" w:rsidRPr="006A0E9C">
        <w:rPr>
          <w:i/>
          <w:kern w:val="16"/>
          <w:lang w:eastAsia="en-US"/>
        </w:rPr>
        <w:t>Step-Out</w:t>
      </w:r>
      <w:r w:rsidRPr="00DA6028">
        <w:rPr>
          <w:i/>
          <w:kern w:val="16"/>
          <w:lang w:eastAsia="en-US"/>
        </w:rPr>
        <w:fldChar w:fldCharType="end"/>
      </w:r>
      <w:r w:rsidRPr="00DA6028">
        <w:rPr>
          <w:kern w:val="16"/>
          <w:lang w:eastAsia="en-US"/>
        </w:rPr>
        <w:t xml:space="preserve">) of the Agreement and shall automatically terminate upon the Step-Out Date, save that we shall continue to be liable to you for outstanding obligations and liabilities arising prior to termination in accordance with clause </w:t>
      </w:r>
      <w:r w:rsidRPr="00DA6028">
        <w:rPr>
          <w:kern w:val="16"/>
          <w:lang w:eastAsia="en-US"/>
        </w:rPr>
        <w:fldChar w:fldCharType="begin"/>
      </w:r>
      <w:r w:rsidRPr="00DA6028">
        <w:rPr>
          <w:kern w:val="16"/>
          <w:lang w:eastAsia="en-US"/>
        </w:rPr>
        <w:instrText xml:space="preserve"> REF _Ref367218431 \r \h  \* MERGEFORMAT </w:instrText>
      </w:r>
      <w:r w:rsidRPr="00DA6028">
        <w:rPr>
          <w:kern w:val="16"/>
          <w:lang w:eastAsia="en-US"/>
        </w:rPr>
      </w:r>
      <w:r w:rsidRPr="00DA6028">
        <w:rPr>
          <w:kern w:val="16"/>
          <w:lang w:eastAsia="en-US"/>
        </w:rPr>
        <w:fldChar w:fldCharType="separate"/>
      </w:r>
      <w:r w:rsidR="00436CD4">
        <w:rPr>
          <w:kern w:val="16"/>
          <w:lang w:eastAsia="en-US"/>
        </w:rPr>
        <w:t>8.2</w:t>
      </w:r>
      <w:r w:rsidRPr="00DA6028">
        <w:rPr>
          <w:kern w:val="16"/>
          <w:lang w:eastAsia="en-US"/>
        </w:rPr>
        <w:fldChar w:fldCharType="end"/>
      </w:r>
      <w:r w:rsidRPr="00DA6028">
        <w:rPr>
          <w:kern w:val="16"/>
          <w:lang w:eastAsia="en-US"/>
        </w:rPr>
        <w:t xml:space="preserve"> (</w:t>
      </w:r>
      <w:r w:rsidRPr="00DA6028">
        <w:rPr>
          <w:i/>
          <w:kern w:val="16"/>
          <w:lang w:eastAsia="en-US"/>
        </w:rPr>
        <w:fldChar w:fldCharType="begin"/>
      </w:r>
      <w:r w:rsidRPr="00DA6028">
        <w:rPr>
          <w:i/>
          <w:kern w:val="16"/>
          <w:lang w:eastAsia="en-US"/>
        </w:rPr>
        <w:instrText xml:space="preserve"> REF _Ref367219139 \h  \* MERGEFORMAT </w:instrText>
      </w:r>
      <w:r w:rsidRPr="00DA6028">
        <w:rPr>
          <w:i/>
          <w:kern w:val="16"/>
          <w:lang w:eastAsia="en-US"/>
        </w:rPr>
      </w:r>
      <w:r w:rsidRPr="00DA6028">
        <w:rPr>
          <w:i/>
          <w:kern w:val="16"/>
          <w:lang w:eastAsia="en-US"/>
        </w:rPr>
        <w:fldChar w:fldCharType="separate"/>
      </w:r>
      <w:r w:rsidR="00436CD4" w:rsidRPr="006A0E9C">
        <w:rPr>
          <w:i/>
          <w:kern w:val="16"/>
          <w:lang w:eastAsia="en-US"/>
        </w:rPr>
        <w:t>Step-Out</w:t>
      </w:r>
      <w:r w:rsidRPr="00DA6028">
        <w:rPr>
          <w:i/>
          <w:kern w:val="16"/>
          <w:lang w:eastAsia="en-US"/>
        </w:rPr>
        <w:fldChar w:fldCharType="end"/>
      </w:r>
      <w:r w:rsidRPr="00DA6028">
        <w:rPr>
          <w:kern w:val="16"/>
          <w:lang w:eastAsia="en-US"/>
        </w:rPr>
        <w:t>) of the Agreement.</w:t>
      </w: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ind w:left="709" w:hanging="709"/>
        <w:rPr>
          <w:kern w:val="16"/>
          <w:lang w:eastAsia="en-US"/>
        </w:rPr>
      </w:pPr>
      <w:r w:rsidRPr="00DA6028">
        <w:rPr>
          <w:kern w:val="16"/>
          <w:lang w:eastAsia="en-US"/>
        </w:rPr>
        <w:t>3.</w:t>
      </w:r>
      <w:r w:rsidRPr="00DA6028">
        <w:rPr>
          <w:kern w:val="16"/>
          <w:lang w:eastAsia="en-US"/>
        </w:rPr>
        <w:tab/>
        <w:t>All capitalised terms used in this letter shall have the meanings given them in the Agreement.</w:t>
      </w: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ind w:left="709" w:hanging="709"/>
        <w:rPr>
          <w:kern w:val="16"/>
          <w:lang w:eastAsia="en-US"/>
        </w:rPr>
      </w:pPr>
      <w:r w:rsidRPr="00DA6028">
        <w:rPr>
          <w:kern w:val="16"/>
          <w:lang w:eastAsia="en-US"/>
        </w:rPr>
        <w:t>4.</w:t>
      </w:r>
      <w:r w:rsidRPr="00DA6028">
        <w:rPr>
          <w:kern w:val="16"/>
          <w:lang w:eastAsia="en-US"/>
        </w:rPr>
        <w:tab/>
        <w:t>This Step-In Undertaking and any non-contractual obligations arising out or in connection with it are governed by and shall be construed in accordance with the laws of England and the courts of England shall have exclusive jurisdiction to settle any dispute arising out of or in connection with it.</w:t>
      </w:r>
    </w:p>
    <w:p w:rsidR="00206D56" w:rsidRPr="00DA6028" w:rsidRDefault="00206D56" w:rsidP="006C7C30">
      <w:pPr>
        <w:tabs>
          <w:tab w:val="left" w:pos="709"/>
          <w:tab w:val="left" w:pos="1418"/>
          <w:tab w:val="left" w:pos="2126"/>
          <w:tab w:val="left" w:pos="2835"/>
          <w:tab w:val="left" w:pos="3544"/>
          <w:tab w:val="left" w:pos="4253"/>
          <w:tab w:val="left" w:pos="4961"/>
          <w:tab w:val="left" w:pos="5670"/>
          <w:tab w:val="right" w:pos="8363"/>
        </w:tabs>
        <w:spacing w:before="0" w:after="0"/>
        <w:jc w:val="left"/>
        <w:rPr>
          <w:kern w:val="16"/>
          <w:lang w:eastAsia="en-US"/>
        </w:rPr>
      </w:pPr>
      <w:r w:rsidRPr="00DA6028">
        <w:rPr>
          <w:kern w:val="16"/>
          <w:lang w:eastAsia="en-US"/>
        </w:rPr>
        <w:t>Yours faithfully,</w:t>
      </w:r>
    </w:p>
    <w:p w:rsidR="006C7C30" w:rsidRDefault="006C7C30" w:rsidP="006C7C30">
      <w:pPr>
        <w:tabs>
          <w:tab w:val="left" w:pos="709"/>
          <w:tab w:val="left" w:pos="1418"/>
          <w:tab w:val="left" w:pos="2126"/>
          <w:tab w:val="left" w:pos="2835"/>
          <w:tab w:val="left" w:pos="3544"/>
          <w:tab w:val="left" w:pos="4253"/>
          <w:tab w:val="left" w:pos="4961"/>
          <w:tab w:val="left" w:pos="5670"/>
          <w:tab w:val="right" w:pos="8363"/>
        </w:tabs>
        <w:spacing w:before="0" w:after="0"/>
        <w:jc w:val="left"/>
        <w:rPr>
          <w:kern w:val="16"/>
          <w:lang w:eastAsia="en-US"/>
        </w:rPr>
      </w:pPr>
    </w:p>
    <w:p w:rsidR="006C7C30" w:rsidRDefault="006C7C30" w:rsidP="006C7C30">
      <w:pPr>
        <w:tabs>
          <w:tab w:val="left" w:pos="709"/>
          <w:tab w:val="left" w:pos="1418"/>
          <w:tab w:val="left" w:pos="2126"/>
          <w:tab w:val="left" w:pos="2835"/>
          <w:tab w:val="left" w:pos="3544"/>
          <w:tab w:val="left" w:pos="4253"/>
          <w:tab w:val="left" w:pos="4961"/>
          <w:tab w:val="left" w:pos="5670"/>
          <w:tab w:val="right" w:pos="8363"/>
        </w:tabs>
        <w:spacing w:before="0" w:after="0"/>
        <w:jc w:val="left"/>
        <w:rPr>
          <w:kern w:val="16"/>
          <w:lang w:eastAsia="en-US"/>
        </w:rPr>
      </w:pPr>
    </w:p>
    <w:p w:rsidR="006C7C30" w:rsidRDefault="006C7C30" w:rsidP="006C7C30">
      <w:pPr>
        <w:tabs>
          <w:tab w:val="left" w:pos="709"/>
          <w:tab w:val="left" w:pos="1418"/>
          <w:tab w:val="left" w:pos="2126"/>
          <w:tab w:val="left" w:pos="2835"/>
          <w:tab w:val="left" w:pos="3544"/>
          <w:tab w:val="left" w:pos="4253"/>
          <w:tab w:val="left" w:pos="4961"/>
          <w:tab w:val="left" w:pos="5670"/>
          <w:tab w:val="right" w:pos="8363"/>
        </w:tabs>
        <w:spacing w:before="0" w:after="0"/>
        <w:jc w:val="left"/>
        <w:rPr>
          <w:kern w:val="16"/>
          <w:lang w:eastAsia="en-US"/>
        </w:rPr>
      </w:pPr>
    </w:p>
    <w:p w:rsidR="00206D56" w:rsidRDefault="00206D56" w:rsidP="006C7C30">
      <w:pPr>
        <w:tabs>
          <w:tab w:val="left" w:pos="709"/>
          <w:tab w:val="left" w:pos="1418"/>
          <w:tab w:val="left" w:pos="2126"/>
          <w:tab w:val="left" w:pos="2835"/>
          <w:tab w:val="left" w:pos="3544"/>
          <w:tab w:val="left" w:pos="4253"/>
          <w:tab w:val="left" w:pos="4961"/>
          <w:tab w:val="left" w:pos="5670"/>
          <w:tab w:val="right" w:pos="8363"/>
        </w:tabs>
        <w:spacing w:before="0" w:after="0"/>
        <w:jc w:val="left"/>
        <w:rPr>
          <w:b/>
          <w:kern w:val="16"/>
          <w:lang w:eastAsia="en-US"/>
        </w:rPr>
      </w:pPr>
      <w:r w:rsidRPr="00DA6028">
        <w:rPr>
          <w:kern w:val="16"/>
          <w:lang w:eastAsia="en-US"/>
        </w:rPr>
        <w:t>…………………………………….</w:t>
      </w:r>
      <w:r w:rsidRPr="00DA6028">
        <w:rPr>
          <w:kern w:val="16"/>
          <w:lang w:eastAsia="en-US"/>
        </w:rPr>
        <w:br/>
        <w:t>For and on behalf of</w:t>
      </w:r>
      <w:r w:rsidRPr="00DA6028">
        <w:rPr>
          <w:kern w:val="16"/>
          <w:lang w:eastAsia="en-US"/>
        </w:rPr>
        <w:br/>
        <w:t>[Appointed Representative]</w:t>
      </w:r>
    </w:p>
    <w:p w:rsidR="006C7C30" w:rsidRDefault="006C7C30" w:rsidP="006C7C30">
      <w:pPr>
        <w:keepNext/>
        <w:tabs>
          <w:tab w:val="left" w:pos="709"/>
          <w:tab w:val="left" w:pos="1418"/>
          <w:tab w:val="left" w:pos="2126"/>
          <w:tab w:val="left" w:pos="2835"/>
          <w:tab w:val="left" w:pos="3544"/>
          <w:tab w:val="left" w:pos="4253"/>
          <w:tab w:val="left" w:pos="4961"/>
          <w:tab w:val="left" w:pos="5670"/>
          <w:tab w:val="right" w:pos="8363"/>
        </w:tabs>
        <w:spacing w:before="0" w:after="0"/>
        <w:jc w:val="center"/>
        <w:rPr>
          <w:b/>
          <w:kern w:val="16"/>
          <w:lang w:eastAsia="en-US"/>
        </w:rPr>
      </w:pPr>
    </w:p>
    <w:p w:rsidR="001D3283" w:rsidRDefault="00206D56" w:rsidP="006C7C30">
      <w:pPr>
        <w:keepNext/>
        <w:tabs>
          <w:tab w:val="left" w:pos="709"/>
          <w:tab w:val="left" w:pos="1418"/>
          <w:tab w:val="left" w:pos="2126"/>
          <w:tab w:val="left" w:pos="2835"/>
          <w:tab w:val="left" w:pos="3544"/>
          <w:tab w:val="left" w:pos="4253"/>
          <w:tab w:val="left" w:pos="4961"/>
          <w:tab w:val="left" w:pos="5670"/>
          <w:tab w:val="right" w:pos="8363"/>
        </w:tabs>
        <w:spacing w:before="0" w:after="0"/>
        <w:jc w:val="center"/>
        <w:rPr>
          <w:b/>
          <w:kern w:val="16"/>
          <w:lang w:eastAsia="en-US"/>
        </w:rPr>
      </w:pPr>
      <w:bookmarkStart w:id="379" w:name="Annex8018"/>
      <w:bookmarkStart w:id="380" w:name="_Toc371930771"/>
      <w:r w:rsidRPr="00DA6028">
        <w:rPr>
          <w:b/>
          <w:kern w:val="16"/>
          <w:lang w:eastAsia="en-US"/>
        </w:rPr>
        <w:t xml:space="preserve">Annex </w:t>
      </w:r>
      <w:bookmarkStart w:id="381" w:name="FormofNovationAgreement"/>
      <w:bookmarkEnd w:id="379"/>
      <w:r w:rsidR="001D3283">
        <w:rPr>
          <w:b/>
          <w:kern w:val="16"/>
          <w:lang w:eastAsia="en-US"/>
        </w:rPr>
        <w:t>2</w:t>
      </w:r>
    </w:p>
    <w:p w:rsidR="001D3283" w:rsidRDefault="001D3283" w:rsidP="006C7C30">
      <w:pPr>
        <w:keepNext/>
        <w:tabs>
          <w:tab w:val="left" w:pos="709"/>
          <w:tab w:val="left" w:pos="1418"/>
          <w:tab w:val="left" w:pos="2126"/>
          <w:tab w:val="left" w:pos="2835"/>
          <w:tab w:val="left" w:pos="3544"/>
          <w:tab w:val="left" w:pos="4253"/>
          <w:tab w:val="left" w:pos="4961"/>
          <w:tab w:val="left" w:pos="5670"/>
          <w:tab w:val="right" w:pos="8363"/>
        </w:tabs>
        <w:spacing w:before="0" w:after="0"/>
        <w:jc w:val="center"/>
        <w:rPr>
          <w:b/>
          <w:kern w:val="16"/>
          <w:lang w:eastAsia="en-US"/>
        </w:rPr>
      </w:pPr>
    </w:p>
    <w:p w:rsidR="00206D56" w:rsidRPr="00DA6028" w:rsidRDefault="00206D56" w:rsidP="006C7C30">
      <w:pPr>
        <w:keepNext/>
        <w:tabs>
          <w:tab w:val="left" w:pos="709"/>
          <w:tab w:val="left" w:pos="1418"/>
          <w:tab w:val="left" w:pos="2126"/>
          <w:tab w:val="left" w:pos="2835"/>
          <w:tab w:val="left" w:pos="3544"/>
          <w:tab w:val="left" w:pos="4253"/>
          <w:tab w:val="left" w:pos="4961"/>
          <w:tab w:val="left" w:pos="5670"/>
          <w:tab w:val="right" w:pos="8363"/>
        </w:tabs>
        <w:spacing w:before="0" w:after="0"/>
        <w:jc w:val="center"/>
        <w:rPr>
          <w:b/>
          <w:kern w:val="16"/>
          <w:lang w:eastAsia="en-US"/>
        </w:rPr>
      </w:pPr>
      <w:r w:rsidRPr="00DA6028">
        <w:rPr>
          <w:b/>
          <w:kern w:val="16"/>
          <w:lang w:eastAsia="en-US"/>
        </w:rPr>
        <w:t>Form of Novation Agreement</w:t>
      </w:r>
      <w:bookmarkEnd w:id="380"/>
      <w:bookmarkEnd w:id="381"/>
    </w:p>
    <w:p w:rsidR="00BA597A" w:rsidRDefault="00BA597A" w:rsidP="00BA597A">
      <w:pPr>
        <w:tabs>
          <w:tab w:val="left" w:pos="709"/>
          <w:tab w:val="left" w:pos="1418"/>
          <w:tab w:val="left" w:pos="2126"/>
          <w:tab w:val="left" w:pos="2835"/>
          <w:tab w:val="left" w:pos="3544"/>
          <w:tab w:val="left" w:pos="4253"/>
          <w:tab w:val="left" w:pos="4961"/>
          <w:tab w:val="left" w:pos="5670"/>
          <w:tab w:val="right" w:pos="8363"/>
        </w:tabs>
        <w:spacing w:before="0" w:after="0"/>
        <w:rPr>
          <w:b/>
          <w:kern w:val="16"/>
          <w:lang w:eastAsia="en-US"/>
        </w:rPr>
      </w:pP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kern w:val="16"/>
          <w:lang w:eastAsia="en-US"/>
        </w:rPr>
      </w:pPr>
      <w:r w:rsidRPr="00DA6028">
        <w:rPr>
          <w:b/>
          <w:kern w:val="16"/>
          <w:lang w:eastAsia="en-US"/>
        </w:rPr>
        <w:t>THIS NOVATION AGREEMENT</w:t>
      </w:r>
      <w:r w:rsidRPr="00DA6028">
        <w:rPr>
          <w:kern w:val="16"/>
          <w:lang w:eastAsia="en-US"/>
        </w:rPr>
        <w:t xml:space="preserve"> is dated [</w:t>
      </w:r>
      <w:r w:rsidRPr="00DA6028">
        <w:rPr>
          <w:rFonts w:cs="Arial"/>
          <w:kern w:val="16"/>
          <w:lang w:eastAsia="en-US"/>
        </w:rPr>
        <w:t>●</w:t>
      </w:r>
      <w:r w:rsidRPr="00DA6028">
        <w:rPr>
          <w:kern w:val="16"/>
          <w:lang w:eastAsia="en-US"/>
        </w:rPr>
        <w:t>] and made as a deed</w:t>
      </w:r>
      <w:r>
        <w:rPr>
          <w:kern w:val="16"/>
          <w:lang w:eastAsia="en-US"/>
        </w:rPr>
        <w:t xml:space="preserve"> between:</w:t>
      </w:r>
    </w:p>
    <w:p w:rsidR="00206D56" w:rsidRPr="00DA6028" w:rsidRDefault="00206D56" w:rsidP="00206D56">
      <w:pPr>
        <w:pStyle w:val="BPParties"/>
        <w:numPr>
          <w:ilvl w:val="0"/>
          <w:numId w:val="0"/>
        </w:numPr>
        <w:ind w:left="720" w:hanging="720"/>
        <w:rPr>
          <w:lang w:eastAsia="en-US"/>
        </w:rPr>
      </w:pPr>
      <w:r w:rsidRPr="00DA6028">
        <w:rPr>
          <w:lang w:eastAsia="en-US"/>
        </w:rPr>
        <w:t>(1)</w:t>
      </w:r>
      <w:r w:rsidRPr="00DA6028">
        <w:rPr>
          <w:lang w:eastAsia="en-US"/>
        </w:rPr>
        <w:tab/>
      </w:r>
      <w:r>
        <w:rPr>
          <w:lang w:eastAsia="en-US"/>
        </w:rPr>
        <w:t>[</w:t>
      </w:r>
      <w:r>
        <w:rPr>
          <w:lang w:eastAsia="en-US"/>
        </w:rPr>
        <w:sym w:font="Wingdings" w:char="F06C"/>
      </w:r>
      <w:r>
        <w:rPr>
          <w:lang w:eastAsia="en-US"/>
        </w:rPr>
        <w:t xml:space="preserve">] (the </w:t>
      </w:r>
      <w:r w:rsidRPr="00B34768">
        <w:rPr>
          <w:b/>
          <w:lang w:eastAsia="en-US"/>
        </w:rPr>
        <w:t>Offtaker</w:t>
      </w:r>
      <w:r w:rsidRPr="00DA6028">
        <w:rPr>
          <w:lang w:eastAsia="en-US"/>
        </w:rPr>
        <w:t xml:space="preserve">); </w:t>
      </w:r>
    </w:p>
    <w:p w:rsidR="00206D56" w:rsidRPr="00DA6028" w:rsidRDefault="00206D56" w:rsidP="00206D56">
      <w:pPr>
        <w:pStyle w:val="BPParties"/>
        <w:numPr>
          <w:ilvl w:val="0"/>
          <w:numId w:val="0"/>
        </w:numPr>
        <w:ind w:left="720" w:hanging="720"/>
        <w:rPr>
          <w:b/>
          <w:lang w:eastAsia="en-US"/>
        </w:rPr>
      </w:pPr>
      <w:r w:rsidRPr="00DA6028">
        <w:rPr>
          <w:lang w:eastAsia="en-US"/>
        </w:rPr>
        <w:t>(2)</w:t>
      </w:r>
      <w:r w:rsidRPr="00DA6028">
        <w:rPr>
          <w:b/>
          <w:lang w:eastAsia="en-US"/>
        </w:rPr>
        <w:tab/>
      </w:r>
      <w:r>
        <w:rPr>
          <w:lang w:eastAsia="en-US"/>
        </w:rPr>
        <w:t>[</w:t>
      </w:r>
      <w:r>
        <w:rPr>
          <w:lang w:eastAsia="en-US"/>
        </w:rPr>
        <w:sym w:font="Wingdings" w:char="F06C"/>
      </w:r>
      <w:r>
        <w:rPr>
          <w:lang w:eastAsia="en-US"/>
        </w:rPr>
        <w:t>]</w:t>
      </w:r>
      <w:r w:rsidRPr="00DA6028">
        <w:rPr>
          <w:lang w:eastAsia="en-US"/>
        </w:rPr>
        <w:t xml:space="preserve"> </w:t>
      </w:r>
      <w:r>
        <w:rPr>
          <w:lang w:eastAsia="en-US"/>
        </w:rPr>
        <w:t xml:space="preserve">(the </w:t>
      </w:r>
      <w:r w:rsidRPr="00DA6028">
        <w:rPr>
          <w:b/>
          <w:lang w:eastAsia="en-US"/>
        </w:rPr>
        <w:t>Generator</w:t>
      </w:r>
      <w:r w:rsidRPr="00DA6028">
        <w:rPr>
          <w:lang w:eastAsia="en-US"/>
        </w:rPr>
        <w:t>); and</w:t>
      </w:r>
    </w:p>
    <w:p w:rsidR="00206D56" w:rsidRPr="00DA6028" w:rsidRDefault="00206D56" w:rsidP="00206D56">
      <w:pPr>
        <w:pStyle w:val="BPParties"/>
        <w:numPr>
          <w:ilvl w:val="0"/>
          <w:numId w:val="0"/>
        </w:numPr>
        <w:ind w:left="720" w:hanging="720"/>
        <w:rPr>
          <w:b/>
          <w:lang w:eastAsia="en-US"/>
        </w:rPr>
      </w:pPr>
      <w:r w:rsidRPr="00DA6028">
        <w:rPr>
          <w:lang w:eastAsia="en-US"/>
        </w:rPr>
        <w:t>(3)</w:t>
      </w:r>
      <w:r w:rsidRPr="00DA6028">
        <w:rPr>
          <w:b/>
          <w:lang w:eastAsia="en-US"/>
        </w:rPr>
        <w:tab/>
      </w:r>
      <w:r>
        <w:rPr>
          <w:lang w:eastAsia="en-US"/>
        </w:rPr>
        <w:t>[</w:t>
      </w:r>
      <w:r>
        <w:rPr>
          <w:lang w:eastAsia="en-US"/>
        </w:rPr>
        <w:sym w:font="Wingdings" w:char="F06C"/>
      </w:r>
      <w:r>
        <w:rPr>
          <w:lang w:eastAsia="en-US"/>
        </w:rPr>
        <w:t xml:space="preserve">] (the </w:t>
      </w:r>
      <w:r w:rsidRPr="00DA6028">
        <w:rPr>
          <w:b/>
          <w:lang w:eastAsia="en-US"/>
        </w:rPr>
        <w:t>Substitute</w:t>
      </w:r>
      <w:r w:rsidRPr="00DA6028">
        <w:rPr>
          <w:lang w:eastAsia="en-US"/>
        </w:rPr>
        <w:t>)</w:t>
      </w:r>
      <w:r>
        <w:rPr>
          <w:lang w:eastAsia="en-US"/>
        </w:rPr>
        <w:t>,</w:t>
      </w:r>
    </w:p>
    <w:p w:rsidR="00206D56" w:rsidRPr="00DA6028" w:rsidRDefault="0050502B"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kern w:val="16"/>
          <w:lang w:eastAsia="en-US"/>
        </w:rPr>
      </w:pPr>
      <w:r>
        <w:rPr>
          <w:kern w:val="16"/>
          <w:lang w:eastAsia="en-US"/>
        </w:rPr>
        <w:t xml:space="preserve">(together referred to as the </w:t>
      </w:r>
      <w:r w:rsidR="00206D56" w:rsidRPr="00DA6028">
        <w:rPr>
          <w:b/>
          <w:kern w:val="16"/>
          <w:lang w:eastAsia="en-US"/>
        </w:rPr>
        <w:t>Parties</w:t>
      </w:r>
      <w:r w:rsidR="00206D56" w:rsidRPr="00DA6028">
        <w:rPr>
          <w:kern w:val="16"/>
          <w:lang w:eastAsia="en-US"/>
        </w:rPr>
        <w:t>).</w:t>
      </w: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eastAsia="en-US"/>
        </w:rPr>
      </w:pPr>
      <w:r w:rsidRPr="00DA6028">
        <w:rPr>
          <w:b/>
          <w:kern w:val="16"/>
          <w:lang w:eastAsia="en-US"/>
        </w:rPr>
        <w:t>BACKGROUND</w:t>
      </w:r>
    </w:p>
    <w:p w:rsidR="00206D56" w:rsidRPr="00DA6028" w:rsidRDefault="00206D56" w:rsidP="00660ACC">
      <w:pPr>
        <w:pStyle w:val="BPRecitals"/>
        <w:numPr>
          <w:ilvl w:val="1"/>
          <w:numId w:val="36"/>
        </w:numPr>
        <w:rPr>
          <w:lang w:eastAsia="en-US"/>
        </w:rPr>
      </w:pPr>
      <w:r w:rsidRPr="00DA6028">
        <w:rPr>
          <w:lang w:eastAsia="en-US"/>
        </w:rPr>
        <w:t xml:space="preserve">The Generator, the </w:t>
      </w:r>
      <w:r>
        <w:rPr>
          <w:lang w:eastAsia="en-US"/>
        </w:rPr>
        <w:t>Offtaker</w:t>
      </w:r>
      <w:r w:rsidRPr="00DA6028">
        <w:rPr>
          <w:lang w:eastAsia="en-US"/>
        </w:rPr>
        <w:t xml:space="preserve"> and the Security Trustee have entered into an agreement (the </w:t>
      </w:r>
      <w:r w:rsidRPr="00B34768">
        <w:rPr>
          <w:b/>
          <w:lang w:eastAsia="en-US"/>
        </w:rPr>
        <w:t>Direct Agreement</w:t>
      </w:r>
      <w:r w:rsidRPr="00DA6028">
        <w:rPr>
          <w:lang w:eastAsia="en-US"/>
        </w:rPr>
        <w:t>) dated [●] pursuant to which the Security Trustee has the right to require the rights and obligations of the Generator under the Contract to be novated to a Substitute.</w:t>
      </w:r>
    </w:p>
    <w:p w:rsidR="00206D56" w:rsidRPr="00B34768" w:rsidRDefault="00206D56" w:rsidP="00660ACC">
      <w:pPr>
        <w:pStyle w:val="BPRecitals"/>
        <w:numPr>
          <w:ilvl w:val="1"/>
          <w:numId w:val="36"/>
        </w:numPr>
        <w:rPr>
          <w:lang w:eastAsia="en-US"/>
        </w:rPr>
      </w:pPr>
      <w:r w:rsidRPr="00DA6028">
        <w:rPr>
          <w:lang w:eastAsia="en-US"/>
        </w:rPr>
        <w:t xml:space="preserve">The Substitute has been identified as the Substitute for the purposes of clause </w:t>
      </w:r>
      <w:r w:rsidRPr="00DA6028">
        <w:rPr>
          <w:lang w:eastAsia="en-US"/>
        </w:rPr>
        <w:fldChar w:fldCharType="begin"/>
      </w:r>
      <w:r w:rsidRPr="00DA6028">
        <w:rPr>
          <w:lang w:eastAsia="en-US"/>
        </w:rPr>
        <w:instrText xml:space="preserve"> REF _Ref367219232 \r \h  \* MERGEFORMAT </w:instrText>
      </w:r>
      <w:r w:rsidRPr="00DA6028">
        <w:rPr>
          <w:lang w:eastAsia="en-US"/>
        </w:rPr>
      </w:r>
      <w:r w:rsidRPr="00DA6028">
        <w:rPr>
          <w:lang w:eastAsia="en-US"/>
        </w:rPr>
        <w:fldChar w:fldCharType="separate"/>
      </w:r>
      <w:r w:rsidR="00436CD4">
        <w:rPr>
          <w:lang w:eastAsia="en-US"/>
        </w:rPr>
        <w:t>9</w:t>
      </w:r>
      <w:r w:rsidRPr="00DA6028">
        <w:rPr>
          <w:lang w:eastAsia="en-US"/>
        </w:rPr>
        <w:fldChar w:fldCharType="end"/>
      </w:r>
      <w:r w:rsidRPr="00DA6028">
        <w:rPr>
          <w:lang w:eastAsia="en-US"/>
        </w:rPr>
        <w:t xml:space="preserve"> (</w:t>
      </w:r>
      <w:r w:rsidRPr="00B34768">
        <w:rPr>
          <w:lang w:eastAsia="en-US"/>
        </w:rPr>
        <w:fldChar w:fldCharType="begin"/>
      </w:r>
      <w:r w:rsidRPr="00B34768">
        <w:rPr>
          <w:lang w:eastAsia="en-US"/>
        </w:rPr>
        <w:instrText xml:space="preserve"> REF _Ref367219285 \h  \* MERGEFORMAT </w:instrText>
      </w:r>
      <w:r w:rsidRPr="00B34768">
        <w:rPr>
          <w:lang w:eastAsia="en-US"/>
        </w:rPr>
      </w:r>
      <w:r w:rsidRPr="00B34768">
        <w:rPr>
          <w:lang w:eastAsia="en-US"/>
        </w:rPr>
        <w:fldChar w:fldCharType="separate"/>
      </w:r>
      <w:r w:rsidR="00436CD4" w:rsidRPr="00DA6028">
        <w:rPr>
          <w:lang w:eastAsia="en-US"/>
        </w:rPr>
        <w:t>Novation</w:t>
      </w:r>
      <w:r w:rsidRPr="00B34768">
        <w:rPr>
          <w:lang w:eastAsia="en-US"/>
        </w:rPr>
        <w:fldChar w:fldCharType="end"/>
      </w:r>
      <w:r w:rsidRPr="00DA6028">
        <w:rPr>
          <w:lang w:eastAsia="en-US"/>
        </w:rPr>
        <w:t>) of the Direct Agreement.</w:t>
      </w:r>
    </w:p>
    <w:p w:rsidR="00206D56" w:rsidRPr="00DA6028" w:rsidRDefault="00206D56" w:rsidP="00206D56">
      <w:pPr>
        <w:pStyle w:val="BPRecitals"/>
        <w:numPr>
          <w:ilvl w:val="0"/>
          <w:numId w:val="0"/>
        </w:numPr>
        <w:ind w:left="720" w:hanging="720"/>
        <w:rPr>
          <w:lang w:eastAsia="en-US"/>
        </w:rPr>
      </w:pPr>
      <w:r w:rsidRPr="00DA6028">
        <w:rPr>
          <w:lang w:eastAsia="en-US"/>
        </w:rPr>
        <w:t>(C)</w:t>
      </w:r>
      <w:r w:rsidRPr="00DA6028">
        <w:rPr>
          <w:lang w:eastAsia="en-US"/>
        </w:rPr>
        <w:tab/>
        <w:t xml:space="preserve">This is the Novation Agreement referred to in clause </w:t>
      </w:r>
      <w:r w:rsidRPr="00DA6028">
        <w:rPr>
          <w:lang w:eastAsia="en-US"/>
        </w:rPr>
        <w:fldChar w:fldCharType="begin"/>
      </w:r>
      <w:r w:rsidRPr="00DA6028">
        <w:rPr>
          <w:lang w:eastAsia="en-US"/>
        </w:rPr>
        <w:instrText xml:space="preserve"> REF _Ref367213135 \r \h  \* MERGEFORMAT </w:instrText>
      </w:r>
      <w:r w:rsidRPr="00DA6028">
        <w:rPr>
          <w:lang w:eastAsia="en-US"/>
        </w:rPr>
      </w:r>
      <w:r w:rsidRPr="00DA6028">
        <w:rPr>
          <w:lang w:eastAsia="en-US"/>
        </w:rPr>
        <w:fldChar w:fldCharType="separate"/>
      </w:r>
      <w:r w:rsidR="00436CD4">
        <w:rPr>
          <w:lang w:eastAsia="en-US"/>
        </w:rPr>
        <w:t>9.3</w:t>
      </w:r>
      <w:r w:rsidRPr="00DA6028">
        <w:rPr>
          <w:lang w:eastAsia="en-US"/>
        </w:rPr>
        <w:fldChar w:fldCharType="end"/>
      </w:r>
      <w:r w:rsidRPr="00DA6028">
        <w:rPr>
          <w:lang w:eastAsia="en-US"/>
        </w:rPr>
        <w:t xml:space="preserve"> (</w:t>
      </w:r>
      <w:r w:rsidRPr="00DA6028">
        <w:rPr>
          <w:i/>
          <w:lang w:eastAsia="en-US"/>
        </w:rPr>
        <w:fldChar w:fldCharType="begin"/>
      </w:r>
      <w:r w:rsidRPr="00DA6028">
        <w:rPr>
          <w:i/>
          <w:lang w:eastAsia="en-US"/>
        </w:rPr>
        <w:instrText xml:space="preserve"> REF _Ref367213135 \h  \* MERGEFORMAT </w:instrText>
      </w:r>
      <w:r w:rsidRPr="00DA6028">
        <w:rPr>
          <w:i/>
          <w:lang w:eastAsia="en-US"/>
        </w:rPr>
      </w:r>
      <w:r w:rsidRPr="00DA6028">
        <w:rPr>
          <w:i/>
          <w:lang w:eastAsia="en-US"/>
        </w:rPr>
        <w:fldChar w:fldCharType="separate"/>
      </w:r>
      <w:r w:rsidR="00436CD4" w:rsidRPr="006A0E9C">
        <w:rPr>
          <w:i/>
          <w:lang w:eastAsia="en-US"/>
        </w:rPr>
        <w:t>Substitution Procedure</w:t>
      </w:r>
      <w:r w:rsidRPr="00DA6028">
        <w:rPr>
          <w:i/>
          <w:lang w:eastAsia="en-US"/>
        </w:rPr>
        <w:fldChar w:fldCharType="end"/>
      </w:r>
      <w:r w:rsidRPr="00DA6028">
        <w:rPr>
          <w:lang w:eastAsia="en-US"/>
        </w:rPr>
        <w:t>) of the Direct Agreement.</w:t>
      </w: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eastAsia="en-US"/>
        </w:rPr>
      </w:pPr>
      <w:r w:rsidRPr="00DA6028">
        <w:rPr>
          <w:b/>
          <w:kern w:val="16"/>
          <w:lang w:eastAsia="en-US"/>
        </w:rPr>
        <w:t xml:space="preserve">IT IS AGREED </w:t>
      </w:r>
      <w:r w:rsidRPr="00DA6028">
        <w:rPr>
          <w:kern w:val="16"/>
          <w:lang w:eastAsia="en-US"/>
        </w:rPr>
        <w:t>as follows:</w:t>
      </w:r>
    </w:p>
    <w:p w:rsidR="00206D56" w:rsidRPr="00DA6028" w:rsidRDefault="00206D56" w:rsidP="00C92805">
      <w:pPr>
        <w:pStyle w:val="BPScheduleLevel1"/>
        <w:numPr>
          <w:ilvl w:val="1"/>
          <w:numId w:val="40"/>
        </w:numPr>
        <w:rPr>
          <w:lang w:eastAsia="en-US"/>
        </w:rPr>
      </w:pPr>
      <w:r w:rsidRPr="00DA6028">
        <w:rPr>
          <w:lang w:eastAsia="en-US"/>
        </w:rPr>
        <w:t>Definitions and Interpretation</w:t>
      </w:r>
    </w:p>
    <w:p w:rsidR="00206D56" w:rsidRPr="00DA6028" w:rsidRDefault="00206D56" w:rsidP="00206D56">
      <w:pPr>
        <w:pStyle w:val="BPTextLevel1"/>
        <w:rPr>
          <w:lang w:eastAsia="en-US"/>
        </w:rPr>
      </w:pPr>
      <w:r w:rsidRPr="00DA6028">
        <w:rPr>
          <w:lang w:eastAsia="en-US"/>
        </w:rPr>
        <w:t xml:space="preserve">Unless a contrary indication appears, words and expressions defined, or defined by reference, in the Direct Agreement have the same meanings in this Agreement. </w:t>
      </w:r>
    </w:p>
    <w:p w:rsidR="00206D56" w:rsidRPr="00DA6028" w:rsidRDefault="00206D56" w:rsidP="004B4D1B">
      <w:pPr>
        <w:pStyle w:val="BPScheduleLevel1"/>
        <w:rPr>
          <w:lang w:eastAsia="en-US"/>
        </w:rPr>
      </w:pPr>
      <w:r>
        <w:rPr>
          <w:lang w:eastAsia="en-US"/>
        </w:rPr>
        <w:t>Offtaker</w:t>
      </w:r>
      <w:r w:rsidRPr="00DA6028">
        <w:rPr>
          <w:lang w:eastAsia="en-US"/>
        </w:rPr>
        <w:t xml:space="preserve"> Release and Discharge </w:t>
      </w:r>
    </w:p>
    <w:p w:rsidR="00206D56" w:rsidRPr="00DA6028" w:rsidRDefault="00206D56" w:rsidP="00206D56">
      <w:pPr>
        <w:pStyle w:val="BPTextLevel1"/>
        <w:rPr>
          <w:b/>
          <w:lang w:eastAsia="en-US"/>
        </w:rPr>
      </w:pPr>
      <w:r w:rsidRPr="00DA6028">
        <w:rPr>
          <w:lang w:eastAsia="en-US"/>
        </w:rPr>
        <w:t xml:space="preserve">With effect from the Novation Date, the </w:t>
      </w:r>
      <w:r>
        <w:rPr>
          <w:lang w:eastAsia="en-US"/>
        </w:rPr>
        <w:t>Offtaker</w:t>
      </w:r>
      <w:r w:rsidRPr="00DA6028">
        <w:rPr>
          <w:lang w:eastAsia="en-US"/>
        </w:rPr>
        <w:t xml:space="preserve"> releases and discharges the Generator from all liabilities, duties and obligations of every description, whether deriving from contract, common law, statute or otherwise, whether present or future, actual or contingent, ascertained or disputed, owing to the </w:t>
      </w:r>
      <w:r>
        <w:rPr>
          <w:lang w:eastAsia="en-US"/>
        </w:rPr>
        <w:t>Offtaker</w:t>
      </w:r>
      <w:r w:rsidRPr="00DA6028">
        <w:rPr>
          <w:lang w:eastAsia="en-US"/>
        </w:rPr>
        <w:t xml:space="preserve"> and arising out of or in respect of the Contract, save for the</w:t>
      </w:r>
      <w:r>
        <w:rPr>
          <w:lang w:eastAsia="en-US"/>
        </w:rPr>
        <w:t xml:space="preserve"> Generator’s obligations under clause </w:t>
      </w:r>
      <w:r w:rsidR="002E4545">
        <w:rPr>
          <w:lang w:eastAsia="en-US"/>
        </w:rPr>
        <w:fldChar w:fldCharType="begin"/>
      </w:r>
      <w:r w:rsidR="002E4545">
        <w:rPr>
          <w:lang w:eastAsia="en-US"/>
        </w:rPr>
        <w:instrText xml:space="preserve"> REF _Ref379814460 \r \h </w:instrText>
      </w:r>
      <w:r w:rsidR="002E4545">
        <w:rPr>
          <w:lang w:eastAsia="en-US"/>
        </w:rPr>
      </w:r>
      <w:r w:rsidR="002E4545">
        <w:rPr>
          <w:lang w:eastAsia="en-US"/>
        </w:rPr>
        <w:fldChar w:fldCharType="separate"/>
      </w:r>
      <w:r w:rsidR="00436CD4">
        <w:rPr>
          <w:lang w:eastAsia="en-US"/>
        </w:rPr>
        <w:t>24</w:t>
      </w:r>
      <w:r w:rsidR="002E4545">
        <w:rPr>
          <w:lang w:eastAsia="en-US"/>
        </w:rPr>
        <w:fldChar w:fldCharType="end"/>
      </w:r>
      <w:r w:rsidRPr="00DA6028">
        <w:rPr>
          <w:lang w:eastAsia="en-US"/>
        </w:rPr>
        <w:t xml:space="preserve"> (</w:t>
      </w:r>
      <w:r w:rsidRPr="00DA6028">
        <w:rPr>
          <w:i/>
          <w:lang w:eastAsia="en-US"/>
        </w:rPr>
        <w:t>Confidentiality</w:t>
      </w:r>
      <w:r w:rsidRPr="00DA6028">
        <w:rPr>
          <w:lang w:eastAsia="en-US"/>
        </w:rPr>
        <w:t>) of the Contract.</w:t>
      </w:r>
      <w:r w:rsidR="00787D0E">
        <w:rPr>
          <w:lang w:eastAsia="en-US"/>
        </w:rPr>
        <w:t xml:space="preserve">  For the avoidance of doubt, the Offtaker does not release and discharge the Generator in relation to Liabilities, duties and obligations relating to the period prior to the Effective Date.</w:t>
      </w:r>
    </w:p>
    <w:p w:rsidR="00206D56" w:rsidRPr="00DA6028" w:rsidRDefault="00206D56" w:rsidP="004B4D1B">
      <w:pPr>
        <w:pStyle w:val="BPScheduleLevel1"/>
        <w:rPr>
          <w:lang w:eastAsia="en-US"/>
        </w:rPr>
      </w:pPr>
      <w:r w:rsidRPr="00DA6028">
        <w:rPr>
          <w:lang w:eastAsia="en-US"/>
        </w:rPr>
        <w:t xml:space="preserve">Generator Release and Discharge </w:t>
      </w:r>
    </w:p>
    <w:p w:rsidR="00206D56" w:rsidRPr="00DA6028" w:rsidRDefault="00206D56" w:rsidP="00206D56">
      <w:pPr>
        <w:pStyle w:val="BPTextLevel1"/>
        <w:rPr>
          <w:lang w:eastAsia="en-US"/>
        </w:rPr>
      </w:pPr>
      <w:r w:rsidRPr="00DA6028">
        <w:rPr>
          <w:lang w:eastAsia="en-US"/>
        </w:rPr>
        <w:t xml:space="preserve">With effect from the Novation Date, the Generator releases and discharges the </w:t>
      </w:r>
      <w:r>
        <w:rPr>
          <w:lang w:eastAsia="en-US"/>
        </w:rPr>
        <w:t>Offtaker</w:t>
      </w:r>
      <w:r w:rsidRPr="00DA6028">
        <w:rPr>
          <w:lang w:eastAsia="en-US"/>
        </w:rPr>
        <w:t xml:space="preserve"> from all liabilities, duties and obligations of every description, whether deriving from contract, common law, statute or otherwise, whether present or future, actual or contingent, ascertained or disputed, owing to the Generator and arising out of or in respect of the Contract.</w:t>
      </w:r>
      <w:r w:rsidR="00787D0E">
        <w:rPr>
          <w:lang w:eastAsia="en-US"/>
        </w:rPr>
        <w:t xml:space="preserve">  For the avoidance of doubt, the Offtaker does not release and discharge the Generator in relation to Liabilities, duties and obligations relating to the period prior to the Effective Date.</w:t>
      </w:r>
    </w:p>
    <w:p w:rsidR="00206D56" w:rsidRPr="00DA6028" w:rsidRDefault="00206D56" w:rsidP="004B4D1B">
      <w:pPr>
        <w:pStyle w:val="BPScheduleLevel1"/>
        <w:rPr>
          <w:lang w:eastAsia="en-US"/>
        </w:rPr>
      </w:pPr>
      <w:r w:rsidRPr="00DA6028">
        <w:rPr>
          <w:lang w:eastAsia="en-US"/>
        </w:rPr>
        <w:t>Substitute Assumption of Liabilities</w:t>
      </w:r>
    </w:p>
    <w:p w:rsidR="00206D56" w:rsidRPr="00DA6028" w:rsidRDefault="00206D56" w:rsidP="00206D56">
      <w:pPr>
        <w:pStyle w:val="BPTextLevel1"/>
        <w:rPr>
          <w:lang w:eastAsia="en-US"/>
        </w:rPr>
      </w:pPr>
      <w:r w:rsidRPr="00DA6028">
        <w:rPr>
          <w:lang w:eastAsia="en-US"/>
        </w:rPr>
        <w:t xml:space="preserve">The Substitute undertakes to assume all the liabilities, duties and obligations of the Generator of every description contained in the Contract, whether deriving from contract, common law, statute or otherwise, whether present or future, actual or contingent, ascertained or unascertained or disputed, and agrees to perform all the duties and to discharge all the liabilities and obligations of the Generator under the Contract and to be bound by their terms and conditions in every way as </w:t>
      </w:r>
      <w:r w:rsidRPr="00DA6028">
        <w:rPr>
          <w:lang w:eastAsia="en-US"/>
        </w:rPr>
        <w:lastRenderedPageBreak/>
        <w:t>if the Substitute were named in the Contract as a party in place of the Generator from the date of the Contract.</w:t>
      </w:r>
    </w:p>
    <w:p w:rsidR="00206D56" w:rsidRPr="00DA6028" w:rsidRDefault="00206D56" w:rsidP="004B4D1B">
      <w:pPr>
        <w:pStyle w:val="BPScheduleLevel1"/>
        <w:rPr>
          <w:lang w:eastAsia="en-US"/>
        </w:rPr>
      </w:pPr>
      <w:r>
        <w:rPr>
          <w:lang w:eastAsia="en-US"/>
        </w:rPr>
        <w:t>Offtaker</w:t>
      </w:r>
      <w:r w:rsidRPr="00DA6028">
        <w:rPr>
          <w:lang w:eastAsia="en-US"/>
        </w:rPr>
        <w:t xml:space="preserve"> Agreement to Perform</w:t>
      </w:r>
    </w:p>
    <w:p w:rsidR="00206D56" w:rsidRPr="00DA6028" w:rsidRDefault="00206D56" w:rsidP="00206D56">
      <w:pPr>
        <w:pStyle w:val="BPTextLevel1"/>
        <w:rPr>
          <w:lang w:eastAsia="en-US"/>
        </w:rPr>
      </w:pPr>
      <w:r w:rsidRPr="00DA6028">
        <w:rPr>
          <w:lang w:eastAsia="en-US"/>
        </w:rPr>
        <w:t xml:space="preserve">The </w:t>
      </w:r>
      <w:r>
        <w:rPr>
          <w:lang w:eastAsia="en-US"/>
        </w:rPr>
        <w:t>Offtaker</w:t>
      </w:r>
      <w:r w:rsidRPr="00DA6028">
        <w:rPr>
          <w:lang w:eastAsia="en-US"/>
        </w:rPr>
        <w:t xml:space="preserve"> agrees to perform all its duties and to discharge all its obligations under the Contract and to be bound by all the terms and conditions of the Contract in every way as if the Substitute were named in the Contract as a party in place of the Generator from the date of the Contract.  </w:t>
      </w:r>
    </w:p>
    <w:p w:rsidR="00206D56" w:rsidRPr="00DA6028" w:rsidRDefault="00206D56" w:rsidP="004B4D1B">
      <w:pPr>
        <w:pStyle w:val="BPScheduleLevel1"/>
        <w:rPr>
          <w:lang w:eastAsia="en-US"/>
        </w:rPr>
      </w:pPr>
      <w:r w:rsidRPr="00DA6028">
        <w:rPr>
          <w:lang w:eastAsia="en-US"/>
        </w:rPr>
        <w:t>Replacement of Generator by Substitute</w:t>
      </w:r>
    </w:p>
    <w:p w:rsidR="00206D56" w:rsidRPr="00DA6028" w:rsidRDefault="00206D56" w:rsidP="00206D56">
      <w:pPr>
        <w:pStyle w:val="BPTextLevel1"/>
        <w:rPr>
          <w:lang w:eastAsia="en-US"/>
        </w:rPr>
      </w:pPr>
      <w:r w:rsidRPr="00DA6028">
        <w:rPr>
          <w:lang w:eastAsia="en-US"/>
        </w:rPr>
        <w:t>As from the Novation Date, reference to the Generator (by whatsoever name known) in the Contract shall be deleted and replaced by reference to the Substitute.</w:t>
      </w:r>
    </w:p>
    <w:p w:rsidR="00206D56" w:rsidRPr="00DA6028" w:rsidRDefault="00206D56" w:rsidP="004B4D1B">
      <w:pPr>
        <w:pStyle w:val="BPScheduleLevel1"/>
        <w:rPr>
          <w:lang w:eastAsia="en-US"/>
        </w:rPr>
      </w:pPr>
      <w:r w:rsidRPr="00DA6028">
        <w:rPr>
          <w:lang w:eastAsia="en-US"/>
        </w:rPr>
        <w:t xml:space="preserve">Outstanding </w:t>
      </w:r>
      <w:r>
        <w:rPr>
          <w:lang w:eastAsia="en-US"/>
        </w:rPr>
        <w:t>Offtaker</w:t>
      </w:r>
      <w:r w:rsidRPr="00DA6028">
        <w:rPr>
          <w:lang w:eastAsia="en-US"/>
        </w:rPr>
        <w:t xml:space="preserve"> Claims </w:t>
      </w:r>
    </w:p>
    <w:p w:rsidR="00206D56" w:rsidRPr="00DA6028" w:rsidRDefault="00206D56" w:rsidP="004B4D1B">
      <w:pPr>
        <w:pStyle w:val="BPScheduleLevel2"/>
        <w:rPr>
          <w:lang w:eastAsia="en-US"/>
        </w:rPr>
      </w:pPr>
      <w:r w:rsidRPr="00DA6028">
        <w:rPr>
          <w:lang w:eastAsia="en-US"/>
        </w:rPr>
        <w:t xml:space="preserve">The </w:t>
      </w:r>
      <w:r>
        <w:rPr>
          <w:lang w:eastAsia="en-US"/>
        </w:rPr>
        <w:t>Offtaker</w:t>
      </w:r>
      <w:r w:rsidRPr="00DA6028">
        <w:rPr>
          <w:lang w:eastAsia="en-US"/>
        </w:rPr>
        <w:t xml:space="preserve"> shall not take any </w:t>
      </w:r>
      <w:r>
        <w:rPr>
          <w:lang w:eastAsia="en-US"/>
        </w:rPr>
        <w:t>Offtaker</w:t>
      </w:r>
      <w:r w:rsidRPr="00DA6028">
        <w:rPr>
          <w:lang w:eastAsia="en-US"/>
        </w:rPr>
        <w:t xml:space="preserve"> Enforcement Action by reason of any event notified in a </w:t>
      </w:r>
      <w:r>
        <w:rPr>
          <w:lang w:eastAsia="en-US"/>
        </w:rPr>
        <w:t>Offtaker</w:t>
      </w:r>
      <w:r w:rsidRPr="00DA6028">
        <w:rPr>
          <w:lang w:eastAsia="en-US"/>
        </w:rPr>
        <w:t xml:space="preserve"> Enforcement Notice or any act or omission by the Security Trustee, any Appointed Representative and/or the Generator occurring prior to the Novation Date provided that the foregoing shall be without prejudice to the </w:t>
      </w:r>
      <w:r>
        <w:rPr>
          <w:lang w:eastAsia="en-US"/>
        </w:rPr>
        <w:t>Offtaker</w:t>
      </w:r>
      <w:r w:rsidRPr="00DA6028">
        <w:rPr>
          <w:lang w:eastAsia="en-US"/>
        </w:rPr>
        <w:t xml:space="preserve">’s remedies (including without limitation the right to take </w:t>
      </w:r>
      <w:r>
        <w:rPr>
          <w:lang w:eastAsia="en-US"/>
        </w:rPr>
        <w:t>Offtaker</w:t>
      </w:r>
      <w:r w:rsidRPr="00DA6028">
        <w:rPr>
          <w:lang w:eastAsia="en-US"/>
        </w:rPr>
        <w:t xml:space="preserve"> Enforcement Action) in respect of:</w:t>
      </w:r>
    </w:p>
    <w:p w:rsidR="00206D56" w:rsidRPr="00DA6028" w:rsidRDefault="00206D56" w:rsidP="004B4D1B">
      <w:pPr>
        <w:pStyle w:val="BPScheduleLevel3"/>
        <w:rPr>
          <w:b/>
          <w:lang w:eastAsia="en-US"/>
        </w:rPr>
      </w:pPr>
      <w:r w:rsidRPr="00DA6028">
        <w:rPr>
          <w:lang w:eastAsia="en-US"/>
        </w:rPr>
        <w:t xml:space="preserve">outstanding amounts properly due and payable to the </w:t>
      </w:r>
      <w:r>
        <w:rPr>
          <w:lang w:eastAsia="en-US"/>
        </w:rPr>
        <w:t>Offtaker</w:t>
      </w:r>
      <w:r w:rsidRPr="00DA6028">
        <w:rPr>
          <w:lang w:eastAsia="en-US"/>
        </w:rPr>
        <w:t xml:space="preserve"> on the Novation Date and which remain unpaid on the expiry of three (3) Business Days’ notice from the </w:t>
      </w:r>
      <w:r>
        <w:rPr>
          <w:lang w:eastAsia="en-US"/>
        </w:rPr>
        <w:t>Offtaker</w:t>
      </w:r>
      <w:r w:rsidRPr="00DA6028">
        <w:rPr>
          <w:lang w:eastAsia="en-US"/>
        </w:rPr>
        <w:t xml:space="preserve"> to the Substitute that such amounts are due and payable; and</w:t>
      </w:r>
    </w:p>
    <w:p w:rsidR="00206D56" w:rsidRPr="00DA6028" w:rsidRDefault="00206D56" w:rsidP="004B4D1B">
      <w:pPr>
        <w:pStyle w:val="BPScheduleLevel3"/>
        <w:rPr>
          <w:b/>
          <w:lang w:eastAsia="en-US"/>
        </w:rPr>
      </w:pPr>
      <w:r w:rsidRPr="00DA6028">
        <w:rPr>
          <w:lang w:eastAsia="en-US"/>
        </w:rPr>
        <w:t xml:space="preserve">to the extent not covered by paragraph </w:t>
      </w:r>
      <w:r>
        <w:rPr>
          <w:lang w:eastAsia="en-US"/>
        </w:rPr>
        <w:fldChar w:fldCharType="begin"/>
      </w:r>
      <w:r>
        <w:rPr>
          <w:lang w:eastAsia="en-US"/>
        </w:rPr>
        <w:instrText xml:space="preserve"> REF _Ref382397713 \r \h </w:instrText>
      </w:r>
      <w:r>
        <w:rPr>
          <w:lang w:eastAsia="en-US"/>
        </w:rPr>
      </w:r>
      <w:r>
        <w:rPr>
          <w:lang w:eastAsia="en-US"/>
        </w:rPr>
        <w:fldChar w:fldCharType="separate"/>
      </w:r>
      <w:r w:rsidR="00436CD4">
        <w:rPr>
          <w:lang w:eastAsia="en-US"/>
        </w:rPr>
        <w:t>7.1.1</w:t>
      </w:r>
      <w:r>
        <w:rPr>
          <w:lang w:eastAsia="en-US"/>
        </w:rPr>
        <w:fldChar w:fldCharType="end"/>
      </w:r>
      <w:r>
        <w:rPr>
          <w:lang w:eastAsia="en-US"/>
        </w:rPr>
        <w:t xml:space="preserve"> </w:t>
      </w:r>
      <w:r w:rsidRPr="00DA6028">
        <w:rPr>
          <w:lang w:eastAsia="en-US"/>
        </w:rPr>
        <w:t xml:space="preserve">above, any breach of a Step-In Undertaking or the Contract by an Appointed Representative, the Generator or the Security Trustee occurring prior to the Novation Date which has not been remedied upon the expiry of ten (10) Business Days’ notice from the </w:t>
      </w:r>
      <w:r>
        <w:rPr>
          <w:lang w:eastAsia="en-US"/>
        </w:rPr>
        <w:t>Offtaker</w:t>
      </w:r>
      <w:r w:rsidRPr="00DA6028">
        <w:rPr>
          <w:lang w:eastAsia="en-US"/>
        </w:rPr>
        <w:t xml:space="preserve"> to the Substitute that such breach has not been remedied.</w:t>
      </w:r>
      <w:r w:rsidRPr="00DA6028">
        <w:rPr>
          <w:b/>
          <w:lang w:eastAsia="en-US"/>
        </w:rPr>
        <w:t xml:space="preserve"> </w:t>
      </w:r>
    </w:p>
    <w:p w:rsidR="00206D56" w:rsidRPr="00DA6028" w:rsidRDefault="00206D56" w:rsidP="004B4D1B">
      <w:pPr>
        <w:pStyle w:val="BPScheduleLevel1"/>
        <w:rPr>
          <w:lang w:eastAsia="en-US"/>
        </w:rPr>
      </w:pPr>
      <w:r w:rsidRPr="00DA6028">
        <w:rPr>
          <w:lang w:eastAsia="en-US"/>
        </w:rPr>
        <w:t>Continuance of the Contract</w:t>
      </w:r>
    </w:p>
    <w:p w:rsidR="00206D56" w:rsidRPr="00DA6028" w:rsidRDefault="00206D56" w:rsidP="00206D56">
      <w:pPr>
        <w:pStyle w:val="BPTextLevel1"/>
        <w:rPr>
          <w:lang w:eastAsia="en-US"/>
        </w:rPr>
      </w:pPr>
      <w:r w:rsidRPr="00DA6028">
        <w:rPr>
          <w:lang w:eastAsia="en-US"/>
        </w:rPr>
        <w:t>It is hereby agreed and declared that the Contract shall continue in full force and effect and that, as from the Novation Date, the terms and conditions of the Contract have only changed to the extent set out in this Agreement.</w:t>
      </w:r>
    </w:p>
    <w:p w:rsidR="00206D56" w:rsidRPr="00DA6028" w:rsidRDefault="00206D56" w:rsidP="004B4D1B">
      <w:pPr>
        <w:pStyle w:val="BPScheduleLevel1"/>
        <w:rPr>
          <w:lang w:eastAsia="en-US"/>
        </w:rPr>
      </w:pPr>
      <w:r w:rsidRPr="00DA6028">
        <w:rPr>
          <w:lang w:eastAsia="en-US"/>
        </w:rPr>
        <w:t>Further Assurance</w:t>
      </w:r>
    </w:p>
    <w:p w:rsidR="00206D56" w:rsidRPr="00DA6028" w:rsidRDefault="00206D56" w:rsidP="00206D56">
      <w:pPr>
        <w:pStyle w:val="BPTextLevel1"/>
        <w:rPr>
          <w:lang w:eastAsia="en-US"/>
        </w:rPr>
      </w:pPr>
      <w:r w:rsidRPr="00DA6028">
        <w:rPr>
          <w:lang w:eastAsia="en-US"/>
        </w:rPr>
        <w:t>The Parties shall perform such further acts and execute and deliver such further documents as may be required by law or reasonably requested by each other to implement the purposes of and to perfect this Agreement.</w:t>
      </w:r>
    </w:p>
    <w:p w:rsidR="00206D56" w:rsidRPr="00DA6028" w:rsidRDefault="00206D56" w:rsidP="004B4D1B">
      <w:pPr>
        <w:pStyle w:val="BPScheduleLevel1"/>
        <w:rPr>
          <w:lang w:eastAsia="en-US"/>
        </w:rPr>
      </w:pPr>
      <w:r w:rsidRPr="00DA6028">
        <w:rPr>
          <w:lang w:eastAsia="en-US"/>
        </w:rPr>
        <w:t>Contract (Rights of Third Parties) Act 1999</w:t>
      </w:r>
    </w:p>
    <w:p w:rsidR="00206D56" w:rsidRPr="00DA6028" w:rsidRDefault="00206D56" w:rsidP="00206D56">
      <w:pPr>
        <w:pStyle w:val="BPTextLevel1"/>
        <w:rPr>
          <w:lang w:eastAsia="en-US"/>
        </w:rPr>
      </w:pPr>
      <w:r w:rsidRPr="00DA6028">
        <w:rPr>
          <w:lang w:eastAsia="en-US"/>
        </w:rPr>
        <w:t>This Agreement does not create any rights under the Contract (Rights of Third Parties) Act 1999 enforceable by any person who is not a party to it.</w:t>
      </w:r>
    </w:p>
    <w:p w:rsidR="00206D56" w:rsidRPr="00DA6028" w:rsidRDefault="00206D56" w:rsidP="004B4D1B">
      <w:pPr>
        <w:pStyle w:val="BPScheduleLevel1"/>
        <w:rPr>
          <w:lang w:eastAsia="en-US"/>
        </w:rPr>
      </w:pPr>
      <w:r w:rsidRPr="00DA6028">
        <w:rPr>
          <w:lang w:eastAsia="en-US"/>
        </w:rPr>
        <w:t>Variations</w:t>
      </w:r>
    </w:p>
    <w:p w:rsidR="00206D56" w:rsidRPr="00DA6028" w:rsidRDefault="00206D56" w:rsidP="00206D56">
      <w:pPr>
        <w:pStyle w:val="BPTextLevel1"/>
        <w:rPr>
          <w:lang w:eastAsia="en-US"/>
        </w:rPr>
      </w:pPr>
      <w:r w:rsidRPr="00DA6028">
        <w:rPr>
          <w:lang w:eastAsia="en-US"/>
        </w:rPr>
        <w:t>No variation of this Agreement shall be effective unless it is in writing and is signed by or on behalf of each of the parties to this Agreement.</w:t>
      </w:r>
    </w:p>
    <w:p w:rsidR="00206D56" w:rsidRPr="00DA6028" w:rsidRDefault="00206D56" w:rsidP="004B4D1B">
      <w:pPr>
        <w:pStyle w:val="BPScheduleLevel1"/>
        <w:rPr>
          <w:lang w:eastAsia="en-US"/>
        </w:rPr>
      </w:pPr>
      <w:r w:rsidRPr="00DA6028">
        <w:rPr>
          <w:lang w:eastAsia="en-US"/>
        </w:rPr>
        <w:t>Notices</w:t>
      </w:r>
    </w:p>
    <w:p w:rsidR="00206D56" w:rsidRPr="00DA6028" w:rsidRDefault="00206D56" w:rsidP="00206D56">
      <w:pPr>
        <w:pStyle w:val="BPTextLevel1"/>
        <w:rPr>
          <w:lang w:eastAsia="en-US"/>
        </w:rPr>
      </w:pPr>
      <w:r w:rsidRPr="00DA6028">
        <w:rPr>
          <w:lang w:eastAsia="en-US"/>
        </w:rPr>
        <w:t>Any notices to be served on the Substitute pursuant to the Contract shall be served</w:t>
      </w:r>
      <w:r>
        <w:rPr>
          <w:lang w:eastAsia="en-US"/>
        </w:rPr>
        <w:t xml:space="preserve"> in accordance with clause </w:t>
      </w:r>
      <w:r w:rsidR="002E4545">
        <w:rPr>
          <w:lang w:eastAsia="en-US"/>
        </w:rPr>
        <w:fldChar w:fldCharType="begin"/>
      </w:r>
      <w:r w:rsidR="002E4545">
        <w:rPr>
          <w:lang w:eastAsia="en-US"/>
        </w:rPr>
        <w:instrText xml:space="preserve"> REF _Ref380657262 \r \h </w:instrText>
      </w:r>
      <w:r w:rsidR="002E4545">
        <w:rPr>
          <w:lang w:eastAsia="en-US"/>
        </w:rPr>
      </w:r>
      <w:r w:rsidR="002E4545">
        <w:rPr>
          <w:lang w:eastAsia="en-US"/>
        </w:rPr>
        <w:fldChar w:fldCharType="separate"/>
      </w:r>
      <w:r w:rsidR="00436CD4">
        <w:rPr>
          <w:lang w:eastAsia="en-US"/>
        </w:rPr>
        <w:t>22</w:t>
      </w:r>
      <w:r w:rsidR="002E4545">
        <w:rPr>
          <w:lang w:eastAsia="en-US"/>
        </w:rPr>
        <w:fldChar w:fldCharType="end"/>
      </w:r>
      <w:r w:rsidRPr="00DA6028">
        <w:rPr>
          <w:lang w:eastAsia="en-US"/>
        </w:rPr>
        <w:t xml:space="preserve"> (</w:t>
      </w:r>
      <w:r w:rsidRPr="00DA6028">
        <w:rPr>
          <w:i/>
          <w:lang w:eastAsia="en-US"/>
        </w:rPr>
        <w:t>Notices</w:t>
      </w:r>
      <w:r w:rsidRPr="00DA6028">
        <w:rPr>
          <w:lang w:eastAsia="en-US"/>
        </w:rPr>
        <w:t>) of the Contract and to:</w:t>
      </w:r>
    </w:p>
    <w:p w:rsidR="00206D56" w:rsidRDefault="00206D56" w:rsidP="00206D56">
      <w:pPr>
        <w:pStyle w:val="BPTextLevel1"/>
        <w:rPr>
          <w:lang w:eastAsia="en-US"/>
        </w:rPr>
      </w:pPr>
      <w:r w:rsidRPr="00A15113">
        <w:rPr>
          <w:lang w:eastAsia="en-US"/>
        </w:rPr>
        <w:t>[</w:t>
      </w:r>
      <w:r w:rsidRPr="00A15113">
        <w:rPr>
          <w:i/>
          <w:lang w:eastAsia="en-US"/>
        </w:rPr>
        <w:t>insert Substitute contact details</w:t>
      </w:r>
      <w:r w:rsidRPr="00DA6028">
        <w:rPr>
          <w:lang w:eastAsia="en-US"/>
        </w:rPr>
        <w:t>]</w:t>
      </w:r>
    </w:p>
    <w:p w:rsidR="00206D56" w:rsidRPr="00DA6028" w:rsidRDefault="00206D56" w:rsidP="004B4D1B">
      <w:pPr>
        <w:pStyle w:val="BPScheduleLevel1"/>
        <w:rPr>
          <w:lang w:eastAsia="en-US"/>
        </w:rPr>
      </w:pPr>
      <w:r w:rsidRPr="00DA6028">
        <w:rPr>
          <w:lang w:eastAsia="en-US"/>
        </w:rPr>
        <w:t>Counterparts</w:t>
      </w:r>
    </w:p>
    <w:p w:rsidR="00206D56" w:rsidRPr="00DA6028" w:rsidRDefault="00206D56" w:rsidP="00206D56">
      <w:pPr>
        <w:pStyle w:val="BPTextLevel1"/>
        <w:rPr>
          <w:lang w:eastAsia="en-US"/>
        </w:rPr>
      </w:pPr>
      <w:r w:rsidRPr="00DA6028">
        <w:rPr>
          <w:lang w:eastAsia="en-US"/>
        </w:rPr>
        <w:lastRenderedPageBreak/>
        <w:t>This Agreement may be executed in any number of counterparts, each of which when executed and delivered shall be an original but all the counterparts together shall constitute one and the same instrument.</w:t>
      </w:r>
    </w:p>
    <w:p w:rsidR="00206D56" w:rsidRPr="00DA6028" w:rsidRDefault="00206D56" w:rsidP="004B4D1B">
      <w:pPr>
        <w:pStyle w:val="BPScheduleLevel1"/>
        <w:rPr>
          <w:lang w:eastAsia="en-US"/>
        </w:rPr>
      </w:pPr>
      <w:r w:rsidRPr="00DA6028">
        <w:rPr>
          <w:lang w:eastAsia="en-US"/>
        </w:rPr>
        <w:t>Governing Law and Jurisdiction</w:t>
      </w:r>
    </w:p>
    <w:p w:rsidR="00206D56" w:rsidRPr="00DA6028" w:rsidRDefault="00206D56" w:rsidP="00206D56">
      <w:pPr>
        <w:pStyle w:val="BPTextLevel1"/>
        <w:rPr>
          <w:lang w:eastAsia="en-US"/>
        </w:rPr>
      </w:pPr>
      <w:r w:rsidRPr="00DA6028">
        <w:rPr>
          <w:lang w:eastAsia="en-US"/>
        </w:rPr>
        <w:t>This Agreement and any non-contractual obligations arising out of or in connection with it are governed by and shall be construed in accordance with the laws of England and the Parties hereby submit to the exclusive jurisdiction of the courts of England.</w:t>
      </w: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kern w:val="16"/>
          <w:lang w:eastAsia="en-US"/>
        </w:rPr>
      </w:pPr>
      <w:r w:rsidRPr="00A15113">
        <w:t>IN WITNESS WHEREOF this Agreement has been executed and delivered as a deed on the date first stated above</w:t>
      </w:r>
      <w:r w:rsidRPr="00DA6028">
        <w:rPr>
          <w:kern w:val="16"/>
          <w:lang w:eastAsia="en-US"/>
        </w:rPr>
        <w:t>.</w:t>
      </w:r>
      <w:r w:rsidRPr="00DA6028">
        <w:rPr>
          <w:b/>
          <w:kern w:val="16"/>
          <w:position w:val="6"/>
          <w:sz w:val="14"/>
          <w:lang w:eastAsia="en-US"/>
        </w:rPr>
        <w:footnoteReference w:id="10"/>
      </w:r>
    </w:p>
    <w:p w:rsidR="00BF672A" w:rsidRDefault="00BF672A"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val="en-US" w:eastAsia="en-US"/>
        </w:rPr>
      </w:pPr>
    </w:p>
    <w:p w:rsidR="00BF672A" w:rsidRDefault="00BF672A"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val="en-US" w:eastAsia="en-US"/>
        </w:rPr>
      </w:pPr>
    </w:p>
    <w:p w:rsidR="00BF672A" w:rsidRDefault="00BF672A"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val="en-US" w:eastAsia="en-US"/>
        </w:rPr>
      </w:pPr>
    </w:p>
    <w:p w:rsidR="00BF672A" w:rsidRDefault="00BF672A"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val="en-US" w:eastAsia="en-US"/>
        </w:rPr>
      </w:pP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val="en-US" w:eastAsia="en-US"/>
        </w:rPr>
      </w:pPr>
      <w:r>
        <w:rPr>
          <w:b/>
          <w:kern w:val="16"/>
          <w:lang w:val="en-US" w:eastAsia="en-US"/>
        </w:rPr>
        <w:t>Offtaker</w:t>
      </w:r>
    </w:p>
    <w:tbl>
      <w:tblPr>
        <w:tblStyle w:val="TableGrid10"/>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3"/>
        <w:gridCol w:w="283"/>
        <w:gridCol w:w="4111"/>
      </w:tblGrid>
      <w:tr w:rsidR="004B4D1B" w:rsidRPr="00DA6028" w:rsidTr="00E85F9C">
        <w:tc>
          <w:tcPr>
            <w:tcW w:w="4503" w:type="dxa"/>
          </w:tcPr>
          <w:p w:rsidR="004B4D1B" w:rsidRPr="00DA6028" w:rsidRDefault="004B4D1B" w:rsidP="00E85F9C">
            <w:pPr>
              <w:spacing w:before="0" w:after="280" w:line="280" w:lineRule="atLeast"/>
              <w:rPr>
                <w:b/>
                <w:kern w:val="16"/>
                <w:lang w:eastAsia="en-US"/>
              </w:rPr>
            </w:pPr>
            <w:r w:rsidRPr="00DA6028">
              <w:rPr>
                <w:b/>
                <w:kern w:val="16"/>
                <w:lang w:val="en-US" w:eastAsia="en-US"/>
              </w:rPr>
              <w:t>EXECUTED</w:t>
            </w:r>
            <w:r w:rsidRPr="00DA6028">
              <w:rPr>
                <w:kern w:val="16"/>
                <w:lang w:val="en-US" w:eastAsia="en-US"/>
              </w:rPr>
              <w:t xml:space="preserve"> and delivered as a </w:t>
            </w:r>
            <w:r w:rsidRPr="00DA6028">
              <w:rPr>
                <w:b/>
                <w:kern w:val="16"/>
                <w:lang w:val="en-US" w:eastAsia="en-US"/>
              </w:rPr>
              <w:t xml:space="preserve">DEED </w:t>
            </w:r>
            <w:r w:rsidRPr="00DA6028">
              <w:rPr>
                <w:kern w:val="16"/>
                <w:lang w:val="en-US" w:eastAsia="en-US"/>
              </w:rPr>
              <w:t>by</w:t>
            </w:r>
            <w:r w:rsidRPr="00DA6028">
              <w:rPr>
                <w:kern w:val="16"/>
                <w:lang w:val="en-US" w:eastAsia="en-US"/>
              </w:rPr>
              <w:br/>
            </w:r>
            <w:r w:rsidRPr="00DA6028">
              <w:rPr>
                <w:b/>
                <w:kern w:val="16"/>
                <w:lang w:val="en-US" w:eastAsia="en-US"/>
              </w:rPr>
              <w:t>[</w:t>
            </w:r>
            <w:r w:rsidRPr="00DA6028">
              <w:rPr>
                <w:rFonts w:cs="Arial"/>
                <w:b/>
                <w:kern w:val="16"/>
                <w:lang w:val="en-US" w:eastAsia="en-US"/>
              </w:rPr>
              <w:t>●</w:t>
            </w:r>
            <w:r w:rsidRPr="00DA6028">
              <w:rPr>
                <w:b/>
                <w:kern w:val="16"/>
                <w:lang w:val="en-US" w:eastAsia="en-US"/>
              </w:rPr>
              <w:t>]</w:t>
            </w:r>
            <w:r w:rsidRPr="00DA6028">
              <w:rPr>
                <w:b/>
                <w:kern w:val="16"/>
                <w:lang w:val="en-US" w:eastAsia="en-US"/>
              </w:rPr>
              <w:br/>
            </w:r>
            <w:r w:rsidRPr="00DA6028">
              <w:rPr>
                <w:kern w:val="16"/>
                <w:lang w:val="en-US" w:eastAsia="en-US"/>
              </w:rPr>
              <w:t>acting by its director/duly appointed attorney</w:t>
            </w:r>
          </w:p>
        </w:tc>
        <w:tc>
          <w:tcPr>
            <w:tcW w:w="283" w:type="dxa"/>
          </w:tcPr>
          <w:p w:rsidR="004B4D1B" w:rsidRPr="00DA6028" w:rsidRDefault="004B4D1B" w:rsidP="00E85F9C">
            <w:pPr>
              <w:spacing w:before="0" w:after="280" w:line="280" w:lineRule="atLeast"/>
              <w:rPr>
                <w:kern w:val="16"/>
                <w:lang w:eastAsia="en-US"/>
              </w:rPr>
            </w:pPr>
            <w:r w:rsidRPr="00DA6028">
              <w:rPr>
                <w:kern w:val="16"/>
                <w:lang w:eastAsia="en-US"/>
              </w:rPr>
              <w:t>)</w:t>
            </w:r>
            <w:r w:rsidRPr="00DA6028">
              <w:rPr>
                <w:kern w:val="16"/>
                <w:lang w:eastAsia="en-US"/>
              </w:rPr>
              <w:br/>
              <w:t>)</w:t>
            </w:r>
            <w:r w:rsidRPr="00DA6028">
              <w:rPr>
                <w:kern w:val="16"/>
                <w:lang w:eastAsia="en-US"/>
              </w:rPr>
              <w:br/>
              <w:t>)</w:t>
            </w:r>
          </w:p>
        </w:tc>
        <w:tc>
          <w:tcPr>
            <w:tcW w:w="4111" w:type="dxa"/>
          </w:tcPr>
          <w:p w:rsidR="004B4D1B" w:rsidRPr="00DA6028" w:rsidRDefault="004B4D1B" w:rsidP="00E85F9C">
            <w:pPr>
              <w:spacing w:before="0" w:after="280" w:line="280" w:lineRule="atLeast"/>
              <w:rPr>
                <w:kern w:val="16"/>
                <w:lang w:eastAsia="en-US"/>
              </w:rPr>
            </w:pPr>
          </w:p>
          <w:p w:rsidR="004B4D1B" w:rsidRDefault="004B4D1B" w:rsidP="00E85F9C">
            <w:pPr>
              <w:spacing w:before="0" w:after="0" w:line="280" w:lineRule="atLeast"/>
              <w:rPr>
                <w:kern w:val="16"/>
                <w:lang w:eastAsia="en-US"/>
              </w:rPr>
            </w:pPr>
            <w:r w:rsidRPr="00DA6028">
              <w:rPr>
                <w:kern w:val="16"/>
                <w:lang w:eastAsia="en-US"/>
              </w:rPr>
              <w:t>................................................................</w:t>
            </w:r>
          </w:p>
          <w:p w:rsidR="004B4D1B" w:rsidRPr="00DA6028" w:rsidRDefault="004B4D1B" w:rsidP="00E85F9C">
            <w:pPr>
              <w:spacing w:before="0" w:after="0" w:line="280" w:lineRule="atLeast"/>
              <w:rPr>
                <w:kern w:val="16"/>
                <w:lang w:eastAsia="en-US"/>
              </w:rPr>
            </w:pPr>
            <w:r w:rsidRPr="00DA6028">
              <w:rPr>
                <w:kern w:val="16"/>
                <w:lang w:val="en-US" w:eastAsia="en-US"/>
              </w:rPr>
              <w:t>Director/Attorney</w:t>
            </w:r>
          </w:p>
        </w:tc>
      </w:tr>
      <w:tr w:rsidR="00206D56" w:rsidRPr="00DA6028" w:rsidTr="00206D56">
        <w:tc>
          <w:tcPr>
            <w:tcW w:w="4503" w:type="dxa"/>
          </w:tcPr>
          <w:p w:rsidR="00206D56" w:rsidRPr="00DA6028" w:rsidRDefault="00206D56" w:rsidP="00206D56">
            <w:pPr>
              <w:spacing w:before="0" w:after="280" w:line="280" w:lineRule="atLeast"/>
              <w:rPr>
                <w:kern w:val="16"/>
                <w:lang w:eastAsia="en-US"/>
              </w:rPr>
            </w:pPr>
            <w:r w:rsidRPr="00DA6028">
              <w:rPr>
                <w:kern w:val="16"/>
                <w:lang w:eastAsia="en-US"/>
              </w:rPr>
              <w:t>in the presence of</w:t>
            </w:r>
          </w:p>
        </w:tc>
        <w:tc>
          <w:tcPr>
            <w:tcW w:w="283" w:type="dxa"/>
          </w:tcPr>
          <w:p w:rsidR="00206D56" w:rsidRPr="00DA6028" w:rsidRDefault="00206D56" w:rsidP="00206D56">
            <w:pPr>
              <w:spacing w:before="0" w:after="280" w:line="280" w:lineRule="atLeast"/>
              <w:rPr>
                <w:kern w:val="16"/>
                <w:lang w:eastAsia="en-US"/>
              </w:rPr>
            </w:pPr>
          </w:p>
        </w:tc>
        <w:tc>
          <w:tcPr>
            <w:tcW w:w="4111" w:type="dxa"/>
          </w:tcPr>
          <w:p w:rsidR="00206D56" w:rsidRPr="00DA6028" w:rsidRDefault="00206D56" w:rsidP="00206D56">
            <w:pPr>
              <w:spacing w:before="0" w:after="280" w:line="280" w:lineRule="atLeast"/>
              <w:rPr>
                <w:kern w:val="16"/>
                <w:lang w:eastAsia="en-US"/>
              </w:rPr>
            </w:pPr>
          </w:p>
        </w:tc>
      </w:tr>
      <w:tr w:rsidR="00206D56" w:rsidRPr="00DA6028" w:rsidTr="00206D56">
        <w:trPr>
          <w:trHeight w:val="726"/>
        </w:trPr>
        <w:tc>
          <w:tcPr>
            <w:tcW w:w="4503" w:type="dxa"/>
          </w:tcPr>
          <w:p w:rsidR="00206D56" w:rsidRPr="00DA6028" w:rsidRDefault="00206D56" w:rsidP="00206D56">
            <w:pPr>
              <w:tabs>
                <w:tab w:val="left" w:pos="3828"/>
                <w:tab w:val="left" w:pos="4111"/>
              </w:tabs>
              <w:spacing w:before="0" w:after="280" w:line="280" w:lineRule="atLeast"/>
              <w:rPr>
                <w:kern w:val="16"/>
                <w:lang w:val="en-US" w:eastAsia="en-US"/>
              </w:rPr>
            </w:pPr>
            <w:r w:rsidRPr="00DA6028">
              <w:rPr>
                <w:kern w:val="16"/>
                <w:lang w:val="en-US" w:eastAsia="en-US"/>
              </w:rPr>
              <w:t>Signature: ……………………………………...</w:t>
            </w:r>
          </w:p>
          <w:p w:rsidR="00206D56" w:rsidRPr="00DA6028" w:rsidRDefault="00206D56" w:rsidP="00206D56">
            <w:pPr>
              <w:spacing w:before="0" w:after="280" w:line="280" w:lineRule="atLeast"/>
              <w:rPr>
                <w:kern w:val="16"/>
                <w:lang w:val="en-US" w:eastAsia="en-US"/>
              </w:rPr>
            </w:pPr>
            <w:r w:rsidRPr="00DA6028">
              <w:rPr>
                <w:kern w:val="16"/>
                <w:lang w:val="en-US" w:eastAsia="en-US"/>
              </w:rPr>
              <w:t>Print Name: ……………………………………</w:t>
            </w:r>
          </w:p>
          <w:p w:rsidR="00206D56" w:rsidRPr="00DA6028" w:rsidRDefault="00206D56" w:rsidP="00206D56">
            <w:pPr>
              <w:spacing w:before="0" w:after="280" w:line="280" w:lineRule="atLeast"/>
              <w:rPr>
                <w:kern w:val="16"/>
                <w:lang w:val="en-US" w:eastAsia="en-US"/>
              </w:rPr>
            </w:pPr>
            <w:r w:rsidRPr="00DA6028">
              <w:rPr>
                <w:kern w:val="16"/>
                <w:lang w:val="en-US" w:eastAsia="en-US"/>
              </w:rPr>
              <w:t>Address: ……………………………………….</w:t>
            </w:r>
          </w:p>
          <w:p w:rsidR="00206D56" w:rsidRPr="00DA6028" w:rsidRDefault="00206D56" w:rsidP="00206D56">
            <w:pPr>
              <w:spacing w:before="0" w:after="280" w:line="280" w:lineRule="atLeast"/>
              <w:rPr>
                <w:kern w:val="16"/>
                <w:lang w:val="en-US" w:eastAsia="en-US"/>
              </w:rPr>
            </w:pPr>
            <w:r w:rsidRPr="00DA6028">
              <w:rPr>
                <w:kern w:val="16"/>
                <w:lang w:val="en-US" w:eastAsia="en-US"/>
              </w:rPr>
              <w:t>Occupation: ……………………………………</w:t>
            </w:r>
          </w:p>
        </w:tc>
        <w:tc>
          <w:tcPr>
            <w:tcW w:w="283" w:type="dxa"/>
          </w:tcPr>
          <w:p w:rsidR="00206D56" w:rsidRPr="00DA6028" w:rsidRDefault="00206D56" w:rsidP="00206D56">
            <w:pPr>
              <w:spacing w:before="0" w:after="280" w:line="280" w:lineRule="atLeast"/>
              <w:rPr>
                <w:kern w:val="16"/>
                <w:lang w:eastAsia="en-US"/>
              </w:rPr>
            </w:pPr>
          </w:p>
        </w:tc>
        <w:tc>
          <w:tcPr>
            <w:tcW w:w="4111" w:type="dxa"/>
          </w:tcPr>
          <w:p w:rsidR="00206D56" w:rsidRPr="00DA6028" w:rsidRDefault="00206D56" w:rsidP="00206D56">
            <w:pPr>
              <w:spacing w:before="0" w:after="280" w:line="280" w:lineRule="atLeast"/>
              <w:rPr>
                <w:kern w:val="16"/>
                <w:lang w:eastAsia="en-US"/>
              </w:rPr>
            </w:pPr>
          </w:p>
        </w:tc>
      </w:tr>
    </w:tbl>
    <w:p w:rsidR="00BF672A" w:rsidRDefault="00BF672A" w:rsidP="00BF672A">
      <w:pPr>
        <w:keepNext/>
        <w:tabs>
          <w:tab w:val="left" w:pos="709"/>
          <w:tab w:val="left" w:pos="1418"/>
          <w:tab w:val="left" w:pos="2126"/>
          <w:tab w:val="left" w:pos="2835"/>
          <w:tab w:val="left" w:pos="3544"/>
          <w:tab w:val="left" w:pos="4253"/>
          <w:tab w:val="left" w:pos="4961"/>
          <w:tab w:val="left" w:pos="5670"/>
          <w:tab w:val="right" w:pos="8363"/>
        </w:tabs>
        <w:spacing w:before="0" w:after="0"/>
        <w:rPr>
          <w:b/>
          <w:kern w:val="16"/>
          <w:lang w:eastAsia="en-US"/>
        </w:rPr>
      </w:pPr>
    </w:p>
    <w:p w:rsidR="00206D56" w:rsidRPr="00DA6028" w:rsidRDefault="00206D56" w:rsidP="00206D56">
      <w:pPr>
        <w:keepNext/>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eastAsia="en-US"/>
        </w:rPr>
      </w:pPr>
      <w:r w:rsidRPr="00DA6028">
        <w:rPr>
          <w:b/>
          <w:kern w:val="16"/>
          <w:lang w:eastAsia="en-US"/>
        </w:rPr>
        <w:t>Generator</w:t>
      </w:r>
    </w:p>
    <w:tbl>
      <w:tblPr>
        <w:tblStyle w:val="TableGrid10"/>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3"/>
        <w:gridCol w:w="283"/>
        <w:gridCol w:w="4111"/>
      </w:tblGrid>
      <w:tr w:rsidR="004B4D1B" w:rsidRPr="00DA6028" w:rsidTr="00E85F9C">
        <w:tc>
          <w:tcPr>
            <w:tcW w:w="4503" w:type="dxa"/>
          </w:tcPr>
          <w:p w:rsidR="004B4D1B" w:rsidRPr="00DA6028" w:rsidRDefault="004B4D1B" w:rsidP="00E85F9C">
            <w:pPr>
              <w:spacing w:before="0" w:after="280" w:line="280" w:lineRule="atLeast"/>
              <w:rPr>
                <w:b/>
                <w:kern w:val="16"/>
                <w:lang w:eastAsia="en-US"/>
              </w:rPr>
            </w:pPr>
            <w:r w:rsidRPr="00DA6028">
              <w:rPr>
                <w:b/>
                <w:kern w:val="16"/>
                <w:lang w:val="en-US" w:eastAsia="en-US"/>
              </w:rPr>
              <w:t>EXECUTED</w:t>
            </w:r>
            <w:r w:rsidRPr="00DA6028">
              <w:rPr>
                <w:kern w:val="16"/>
                <w:lang w:val="en-US" w:eastAsia="en-US"/>
              </w:rPr>
              <w:t xml:space="preserve"> and delivered as a </w:t>
            </w:r>
            <w:r w:rsidRPr="00DA6028">
              <w:rPr>
                <w:b/>
                <w:kern w:val="16"/>
                <w:lang w:val="en-US" w:eastAsia="en-US"/>
              </w:rPr>
              <w:t xml:space="preserve">DEED </w:t>
            </w:r>
            <w:r w:rsidRPr="00DA6028">
              <w:rPr>
                <w:kern w:val="16"/>
                <w:lang w:val="en-US" w:eastAsia="en-US"/>
              </w:rPr>
              <w:t>by</w:t>
            </w:r>
            <w:r w:rsidRPr="00DA6028">
              <w:rPr>
                <w:kern w:val="16"/>
                <w:lang w:val="en-US" w:eastAsia="en-US"/>
              </w:rPr>
              <w:br/>
            </w:r>
            <w:r w:rsidRPr="00DA6028">
              <w:rPr>
                <w:b/>
                <w:kern w:val="16"/>
                <w:lang w:val="en-US" w:eastAsia="en-US"/>
              </w:rPr>
              <w:t>[</w:t>
            </w:r>
            <w:r w:rsidRPr="00DA6028">
              <w:rPr>
                <w:rFonts w:cs="Arial"/>
                <w:b/>
                <w:kern w:val="16"/>
                <w:lang w:val="en-US" w:eastAsia="en-US"/>
              </w:rPr>
              <w:t>●</w:t>
            </w:r>
            <w:r w:rsidRPr="00DA6028">
              <w:rPr>
                <w:b/>
                <w:kern w:val="16"/>
                <w:lang w:val="en-US" w:eastAsia="en-US"/>
              </w:rPr>
              <w:t>]</w:t>
            </w:r>
            <w:r w:rsidRPr="00DA6028">
              <w:rPr>
                <w:b/>
                <w:kern w:val="16"/>
                <w:lang w:val="en-US" w:eastAsia="en-US"/>
              </w:rPr>
              <w:br/>
            </w:r>
            <w:r w:rsidRPr="00DA6028">
              <w:rPr>
                <w:kern w:val="16"/>
                <w:lang w:val="en-US" w:eastAsia="en-US"/>
              </w:rPr>
              <w:t>acting by its director/duly appointed attorney</w:t>
            </w:r>
          </w:p>
        </w:tc>
        <w:tc>
          <w:tcPr>
            <w:tcW w:w="283" w:type="dxa"/>
          </w:tcPr>
          <w:p w:rsidR="004B4D1B" w:rsidRPr="00DA6028" w:rsidRDefault="004B4D1B" w:rsidP="00E85F9C">
            <w:pPr>
              <w:spacing w:before="0" w:after="280" w:line="280" w:lineRule="atLeast"/>
              <w:rPr>
                <w:kern w:val="16"/>
                <w:lang w:eastAsia="en-US"/>
              </w:rPr>
            </w:pPr>
            <w:r w:rsidRPr="00DA6028">
              <w:rPr>
                <w:kern w:val="16"/>
                <w:lang w:eastAsia="en-US"/>
              </w:rPr>
              <w:t>)</w:t>
            </w:r>
            <w:r w:rsidRPr="00DA6028">
              <w:rPr>
                <w:kern w:val="16"/>
                <w:lang w:eastAsia="en-US"/>
              </w:rPr>
              <w:br/>
              <w:t>)</w:t>
            </w:r>
            <w:r w:rsidRPr="00DA6028">
              <w:rPr>
                <w:kern w:val="16"/>
                <w:lang w:eastAsia="en-US"/>
              </w:rPr>
              <w:br/>
              <w:t>)</w:t>
            </w:r>
          </w:p>
        </w:tc>
        <w:tc>
          <w:tcPr>
            <w:tcW w:w="4111" w:type="dxa"/>
          </w:tcPr>
          <w:p w:rsidR="004B4D1B" w:rsidRPr="00DA6028" w:rsidRDefault="004B4D1B" w:rsidP="00E85F9C">
            <w:pPr>
              <w:spacing w:before="0" w:after="280" w:line="280" w:lineRule="atLeast"/>
              <w:rPr>
                <w:kern w:val="16"/>
                <w:lang w:eastAsia="en-US"/>
              </w:rPr>
            </w:pPr>
          </w:p>
          <w:p w:rsidR="004B4D1B" w:rsidRDefault="004B4D1B" w:rsidP="00E85F9C">
            <w:pPr>
              <w:spacing w:before="0" w:after="0" w:line="280" w:lineRule="atLeast"/>
              <w:rPr>
                <w:kern w:val="16"/>
                <w:lang w:eastAsia="en-US"/>
              </w:rPr>
            </w:pPr>
            <w:r w:rsidRPr="00DA6028">
              <w:rPr>
                <w:kern w:val="16"/>
                <w:lang w:eastAsia="en-US"/>
              </w:rPr>
              <w:t>................................................................</w:t>
            </w:r>
          </w:p>
          <w:p w:rsidR="004B4D1B" w:rsidRPr="00DA6028" w:rsidRDefault="004B4D1B" w:rsidP="00E85F9C">
            <w:pPr>
              <w:spacing w:before="0" w:after="0" w:line="280" w:lineRule="atLeast"/>
              <w:rPr>
                <w:kern w:val="16"/>
                <w:lang w:eastAsia="en-US"/>
              </w:rPr>
            </w:pPr>
            <w:r w:rsidRPr="00DA6028">
              <w:rPr>
                <w:kern w:val="16"/>
                <w:lang w:val="en-US" w:eastAsia="en-US"/>
              </w:rPr>
              <w:t>Director/Attorney</w:t>
            </w:r>
          </w:p>
        </w:tc>
      </w:tr>
      <w:tr w:rsidR="00206D56" w:rsidRPr="00DA6028" w:rsidTr="00206D56">
        <w:tc>
          <w:tcPr>
            <w:tcW w:w="4503" w:type="dxa"/>
          </w:tcPr>
          <w:p w:rsidR="00206D56" w:rsidRPr="00DA6028" w:rsidRDefault="00206D56" w:rsidP="00206D56">
            <w:pPr>
              <w:spacing w:before="0" w:after="280" w:line="280" w:lineRule="atLeast"/>
              <w:rPr>
                <w:kern w:val="16"/>
                <w:lang w:eastAsia="en-US"/>
              </w:rPr>
            </w:pPr>
            <w:r w:rsidRPr="00DA6028">
              <w:rPr>
                <w:kern w:val="16"/>
                <w:lang w:eastAsia="en-US"/>
              </w:rPr>
              <w:t>in the presence of</w:t>
            </w:r>
          </w:p>
        </w:tc>
        <w:tc>
          <w:tcPr>
            <w:tcW w:w="283" w:type="dxa"/>
          </w:tcPr>
          <w:p w:rsidR="00206D56" w:rsidRPr="00DA6028" w:rsidRDefault="00206D56" w:rsidP="00206D56">
            <w:pPr>
              <w:spacing w:before="0" w:after="280" w:line="280" w:lineRule="atLeast"/>
              <w:rPr>
                <w:kern w:val="16"/>
                <w:lang w:eastAsia="en-US"/>
              </w:rPr>
            </w:pPr>
          </w:p>
        </w:tc>
        <w:tc>
          <w:tcPr>
            <w:tcW w:w="4111" w:type="dxa"/>
          </w:tcPr>
          <w:p w:rsidR="00206D56" w:rsidRPr="00DA6028" w:rsidRDefault="00206D56" w:rsidP="00206D56">
            <w:pPr>
              <w:spacing w:before="0" w:after="280" w:line="280" w:lineRule="atLeast"/>
              <w:rPr>
                <w:kern w:val="16"/>
                <w:lang w:eastAsia="en-US"/>
              </w:rPr>
            </w:pPr>
          </w:p>
        </w:tc>
      </w:tr>
      <w:tr w:rsidR="00206D56" w:rsidRPr="00DA6028" w:rsidTr="00206D56">
        <w:trPr>
          <w:trHeight w:val="726"/>
        </w:trPr>
        <w:tc>
          <w:tcPr>
            <w:tcW w:w="4503" w:type="dxa"/>
          </w:tcPr>
          <w:p w:rsidR="00206D56" w:rsidRPr="00DA6028" w:rsidRDefault="00206D56" w:rsidP="00206D56">
            <w:pPr>
              <w:tabs>
                <w:tab w:val="left" w:pos="3828"/>
                <w:tab w:val="left" w:pos="4111"/>
              </w:tabs>
              <w:spacing w:before="0" w:after="280" w:line="280" w:lineRule="atLeast"/>
              <w:rPr>
                <w:kern w:val="16"/>
                <w:lang w:val="en-US" w:eastAsia="en-US"/>
              </w:rPr>
            </w:pPr>
            <w:r w:rsidRPr="00DA6028">
              <w:rPr>
                <w:kern w:val="16"/>
                <w:lang w:val="en-US" w:eastAsia="en-US"/>
              </w:rPr>
              <w:t>Signature: ……………………………………...</w:t>
            </w:r>
          </w:p>
          <w:p w:rsidR="00206D56" w:rsidRPr="00DA6028" w:rsidRDefault="00206D56" w:rsidP="00206D56">
            <w:pPr>
              <w:spacing w:before="0" w:after="280" w:line="280" w:lineRule="atLeast"/>
              <w:rPr>
                <w:kern w:val="16"/>
                <w:lang w:val="en-US" w:eastAsia="en-US"/>
              </w:rPr>
            </w:pPr>
            <w:r w:rsidRPr="00DA6028">
              <w:rPr>
                <w:kern w:val="16"/>
                <w:lang w:val="en-US" w:eastAsia="en-US"/>
              </w:rPr>
              <w:t>Print Name: ……………………………………</w:t>
            </w:r>
          </w:p>
          <w:p w:rsidR="00206D56" w:rsidRPr="00DA6028" w:rsidRDefault="00206D56" w:rsidP="00206D56">
            <w:pPr>
              <w:spacing w:before="0" w:after="280" w:line="280" w:lineRule="atLeast"/>
              <w:rPr>
                <w:kern w:val="16"/>
                <w:lang w:val="en-US" w:eastAsia="en-US"/>
              </w:rPr>
            </w:pPr>
            <w:r w:rsidRPr="00DA6028">
              <w:rPr>
                <w:kern w:val="16"/>
                <w:lang w:val="en-US" w:eastAsia="en-US"/>
              </w:rPr>
              <w:t>Address: ……………………………………….</w:t>
            </w:r>
          </w:p>
          <w:p w:rsidR="00206D56" w:rsidRPr="00DA6028" w:rsidRDefault="00206D56" w:rsidP="00206D56">
            <w:pPr>
              <w:spacing w:before="0" w:after="280" w:line="280" w:lineRule="atLeast"/>
              <w:rPr>
                <w:kern w:val="16"/>
                <w:lang w:val="en-US" w:eastAsia="en-US"/>
              </w:rPr>
            </w:pPr>
            <w:r w:rsidRPr="00DA6028">
              <w:rPr>
                <w:kern w:val="16"/>
                <w:lang w:val="en-US" w:eastAsia="en-US"/>
              </w:rPr>
              <w:lastRenderedPageBreak/>
              <w:t>Occupation: ……………………………………</w:t>
            </w:r>
          </w:p>
        </w:tc>
        <w:tc>
          <w:tcPr>
            <w:tcW w:w="283" w:type="dxa"/>
          </w:tcPr>
          <w:p w:rsidR="00206D56" w:rsidRPr="00DA6028" w:rsidRDefault="00206D56" w:rsidP="00206D56">
            <w:pPr>
              <w:spacing w:before="0" w:after="280" w:line="280" w:lineRule="atLeast"/>
              <w:rPr>
                <w:kern w:val="16"/>
                <w:lang w:eastAsia="en-US"/>
              </w:rPr>
            </w:pPr>
          </w:p>
        </w:tc>
        <w:tc>
          <w:tcPr>
            <w:tcW w:w="4111" w:type="dxa"/>
          </w:tcPr>
          <w:p w:rsidR="00206D56" w:rsidRPr="00DA6028" w:rsidRDefault="00206D56" w:rsidP="00206D56">
            <w:pPr>
              <w:spacing w:before="0" w:after="280" w:line="280" w:lineRule="atLeast"/>
              <w:rPr>
                <w:kern w:val="16"/>
                <w:lang w:eastAsia="en-US"/>
              </w:rPr>
            </w:pPr>
          </w:p>
        </w:tc>
      </w:tr>
    </w:tbl>
    <w:p w:rsidR="00206D56" w:rsidRDefault="00206D56" w:rsidP="00BF672A">
      <w:pPr>
        <w:tabs>
          <w:tab w:val="left" w:pos="709"/>
          <w:tab w:val="left" w:pos="1418"/>
          <w:tab w:val="left" w:pos="2126"/>
          <w:tab w:val="left" w:pos="2835"/>
          <w:tab w:val="left" w:pos="3544"/>
          <w:tab w:val="left" w:pos="4253"/>
          <w:tab w:val="left" w:pos="4961"/>
          <w:tab w:val="left" w:pos="5670"/>
          <w:tab w:val="right" w:pos="8363"/>
        </w:tabs>
        <w:spacing w:before="0" w:after="0"/>
        <w:rPr>
          <w:kern w:val="16"/>
          <w:lang w:eastAsia="en-US"/>
        </w:rPr>
      </w:pPr>
    </w:p>
    <w:p w:rsidR="000A5710" w:rsidRDefault="000A5710" w:rsidP="00BF672A">
      <w:pPr>
        <w:tabs>
          <w:tab w:val="left" w:pos="709"/>
          <w:tab w:val="left" w:pos="1418"/>
          <w:tab w:val="left" w:pos="2126"/>
          <w:tab w:val="left" w:pos="2835"/>
          <w:tab w:val="left" w:pos="3544"/>
          <w:tab w:val="left" w:pos="4253"/>
          <w:tab w:val="left" w:pos="4961"/>
          <w:tab w:val="left" w:pos="5670"/>
          <w:tab w:val="right" w:pos="8363"/>
        </w:tabs>
        <w:spacing w:before="0" w:after="0"/>
        <w:rPr>
          <w:kern w:val="16"/>
          <w:lang w:eastAsia="en-US"/>
        </w:rPr>
      </w:pPr>
    </w:p>
    <w:p w:rsidR="000A5710" w:rsidRPr="00DA6028" w:rsidRDefault="000A5710" w:rsidP="00BF672A">
      <w:pPr>
        <w:tabs>
          <w:tab w:val="left" w:pos="709"/>
          <w:tab w:val="left" w:pos="1418"/>
          <w:tab w:val="left" w:pos="2126"/>
          <w:tab w:val="left" w:pos="2835"/>
          <w:tab w:val="left" w:pos="3544"/>
          <w:tab w:val="left" w:pos="4253"/>
          <w:tab w:val="left" w:pos="4961"/>
          <w:tab w:val="left" w:pos="5670"/>
          <w:tab w:val="right" w:pos="8363"/>
        </w:tabs>
        <w:spacing w:before="0" w:after="0"/>
        <w:rPr>
          <w:kern w:val="16"/>
          <w:lang w:eastAsia="en-US"/>
        </w:rPr>
      </w:pPr>
    </w:p>
    <w:p w:rsidR="00206D56" w:rsidRPr="00DA6028" w:rsidRDefault="00206D56" w:rsidP="00206D5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eastAsia="en-US"/>
        </w:rPr>
      </w:pPr>
      <w:r w:rsidRPr="00DA6028">
        <w:rPr>
          <w:b/>
          <w:kern w:val="16"/>
          <w:lang w:eastAsia="en-US"/>
        </w:rPr>
        <w:t>Substitute</w:t>
      </w:r>
    </w:p>
    <w:tbl>
      <w:tblPr>
        <w:tblStyle w:val="TableGrid10"/>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3"/>
        <w:gridCol w:w="283"/>
        <w:gridCol w:w="4111"/>
      </w:tblGrid>
      <w:tr w:rsidR="004B4D1B" w:rsidRPr="00DA6028" w:rsidTr="00E85F9C">
        <w:tc>
          <w:tcPr>
            <w:tcW w:w="4503" w:type="dxa"/>
          </w:tcPr>
          <w:p w:rsidR="004B4D1B" w:rsidRPr="00DA6028" w:rsidRDefault="004B4D1B" w:rsidP="00E85F9C">
            <w:pPr>
              <w:spacing w:before="0" w:after="280" w:line="280" w:lineRule="atLeast"/>
              <w:rPr>
                <w:b/>
                <w:kern w:val="16"/>
                <w:lang w:eastAsia="en-US"/>
              </w:rPr>
            </w:pPr>
            <w:r w:rsidRPr="00DA6028">
              <w:rPr>
                <w:b/>
                <w:kern w:val="16"/>
                <w:lang w:val="en-US" w:eastAsia="en-US"/>
              </w:rPr>
              <w:t>EXECUTED</w:t>
            </w:r>
            <w:r w:rsidRPr="00DA6028">
              <w:rPr>
                <w:kern w:val="16"/>
                <w:lang w:val="en-US" w:eastAsia="en-US"/>
              </w:rPr>
              <w:t xml:space="preserve"> and delivered as a </w:t>
            </w:r>
            <w:r w:rsidRPr="00DA6028">
              <w:rPr>
                <w:b/>
                <w:kern w:val="16"/>
                <w:lang w:val="en-US" w:eastAsia="en-US"/>
              </w:rPr>
              <w:t xml:space="preserve">DEED </w:t>
            </w:r>
            <w:r w:rsidRPr="00DA6028">
              <w:rPr>
                <w:kern w:val="16"/>
                <w:lang w:val="en-US" w:eastAsia="en-US"/>
              </w:rPr>
              <w:t>by</w:t>
            </w:r>
            <w:r w:rsidRPr="00DA6028">
              <w:rPr>
                <w:kern w:val="16"/>
                <w:lang w:val="en-US" w:eastAsia="en-US"/>
              </w:rPr>
              <w:br/>
            </w:r>
            <w:r w:rsidRPr="00DA6028">
              <w:rPr>
                <w:b/>
                <w:kern w:val="16"/>
                <w:lang w:val="en-US" w:eastAsia="en-US"/>
              </w:rPr>
              <w:t>[</w:t>
            </w:r>
            <w:r w:rsidRPr="00DA6028">
              <w:rPr>
                <w:rFonts w:cs="Arial"/>
                <w:b/>
                <w:kern w:val="16"/>
                <w:lang w:val="en-US" w:eastAsia="en-US"/>
              </w:rPr>
              <w:t>●</w:t>
            </w:r>
            <w:r w:rsidRPr="00DA6028">
              <w:rPr>
                <w:b/>
                <w:kern w:val="16"/>
                <w:lang w:val="en-US" w:eastAsia="en-US"/>
              </w:rPr>
              <w:t>]</w:t>
            </w:r>
            <w:r w:rsidRPr="00DA6028">
              <w:rPr>
                <w:b/>
                <w:kern w:val="16"/>
                <w:lang w:val="en-US" w:eastAsia="en-US"/>
              </w:rPr>
              <w:br/>
            </w:r>
            <w:r w:rsidRPr="00DA6028">
              <w:rPr>
                <w:kern w:val="16"/>
                <w:lang w:val="en-US" w:eastAsia="en-US"/>
              </w:rPr>
              <w:t>acting by its director/duly appointed attorney</w:t>
            </w:r>
          </w:p>
        </w:tc>
        <w:tc>
          <w:tcPr>
            <w:tcW w:w="283" w:type="dxa"/>
          </w:tcPr>
          <w:p w:rsidR="004B4D1B" w:rsidRPr="00DA6028" w:rsidRDefault="004B4D1B" w:rsidP="00E85F9C">
            <w:pPr>
              <w:spacing w:before="0" w:after="280" w:line="280" w:lineRule="atLeast"/>
              <w:rPr>
                <w:kern w:val="16"/>
                <w:lang w:eastAsia="en-US"/>
              </w:rPr>
            </w:pPr>
            <w:r w:rsidRPr="00DA6028">
              <w:rPr>
                <w:kern w:val="16"/>
                <w:lang w:eastAsia="en-US"/>
              </w:rPr>
              <w:t>)</w:t>
            </w:r>
            <w:r w:rsidRPr="00DA6028">
              <w:rPr>
                <w:kern w:val="16"/>
                <w:lang w:eastAsia="en-US"/>
              </w:rPr>
              <w:br/>
              <w:t>)</w:t>
            </w:r>
            <w:r w:rsidRPr="00DA6028">
              <w:rPr>
                <w:kern w:val="16"/>
                <w:lang w:eastAsia="en-US"/>
              </w:rPr>
              <w:br/>
              <w:t>)</w:t>
            </w:r>
          </w:p>
        </w:tc>
        <w:tc>
          <w:tcPr>
            <w:tcW w:w="4111" w:type="dxa"/>
          </w:tcPr>
          <w:p w:rsidR="004B4D1B" w:rsidRPr="00DA6028" w:rsidRDefault="004B4D1B" w:rsidP="00E85F9C">
            <w:pPr>
              <w:spacing w:before="0" w:after="280" w:line="280" w:lineRule="atLeast"/>
              <w:rPr>
                <w:kern w:val="16"/>
                <w:lang w:eastAsia="en-US"/>
              </w:rPr>
            </w:pPr>
          </w:p>
          <w:p w:rsidR="004B4D1B" w:rsidRDefault="004B4D1B" w:rsidP="00E85F9C">
            <w:pPr>
              <w:spacing w:before="0" w:after="0" w:line="280" w:lineRule="atLeast"/>
              <w:rPr>
                <w:kern w:val="16"/>
                <w:lang w:eastAsia="en-US"/>
              </w:rPr>
            </w:pPr>
            <w:r w:rsidRPr="00DA6028">
              <w:rPr>
                <w:kern w:val="16"/>
                <w:lang w:eastAsia="en-US"/>
              </w:rPr>
              <w:t>................................................................</w:t>
            </w:r>
          </w:p>
          <w:p w:rsidR="004B4D1B" w:rsidRPr="00DA6028" w:rsidRDefault="004B4D1B" w:rsidP="00E85F9C">
            <w:pPr>
              <w:spacing w:before="0" w:after="0" w:line="280" w:lineRule="atLeast"/>
              <w:rPr>
                <w:kern w:val="16"/>
                <w:lang w:eastAsia="en-US"/>
              </w:rPr>
            </w:pPr>
            <w:r w:rsidRPr="00DA6028">
              <w:rPr>
                <w:kern w:val="16"/>
                <w:lang w:val="en-US" w:eastAsia="en-US"/>
              </w:rPr>
              <w:t>Director/Attorney</w:t>
            </w:r>
          </w:p>
        </w:tc>
      </w:tr>
      <w:tr w:rsidR="00206D56" w:rsidRPr="00DA6028" w:rsidTr="00206D56">
        <w:tc>
          <w:tcPr>
            <w:tcW w:w="4503" w:type="dxa"/>
          </w:tcPr>
          <w:p w:rsidR="00206D56" w:rsidRPr="00DA6028" w:rsidRDefault="00206D56" w:rsidP="00206D56">
            <w:pPr>
              <w:spacing w:before="0" w:after="280" w:line="280" w:lineRule="atLeast"/>
              <w:rPr>
                <w:kern w:val="16"/>
                <w:lang w:eastAsia="en-US"/>
              </w:rPr>
            </w:pPr>
            <w:r w:rsidRPr="00DA6028">
              <w:rPr>
                <w:kern w:val="16"/>
                <w:lang w:eastAsia="en-US"/>
              </w:rPr>
              <w:t>in the presence of</w:t>
            </w:r>
          </w:p>
        </w:tc>
        <w:tc>
          <w:tcPr>
            <w:tcW w:w="283" w:type="dxa"/>
          </w:tcPr>
          <w:p w:rsidR="00206D56" w:rsidRPr="00DA6028" w:rsidRDefault="00206D56" w:rsidP="00206D56">
            <w:pPr>
              <w:spacing w:before="0" w:after="280" w:line="280" w:lineRule="atLeast"/>
              <w:rPr>
                <w:kern w:val="16"/>
                <w:lang w:eastAsia="en-US"/>
              </w:rPr>
            </w:pPr>
          </w:p>
        </w:tc>
        <w:tc>
          <w:tcPr>
            <w:tcW w:w="4111" w:type="dxa"/>
          </w:tcPr>
          <w:p w:rsidR="00206D56" w:rsidRPr="00DA6028" w:rsidRDefault="00206D56" w:rsidP="00206D56">
            <w:pPr>
              <w:spacing w:before="0" w:after="280" w:line="280" w:lineRule="atLeast"/>
              <w:rPr>
                <w:kern w:val="16"/>
                <w:lang w:eastAsia="en-US"/>
              </w:rPr>
            </w:pPr>
          </w:p>
        </w:tc>
      </w:tr>
      <w:tr w:rsidR="00206D56" w:rsidRPr="00DA6028" w:rsidTr="00206D56">
        <w:trPr>
          <w:trHeight w:val="726"/>
        </w:trPr>
        <w:tc>
          <w:tcPr>
            <w:tcW w:w="4503" w:type="dxa"/>
          </w:tcPr>
          <w:p w:rsidR="00206D56" w:rsidRPr="00DA6028" w:rsidRDefault="00206D56" w:rsidP="00206D56">
            <w:pPr>
              <w:tabs>
                <w:tab w:val="left" w:pos="3828"/>
                <w:tab w:val="left" w:pos="4111"/>
              </w:tabs>
              <w:spacing w:before="0" w:after="280" w:line="280" w:lineRule="atLeast"/>
              <w:rPr>
                <w:kern w:val="16"/>
                <w:lang w:val="en-US" w:eastAsia="en-US"/>
              </w:rPr>
            </w:pPr>
            <w:r w:rsidRPr="00DA6028">
              <w:rPr>
                <w:kern w:val="16"/>
                <w:lang w:val="en-US" w:eastAsia="en-US"/>
              </w:rPr>
              <w:t>Signature: ……………………………………...</w:t>
            </w:r>
          </w:p>
          <w:p w:rsidR="00206D56" w:rsidRPr="00DA6028" w:rsidRDefault="00206D56" w:rsidP="00206D56">
            <w:pPr>
              <w:spacing w:before="0" w:after="280" w:line="280" w:lineRule="atLeast"/>
              <w:rPr>
                <w:kern w:val="16"/>
                <w:lang w:val="en-US" w:eastAsia="en-US"/>
              </w:rPr>
            </w:pPr>
            <w:r w:rsidRPr="00DA6028">
              <w:rPr>
                <w:kern w:val="16"/>
                <w:lang w:val="en-US" w:eastAsia="en-US"/>
              </w:rPr>
              <w:t>Print Name: ……………………………………</w:t>
            </w:r>
          </w:p>
          <w:p w:rsidR="00206D56" w:rsidRPr="00DA6028" w:rsidRDefault="00206D56" w:rsidP="00206D56">
            <w:pPr>
              <w:spacing w:before="0" w:after="280" w:line="280" w:lineRule="atLeast"/>
              <w:rPr>
                <w:kern w:val="16"/>
                <w:lang w:val="en-US" w:eastAsia="en-US"/>
              </w:rPr>
            </w:pPr>
            <w:r w:rsidRPr="00DA6028">
              <w:rPr>
                <w:kern w:val="16"/>
                <w:lang w:val="en-US" w:eastAsia="en-US"/>
              </w:rPr>
              <w:t>Address: ……………………………………….</w:t>
            </w:r>
          </w:p>
          <w:p w:rsidR="00206D56" w:rsidRPr="00DA6028" w:rsidRDefault="00206D56" w:rsidP="00206D56">
            <w:pPr>
              <w:spacing w:before="0" w:after="280" w:line="280" w:lineRule="atLeast"/>
              <w:rPr>
                <w:kern w:val="16"/>
                <w:lang w:val="en-US" w:eastAsia="en-US"/>
              </w:rPr>
            </w:pPr>
            <w:r w:rsidRPr="00DA6028">
              <w:rPr>
                <w:kern w:val="16"/>
                <w:lang w:val="en-US" w:eastAsia="en-US"/>
              </w:rPr>
              <w:t>Occupation: ……………………………………</w:t>
            </w:r>
          </w:p>
        </w:tc>
        <w:tc>
          <w:tcPr>
            <w:tcW w:w="283" w:type="dxa"/>
          </w:tcPr>
          <w:p w:rsidR="00206D56" w:rsidRPr="00DA6028" w:rsidRDefault="00206D56" w:rsidP="00206D56">
            <w:pPr>
              <w:spacing w:before="0" w:after="280" w:line="280" w:lineRule="atLeast"/>
              <w:rPr>
                <w:kern w:val="16"/>
                <w:lang w:eastAsia="en-US"/>
              </w:rPr>
            </w:pPr>
          </w:p>
        </w:tc>
        <w:tc>
          <w:tcPr>
            <w:tcW w:w="4111" w:type="dxa"/>
          </w:tcPr>
          <w:p w:rsidR="00206D56" w:rsidRPr="00DA6028" w:rsidRDefault="00206D56" w:rsidP="00206D56">
            <w:pPr>
              <w:spacing w:before="0" w:after="280" w:line="280" w:lineRule="atLeast"/>
              <w:rPr>
                <w:kern w:val="16"/>
                <w:lang w:eastAsia="en-US"/>
              </w:rPr>
            </w:pPr>
          </w:p>
        </w:tc>
      </w:tr>
    </w:tbl>
    <w:p w:rsidR="00834C0E" w:rsidRPr="00EA2139" w:rsidRDefault="00834C0E" w:rsidP="00834C0E">
      <w:pPr>
        <w:jc w:val="left"/>
      </w:pPr>
    </w:p>
    <w:p w:rsidR="003E64C8" w:rsidRDefault="007E1833" w:rsidP="003E64C8">
      <w:pPr>
        <w:jc w:val="left"/>
      </w:pPr>
      <w:r>
        <w:br w:type="page"/>
      </w:r>
    </w:p>
    <w:p w:rsidR="007E1833" w:rsidRDefault="007E1833" w:rsidP="007E1833">
      <w:pPr>
        <w:pStyle w:val="Caption"/>
      </w:pPr>
      <w:bookmarkStart w:id="382" w:name="_Ref382584503"/>
      <w:bookmarkStart w:id="383" w:name="_Toc395885776"/>
      <w:r>
        <w:t xml:space="preserve">Schedule </w:t>
      </w:r>
      <w:r w:rsidR="00073F82">
        <w:fldChar w:fldCharType="begin"/>
      </w:r>
      <w:r w:rsidR="00073F82">
        <w:instrText xml:space="preserve"> SEQ Schedule \* ARABIC </w:instrText>
      </w:r>
      <w:r w:rsidR="00073F82">
        <w:fldChar w:fldCharType="separate"/>
      </w:r>
      <w:r w:rsidR="00436CD4">
        <w:rPr>
          <w:noProof/>
        </w:rPr>
        <w:t>3</w:t>
      </w:r>
      <w:r w:rsidR="00073F82">
        <w:rPr>
          <w:noProof/>
        </w:rPr>
        <w:fldChar w:fldCharType="end"/>
      </w:r>
      <w:r w:rsidR="00585E6E">
        <w:rPr>
          <w:noProof/>
        </w:rPr>
        <w:t>A</w:t>
      </w:r>
      <w:bookmarkEnd w:id="382"/>
      <w:bookmarkEnd w:id="383"/>
    </w:p>
    <w:p w:rsidR="007E1833" w:rsidRDefault="007E1833" w:rsidP="007E1833">
      <w:pPr>
        <w:jc w:val="center"/>
        <w:rPr>
          <w:b/>
        </w:rPr>
      </w:pPr>
      <w:bookmarkStart w:id="384" w:name="OptionalClausesFacilitythatoperatesInter"/>
      <w:r w:rsidRPr="000F0FC7">
        <w:rPr>
          <w:b/>
        </w:rPr>
        <w:t xml:space="preserve">Optional Clauses: Facility that operates </w:t>
      </w:r>
      <w:r w:rsidR="00BB4665">
        <w:rPr>
          <w:b/>
        </w:rPr>
        <w:t>Intermittent Technology</w:t>
      </w:r>
      <w:r w:rsidR="00CC472F">
        <w:rPr>
          <w:b/>
        </w:rPr>
        <w:fldChar w:fldCharType="begin"/>
      </w:r>
      <w:r w:rsidR="00CC472F">
        <w:instrText xml:space="preserve"> TC "</w:instrText>
      </w:r>
      <w:bookmarkStart w:id="385" w:name="_Toc395885777"/>
      <w:r w:rsidR="00CC472F">
        <w:instrText>Optional Clauses: Facility that operates Intermittent Technology</w:instrText>
      </w:r>
      <w:bookmarkEnd w:id="385"/>
      <w:r w:rsidR="00CC472F">
        <w:instrText xml:space="preserve">" \f C \l "2" </w:instrText>
      </w:r>
      <w:r w:rsidR="00CC472F">
        <w:rPr>
          <w:b/>
        </w:rPr>
        <w:fldChar w:fldCharType="end"/>
      </w:r>
    </w:p>
    <w:bookmarkEnd w:id="384"/>
    <w:p w:rsidR="007E1833" w:rsidRDefault="007E1833" w:rsidP="007E1833">
      <w:pPr>
        <w:jc w:val="center"/>
        <w:rPr>
          <w:b/>
        </w:rPr>
      </w:pPr>
    </w:p>
    <w:p w:rsidR="007E1833" w:rsidRPr="00AC6F6C" w:rsidRDefault="007E1833" w:rsidP="003E6166">
      <w:pPr>
        <w:pStyle w:val="BPScheduleLevel1"/>
      </w:pPr>
      <w:r w:rsidRPr="00AC6F6C">
        <w:t xml:space="preserve">Purpose </w:t>
      </w:r>
    </w:p>
    <w:p w:rsidR="007E1833" w:rsidRPr="00AC6F6C" w:rsidRDefault="007E1833" w:rsidP="003E6166">
      <w:pPr>
        <w:pStyle w:val="BPScheduleLevel2"/>
      </w:pPr>
      <w:r w:rsidRPr="00AC6F6C">
        <w:t xml:space="preserve">The purpose of this Schedule is to specify additional provisions that relate to a Facility where it generates electricity </w:t>
      </w:r>
      <w:r w:rsidR="00BB4665" w:rsidRPr="00AC6F6C">
        <w:t>from Intermittent Technology</w:t>
      </w:r>
      <w:r w:rsidRPr="00AC6F6C">
        <w:t xml:space="preserve">.  </w:t>
      </w:r>
    </w:p>
    <w:p w:rsidR="00D04FB5" w:rsidRPr="00AC6F6C" w:rsidRDefault="007E1833" w:rsidP="00D04FB5">
      <w:pPr>
        <w:pStyle w:val="BPScheduleLevel2"/>
      </w:pPr>
      <w:r w:rsidRPr="00AC6F6C">
        <w:t>Defined terms used in this Schedule have the meanings given to them in Clause 1</w:t>
      </w:r>
      <w:r w:rsidR="003649A4" w:rsidRPr="00AC6F6C">
        <w:t xml:space="preserve"> and as follows:</w:t>
      </w:r>
    </w:p>
    <w:tbl>
      <w:tblPr>
        <w:tblW w:w="8370" w:type="dxa"/>
        <w:tblInd w:w="828" w:type="dxa"/>
        <w:tblLayout w:type="fixed"/>
        <w:tblLook w:val="0000" w:firstRow="0" w:lastRow="0" w:firstColumn="0" w:lastColumn="0" w:noHBand="0" w:noVBand="0"/>
      </w:tblPr>
      <w:tblGrid>
        <w:gridCol w:w="3240"/>
        <w:gridCol w:w="5130"/>
      </w:tblGrid>
      <w:tr w:rsidR="006B5F25" w:rsidRPr="00E33B79" w:rsidTr="00EC0384">
        <w:tc>
          <w:tcPr>
            <w:tcW w:w="3240" w:type="dxa"/>
          </w:tcPr>
          <w:p w:rsidR="006B5F25" w:rsidRPr="00B652D0" w:rsidRDefault="006B5F25" w:rsidP="00EC0384">
            <w:pPr>
              <w:pStyle w:val="BPDefinition"/>
              <w:rPr>
                <w:b/>
              </w:rPr>
            </w:pPr>
            <w:r w:rsidRPr="00B652D0">
              <w:rPr>
                <w:b/>
              </w:rPr>
              <w:t>Curtailment Period Output</w:t>
            </w:r>
          </w:p>
        </w:tc>
        <w:tc>
          <w:tcPr>
            <w:tcW w:w="5130" w:type="dxa"/>
          </w:tcPr>
          <w:p w:rsidR="006B5F25" w:rsidRPr="00B652D0" w:rsidRDefault="006B5F25" w:rsidP="00EC0384">
            <w:r w:rsidRPr="00B652D0">
              <w:t>means any Contracted Electrical Output</w:t>
            </w:r>
            <w:r>
              <w:t xml:space="preserve"> </w:t>
            </w:r>
            <w:r w:rsidRPr="00B652D0">
              <w:t>delivered to the Delivery Point during a Settlement Period specified in a valid Negative Price Notice;</w:t>
            </w:r>
          </w:p>
        </w:tc>
      </w:tr>
      <w:tr w:rsidR="003649A4" w:rsidRPr="00E33B79" w:rsidTr="002E13E5">
        <w:tc>
          <w:tcPr>
            <w:tcW w:w="3240" w:type="dxa"/>
          </w:tcPr>
          <w:p w:rsidR="003649A4" w:rsidRDefault="003649A4" w:rsidP="002E13E5">
            <w:pPr>
              <w:pStyle w:val="BPDefinition"/>
              <w:rPr>
                <w:b/>
              </w:rPr>
            </w:pPr>
            <w:r>
              <w:rPr>
                <w:b/>
              </w:rPr>
              <w:t>Negative Price Notice</w:t>
            </w:r>
          </w:p>
        </w:tc>
        <w:tc>
          <w:tcPr>
            <w:tcW w:w="5130" w:type="dxa"/>
          </w:tcPr>
          <w:p w:rsidR="003649A4" w:rsidRPr="00C75CA3" w:rsidRDefault="003649A4" w:rsidP="003649A4">
            <w:r>
              <w:t xml:space="preserve">has the meaning given at paragraph </w:t>
            </w:r>
            <w:r>
              <w:fldChar w:fldCharType="begin"/>
            </w:r>
            <w:r>
              <w:instrText xml:space="preserve"> REF _Ref394666037 \r \h </w:instrText>
            </w:r>
            <w:r>
              <w:fldChar w:fldCharType="separate"/>
            </w:r>
            <w:r w:rsidR="00436CD4">
              <w:t>2</w:t>
            </w:r>
            <w:r>
              <w:fldChar w:fldCharType="end"/>
            </w:r>
            <w:r>
              <w:t xml:space="preserve"> (</w:t>
            </w:r>
            <w:r>
              <w:rPr>
                <w:i/>
              </w:rPr>
              <w:t>Negative Revenue Protection</w:t>
            </w:r>
            <w:r>
              <w:t>);</w:t>
            </w:r>
          </w:p>
        </w:tc>
      </w:tr>
      <w:tr w:rsidR="003649A4" w:rsidRPr="00E33B79" w:rsidTr="002E13E5">
        <w:tc>
          <w:tcPr>
            <w:tcW w:w="3240" w:type="dxa"/>
          </w:tcPr>
          <w:p w:rsidR="003649A4" w:rsidRDefault="003649A4" w:rsidP="002E13E5">
            <w:pPr>
              <w:pStyle w:val="BPDefinition"/>
              <w:rPr>
                <w:b/>
              </w:rPr>
            </w:pPr>
            <w:r>
              <w:rPr>
                <w:b/>
              </w:rPr>
              <w:t>Negative Price Trigger</w:t>
            </w:r>
          </w:p>
        </w:tc>
        <w:tc>
          <w:tcPr>
            <w:tcW w:w="5130" w:type="dxa"/>
          </w:tcPr>
          <w:p w:rsidR="003649A4" w:rsidRPr="008C3DCF" w:rsidRDefault="003649A4" w:rsidP="003649A4">
            <w:pPr>
              <w:rPr>
                <w:i/>
              </w:rPr>
            </w:pPr>
            <w:r>
              <w:t>means any of the indices used to calculate the Market Reference Price falling below the level set out as such in Schedule 1 (</w:t>
            </w:r>
            <w:r w:rsidR="00903447">
              <w:rPr>
                <w:i/>
              </w:rPr>
              <w:t>Project Information</w:t>
            </w:r>
            <w:r w:rsidRPr="008C3DCF">
              <w:t>)</w:t>
            </w:r>
            <w:r>
              <w:rPr>
                <w:i/>
              </w:rPr>
              <w:t xml:space="preserve"> </w:t>
            </w:r>
            <w:r>
              <w:t xml:space="preserve">subject to any amendment under Clause </w:t>
            </w:r>
            <w:r>
              <w:fldChar w:fldCharType="begin"/>
            </w:r>
            <w:r>
              <w:instrText xml:space="preserve"> REF _Ref394666097 \r \h </w:instrText>
            </w:r>
            <w:r>
              <w:fldChar w:fldCharType="separate"/>
            </w:r>
            <w:r w:rsidR="00436CD4">
              <w:t>2.6</w:t>
            </w:r>
            <w:r>
              <w:fldChar w:fldCharType="end"/>
            </w:r>
            <w:r>
              <w:t xml:space="preserve"> (</w:t>
            </w:r>
            <w:r>
              <w:rPr>
                <w:i/>
              </w:rPr>
              <w:t>Negative Revenue Protection</w:t>
            </w:r>
            <w:r>
              <w:t>);</w:t>
            </w:r>
          </w:p>
        </w:tc>
      </w:tr>
      <w:tr w:rsidR="007509EE" w:rsidRPr="00E33B79" w:rsidTr="007509EE">
        <w:tc>
          <w:tcPr>
            <w:tcW w:w="3240" w:type="dxa"/>
          </w:tcPr>
          <w:p w:rsidR="007509EE" w:rsidRPr="007509EE" w:rsidRDefault="007509EE" w:rsidP="002E13E5">
            <w:pPr>
              <w:pStyle w:val="BPDefinition"/>
              <w:rPr>
                <w:b/>
              </w:rPr>
            </w:pPr>
            <w:r w:rsidRPr="007509EE">
              <w:rPr>
                <w:b/>
              </w:rPr>
              <w:t>Ramp Down Rate</w:t>
            </w:r>
          </w:p>
        </w:tc>
        <w:tc>
          <w:tcPr>
            <w:tcW w:w="5130" w:type="dxa"/>
          </w:tcPr>
          <w:p w:rsidR="007509EE" w:rsidRPr="007509EE" w:rsidRDefault="007509EE" w:rsidP="002E4545">
            <w:r w:rsidRPr="007509EE">
              <w:t xml:space="preserve">has the meaning given to it at </w:t>
            </w:r>
            <w:r w:rsidR="002E4545">
              <w:fldChar w:fldCharType="begin"/>
            </w:r>
            <w:r w:rsidR="002E4545">
              <w:instrText xml:space="preserve"> REF _Ref380669505 \h </w:instrText>
            </w:r>
            <w:r w:rsidR="002E4545">
              <w:fldChar w:fldCharType="separate"/>
            </w:r>
            <w:r w:rsidR="00436CD4">
              <w:t xml:space="preserve">Schedule </w:t>
            </w:r>
            <w:r w:rsidR="00436CD4">
              <w:rPr>
                <w:noProof/>
              </w:rPr>
              <w:t>1</w:t>
            </w:r>
            <w:r w:rsidR="002E4545">
              <w:fldChar w:fldCharType="end"/>
            </w:r>
            <w:r w:rsidRPr="007509EE">
              <w:t xml:space="preserve"> (</w:t>
            </w:r>
            <w:r w:rsidR="00903447">
              <w:t>Project Information</w:t>
            </w:r>
            <w:r w:rsidRPr="007509EE">
              <w:t>);</w:t>
            </w:r>
          </w:p>
        </w:tc>
      </w:tr>
      <w:tr w:rsidR="007509EE" w:rsidRPr="00E33B79" w:rsidTr="007509EE">
        <w:tc>
          <w:tcPr>
            <w:tcW w:w="3240" w:type="dxa"/>
          </w:tcPr>
          <w:p w:rsidR="007509EE" w:rsidRPr="007509EE" w:rsidRDefault="007509EE" w:rsidP="002E13E5">
            <w:pPr>
              <w:pStyle w:val="BPDefinition"/>
              <w:rPr>
                <w:b/>
              </w:rPr>
            </w:pPr>
            <w:r w:rsidRPr="002B22DA">
              <w:rPr>
                <w:b/>
              </w:rPr>
              <w:t>Ramp Up Rate</w:t>
            </w:r>
          </w:p>
        </w:tc>
        <w:tc>
          <w:tcPr>
            <w:tcW w:w="5130" w:type="dxa"/>
          </w:tcPr>
          <w:p w:rsidR="007509EE" w:rsidRPr="007509EE" w:rsidRDefault="007509EE" w:rsidP="007509EE">
            <w:r w:rsidRPr="007509EE">
              <w:t xml:space="preserve">has the meaning given to it at </w:t>
            </w:r>
            <w:r w:rsidR="002E4545">
              <w:fldChar w:fldCharType="begin"/>
            </w:r>
            <w:r w:rsidR="002E4545">
              <w:instrText xml:space="preserve"> REF _Ref380669505 \h </w:instrText>
            </w:r>
            <w:r w:rsidR="002E4545">
              <w:fldChar w:fldCharType="separate"/>
            </w:r>
            <w:r w:rsidR="00436CD4">
              <w:t xml:space="preserve">Schedule </w:t>
            </w:r>
            <w:r w:rsidR="00436CD4">
              <w:rPr>
                <w:noProof/>
              </w:rPr>
              <w:t>1</w:t>
            </w:r>
            <w:r w:rsidR="002E4545">
              <w:fldChar w:fldCharType="end"/>
            </w:r>
            <w:r w:rsidRPr="007509EE">
              <w:t xml:space="preserve"> (</w:t>
            </w:r>
            <w:r w:rsidR="00903447">
              <w:t>Project Information</w:t>
            </w:r>
            <w:r w:rsidRPr="007509EE">
              <w:t>);</w:t>
            </w:r>
          </w:p>
        </w:tc>
      </w:tr>
    </w:tbl>
    <w:p w:rsidR="003649A4" w:rsidRDefault="003649A4" w:rsidP="003649A4">
      <w:pPr>
        <w:pStyle w:val="BPScheduleLevel2"/>
        <w:numPr>
          <w:ilvl w:val="0"/>
          <w:numId w:val="0"/>
        </w:numPr>
        <w:ind w:left="720"/>
      </w:pPr>
    </w:p>
    <w:p w:rsidR="008D1557" w:rsidRDefault="008D1557" w:rsidP="008D1557">
      <w:pPr>
        <w:pStyle w:val="BPScheduleLevel1"/>
      </w:pPr>
      <w:bookmarkStart w:id="386" w:name="_Ref382499506"/>
      <w:bookmarkStart w:id="387" w:name="_Ref394666037"/>
      <w:bookmarkStart w:id="388" w:name="_Ref380657218"/>
      <w:r w:rsidRPr="008D1557">
        <w:t>Negative Revenue Protection</w:t>
      </w:r>
      <w:bookmarkEnd w:id="386"/>
      <w:bookmarkEnd w:id="387"/>
    </w:p>
    <w:p w:rsidR="008D1557" w:rsidRDefault="008D1557" w:rsidP="008D1557">
      <w:pPr>
        <w:pStyle w:val="BPScheduleLevel2"/>
      </w:pPr>
      <w:bookmarkStart w:id="389" w:name="_Ref394665282"/>
      <w:bookmarkStart w:id="390" w:name="_Ref382497492"/>
      <w:r>
        <w:t>If the Generator has specified a Negative Price Trigger and the Negative Price Trigger is reached, the Offtaker shall:</w:t>
      </w:r>
      <w:bookmarkEnd w:id="389"/>
    </w:p>
    <w:bookmarkEnd w:id="390"/>
    <w:p w:rsidR="008D1557" w:rsidRDefault="008D1557" w:rsidP="008D1557">
      <w:pPr>
        <w:pStyle w:val="BPScheduleLevel3"/>
      </w:pPr>
      <w:r>
        <w:t>give notice to the Generator (</w:t>
      </w:r>
      <w:r w:rsidRPr="00431B3E">
        <w:rPr>
          <w:b/>
        </w:rPr>
        <w:t>Negative Price Notice</w:t>
      </w:r>
      <w:r>
        <w:t>); and</w:t>
      </w:r>
    </w:p>
    <w:p w:rsidR="008D1557" w:rsidRDefault="008D1557" w:rsidP="008D1557">
      <w:pPr>
        <w:pStyle w:val="BPScheduleLevel3"/>
      </w:pPr>
      <w:r>
        <w:t>not sell the Contracted Electrical Output for the relevant Settlement</w:t>
      </w:r>
      <w:r w:rsidR="003649A4">
        <w:t xml:space="preserve"> Period</w:t>
      </w:r>
      <w:r>
        <w:t>.</w:t>
      </w:r>
    </w:p>
    <w:p w:rsidR="008D1557" w:rsidRDefault="008D1557" w:rsidP="008D1557">
      <w:pPr>
        <w:pStyle w:val="BPScheduleLevel2"/>
      </w:pPr>
      <w:r>
        <w:t xml:space="preserve">A Negative Price Notice must be received by the Generator no later than 13:00 hours on the Trading Day preceding the Trading Day to which that notice applies. </w:t>
      </w:r>
    </w:p>
    <w:p w:rsidR="008D1557" w:rsidRDefault="008D1557" w:rsidP="008D1557">
      <w:pPr>
        <w:pStyle w:val="BPScheduleLevel2"/>
      </w:pPr>
      <w:r>
        <w:t>When issuing a Negative Price Notice, the Offtaker shall specify the Settlement Periods on the relevant day for which the Negative Price Trigger has been reached.</w:t>
      </w:r>
    </w:p>
    <w:p w:rsidR="008D1557" w:rsidRDefault="008D1557" w:rsidP="008D1557">
      <w:pPr>
        <w:pStyle w:val="BPScheduleLevel2"/>
      </w:pPr>
      <w:r>
        <w:t>Following receipt of a Negative Price Notice, the Generator may elect to Curtail the Facility for the specified Settlement Period(s).</w:t>
      </w:r>
    </w:p>
    <w:p w:rsidR="008D1557" w:rsidRDefault="008D1557" w:rsidP="008D1557">
      <w:pPr>
        <w:pStyle w:val="BPScheduleLevel2"/>
      </w:pPr>
      <w:r>
        <w:t xml:space="preserve">A notice will only be validly issued under paragraph </w:t>
      </w:r>
      <w:r>
        <w:fldChar w:fldCharType="begin"/>
      </w:r>
      <w:r>
        <w:instrText xml:space="preserve"> REF _Ref394665282 \r \h </w:instrText>
      </w:r>
      <w:r>
        <w:fldChar w:fldCharType="separate"/>
      </w:r>
      <w:r w:rsidR="00436CD4">
        <w:t>2.1</w:t>
      </w:r>
      <w:r>
        <w:fldChar w:fldCharType="end"/>
      </w:r>
      <w:r>
        <w:t xml:space="preserve"> if:</w:t>
      </w:r>
    </w:p>
    <w:p w:rsidR="008D1557" w:rsidRDefault="008D1557" w:rsidP="008D1557">
      <w:pPr>
        <w:pStyle w:val="BPScheduleLevel3"/>
      </w:pPr>
      <w:r>
        <w:t xml:space="preserve">it is made by telephone to the Curtailment Person using the telephone number specified at </w:t>
      </w:r>
      <w:r>
        <w:fldChar w:fldCharType="begin"/>
      </w:r>
      <w:r>
        <w:instrText xml:space="preserve"> REF _Ref380669505 \h </w:instrText>
      </w:r>
      <w:r>
        <w:fldChar w:fldCharType="separate"/>
      </w:r>
      <w:r w:rsidR="00436CD4">
        <w:t xml:space="preserve">Schedule </w:t>
      </w:r>
      <w:r w:rsidR="00436CD4">
        <w:rPr>
          <w:noProof/>
        </w:rPr>
        <w:t>1</w:t>
      </w:r>
      <w:r>
        <w:fldChar w:fldCharType="end"/>
      </w:r>
      <w:r>
        <w:t xml:space="preserve"> (</w:t>
      </w:r>
      <w:r w:rsidR="00903447">
        <w:rPr>
          <w:i/>
        </w:rPr>
        <w:t>Project Information</w:t>
      </w:r>
      <w:r>
        <w:t>); and</w:t>
      </w:r>
    </w:p>
    <w:p w:rsidR="008D1557" w:rsidRDefault="008D1557" w:rsidP="008D1557">
      <w:pPr>
        <w:pStyle w:val="BPScheduleLevel3"/>
      </w:pPr>
      <w:bookmarkStart w:id="391" w:name="_Ref384814256"/>
      <w:r>
        <w:lastRenderedPageBreak/>
        <w:t xml:space="preserve">no more than one hour later, is made by e-mail to the Curtailment Person using the e-mail address specified at </w:t>
      </w:r>
      <w:r>
        <w:fldChar w:fldCharType="begin"/>
      </w:r>
      <w:r>
        <w:instrText xml:space="preserve"> REF _Ref380669505 \h </w:instrText>
      </w:r>
      <w:r>
        <w:fldChar w:fldCharType="separate"/>
      </w:r>
      <w:r w:rsidR="00436CD4">
        <w:t xml:space="preserve">Schedule </w:t>
      </w:r>
      <w:r w:rsidR="00436CD4">
        <w:rPr>
          <w:noProof/>
        </w:rPr>
        <w:t>1</w:t>
      </w:r>
      <w:r>
        <w:fldChar w:fldCharType="end"/>
      </w:r>
      <w:r>
        <w:t xml:space="preserve"> (</w:t>
      </w:r>
      <w:r w:rsidR="00903447">
        <w:rPr>
          <w:i/>
        </w:rPr>
        <w:t>Project Information</w:t>
      </w:r>
      <w:r>
        <w:t>).</w:t>
      </w:r>
      <w:bookmarkEnd w:id="391"/>
    </w:p>
    <w:p w:rsidR="008D1557" w:rsidRDefault="008D1557" w:rsidP="008D1557">
      <w:pPr>
        <w:pStyle w:val="BPScheduleLevel2"/>
      </w:pPr>
      <w:bookmarkStart w:id="392" w:name="_Ref394666097"/>
      <w:r>
        <w:t xml:space="preserve">If the Generator does not cease the Curtailment and make the Facility available to generate following the final Settlement Period for which Curtailment is required according to the Negative Price Notice, this shall be treated as a Forced Outage in accordance with Clause </w:t>
      </w:r>
      <w:r>
        <w:fldChar w:fldCharType="begin"/>
      </w:r>
      <w:r>
        <w:instrText xml:space="preserve"> REF _Ref384731809 \r \h </w:instrText>
      </w:r>
      <w:r>
        <w:fldChar w:fldCharType="separate"/>
      </w:r>
      <w:r w:rsidR="00436CD4">
        <w:t>15.2</w:t>
      </w:r>
      <w:r>
        <w:fldChar w:fldCharType="end"/>
      </w:r>
      <w:r>
        <w:t xml:space="preserve"> (</w:t>
      </w:r>
      <w:r w:rsidRPr="00BA16BD">
        <w:rPr>
          <w:i/>
        </w:rPr>
        <w:t>Forced Outage</w:t>
      </w:r>
      <w:r>
        <w:t>).</w:t>
      </w:r>
      <w:bookmarkEnd w:id="392"/>
    </w:p>
    <w:p w:rsidR="008D1557" w:rsidRDefault="008D1557" w:rsidP="008D1557">
      <w:pPr>
        <w:pStyle w:val="BPScheduleLevel2"/>
      </w:pPr>
      <w:r>
        <w:t xml:space="preserve">The Generator shall be entitled to change the amount set out as the Negative Price Trigger in </w:t>
      </w:r>
      <w:r w:rsidR="002E4545">
        <w:fldChar w:fldCharType="begin"/>
      </w:r>
      <w:r w:rsidR="002E4545">
        <w:instrText xml:space="preserve"> REF _Ref380669505 \h </w:instrText>
      </w:r>
      <w:r w:rsidR="002E4545">
        <w:fldChar w:fldCharType="separate"/>
      </w:r>
      <w:r w:rsidR="00436CD4">
        <w:t xml:space="preserve">Schedule </w:t>
      </w:r>
      <w:r w:rsidR="00436CD4">
        <w:rPr>
          <w:noProof/>
        </w:rPr>
        <w:t>1</w:t>
      </w:r>
      <w:r w:rsidR="002E4545">
        <w:fldChar w:fldCharType="end"/>
      </w:r>
      <w:r>
        <w:t xml:space="preserve"> (</w:t>
      </w:r>
      <w:r w:rsidR="00903447">
        <w:rPr>
          <w:i/>
        </w:rPr>
        <w:t>Project Information</w:t>
      </w:r>
      <w:r>
        <w:t>)</w:t>
      </w:r>
      <w:r w:rsidRPr="007A60B5">
        <w:t xml:space="preserve"> </w:t>
      </w:r>
      <w:r>
        <w:t>by giving</w:t>
      </w:r>
      <w:r w:rsidRPr="007A60B5">
        <w:t xml:space="preserve"> notice to the Offtaker in acco</w:t>
      </w:r>
      <w:r>
        <w:t xml:space="preserve">rdance with Clause </w:t>
      </w:r>
      <w:r>
        <w:fldChar w:fldCharType="begin"/>
      </w:r>
      <w:r>
        <w:instrText xml:space="preserve"> REF _Ref380657262 \r \h </w:instrText>
      </w:r>
      <w:r>
        <w:fldChar w:fldCharType="separate"/>
      </w:r>
      <w:r w:rsidR="00436CD4">
        <w:t>22</w:t>
      </w:r>
      <w:r>
        <w:fldChar w:fldCharType="end"/>
      </w:r>
      <w:r>
        <w:t xml:space="preserve"> (</w:t>
      </w:r>
      <w:r w:rsidRPr="00671723">
        <w:rPr>
          <w:i/>
        </w:rPr>
        <w:t>Notices</w:t>
      </w:r>
      <w:r>
        <w:t xml:space="preserve">) which shall have effect on and </w:t>
      </w:r>
      <w:r w:rsidR="00671723">
        <w:t xml:space="preserve">from the later of </w:t>
      </w:r>
      <w:r w:rsidRPr="007A60B5">
        <w:t xml:space="preserve">the </w:t>
      </w:r>
      <w:r>
        <w:t>date of expiry or termination of the CfD Agreement;</w:t>
      </w:r>
    </w:p>
    <w:p w:rsidR="008D1557" w:rsidRDefault="008D1557" w:rsidP="008D1557">
      <w:pPr>
        <w:pStyle w:val="BPScheduleLevel2"/>
      </w:pPr>
      <w:r>
        <w:t>If the Generator Curtails the Facility in accordance with a Negative Price Notice, the Offtake acknowledges that the Generator may decrease generation during the Settlement Period(s) prior to the Curtailment commencing at the Ramp Down Rate.</w:t>
      </w:r>
    </w:p>
    <w:p w:rsidR="008D1557" w:rsidRDefault="008D1557" w:rsidP="008D1557">
      <w:pPr>
        <w:pStyle w:val="BPScheduleLevel2"/>
      </w:pPr>
      <w:r>
        <w:t>At the end of any Curtailment or other outage, the Offtaker acknowledges that the Generator shall return the Facility to operation at the Ramp Up Rate.</w:t>
      </w:r>
      <w:bookmarkEnd w:id="388"/>
    </w:p>
    <w:p w:rsidR="006B5F25" w:rsidRDefault="006B5F25" w:rsidP="006B5F25">
      <w:pPr>
        <w:pStyle w:val="BPScheduleLevel2"/>
      </w:pPr>
      <w:r>
        <w:t xml:space="preserve">The Offtaker may give a Negative Price Notice pursuant to Clause </w:t>
      </w:r>
      <w:r>
        <w:fldChar w:fldCharType="begin"/>
      </w:r>
      <w:r>
        <w:instrText xml:space="preserve"> REF _Ref384814256 \r \h </w:instrText>
      </w:r>
      <w:r>
        <w:fldChar w:fldCharType="separate"/>
      </w:r>
      <w:r w:rsidR="00436CD4">
        <w:t>2.5.2</w:t>
      </w:r>
      <w:r>
        <w:fldChar w:fldCharType="end"/>
      </w:r>
      <w:r>
        <w:t xml:space="preserve"> (</w:t>
      </w:r>
      <w:r w:rsidRPr="006D0B30">
        <w:rPr>
          <w:i/>
        </w:rPr>
        <w:t xml:space="preserve">Negative </w:t>
      </w:r>
      <w:r>
        <w:rPr>
          <w:i/>
        </w:rPr>
        <w:t>Revenue</w:t>
      </w:r>
      <w:r w:rsidRPr="006D0B30">
        <w:rPr>
          <w:i/>
        </w:rPr>
        <w:t xml:space="preserve"> Protection</w:t>
      </w:r>
      <w:r>
        <w:t>) by email.</w:t>
      </w:r>
    </w:p>
    <w:p w:rsidR="00AA5300" w:rsidRDefault="00AA5300" w:rsidP="00AA5300">
      <w:pPr>
        <w:pStyle w:val="BPScheduleLevel1"/>
      </w:pPr>
      <w:r>
        <w:t>Payments</w:t>
      </w:r>
    </w:p>
    <w:p w:rsidR="00AA5300" w:rsidRDefault="00AA5300" w:rsidP="00AA5300">
      <w:pPr>
        <w:pStyle w:val="BPScheduleLevel2"/>
      </w:pPr>
      <w:r>
        <w:t xml:space="preserve">Where this Schedule applies, sub-clauses </w:t>
      </w:r>
      <w:r w:rsidR="002E4545">
        <w:fldChar w:fldCharType="begin"/>
      </w:r>
      <w:r w:rsidR="002E4545">
        <w:instrText xml:space="preserve"> REF _Ref395016615 \r \h </w:instrText>
      </w:r>
      <w:r w:rsidR="002E4545">
        <w:fldChar w:fldCharType="separate"/>
      </w:r>
      <w:r w:rsidR="00436CD4">
        <w:t>7.1.1(a)</w:t>
      </w:r>
      <w:r w:rsidR="002E4545">
        <w:fldChar w:fldCharType="end"/>
      </w:r>
      <w:r>
        <w:t xml:space="preserve"> and </w:t>
      </w:r>
      <w:r w:rsidR="002E4545">
        <w:fldChar w:fldCharType="begin"/>
      </w:r>
      <w:r w:rsidR="002E4545">
        <w:instrText xml:space="preserve"> REF _Ref395016623 \r \h </w:instrText>
      </w:r>
      <w:r w:rsidR="002E4545">
        <w:fldChar w:fldCharType="separate"/>
      </w:r>
      <w:r w:rsidR="00436CD4">
        <w:t>7.1.1(b)</w:t>
      </w:r>
      <w:r w:rsidR="002E4545">
        <w:fldChar w:fldCharType="end"/>
      </w:r>
      <w:r>
        <w:t xml:space="preserve"> shall be amended as follows:</w:t>
      </w:r>
    </w:p>
    <w:p w:rsidR="00AA5300" w:rsidRDefault="00AA5300" w:rsidP="00AA5300">
      <w:pPr>
        <w:pStyle w:val="BPTextLevel2"/>
      </w:pPr>
      <w:r>
        <w:t xml:space="preserve">7.1.1(a) </w:t>
      </w:r>
      <w:r w:rsidR="00C37047">
        <w:t xml:space="preserve"> </w:t>
      </w:r>
      <w:r>
        <w:t xml:space="preserve">in respect of all Contracted Electrical Output other than Excess Output and Curtailment </w:t>
      </w:r>
      <w:r w:rsidR="00C37047">
        <w:tab/>
        <w:t xml:space="preserve">  </w:t>
      </w:r>
      <w:r>
        <w:t xml:space="preserve">Period Output, the Market Reference Price less the Effective Discount for each MWh of </w:t>
      </w:r>
      <w:r w:rsidR="00C37047">
        <w:tab/>
        <w:t xml:space="preserve">  </w:t>
      </w:r>
      <w:r>
        <w:t>Contracted Electrical Output; and</w:t>
      </w:r>
    </w:p>
    <w:p w:rsidR="00AA5300" w:rsidRPr="00AA5300" w:rsidRDefault="00AA5300" w:rsidP="00AA5300">
      <w:pPr>
        <w:pStyle w:val="BPTextLevel2"/>
      </w:pPr>
      <w:r>
        <w:t xml:space="preserve">7.1.1(b) </w:t>
      </w:r>
      <w:r w:rsidR="00C37047">
        <w:t xml:space="preserve"> </w:t>
      </w:r>
      <w:r>
        <w:t xml:space="preserve">in respect of Excess Output and Curtailment Period Output, the System Sell Price for </w:t>
      </w:r>
      <w:r w:rsidR="00C37047">
        <w:tab/>
        <w:t xml:space="preserve">  </w:t>
      </w:r>
      <w:r>
        <w:t>each MWh of Excess Output and Curtailment Period Output.</w:t>
      </w:r>
    </w:p>
    <w:p w:rsidR="006B5F25" w:rsidRDefault="006B5F25" w:rsidP="006B5F25">
      <w:pPr>
        <w:pStyle w:val="BPScheduleLevel2"/>
        <w:numPr>
          <w:ilvl w:val="0"/>
          <w:numId w:val="0"/>
        </w:numPr>
        <w:ind w:left="720"/>
      </w:pPr>
    </w:p>
    <w:p w:rsidR="009F3486" w:rsidRDefault="008C4620" w:rsidP="009F3486">
      <w:pPr>
        <w:pStyle w:val="Caption"/>
      </w:pPr>
      <w:r>
        <w:br w:type="page"/>
      </w:r>
      <w:bookmarkStart w:id="393" w:name="_Ref395016063"/>
      <w:bookmarkStart w:id="394" w:name="_Ref395016202"/>
      <w:bookmarkStart w:id="395" w:name="_Toc395885778"/>
      <w:r w:rsidR="009F3486">
        <w:lastRenderedPageBreak/>
        <w:t xml:space="preserve">Schedule </w:t>
      </w:r>
      <w:r w:rsidR="00CE72EB">
        <w:t>3</w:t>
      </w:r>
      <w:r w:rsidR="009F3486">
        <w:rPr>
          <w:noProof/>
        </w:rPr>
        <w:t>B</w:t>
      </w:r>
      <w:bookmarkEnd w:id="393"/>
      <w:bookmarkEnd w:id="394"/>
      <w:bookmarkEnd w:id="395"/>
    </w:p>
    <w:p w:rsidR="007E1833" w:rsidRDefault="007E1833" w:rsidP="007E1833">
      <w:pPr>
        <w:jc w:val="center"/>
        <w:rPr>
          <w:b/>
        </w:rPr>
      </w:pPr>
      <w:bookmarkStart w:id="396" w:name="OptionalClausesFacilitythatoperatesBasel"/>
      <w:r w:rsidRPr="000F0FC7">
        <w:rPr>
          <w:b/>
        </w:rPr>
        <w:t>Optional Claus</w:t>
      </w:r>
      <w:r>
        <w:rPr>
          <w:b/>
        </w:rPr>
        <w:t xml:space="preserve">es: Facility that operates </w:t>
      </w:r>
      <w:r w:rsidR="00211105">
        <w:rPr>
          <w:b/>
        </w:rPr>
        <w:t>Baseload Technology</w:t>
      </w:r>
      <w:r w:rsidR="00CC472F">
        <w:rPr>
          <w:b/>
        </w:rPr>
        <w:fldChar w:fldCharType="begin"/>
      </w:r>
      <w:r w:rsidR="00CC472F">
        <w:instrText xml:space="preserve"> TC "</w:instrText>
      </w:r>
      <w:bookmarkStart w:id="397" w:name="_Toc395885779"/>
      <w:r w:rsidR="00CC472F">
        <w:instrText>Optional Clauses: Facility that operates Baseload Technology</w:instrText>
      </w:r>
      <w:bookmarkEnd w:id="397"/>
      <w:r w:rsidR="00CC472F">
        <w:instrText xml:space="preserve">" \f C \l "2" </w:instrText>
      </w:r>
      <w:r w:rsidR="00CC472F">
        <w:rPr>
          <w:b/>
        </w:rPr>
        <w:fldChar w:fldCharType="end"/>
      </w:r>
    </w:p>
    <w:bookmarkEnd w:id="396"/>
    <w:p w:rsidR="007E1833" w:rsidRDefault="007E1833" w:rsidP="007E1833">
      <w:pPr>
        <w:jc w:val="center"/>
        <w:rPr>
          <w:b/>
        </w:rPr>
      </w:pPr>
    </w:p>
    <w:p w:rsidR="007E1833" w:rsidRPr="00EB14E5" w:rsidRDefault="007E1833" w:rsidP="001C0BA7">
      <w:pPr>
        <w:pStyle w:val="BPScheduleLevel1"/>
        <w:numPr>
          <w:ilvl w:val="1"/>
          <w:numId w:val="34"/>
        </w:numPr>
      </w:pPr>
      <w:r w:rsidRPr="00EB14E5">
        <w:t xml:space="preserve">Purpose </w:t>
      </w:r>
    </w:p>
    <w:p w:rsidR="007E1833" w:rsidRDefault="007E1833" w:rsidP="003E6166">
      <w:pPr>
        <w:pStyle w:val="BPScheduleLevel2"/>
      </w:pPr>
      <w:r>
        <w:t>The purpose of this Schedule is to specify additional provisions that relate to a Facility where</w:t>
      </w:r>
      <w:r w:rsidR="00614908">
        <w:t xml:space="preserve"> it generates electricity </w:t>
      </w:r>
      <w:r w:rsidR="00211105">
        <w:t>from Baseload Technology</w:t>
      </w:r>
      <w:r>
        <w:t xml:space="preserve">.  </w:t>
      </w:r>
    </w:p>
    <w:p w:rsidR="00D04FB5" w:rsidRDefault="007E1833" w:rsidP="00D04FB5">
      <w:pPr>
        <w:pStyle w:val="BPScheduleLevel2"/>
      </w:pPr>
      <w:r>
        <w:t>Defined terms used in this Schedule have the meanings given to them in Clause 1</w:t>
      </w:r>
      <w:r w:rsidR="00D04FB5">
        <w:t>.</w:t>
      </w:r>
      <w:r>
        <w:t xml:space="preserve"> </w:t>
      </w:r>
    </w:p>
    <w:p w:rsidR="005B4C83" w:rsidRDefault="005B4C83" w:rsidP="003E6166">
      <w:pPr>
        <w:pStyle w:val="BPScheduleLevel1"/>
      </w:pPr>
      <w:r>
        <w:t>Forecast and Data Provision</w:t>
      </w:r>
    </w:p>
    <w:p w:rsidR="005B4C83" w:rsidRDefault="005B4C83" w:rsidP="005B4C83">
      <w:pPr>
        <w:pStyle w:val="BPScheduleLevel2"/>
      </w:pPr>
      <w:r>
        <w:t xml:space="preserve">The provisions of Clause </w:t>
      </w:r>
      <w:r w:rsidR="000F178C">
        <w:fldChar w:fldCharType="begin"/>
      </w:r>
      <w:r w:rsidR="000F178C">
        <w:instrText xml:space="preserve"> REF _Ref382500409 \r \h </w:instrText>
      </w:r>
      <w:r w:rsidR="000F178C">
        <w:fldChar w:fldCharType="separate"/>
      </w:r>
      <w:r w:rsidR="00436CD4">
        <w:t>14.1</w:t>
      </w:r>
      <w:r w:rsidR="000F178C">
        <w:fldChar w:fldCharType="end"/>
      </w:r>
      <w:r>
        <w:t xml:space="preserve"> (</w:t>
      </w:r>
      <w:r w:rsidRPr="005B4C83">
        <w:rPr>
          <w:i/>
        </w:rPr>
        <w:t>Forecast and Data Provision</w:t>
      </w:r>
      <w:r>
        <w:t>) shall not apply and the following provisions shall apply in their place:</w:t>
      </w:r>
    </w:p>
    <w:p w:rsidR="005B4C83" w:rsidRDefault="005B4C83" w:rsidP="005B4C83">
      <w:pPr>
        <w:pStyle w:val="BPScheduleLevel3"/>
        <w:numPr>
          <w:ilvl w:val="0"/>
          <w:numId w:val="0"/>
        </w:numPr>
        <w:ind w:left="1440" w:hanging="730"/>
      </w:pPr>
      <w:r>
        <w:t>14.1.1</w:t>
      </w:r>
      <w:r>
        <w:tab/>
        <w:t xml:space="preserve">On the first Business Day of the Term and on the first Business Day of each </w:t>
      </w:r>
      <w:r w:rsidRPr="00224FEB">
        <w:t>M</w:t>
      </w:r>
      <w:r>
        <w:t xml:space="preserve">onth during the Term, the </w:t>
      </w:r>
      <w:r w:rsidRPr="00CF49D3">
        <w:t xml:space="preserve">Generator shall notify </w:t>
      </w:r>
      <w:r>
        <w:t>the Offtaker</w:t>
      </w:r>
      <w:r w:rsidRPr="00CF49D3">
        <w:t xml:space="preserve"> of the Generator’s non-binding estimate of the </w:t>
      </w:r>
      <w:r>
        <w:t xml:space="preserve">likely future availability and output of the Facility </w:t>
      </w:r>
      <w:r w:rsidRPr="00CF49D3">
        <w:t xml:space="preserve">(each a </w:t>
      </w:r>
      <w:r w:rsidRPr="008D7E2B">
        <w:rPr>
          <w:b/>
        </w:rPr>
        <w:t>Forecast</w:t>
      </w:r>
      <w:r w:rsidRPr="00CF49D3">
        <w:t xml:space="preserve">) </w:t>
      </w:r>
      <w:r>
        <w:t>to be provided in the</w:t>
      </w:r>
      <w:r w:rsidRPr="00CF49D3">
        <w:t xml:space="preserve"> format</w:t>
      </w:r>
      <w:r>
        <w:t xml:space="preserve"> reasonably requested by the Offtaker from time to time</w:t>
      </w:r>
      <w:r w:rsidRPr="00CF49D3">
        <w:t>.</w:t>
      </w:r>
    </w:p>
    <w:p w:rsidR="005B4C83" w:rsidRPr="008D7E2B" w:rsidRDefault="005B4C83" w:rsidP="005B4C83">
      <w:pPr>
        <w:pStyle w:val="BPScheduleLevel3"/>
        <w:numPr>
          <w:ilvl w:val="0"/>
          <w:numId w:val="0"/>
        </w:numPr>
        <w:ind w:left="1440" w:hanging="730"/>
        <w:rPr>
          <w:b/>
        </w:rPr>
      </w:pPr>
      <w:r>
        <w:t>14.1.2</w:t>
      </w:r>
      <w:r>
        <w:tab/>
        <w:t>The Generator</w:t>
      </w:r>
      <w:r w:rsidRPr="008D7E2B">
        <w:t xml:space="preserve"> </w:t>
      </w:r>
      <w:r w:rsidRPr="00CF49D3">
        <w:t xml:space="preserve">shall ensure that each Forecast is prepared to the standards of a Reasonable and Prudent Operator and is as accurate as reasonably practicable (having regard to the data available to the Generator from time to time), but </w:t>
      </w:r>
      <w:r>
        <w:t>the Offtaker</w:t>
      </w:r>
      <w:r w:rsidRPr="00CF49D3">
        <w:t xml:space="preserve"> acknowledges that such Forecasts shall not constitute a guarantee or warranty by the Generator of the </w:t>
      </w:r>
      <w:r>
        <w:t>c</w:t>
      </w:r>
      <w:r w:rsidRPr="00CF49D3">
        <w:t>a</w:t>
      </w:r>
      <w:r>
        <w:t xml:space="preserve">pacity that will be </w:t>
      </w:r>
      <w:r w:rsidRPr="00CF49D3">
        <w:t>available</w:t>
      </w:r>
      <w:r>
        <w:t xml:space="preserve"> and output</w:t>
      </w:r>
      <w:r w:rsidRPr="00CF49D3">
        <w:t>.</w:t>
      </w:r>
    </w:p>
    <w:p w:rsidR="0006168E" w:rsidRDefault="0006168E" w:rsidP="003E6166">
      <w:pPr>
        <w:pStyle w:val="BPScheduleLevel1"/>
      </w:pPr>
      <w:r>
        <w:t>Maintenance Outages and Availability</w:t>
      </w:r>
    </w:p>
    <w:p w:rsidR="0006168E" w:rsidRDefault="0006168E" w:rsidP="0006168E">
      <w:pPr>
        <w:pStyle w:val="BPScheduleLevel2"/>
      </w:pPr>
      <w:r>
        <w:t xml:space="preserve">The provisions of Clause </w:t>
      </w:r>
      <w:r w:rsidR="001B1266">
        <w:fldChar w:fldCharType="begin"/>
      </w:r>
      <w:r w:rsidR="001B1266">
        <w:instrText xml:space="preserve"> REF _Ref382553106 \r \h </w:instrText>
      </w:r>
      <w:r w:rsidR="001B1266">
        <w:fldChar w:fldCharType="separate"/>
      </w:r>
      <w:r w:rsidR="00436CD4">
        <w:t>15.1.1</w:t>
      </w:r>
      <w:r w:rsidR="001B1266">
        <w:fldChar w:fldCharType="end"/>
      </w:r>
      <w:r>
        <w:t xml:space="preserve"> (</w:t>
      </w:r>
      <w:r w:rsidR="001B1266">
        <w:rPr>
          <w:i/>
        </w:rPr>
        <w:t>Planned Maintenance</w:t>
      </w:r>
      <w:r>
        <w:t>) shall not apply and the following provisions shall apply in their place:</w:t>
      </w:r>
    </w:p>
    <w:p w:rsidR="0006168E" w:rsidRDefault="0006168E" w:rsidP="0006168E">
      <w:pPr>
        <w:pStyle w:val="BPScheduleLevel1"/>
        <w:numPr>
          <w:ilvl w:val="0"/>
          <w:numId w:val="0"/>
        </w:numPr>
        <w:ind w:left="1440" w:hanging="720"/>
      </w:pPr>
      <w:r>
        <w:t>15.1</w:t>
      </w:r>
      <w:r>
        <w:tab/>
      </w:r>
      <w:r w:rsidRPr="00E850D6">
        <w:t>The Generator</w:t>
      </w:r>
      <w:r>
        <w:t xml:space="preserve"> </w:t>
      </w:r>
      <w:r w:rsidRPr="00505C25">
        <w:t xml:space="preserve">shall use reasonable endeavours to give the </w:t>
      </w:r>
      <w:r>
        <w:t>Offtaker</w:t>
      </w:r>
      <w:r w:rsidRPr="00505C25">
        <w:t xml:space="preserve"> as much advance notice as reasonably practicable of its best estimate from time to time of any periods in which the </w:t>
      </w:r>
      <w:r>
        <w:t>Generator</w:t>
      </w:r>
      <w:r w:rsidRPr="00505C25">
        <w:t xml:space="preserve"> intends to carry out planned maintenance at the Facility or any other planned operations that may affect the levels of Electrical Outp</w:t>
      </w:r>
      <w:r>
        <w:t>ut during the Contract Period (</w:t>
      </w:r>
      <w:r w:rsidRPr="0017725E">
        <w:rPr>
          <w:b/>
        </w:rPr>
        <w:t>Planned Maintenance</w:t>
      </w:r>
      <w:r w:rsidRPr="00505C25">
        <w:t xml:space="preserve">).  Maintenance notified less than </w:t>
      </w:r>
      <w:r>
        <w:t>one season in</w:t>
      </w:r>
      <w:r w:rsidRPr="00505C25">
        <w:t xml:space="preserve"> advance shall not constitute Planned Maintenance.</w:t>
      </w:r>
      <w:r>
        <w:t xml:space="preserve"> </w:t>
      </w:r>
    </w:p>
    <w:p w:rsidR="00225035" w:rsidRDefault="00225035" w:rsidP="003E6166">
      <w:pPr>
        <w:pStyle w:val="BPScheduleLevel1"/>
      </w:pPr>
      <w:r>
        <w:t>Termination</w:t>
      </w:r>
    </w:p>
    <w:p w:rsidR="00225035" w:rsidRPr="00225035" w:rsidRDefault="00225035" w:rsidP="00225035">
      <w:pPr>
        <w:pStyle w:val="BPScheduleLevel2"/>
      </w:pPr>
      <w:r>
        <w:t xml:space="preserve">The provisions of Clause </w:t>
      </w:r>
      <w:r>
        <w:fldChar w:fldCharType="begin"/>
      </w:r>
      <w:r>
        <w:instrText xml:space="preserve"> REF _Ref379973202 \r \h </w:instrText>
      </w:r>
      <w:r>
        <w:fldChar w:fldCharType="separate"/>
      </w:r>
      <w:r w:rsidR="00436CD4">
        <w:t>17.1</w:t>
      </w:r>
      <w:r>
        <w:fldChar w:fldCharType="end"/>
      </w:r>
      <w:r>
        <w:t xml:space="preserve"> (</w:t>
      </w:r>
      <w:r w:rsidRPr="00225035">
        <w:rPr>
          <w:i/>
        </w:rPr>
        <w:t>Termination</w:t>
      </w:r>
      <w:r>
        <w:t xml:space="preserve">) shall not apply. </w:t>
      </w:r>
    </w:p>
    <w:p w:rsidR="007E1833" w:rsidRDefault="007E1833" w:rsidP="003E6166">
      <w:pPr>
        <w:pStyle w:val="BPScheduleLevel1"/>
      </w:pPr>
      <w:r>
        <w:t>Warranties and Covenants</w:t>
      </w:r>
    </w:p>
    <w:p w:rsidR="007E1833" w:rsidRDefault="00BB4173" w:rsidP="003E6166">
      <w:pPr>
        <w:pStyle w:val="BPScheduleLevel2"/>
      </w:pPr>
      <w:r>
        <w:t xml:space="preserve">The provisions of Clause </w:t>
      </w:r>
      <w:r>
        <w:fldChar w:fldCharType="begin"/>
      </w:r>
      <w:r>
        <w:instrText xml:space="preserve"> REF _Ref382490439 \r \h </w:instrText>
      </w:r>
      <w:r>
        <w:fldChar w:fldCharType="separate"/>
      </w:r>
      <w:r w:rsidR="00436CD4">
        <w:t>20.2</w:t>
      </w:r>
      <w:r>
        <w:fldChar w:fldCharType="end"/>
      </w:r>
      <w:r>
        <w:t xml:space="preserve"> (</w:t>
      </w:r>
      <w:r w:rsidRPr="00C4775F">
        <w:rPr>
          <w:i/>
        </w:rPr>
        <w:t>Warranties and Covenants</w:t>
      </w:r>
      <w:r>
        <w:t>)</w:t>
      </w:r>
      <w:r w:rsidR="007E1833">
        <w:t xml:space="preserve"> shall not apply and the following provisions shall apply in their place:</w:t>
      </w:r>
    </w:p>
    <w:p w:rsidR="007E1833" w:rsidRDefault="00391C3B" w:rsidP="00E85F9C">
      <w:pPr>
        <w:pStyle w:val="BPTextLevel2"/>
      </w:pPr>
      <w:r>
        <w:t>21.2</w:t>
      </w:r>
      <w:r>
        <w:tab/>
      </w:r>
      <w:r w:rsidR="007E1833">
        <w:t>The Generator warrants that:</w:t>
      </w:r>
    </w:p>
    <w:p w:rsidR="00391C3B" w:rsidRDefault="00391C3B" w:rsidP="00391C3B">
      <w:pPr>
        <w:pStyle w:val="BPTextLevel3"/>
        <w:numPr>
          <w:ilvl w:val="0"/>
          <w:numId w:val="0"/>
        </w:numPr>
        <w:ind w:left="2160" w:hanging="720"/>
      </w:pPr>
      <w:r>
        <w:t>21.2.1</w:t>
      </w:r>
      <w:r>
        <w:tab/>
        <w:t xml:space="preserve">that the information contained in </w:t>
      </w:r>
      <w:r w:rsidR="00F16D6B">
        <w:fldChar w:fldCharType="begin"/>
      </w:r>
      <w:r w:rsidR="00F16D6B">
        <w:instrText xml:space="preserve"> REF _Ref380669505 \h </w:instrText>
      </w:r>
      <w:r w:rsidR="00F16D6B">
        <w:fldChar w:fldCharType="separate"/>
      </w:r>
      <w:r w:rsidR="00436CD4">
        <w:t xml:space="preserve">Schedule </w:t>
      </w:r>
      <w:r w:rsidR="00436CD4">
        <w:rPr>
          <w:noProof/>
        </w:rPr>
        <w:t>1</w:t>
      </w:r>
      <w:r w:rsidR="00F16D6B">
        <w:fldChar w:fldCharType="end"/>
      </w:r>
      <w:r>
        <w:t xml:space="preserve"> (</w:t>
      </w:r>
      <w:r w:rsidR="00903447">
        <w:rPr>
          <w:i/>
        </w:rPr>
        <w:t>Project Information</w:t>
      </w:r>
      <w:r>
        <w:t>) is true and accura</w:t>
      </w:r>
      <w:r w:rsidR="009707EC">
        <w:t>te in all material respects;</w:t>
      </w:r>
    </w:p>
    <w:p w:rsidR="00391C3B" w:rsidRDefault="00391C3B" w:rsidP="00391C3B">
      <w:pPr>
        <w:pStyle w:val="BPTextLevel3"/>
        <w:numPr>
          <w:ilvl w:val="0"/>
          <w:numId w:val="0"/>
        </w:numPr>
        <w:ind w:left="2160" w:hanging="720"/>
      </w:pPr>
      <w:r>
        <w:t>21.2.2</w:t>
      </w:r>
      <w:r>
        <w:tab/>
      </w:r>
      <w:r w:rsidR="007E1833">
        <w:t>it is the legal and beneficial owner of the Facility subject only to such the rights and benefits as have been assigned by way of security to or in favour of any Lender;</w:t>
      </w:r>
    </w:p>
    <w:p w:rsidR="00F40BBE" w:rsidRDefault="00391C3B" w:rsidP="00F40BBE">
      <w:pPr>
        <w:pStyle w:val="BPTextLevel3"/>
        <w:numPr>
          <w:ilvl w:val="0"/>
          <w:numId w:val="0"/>
        </w:numPr>
        <w:ind w:left="2160" w:hanging="720"/>
      </w:pPr>
      <w:r>
        <w:t>21.2.3</w:t>
      </w:r>
      <w:r>
        <w:tab/>
      </w:r>
      <w:r w:rsidR="00F40BBE">
        <w:t>the Facility Metering Equipment will only register the output generated by the Facility and not any output from any other generating equipment; and</w:t>
      </w:r>
    </w:p>
    <w:p w:rsidR="003E6166" w:rsidRPr="003E6166" w:rsidRDefault="00F40BBE" w:rsidP="00391C3B">
      <w:pPr>
        <w:pStyle w:val="BPTextLevel3"/>
        <w:numPr>
          <w:ilvl w:val="0"/>
          <w:numId w:val="0"/>
        </w:numPr>
        <w:ind w:left="2160" w:hanging="720"/>
        <w:rPr>
          <w:b/>
        </w:rPr>
      </w:pPr>
      <w:r>
        <w:lastRenderedPageBreak/>
        <w:t>21.2.4</w:t>
      </w:r>
      <w:r>
        <w:tab/>
      </w:r>
      <w:r w:rsidR="007E1833">
        <w:t>it has in place one or more contracts to meet its entire requirement for fuel that would enable the Generator to operate the Facility at the Contracted Capacity during each Settlement Period</w:t>
      </w:r>
      <w:r w:rsidR="005E467F">
        <w:t xml:space="preserve"> throughout the Term at the Final Installed Capacity</w:t>
      </w:r>
      <w:r w:rsidR="007E1833">
        <w:t xml:space="preserve">. </w:t>
      </w:r>
    </w:p>
    <w:p w:rsidR="003E6166" w:rsidRDefault="003E6166" w:rsidP="003E6166">
      <w:pPr>
        <w:pStyle w:val="Caption"/>
        <w:rPr>
          <w:b w:val="0"/>
        </w:rPr>
      </w:pPr>
      <w:r>
        <w:rPr>
          <w:b w:val="0"/>
        </w:rPr>
        <w:br w:type="page"/>
      </w:r>
      <w:bookmarkStart w:id="398" w:name="_Toc395885780"/>
      <w:bookmarkStart w:id="399" w:name="_Ref382572034"/>
      <w:r>
        <w:lastRenderedPageBreak/>
        <w:t xml:space="preserve">Schedule </w:t>
      </w:r>
      <w:r w:rsidR="00073F82">
        <w:fldChar w:fldCharType="begin"/>
      </w:r>
      <w:r w:rsidR="00073F82">
        <w:instrText xml:space="preserve"> SEQ Schedule \* ARABIC </w:instrText>
      </w:r>
      <w:r w:rsidR="00073F82">
        <w:fldChar w:fldCharType="separate"/>
      </w:r>
      <w:r w:rsidR="00436CD4">
        <w:rPr>
          <w:noProof/>
        </w:rPr>
        <w:t>4</w:t>
      </w:r>
      <w:bookmarkEnd w:id="398"/>
      <w:r w:rsidR="00073F82">
        <w:rPr>
          <w:noProof/>
        </w:rPr>
        <w:fldChar w:fldCharType="end"/>
      </w:r>
      <w:bookmarkEnd w:id="399"/>
    </w:p>
    <w:p w:rsidR="007E1833" w:rsidRDefault="007E1833" w:rsidP="007E1833">
      <w:pPr>
        <w:pStyle w:val="BPTextLevel1"/>
        <w:numPr>
          <w:ilvl w:val="0"/>
          <w:numId w:val="0"/>
        </w:numPr>
        <w:ind w:left="720"/>
        <w:jc w:val="center"/>
        <w:rPr>
          <w:b/>
        </w:rPr>
      </w:pPr>
      <w:bookmarkStart w:id="400" w:name="OptionalClausesTransmissionConnectedando"/>
      <w:r w:rsidRPr="008E3F48">
        <w:rPr>
          <w:b/>
        </w:rPr>
        <w:t>Optional Clauses:  Transmission Connected and/or Licensed Facilities</w:t>
      </w:r>
      <w:r w:rsidR="00CC472F">
        <w:rPr>
          <w:b/>
        </w:rPr>
        <w:fldChar w:fldCharType="begin"/>
      </w:r>
      <w:r w:rsidR="00CC472F">
        <w:instrText xml:space="preserve"> TC "</w:instrText>
      </w:r>
      <w:bookmarkStart w:id="401" w:name="_Toc395885781"/>
      <w:r w:rsidR="00CC472F">
        <w:instrText>Optional Clauses:  Transmission Connected and/or Licensed Facilities</w:instrText>
      </w:r>
      <w:bookmarkEnd w:id="401"/>
      <w:r w:rsidR="00CC472F">
        <w:instrText xml:space="preserve">" \f C \l "2" </w:instrText>
      </w:r>
      <w:r w:rsidR="00CC472F">
        <w:rPr>
          <w:b/>
        </w:rPr>
        <w:fldChar w:fldCharType="end"/>
      </w:r>
    </w:p>
    <w:bookmarkEnd w:id="400"/>
    <w:p w:rsidR="007E1833" w:rsidRDefault="007E1833" w:rsidP="007E1833">
      <w:pPr>
        <w:pStyle w:val="BPTextLevel1"/>
        <w:numPr>
          <w:ilvl w:val="0"/>
          <w:numId w:val="0"/>
        </w:numPr>
        <w:ind w:left="720"/>
        <w:jc w:val="center"/>
        <w:rPr>
          <w:b/>
        </w:rPr>
      </w:pPr>
      <w:r>
        <w:rPr>
          <w:b/>
        </w:rPr>
        <w:t>Part A: Additional Provisions</w:t>
      </w:r>
    </w:p>
    <w:p w:rsidR="007E1833" w:rsidRPr="00EB14E5" w:rsidRDefault="007E1833" w:rsidP="003E6166">
      <w:pPr>
        <w:pStyle w:val="BPScheduleLevel1"/>
      </w:pPr>
      <w:bookmarkStart w:id="402" w:name="_Ref395016901"/>
      <w:r w:rsidRPr="00EB14E5">
        <w:t>Purpose</w:t>
      </w:r>
      <w:bookmarkEnd w:id="402"/>
      <w:r w:rsidRPr="00EB14E5">
        <w:t xml:space="preserve"> </w:t>
      </w:r>
    </w:p>
    <w:p w:rsidR="007E1833" w:rsidRDefault="007E1833" w:rsidP="003E6166">
      <w:pPr>
        <w:pStyle w:val="BPScheduleLevel2"/>
      </w:pPr>
      <w:r>
        <w:t xml:space="preserve">The purpose of </w:t>
      </w:r>
      <w:r w:rsidR="005E467F">
        <w:t xml:space="preserve">Part A of </w:t>
      </w:r>
      <w:r>
        <w:t xml:space="preserve">this Schedule is to specify additional provisions that </w:t>
      </w:r>
      <w:r w:rsidR="005E467F">
        <w:t>apply where the Facility is directly connected to a Transmission System or the Generator holds a Licence in relation to the operation of the Facility</w:t>
      </w:r>
      <w:r>
        <w:t>.</w:t>
      </w:r>
    </w:p>
    <w:p w:rsidR="007E1833" w:rsidRDefault="007E1833" w:rsidP="003E6166">
      <w:pPr>
        <w:pStyle w:val="BPScheduleLevel2"/>
      </w:pPr>
      <w:r>
        <w:t xml:space="preserve">Defined terms used in this Schedule have the meanings given to them in Clause </w:t>
      </w:r>
      <w:r w:rsidR="00F16D6B">
        <w:fldChar w:fldCharType="begin"/>
      </w:r>
      <w:r w:rsidR="00F16D6B">
        <w:instrText xml:space="preserve"> REF _Ref395016901 \r \h </w:instrText>
      </w:r>
      <w:r w:rsidR="00F16D6B">
        <w:fldChar w:fldCharType="separate"/>
      </w:r>
      <w:r w:rsidR="00436CD4">
        <w:t>1</w:t>
      </w:r>
      <w:r w:rsidR="00F16D6B">
        <w:fldChar w:fldCharType="end"/>
      </w:r>
      <w:r>
        <w:t xml:space="preserve"> or paragraph </w:t>
      </w:r>
      <w:r w:rsidR="00F16D6B">
        <w:fldChar w:fldCharType="begin"/>
      </w:r>
      <w:r w:rsidR="00F16D6B">
        <w:instrText xml:space="preserve"> REF _Ref395016907 \r \h </w:instrText>
      </w:r>
      <w:r w:rsidR="00F16D6B">
        <w:fldChar w:fldCharType="separate"/>
      </w:r>
      <w:r w:rsidR="00436CD4">
        <w:t>2</w:t>
      </w:r>
      <w:r w:rsidR="00F16D6B">
        <w:fldChar w:fldCharType="end"/>
      </w:r>
      <w:r>
        <w:t xml:space="preserve">, as appropriate. </w:t>
      </w:r>
    </w:p>
    <w:p w:rsidR="007E1833" w:rsidRPr="00EB14E5" w:rsidRDefault="007E1833" w:rsidP="003E6166">
      <w:pPr>
        <w:pStyle w:val="BPScheduleLevel1"/>
      </w:pPr>
      <w:bookmarkStart w:id="403" w:name="_Ref395016907"/>
      <w:r w:rsidRPr="00EB14E5">
        <w:t>Additional Definitions</w:t>
      </w:r>
      <w:bookmarkEnd w:id="403"/>
    </w:p>
    <w:p w:rsidR="007E1833" w:rsidRDefault="007E1833" w:rsidP="003E6166">
      <w:pPr>
        <w:pStyle w:val="BPScheduleLevel2"/>
      </w:pPr>
      <w:r>
        <w:t>The following definitions shall apply for the purposes of this Schedule:</w:t>
      </w:r>
    </w:p>
    <w:tbl>
      <w:tblPr>
        <w:tblW w:w="8370" w:type="dxa"/>
        <w:tblInd w:w="828" w:type="dxa"/>
        <w:tblLayout w:type="fixed"/>
        <w:tblLook w:val="0000" w:firstRow="0" w:lastRow="0" w:firstColumn="0" w:lastColumn="0" w:noHBand="0" w:noVBand="0"/>
      </w:tblPr>
      <w:tblGrid>
        <w:gridCol w:w="3240"/>
        <w:gridCol w:w="5130"/>
      </w:tblGrid>
      <w:tr w:rsidR="00B652D0" w:rsidRPr="00E33B79" w:rsidTr="003F7261">
        <w:tc>
          <w:tcPr>
            <w:tcW w:w="3240" w:type="dxa"/>
          </w:tcPr>
          <w:p w:rsidR="00B652D0" w:rsidRDefault="00B652D0" w:rsidP="003F7261">
            <w:pPr>
              <w:pStyle w:val="BPDefinition"/>
              <w:rPr>
                <w:b/>
              </w:rPr>
            </w:pPr>
            <w:r>
              <w:rPr>
                <w:b/>
              </w:rPr>
              <w:t>Energy Account</w:t>
            </w:r>
          </w:p>
        </w:tc>
        <w:tc>
          <w:tcPr>
            <w:tcW w:w="5130" w:type="dxa"/>
          </w:tcPr>
          <w:p w:rsidR="00B652D0" w:rsidRDefault="00B652D0" w:rsidP="003F7261">
            <w:r>
              <w:t>has the meaning given to it in the BSC; and</w:t>
            </w:r>
          </w:p>
        </w:tc>
      </w:tr>
      <w:tr w:rsidR="002355BA" w:rsidRPr="00E33B79" w:rsidTr="00AE73D3">
        <w:tc>
          <w:tcPr>
            <w:tcW w:w="3240" w:type="dxa"/>
          </w:tcPr>
          <w:p w:rsidR="002355BA" w:rsidRDefault="002355BA" w:rsidP="00AE73D3">
            <w:pPr>
              <w:pStyle w:val="BPDefinition"/>
              <w:rPr>
                <w:b/>
              </w:rPr>
            </w:pPr>
            <w:r>
              <w:rPr>
                <w:b/>
              </w:rPr>
              <w:t>Offtaker MVRN</w:t>
            </w:r>
          </w:p>
        </w:tc>
        <w:tc>
          <w:tcPr>
            <w:tcW w:w="5130" w:type="dxa"/>
          </w:tcPr>
          <w:p w:rsidR="002355BA" w:rsidRDefault="002355BA" w:rsidP="00F16D6B">
            <w:r>
              <w:t>has the meaning given at</w:t>
            </w:r>
            <w:r w:rsidR="000B4305">
              <w:t xml:space="preserve"> paragraph </w:t>
            </w:r>
            <w:r w:rsidR="00F16D6B">
              <w:fldChar w:fldCharType="begin"/>
            </w:r>
            <w:r w:rsidR="00F16D6B">
              <w:instrText xml:space="preserve"> REF _Ref395016916 \r \h </w:instrText>
            </w:r>
            <w:r w:rsidR="00F16D6B">
              <w:fldChar w:fldCharType="separate"/>
            </w:r>
            <w:r w:rsidR="00436CD4">
              <w:t>4.1</w:t>
            </w:r>
            <w:r w:rsidR="00F16D6B">
              <w:fldChar w:fldCharType="end"/>
            </w:r>
            <w:r w:rsidR="000B4305">
              <w:t xml:space="preserve"> of this Schedule.</w:t>
            </w:r>
          </w:p>
        </w:tc>
      </w:tr>
    </w:tbl>
    <w:p w:rsidR="007E1833" w:rsidRDefault="007E1833" w:rsidP="003E6166">
      <w:pPr>
        <w:pStyle w:val="BPScheduleLevel1"/>
      </w:pPr>
      <w:r w:rsidRPr="00097F16">
        <w:t>Meter Operator, Data Collector and Data Aggregator</w:t>
      </w:r>
    </w:p>
    <w:p w:rsidR="007E1833" w:rsidRPr="00097F16" w:rsidRDefault="007E1833" w:rsidP="003E6166">
      <w:pPr>
        <w:pStyle w:val="BPScheduleLevel2"/>
      </w:pPr>
      <w:r w:rsidRPr="003E6166">
        <w:t>Where the Facility is registered in the Central Meter Registration Service, the Parties acknowledge that the appointment of the Data Collector and Data Aggregat</w:t>
      </w:r>
      <w:r w:rsidR="003E6166" w:rsidRPr="003E6166">
        <w:t>or shall be undertaken</w:t>
      </w:r>
      <w:r w:rsidR="003E6166">
        <w:t xml:space="preserve"> by BSCCo and</w:t>
      </w:r>
      <w:r>
        <w:t xml:space="preserve"> </w:t>
      </w:r>
      <w:r w:rsidR="003E6166">
        <w:t>t</w:t>
      </w:r>
      <w:r>
        <w:t xml:space="preserve">he provisions of Clause </w:t>
      </w:r>
      <w:r w:rsidR="00F16D6B">
        <w:fldChar w:fldCharType="begin"/>
      </w:r>
      <w:r w:rsidR="00F16D6B">
        <w:instrText xml:space="preserve"> REF _Ref381887467 \r \h </w:instrText>
      </w:r>
      <w:r w:rsidR="00F16D6B">
        <w:fldChar w:fldCharType="separate"/>
      </w:r>
      <w:r w:rsidR="00436CD4">
        <w:t>12.4.3</w:t>
      </w:r>
      <w:r w:rsidR="00F16D6B">
        <w:fldChar w:fldCharType="end"/>
      </w:r>
      <w:r>
        <w:t xml:space="preserve"> shall not apply. </w:t>
      </w:r>
    </w:p>
    <w:p w:rsidR="007E1833" w:rsidRDefault="0044745B" w:rsidP="0044745B">
      <w:pPr>
        <w:pStyle w:val="BPScheduleLevel1"/>
      </w:pPr>
      <w:bookmarkStart w:id="404" w:name="_Ref382572015"/>
      <w:r>
        <w:t>MVRN</w:t>
      </w:r>
      <w:bookmarkEnd w:id="404"/>
    </w:p>
    <w:p w:rsidR="0044745B" w:rsidRDefault="00850405" w:rsidP="0044745B">
      <w:pPr>
        <w:pStyle w:val="BPScheduleLevel2"/>
      </w:pPr>
      <w:bookmarkStart w:id="405" w:name="_Ref395016916"/>
      <w:r>
        <w:t>Where the Generator is the Registrant of the Facility Metering Equipment,</w:t>
      </w:r>
      <w:r w:rsidR="0044745B">
        <w:t xml:space="preserve"> </w:t>
      </w:r>
      <w:r>
        <w:t xml:space="preserve">the Parties shall ensure that </w:t>
      </w:r>
      <w:r w:rsidR="0044745B">
        <w:t xml:space="preserve">at all times an MVRN is in place with the effect that </w:t>
      </w:r>
      <w:r w:rsidR="005E467F">
        <w:t>the Contracted Electrical Output is</w:t>
      </w:r>
      <w:r w:rsidR="00EE51D3">
        <w:t xml:space="preserve"> transferred to the Energy Account of the Offtaker (</w:t>
      </w:r>
      <w:r w:rsidR="00EE51D3" w:rsidRPr="00EE51D3">
        <w:rPr>
          <w:b/>
        </w:rPr>
        <w:t>Offtaker MVRN</w:t>
      </w:r>
      <w:r w:rsidR="00EE51D3">
        <w:t>).</w:t>
      </w:r>
      <w:bookmarkEnd w:id="405"/>
    </w:p>
    <w:p w:rsidR="00EE51D3" w:rsidRDefault="00EE51D3" w:rsidP="0044745B">
      <w:pPr>
        <w:pStyle w:val="BPScheduleLevel2"/>
      </w:pPr>
      <w:r>
        <w:t xml:space="preserve">The Parties agree that they will </w:t>
      </w:r>
      <w:r w:rsidR="006E594F">
        <w:t xml:space="preserve">take all steps that are required </w:t>
      </w:r>
      <w:r>
        <w:t>to keep the Offtaker MVRN in place throughout the Term.</w:t>
      </w:r>
    </w:p>
    <w:p w:rsidR="00EE51D3" w:rsidRDefault="00EE51D3" w:rsidP="0044745B">
      <w:pPr>
        <w:pStyle w:val="BPScheduleLevel2"/>
      </w:pPr>
      <w:r>
        <w:t xml:space="preserve">The Parties will notify each other forthwith on becoming aware of any event occurring in relation to the Offtaker MVRN </w:t>
      </w:r>
      <w:r w:rsidR="006E594F">
        <w:t xml:space="preserve">that has the effect of causing the Offtaker MVRN to cease to be in full force and effect </w:t>
      </w:r>
      <w:r>
        <w:t xml:space="preserve">and both Parties will use all reasonable endeavours to ensure that the Offtaker MVRN is restored within twenty four hours. </w:t>
      </w:r>
    </w:p>
    <w:p w:rsidR="00EE51D3" w:rsidRDefault="00576104" w:rsidP="0044745B">
      <w:pPr>
        <w:pStyle w:val="BPScheduleLevel2"/>
      </w:pPr>
      <w:r>
        <w:t>Neither</w:t>
      </w:r>
      <w:r w:rsidR="00EE51D3">
        <w:t xml:space="preserve"> Party shall be entitled to issue a volume</w:t>
      </w:r>
      <w:r w:rsidR="006E594F">
        <w:t xml:space="preserve"> notification</w:t>
      </w:r>
      <w:r w:rsidR="00EE51D3">
        <w:t xml:space="preserve"> nullification request in relation to the Offtaker MVRN or otherwise cancel the </w:t>
      </w:r>
      <w:r w:rsidR="007F3CBE">
        <w:t xml:space="preserve">Offtaker </w:t>
      </w:r>
      <w:r w:rsidR="00EE51D3">
        <w:t xml:space="preserve">MVRN unless they have validly given notice to terminate the Agreement. </w:t>
      </w:r>
    </w:p>
    <w:p w:rsidR="00ED7BF1" w:rsidRDefault="007F3CBE" w:rsidP="006E594F">
      <w:pPr>
        <w:pStyle w:val="BPScheduleLevel2"/>
      </w:pPr>
      <w:r>
        <w:t>In the event that either Party seeks to issue a volume</w:t>
      </w:r>
      <w:r w:rsidR="006E594F">
        <w:t xml:space="preserve"> notification</w:t>
      </w:r>
      <w:r>
        <w:t xml:space="preserve"> nullification request in respect of or otherwise cancel the Offtaker MVRN (other than those permitted by paragraph 5.4 above), it is agreed that the other Party shall be entitled to seek equitable remedies of specific performance and/or an injunction to reinstate the Offtaker MVRN or prevent its removal and the other </w:t>
      </w:r>
      <w:r w:rsidR="006E594F">
        <w:t>P</w:t>
      </w:r>
      <w:r>
        <w:t xml:space="preserve">arty shall not object to the granting by a relevant court of such equitable remedies. </w:t>
      </w:r>
    </w:p>
    <w:p w:rsidR="00A317ED" w:rsidRDefault="00A317ED" w:rsidP="00A317ED">
      <w:pPr>
        <w:pStyle w:val="BPScheduleLevel1"/>
      </w:pPr>
      <w:r>
        <w:t>Events of Default</w:t>
      </w:r>
    </w:p>
    <w:p w:rsidR="00A317ED" w:rsidRDefault="00A317ED" w:rsidP="00A317ED">
      <w:pPr>
        <w:pStyle w:val="BPScheduleLevel2"/>
      </w:pPr>
      <w:r>
        <w:t xml:space="preserve">A new Clause </w:t>
      </w:r>
      <w:r w:rsidR="00F16D6B">
        <w:fldChar w:fldCharType="begin"/>
      </w:r>
      <w:r w:rsidR="00F16D6B">
        <w:instrText xml:space="preserve"> REF _Ref395016960 \r \h </w:instrText>
      </w:r>
      <w:r w:rsidR="00F16D6B">
        <w:fldChar w:fldCharType="separate"/>
      </w:r>
      <w:r w:rsidR="00436CD4">
        <w:t>17.2.7</w:t>
      </w:r>
      <w:r w:rsidR="00F16D6B">
        <w:fldChar w:fldCharType="end"/>
      </w:r>
      <w:r>
        <w:t xml:space="preserve"> shall be added before the existing Clause </w:t>
      </w:r>
      <w:r w:rsidR="00F16D6B">
        <w:fldChar w:fldCharType="begin"/>
      </w:r>
      <w:r w:rsidR="00F16D6B">
        <w:instrText xml:space="preserve"> REF _Ref395016966 \r \h </w:instrText>
      </w:r>
      <w:r w:rsidR="00F16D6B">
        <w:fldChar w:fldCharType="separate"/>
      </w:r>
      <w:r w:rsidR="00436CD4">
        <w:t>17.2.8</w:t>
      </w:r>
      <w:r w:rsidR="00F16D6B">
        <w:fldChar w:fldCharType="end"/>
      </w:r>
      <w:r>
        <w:t xml:space="preserve"> (which shall become the new Clause </w:t>
      </w:r>
      <w:r w:rsidR="00F16D6B">
        <w:fldChar w:fldCharType="begin"/>
      </w:r>
      <w:r w:rsidR="00F16D6B">
        <w:instrText xml:space="preserve"> REF _Ref395016966 \r \h </w:instrText>
      </w:r>
      <w:r w:rsidR="00F16D6B">
        <w:fldChar w:fldCharType="separate"/>
      </w:r>
      <w:r w:rsidR="00436CD4">
        <w:t>17.2.8</w:t>
      </w:r>
      <w:r w:rsidR="00F16D6B">
        <w:fldChar w:fldCharType="end"/>
      </w:r>
      <w:r>
        <w:t>) as follows:</w:t>
      </w:r>
    </w:p>
    <w:p w:rsidR="00661F28" w:rsidRDefault="000B4E3D" w:rsidP="00396382">
      <w:pPr>
        <w:pStyle w:val="BPScheduleLevel2"/>
        <w:numPr>
          <w:ilvl w:val="0"/>
          <w:numId w:val="0"/>
        </w:numPr>
        <w:ind w:left="720"/>
      </w:pPr>
      <w:r>
        <w:t>"</w:t>
      </w:r>
      <w:r w:rsidR="00A317ED">
        <w:t xml:space="preserve">where the Party is the Generator, the Generator loses its Licence to generate electricity; </w:t>
      </w:r>
      <w:r w:rsidR="00050BCA">
        <w:t>and</w:t>
      </w:r>
      <w:r>
        <w:t>"</w:t>
      </w:r>
    </w:p>
    <w:p w:rsidR="00661F28" w:rsidRPr="006D7D86" w:rsidRDefault="00661F28" w:rsidP="00661F28">
      <w:pPr>
        <w:jc w:val="center"/>
        <w:rPr>
          <w:b/>
        </w:rPr>
      </w:pPr>
      <w:r w:rsidRPr="00661F28">
        <w:rPr>
          <w:b/>
        </w:rPr>
        <w:lastRenderedPageBreak/>
        <w:t xml:space="preserve">Part B: </w:t>
      </w:r>
      <w:r w:rsidRPr="006D7D86">
        <w:rPr>
          <w:b/>
        </w:rPr>
        <w:t>Multiple Offtake</w:t>
      </w:r>
      <w:r w:rsidR="007A6376">
        <w:rPr>
          <w:b/>
        </w:rPr>
        <w:t>r</w:t>
      </w:r>
      <w:r w:rsidRPr="006D7D86">
        <w:rPr>
          <w:b/>
        </w:rPr>
        <w:t>s for one Facility</w:t>
      </w:r>
    </w:p>
    <w:p w:rsidR="00661F28" w:rsidRPr="00EB14E5" w:rsidRDefault="00661F28" w:rsidP="001C0BA7">
      <w:pPr>
        <w:pStyle w:val="BPScheduleLevel1"/>
        <w:numPr>
          <w:ilvl w:val="1"/>
          <w:numId w:val="31"/>
        </w:numPr>
      </w:pPr>
      <w:r w:rsidRPr="00EB14E5">
        <w:t xml:space="preserve">Purpose </w:t>
      </w:r>
    </w:p>
    <w:p w:rsidR="00661F28" w:rsidRDefault="00661F28" w:rsidP="00661F28">
      <w:pPr>
        <w:pStyle w:val="BPScheduleLevel2"/>
      </w:pPr>
      <w:r>
        <w:t>The purpose of</w:t>
      </w:r>
      <w:r w:rsidR="009C4051">
        <w:t xml:space="preserve"> Part B of </w:t>
      </w:r>
      <w:r>
        <w:t xml:space="preserve">this Schedule is to specify additional provisions that relate to a Facility where more than one Backstop Power Purchase Agreement may be in effect at any one time.  </w:t>
      </w:r>
    </w:p>
    <w:p w:rsidR="00661F28" w:rsidRDefault="00661F28" w:rsidP="00661F28">
      <w:pPr>
        <w:pStyle w:val="BPScheduleLevel2"/>
      </w:pPr>
      <w:r>
        <w:t xml:space="preserve">Defined terms used in this Schedule have the meanings given to them in Clause 1 or paragraph 2, as appropriate. </w:t>
      </w:r>
    </w:p>
    <w:p w:rsidR="00661F28" w:rsidRPr="00EB14E5" w:rsidRDefault="00661F28" w:rsidP="00661F28">
      <w:pPr>
        <w:pStyle w:val="BPScheduleLevel1"/>
      </w:pPr>
      <w:r w:rsidRPr="00EB14E5">
        <w:t>Additional Definitions</w:t>
      </w:r>
    </w:p>
    <w:p w:rsidR="00661F28" w:rsidRDefault="00661F28" w:rsidP="00661F28">
      <w:pPr>
        <w:pStyle w:val="BPScheduleLevel2"/>
      </w:pPr>
      <w:r>
        <w:t>The following definitions shall apply for the purposes of this Schedule:</w:t>
      </w:r>
    </w:p>
    <w:tbl>
      <w:tblPr>
        <w:tblW w:w="8370" w:type="dxa"/>
        <w:tblInd w:w="828" w:type="dxa"/>
        <w:tblLayout w:type="fixed"/>
        <w:tblLook w:val="0000" w:firstRow="0" w:lastRow="0" w:firstColumn="0" w:lastColumn="0" w:noHBand="0" w:noVBand="0"/>
      </w:tblPr>
      <w:tblGrid>
        <w:gridCol w:w="3240"/>
        <w:gridCol w:w="5130"/>
      </w:tblGrid>
      <w:tr w:rsidR="008D6FEC" w:rsidRPr="00E33B79" w:rsidTr="008D6FEC">
        <w:tc>
          <w:tcPr>
            <w:tcW w:w="3240" w:type="dxa"/>
          </w:tcPr>
          <w:p w:rsidR="008D6FEC" w:rsidRDefault="008D6FEC" w:rsidP="009C4051">
            <w:pPr>
              <w:pStyle w:val="BPDefinition"/>
              <w:rPr>
                <w:b/>
              </w:rPr>
            </w:pPr>
            <w:r>
              <w:rPr>
                <w:b/>
              </w:rPr>
              <w:t>Lead Party</w:t>
            </w:r>
          </w:p>
        </w:tc>
        <w:tc>
          <w:tcPr>
            <w:tcW w:w="5130" w:type="dxa"/>
          </w:tcPr>
          <w:p w:rsidR="008D6FEC" w:rsidRDefault="008D6FEC" w:rsidP="009C4051">
            <w:r>
              <w:t>has the meaning given to it in the BSC;</w:t>
            </w:r>
            <w:r w:rsidR="009C4051">
              <w:t xml:space="preserve"> and</w:t>
            </w:r>
          </w:p>
        </w:tc>
      </w:tr>
      <w:tr w:rsidR="00661F28" w:rsidRPr="00E33B79" w:rsidTr="00AE73D3">
        <w:tc>
          <w:tcPr>
            <w:tcW w:w="3240" w:type="dxa"/>
          </w:tcPr>
          <w:p w:rsidR="00661F28" w:rsidRPr="009A4448" w:rsidRDefault="00661F28" w:rsidP="00AE73D3">
            <w:pPr>
              <w:pStyle w:val="BPDefinition"/>
              <w:rPr>
                <w:b/>
              </w:rPr>
            </w:pPr>
            <w:r>
              <w:rPr>
                <w:b/>
              </w:rPr>
              <w:t>Trading Dispute</w:t>
            </w:r>
          </w:p>
        </w:tc>
        <w:tc>
          <w:tcPr>
            <w:tcW w:w="5130" w:type="dxa"/>
          </w:tcPr>
          <w:p w:rsidR="00661F28" w:rsidRPr="009A4448" w:rsidRDefault="00661F28" w:rsidP="00AE73D3">
            <w:r>
              <w:t>has the meaning given to it in the BSC.</w:t>
            </w:r>
          </w:p>
        </w:tc>
      </w:tr>
    </w:tbl>
    <w:p w:rsidR="00611E62" w:rsidRDefault="00611E62" w:rsidP="00611E62">
      <w:pPr>
        <w:pStyle w:val="BPScheduleLevel2"/>
      </w:pPr>
      <w:r>
        <w:t>Where this Schedule applies, the definition of Excess Output shall be amended to read as follows:</w:t>
      </w:r>
    </w:p>
    <w:p w:rsidR="00611E62" w:rsidRDefault="00611E62" w:rsidP="00611E62">
      <w:pPr>
        <w:pStyle w:val="BPScheduleLevel2"/>
        <w:numPr>
          <w:ilvl w:val="0"/>
          <w:numId w:val="0"/>
        </w:numPr>
        <w:ind w:left="720"/>
      </w:pPr>
      <w:r>
        <w:t>"Excess Output means, for any Settlement Period any Electrical Output for that period in excess of an amount equal to the sum of the (Final Installed Capacity * Contracted Electrical Output) * zero point five (0.5) hours;"</w:t>
      </w:r>
    </w:p>
    <w:p w:rsidR="00661F28" w:rsidRPr="00EB14E5" w:rsidRDefault="00661F28" w:rsidP="00661F28">
      <w:pPr>
        <w:pStyle w:val="BPScheduleLevel1"/>
      </w:pPr>
      <w:r w:rsidRPr="00EB14E5">
        <w:t>Transfer of Renewable Benefits</w:t>
      </w:r>
    </w:p>
    <w:p w:rsidR="00661F28" w:rsidRDefault="00661F28" w:rsidP="00661F28">
      <w:pPr>
        <w:pStyle w:val="BPScheduleLevel2"/>
      </w:pPr>
      <w:r>
        <w:t xml:space="preserve">The provisions of Clause 4 shall only apply to the extent that the LECs, REGOs and </w:t>
      </w:r>
      <w:r w:rsidR="00403265">
        <w:t>Inseparable B</w:t>
      </w:r>
      <w:r>
        <w:t xml:space="preserve">enefits apply to the </w:t>
      </w:r>
      <w:r w:rsidR="00403265">
        <w:t>C</w:t>
      </w:r>
      <w:r>
        <w:t xml:space="preserve">ontracted </w:t>
      </w:r>
      <w:r w:rsidR="00BA619B">
        <w:t xml:space="preserve">Electrical </w:t>
      </w:r>
      <w:r w:rsidR="00403265">
        <w:t>O</w:t>
      </w:r>
      <w:r>
        <w:t>utput and the Offtaker acknowledges that</w:t>
      </w:r>
      <w:r w:rsidR="00403265">
        <w:t xml:space="preserve"> save where a transfer occurs in breach of the terms of this Agreement, the LECs, REGOs and other I</w:t>
      </w:r>
      <w:r>
        <w:t xml:space="preserve">nseparable </w:t>
      </w:r>
      <w:r w:rsidR="00403265">
        <w:t>B</w:t>
      </w:r>
      <w:r>
        <w:t>enefits that apply to any output transferred to a</w:t>
      </w:r>
      <w:r w:rsidR="00403265">
        <w:t>ny other Offtaker</w:t>
      </w:r>
      <w:r>
        <w:t xml:space="preserve"> shall not be subject to the terms of this Agreement. </w:t>
      </w:r>
    </w:p>
    <w:p w:rsidR="008D6FEC" w:rsidRDefault="008D6FEC" w:rsidP="008D6FEC">
      <w:pPr>
        <w:pStyle w:val="BPScheduleLevel1"/>
      </w:pPr>
      <w:r>
        <w:t>Lead Party</w:t>
      </w:r>
    </w:p>
    <w:p w:rsidR="008D6FEC" w:rsidRDefault="008D6FEC" w:rsidP="008D6FEC">
      <w:pPr>
        <w:pStyle w:val="BPScheduleLevel2"/>
      </w:pPr>
      <w:r>
        <w:t xml:space="preserve">In all circumstances, the Parties shall ensure that the Generator is appointed as the Lead Party in respect of the BM Unit </w:t>
      </w:r>
      <w:r w:rsidR="00403265">
        <w:t>associated with</w:t>
      </w:r>
      <w:r>
        <w:t xml:space="preserve"> the Facility. </w:t>
      </w:r>
    </w:p>
    <w:p w:rsidR="00611E62" w:rsidRDefault="00611E62" w:rsidP="00611E62">
      <w:pPr>
        <w:pStyle w:val="BPScheduleLevel1"/>
      </w:pPr>
      <w:r>
        <w:t>Termination of previous Backstop PPA</w:t>
      </w:r>
    </w:p>
    <w:p w:rsidR="00611E62" w:rsidRDefault="00611E62" w:rsidP="00611E62">
      <w:pPr>
        <w:pStyle w:val="BPScheduleLevel2"/>
      </w:pPr>
      <w:r>
        <w:t xml:space="preserve">Where this Schedule applies and this Agreement has been entered into following the termination of a previous Backstop PPA by the Generator as a result of an event of default by the offtaker under that Backstop PPA then the provisions of Clause </w:t>
      </w:r>
      <w:r>
        <w:fldChar w:fldCharType="begin"/>
      </w:r>
      <w:r>
        <w:instrText xml:space="preserve"> REF _Ref380686775 \r \h </w:instrText>
      </w:r>
      <w:r>
        <w:fldChar w:fldCharType="separate"/>
      </w:r>
      <w:r w:rsidR="00436CD4">
        <w:t>2.1</w:t>
      </w:r>
      <w:r>
        <w:fldChar w:fldCharType="end"/>
      </w:r>
      <w:r>
        <w:t xml:space="preserve"> shall be amended to read as follows:</w:t>
      </w:r>
    </w:p>
    <w:p w:rsidR="00611E62" w:rsidRDefault="00611E62" w:rsidP="00611E62">
      <w:pPr>
        <w:pStyle w:val="BPScheduleLevel2"/>
        <w:numPr>
          <w:ilvl w:val="0"/>
          <w:numId w:val="0"/>
        </w:numPr>
        <w:ind w:left="720"/>
      </w:pPr>
      <w:r>
        <w:t xml:space="preserve">"Subject to Clause </w:t>
      </w:r>
      <w:r>
        <w:fldChar w:fldCharType="begin"/>
      </w:r>
      <w:r>
        <w:instrText xml:space="preserve"> REF _Ref388978584 \r \h </w:instrText>
      </w:r>
      <w:r>
        <w:fldChar w:fldCharType="separate"/>
      </w:r>
      <w:r w:rsidR="00436CD4">
        <w:t>2.2</w:t>
      </w:r>
      <w:r>
        <w:fldChar w:fldCharType="end"/>
      </w:r>
      <w:r>
        <w:t xml:space="preserve"> this Agreement shall come into force on the Agreement Date and shall, unless terminated earlier in accordance with its terms automatically expire on the date that the Backstop PP</w:t>
      </w:r>
      <w:r w:rsidR="00C03DB2">
        <w:t>A</w:t>
      </w:r>
      <w:r>
        <w:t>s that were in force on the date this Agreement came into effect expire."</w:t>
      </w:r>
    </w:p>
    <w:p w:rsidR="00611E62" w:rsidRPr="008D6FEC" w:rsidRDefault="00611E62" w:rsidP="00611E62">
      <w:pPr>
        <w:pStyle w:val="BPScheduleLevel2"/>
        <w:numPr>
          <w:ilvl w:val="0"/>
          <w:numId w:val="0"/>
        </w:numPr>
        <w:ind w:left="720"/>
      </w:pPr>
    </w:p>
    <w:p w:rsidR="007E1833" w:rsidRDefault="007E1833" w:rsidP="00BA597A"/>
    <w:p w:rsidR="00167F64" w:rsidRDefault="00ED7D7E" w:rsidP="00ED7D7E">
      <w:pPr>
        <w:pStyle w:val="Caption"/>
      </w:pPr>
      <w:r>
        <w:br w:type="page"/>
      </w:r>
      <w:bookmarkStart w:id="406" w:name="_Ref395015872"/>
    </w:p>
    <w:p w:rsidR="00167F64" w:rsidRDefault="00167F64" w:rsidP="00167F64">
      <w:pPr>
        <w:pStyle w:val="Caption"/>
      </w:pPr>
      <w:bookmarkStart w:id="407" w:name="_Toc395885782"/>
      <w:r>
        <w:t xml:space="preserve">Schedule </w:t>
      </w:r>
      <w:r w:rsidR="00073F82">
        <w:fldChar w:fldCharType="begin"/>
      </w:r>
      <w:r w:rsidR="00073F82">
        <w:instrText xml:space="preserve"> SEQ Schedule \* ARABIC </w:instrText>
      </w:r>
      <w:r w:rsidR="00073F82">
        <w:fldChar w:fldCharType="separate"/>
      </w:r>
      <w:r w:rsidR="00436CD4">
        <w:rPr>
          <w:noProof/>
        </w:rPr>
        <w:t>5</w:t>
      </w:r>
      <w:bookmarkEnd w:id="407"/>
      <w:r w:rsidR="00073F82">
        <w:rPr>
          <w:noProof/>
        </w:rPr>
        <w:fldChar w:fldCharType="end"/>
      </w:r>
    </w:p>
    <w:p w:rsidR="00167F64" w:rsidRPr="00167F64" w:rsidRDefault="00167F64" w:rsidP="00167F64">
      <w:pPr>
        <w:jc w:val="center"/>
        <w:rPr>
          <w:b/>
        </w:rPr>
      </w:pPr>
      <w:bookmarkStart w:id="408" w:name="OptionalClausesPrivateNetworkGenerator"/>
      <w:r w:rsidRPr="00167F64">
        <w:rPr>
          <w:b/>
        </w:rPr>
        <w:t>Optional Clauses: Private Network Generator</w:t>
      </w:r>
      <w:r w:rsidR="009048A1">
        <w:rPr>
          <w:b/>
        </w:rPr>
        <w:fldChar w:fldCharType="begin"/>
      </w:r>
      <w:r w:rsidR="009048A1">
        <w:instrText xml:space="preserve"> TC "</w:instrText>
      </w:r>
      <w:bookmarkStart w:id="409" w:name="_Toc395885783"/>
      <w:r w:rsidR="009048A1">
        <w:instrText>Optional Clauses: Private Network Generator</w:instrText>
      </w:r>
      <w:bookmarkEnd w:id="409"/>
      <w:r w:rsidR="009048A1">
        <w:instrText xml:space="preserve">" \f C \l "2" </w:instrText>
      </w:r>
      <w:r w:rsidR="009048A1">
        <w:rPr>
          <w:b/>
        </w:rPr>
        <w:fldChar w:fldCharType="end"/>
      </w:r>
    </w:p>
    <w:bookmarkEnd w:id="408"/>
    <w:p w:rsidR="00167F64" w:rsidRDefault="00167F64" w:rsidP="00167F64">
      <w:pPr>
        <w:pStyle w:val="Caption"/>
      </w:pPr>
    </w:p>
    <w:p w:rsidR="008558FF" w:rsidRPr="00EB14E5" w:rsidRDefault="008558FF" w:rsidP="001E23D9">
      <w:pPr>
        <w:pStyle w:val="BPScheduleLevel1"/>
      </w:pPr>
      <w:r w:rsidRPr="00EB14E5">
        <w:t xml:space="preserve">Purpose </w:t>
      </w:r>
    </w:p>
    <w:p w:rsidR="008558FF" w:rsidRDefault="008558FF" w:rsidP="001E23D9">
      <w:pPr>
        <w:pStyle w:val="BPScheduleLevel2"/>
      </w:pPr>
      <w:r>
        <w:t xml:space="preserve">The purpose of this Schedule is to specify additional provisions that relate to a Facility where the Generator is a Private Network Generator.  </w:t>
      </w:r>
    </w:p>
    <w:p w:rsidR="008558FF" w:rsidRDefault="008558FF" w:rsidP="001E23D9">
      <w:pPr>
        <w:pStyle w:val="BPScheduleLevel2"/>
      </w:pPr>
      <w:r>
        <w:t xml:space="preserve">Defined terms used in this Schedule have the meanings given to them in Clause 1 or paragraph 2, as appropriate. </w:t>
      </w:r>
    </w:p>
    <w:p w:rsidR="008558FF" w:rsidRPr="00EB14E5" w:rsidRDefault="008558FF" w:rsidP="001E23D9">
      <w:pPr>
        <w:pStyle w:val="BPScheduleLevel1"/>
      </w:pPr>
      <w:r w:rsidRPr="00EB14E5">
        <w:t>Additional Definitions</w:t>
      </w:r>
    </w:p>
    <w:p w:rsidR="008558FF" w:rsidRDefault="008558FF" w:rsidP="001E23D9">
      <w:pPr>
        <w:pStyle w:val="BPScheduleLevel2"/>
      </w:pPr>
      <w:r>
        <w:t>The following definitions shall apply for the purposes of this Schedule:</w:t>
      </w:r>
    </w:p>
    <w:tbl>
      <w:tblPr>
        <w:tblW w:w="8370" w:type="dxa"/>
        <w:tblInd w:w="828" w:type="dxa"/>
        <w:tblLayout w:type="fixed"/>
        <w:tblLook w:val="0000" w:firstRow="0" w:lastRow="0" w:firstColumn="0" w:lastColumn="0" w:noHBand="0" w:noVBand="0"/>
      </w:tblPr>
      <w:tblGrid>
        <w:gridCol w:w="3240"/>
        <w:gridCol w:w="5130"/>
      </w:tblGrid>
      <w:tr w:rsidR="009406AA" w:rsidRPr="00E33B79" w:rsidTr="00616DF9">
        <w:tc>
          <w:tcPr>
            <w:tcW w:w="3240" w:type="dxa"/>
          </w:tcPr>
          <w:p w:rsidR="009406AA" w:rsidRDefault="009406AA" w:rsidP="00616DF9">
            <w:pPr>
              <w:pStyle w:val="BPDefinition"/>
              <w:rPr>
                <w:b/>
              </w:rPr>
            </w:pPr>
            <w:r>
              <w:rPr>
                <w:b/>
              </w:rPr>
              <w:t>Boundary Point Metering System</w:t>
            </w:r>
          </w:p>
        </w:tc>
        <w:tc>
          <w:tcPr>
            <w:tcW w:w="5130" w:type="dxa"/>
          </w:tcPr>
          <w:p w:rsidR="009406AA" w:rsidRDefault="009406AA" w:rsidP="00616DF9">
            <w:r>
              <w:t>has the meaning given in the Conditions;</w:t>
            </w:r>
          </w:p>
        </w:tc>
      </w:tr>
      <w:tr w:rsidR="009406AA" w:rsidRPr="00E33B79" w:rsidTr="00616DF9">
        <w:tc>
          <w:tcPr>
            <w:tcW w:w="3240" w:type="dxa"/>
          </w:tcPr>
          <w:p w:rsidR="009406AA" w:rsidRPr="00447DEA" w:rsidRDefault="009406AA" w:rsidP="00616DF9">
            <w:pPr>
              <w:pStyle w:val="BPDefinition"/>
              <w:rPr>
                <w:b/>
              </w:rPr>
            </w:pPr>
            <w:r>
              <w:rPr>
                <w:b/>
              </w:rPr>
              <w:t>Dual Scheme Facility</w:t>
            </w:r>
          </w:p>
        </w:tc>
        <w:tc>
          <w:tcPr>
            <w:tcW w:w="5130" w:type="dxa"/>
          </w:tcPr>
          <w:p w:rsidR="009406AA" w:rsidRDefault="009406AA" w:rsidP="00616DF9">
            <w:r>
              <w:t>has the meaning given in the Conditions;</w:t>
            </w:r>
          </w:p>
        </w:tc>
      </w:tr>
      <w:tr w:rsidR="009406AA" w:rsidRPr="00E33B79" w:rsidTr="008A0CDA">
        <w:tc>
          <w:tcPr>
            <w:tcW w:w="3240" w:type="dxa"/>
          </w:tcPr>
          <w:p w:rsidR="009406AA" w:rsidRDefault="009406AA" w:rsidP="008A0CDA">
            <w:pPr>
              <w:pStyle w:val="BPDefinition"/>
              <w:rPr>
                <w:b/>
              </w:rPr>
            </w:pPr>
            <w:r>
              <w:rPr>
                <w:b/>
              </w:rPr>
              <w:t>Imported Input Electricity</w:t>
            </w:r>
          </w:p>
        </w:tc>
        <w:tc>
          <w:tcPr>
            <w:tcW w:w="5130" w:type="dxa"/>
          </w:tcPr>
          <w:p w:rsidR="009406AA" w:rsidRPr="0058015C" w:rsidRDefault="009406AA" w:rsidP="0058015C">
            <w:r>
              <w:t>has the meaning given in the Conditions;</w:t>
            </w:r>
          </w:p>
        </w:tc>
      </w:tr>
      <w:tr w:rsidR="008558FF" w:rsidRPr="00E33B79" w:rsidTr="008A0CDA">
        <w:tc>
          <w:tcPr>
            <w:tcW w:w="3240" w:type="dxa"/>
          </w:tcPr>
          <w:p w:rsidR="008558FF" w:rsidRDefault="008558FF" w:rsidP="008A0CDA">
            <w:pPr>
              <w:pStyle w:val="BPDefinition"/>
              <w:rPr>
                <w:b/>
              </w:rPr>
            </w:pPr>
            <w:r>
              <w:rPr>
                <w:b/>
              </w:rPr>
              <w:t>Private Network Generator</w:t>
            </w:r>
          </w:p>
        </w:tc>
        <w:tc>
          <w:tcPr>
            <w:tcW w:w="5130" w:type="dxa"/>
          </w:tcPr>
          <w:p w:rsidR="0058015C" w:rsidRDefault="0058015C" w:rsidP="0058015C">
            <w:r w:rsidRPr="0058015C">
              <w:t xml:space="preserve">The Generator shall be deemed to be a </w:t>
            </w:r>
            <w:r w:rsidRPr="0058015C">
              <w:rPr>
                <w:b/>
              </w:rPr>
              <w:t>Private Network Generator</w:t>
            </w:r>
            <w:r w:rsidRPr="0058015C">
              <w:t xml:space="preserve"> if:</w:t>
            </w:r>
          </w:p>
          <w:p w:rsidR="0058015C" w:rsidRPr="0058015C" w:rsidRDefault="0058015C" w:rsidP="00C92805">
            <w:pPr>
              <w:pStyle w:val="BPDefList1"/>
              <w:numPr>
                <w:ilvl w:val="0"/>
                <w:numId w:val="48"/>
              </w:numPr>
              <w:rPr>
                <w:rFonts w:ascii="Helvetica" w:eastAsiaTheme="minorHAnsi" w:hAnsi="Helvetica"/>
                <w:lang w:eastAsia="en-US"/>
              </w:rPr>
            </w:pPr>
            <w:r w:rsidRPr="0058015C">
              <w:rPr>
                <w:rFonts w:ascii="Helvetica" w:eastAsiaTheme="minorHAnsi" w:hAnsi="Helvetica"/>
                <w:lang w:eastAsia="en-US"/>
              </w:rPr>
              <w:t xml:space="preserve">it is exempt from the requirement to hold a licence for the generation of electricity pursuant to the Electricity (Class Exemptions from the Requirement for a License) Order 2001; </w:t>
            </w:r>
          </w:p>
          <w:p w:rsidR="0058015C" w:rsidRPr="0058015C" w:rsidRDefault="0058015C" w:rsidP="0058015C">
            <w:pPr>
              <w:pStyle w:val="BPDefList1"/>
              <w:numPr>
                <w:ilvl w:val="0"/>
                <w:numId w:val="27"/>
              </w:numPr>
              <w:rPr>
                <w:rFonts w:ascii="Helvetica" w:eastAsiaTheme="minorHAnsi" w:hAnsi="Helvetica"/>
                <w:lang w:eastAsia="en-US"/>
              </w:rPr>
            </w:pPr>
            <w:r w:rsidRPr="0058015C">
              <w:rPr>
                <w:rFonts w:ascii="Helvetica" w:eastAsiaTheme="minorHAnsi" w:hAnsi="Helvetica"/>
                <w:lang w:eastAsia="en-US"/>
              </w:rPr>
              <w:t>the Facility generates electricity solely or partly for supply to a Private Network; and</w:t>
            </w:r>
          </w:p>
          <w:p w:rsidR="008558FF" w:rsidRDefault="0058015C" w:rsidP="0058015C">
            <w:pPr>
              <w:pStyle w:val="BPDefList1"/>
              <w:numPr>
                <w:ilvl w:val="0"/>
                <w:numId w:val="27"/>
              </w:numPr>
            </w:pPr>
            <w:r w:rsidRPr="0058015C">
              <w:rPr>
                <w:rFonts w:ascii="Helvetica" w:eastAsiaTheme="minorHAnsi" w:hAnsi="Helvetica"/>
                <w:lang w:eastAsia="en-US"/>
              </w:rPr>
              <w:t xml:space="preserve">the Facility Metering Equipment is not, and is not required to be, registered in accordance with the BSC </w:t>
            </w:r>
            <w:r w:rsidRPr="00A80F1A">
              <w:rPr>
                <w:rFonts w:ascii="Helvetica" w:eastAsiaTheme="minorHAnsi" w:hAnsi="Helvetica"/>
                <w:lang w:eastAsia="en-US"/>
              </w:rPr>
              <w:t>(except, where the Facility is a Dual Scheme Facility, in respect of the Boundary Point Metering System used to measure the Imported Input Electricity).</w:t>
            </w:r>
          </w:p>
        </w:tc>
      </w:tr>
      <w:tr w:rsidR="00697DE3" w:rsidRPr="00E33B79" w:rsidTr="008A0CDA">
        <w:tc>
          <w:tcPr>
            <w:tcW w:w="3240" w:type="dxa"/>
          </w:tcPr>
          <w:p w:rsidR="00697DE3" w:rsidRDefault="00697DE3" w:rsidP="00697DE3">
            <w:pPr>
              <w:pStyle w:val="BPDefinition"/>
              <w:rPr>
                <w:b/>
              </w:rPr>
            </w:pPr>
            <w:r>
              <w:rPr>
                <w:b/>
              </w:rPr>
              <w:t xml:space="preserve">Private Network </w:t>
            </w:r>
          </w:p>
        </w:tc>
        <w:tc>
          <w:tcPr>
            <w:tcW w:w="5130" w:type="dxa"/>
          </w:tcPr>
          <w:p w:rsidR="00697DE3" w:rsidRDefault="00697DE3" w:rsidP="008A0CDA">
            <w:r>
              <w:t>has the meaning given to it in the BSC; and</w:t>
            </w:r>
          </w:p>
        </w:tc>
      </w:tr>
    </w:tbl>
    <w:p w:rsidR="001E23D9" w:rsidRPr="001E23D9" w:rsidRDefault="001E23D9" w:rsidP="001E23D9">
      <w:pPr>
        <w:pStyle w:val="ListParagraph"/>
        <w:numPr>
          <w:ilvl w:val="1"/>
          <w:numId w:val="5"/>
        </w:numPr>
        <w:contextualSpacing w:val="0"/>
        <w:outlineLvl w:val="0"/>
        <w:rPr>
          <w:vanish/>
        </w:rPr>
      </w:pPr>
    </w:p>
    <w:p w:rsidR="001E23D9" w:rsidRPr="001E23D9" w:rsidRDefault="001E23D9" w:rsidP="001E23D9">
      <w:pPr>
        <w:pStyle w:val="ListParagraph"/>
        <w:numPr>
          <w:ilvl w:val="1"/>
          <w:numId w:val="5"/>
        </w:numPr>
        <w:contextualSpacing w:val="0"/>
        <w:outlineLvl w:val="0"/>
        <w:rPr>
          <w:vanish/>
        </w:rPr>
      </w:pPr>
    </w:p>
    <w:p w:rsidR="001E23D9" w:rsidRDefault="001E23D9" w:rsidP="001E23D9">
      <w:pPr>
        <w:pStyle w:val="BPScheduleLevel1"/>
      </w:pPr>
      <w:r>
        <w:t>Operation of the Facility</w:t>
      </w:r>
    </w:p>
    <w:p w:rsidR="001E23D9" w:rsidRDefault="001E23D9" w:rsidP="001E23D9">
      <w:pPr>
        <w:pStyle w:val="BPScheduleLevel2"/>
      </w:pPr>
      <w:r>
        <w:t>Where this Schedule applies, an additional Clause 20.6.7 shall b</w:t>
      </w:r>
      <w:r w:rsidR="00057EBA">
        <w:t>e included</w:t>
      </w:r>
      <w:r>
        <w:t xml:space="preserve"> as follows:</w:t>
      </w:r>
    </w:p>
    <w:p w:rsidR="001E23D9" w:rsidRPr="001E23D9" w:rsidRDefault="001E23D9" w:rsidP="001E23D9">
      <w:pPr>
        <w:pStyle w:val="BPScheduleLevel2"/>
        <w:numPr>
          <w:ilvl w:val="0"/>
          <w:numId w:val="0"/>
        </w:numPr>
        <w:ind w:left="1440" w:hanging="720"/>
      </w:pPr>
      <w:r>
        <w:t>20.6.7</w:t>
      </w:r>
      <w:r>
        <w:tab/>
        <w:t>provide to the Offtaker all the information that is reasonably necessary to enable the Offtaker to verify that the Generator is complying with Clause</w:t>
      </w:r>
      <w:r w:rsidR="001D47C4">
        <w:t xml:space="preserve">s </w:t>
      </w:r>
      <w:r w:rsidR="001D47C4">
        <w:fldChar w:fldCharType="begin"/>
      </w:r>
      <w:r w:rsidR="001D47C4">
        <w:instrText xml:space="preserve"> REF _Ref394657954 \r \h </w:instrText>
      </w:r>
      <w:r w:rsidR="001D47C4">
        <w:fldChar w:fldCharType="separate"/>
      </w:r>
      <w:r w:rsidR="00436CD4">
        <w:t>20.6.1</w:t>
      </w:r>
      <w:r w:rsidR="001D47C4">
        <w:fldChar w:fldCharType="end"/>
      </w:r>
      <w:r w:rsidR="001D47C4">
        <w:t xml:space="preserve"> and</w:t>
      </w:r>
      <w:r>
        <w:t xml:space="preserve"> 20.6.2</w:t>
      </w:r>
      <w:r w:rsidR="000B43B0">
        <w:t xml:space="preserve"> notwithstanding that the Generator is a Private Network Generator</w:t>
      </w:r>
      <w:r>
        <w:t>.</w:t>
      </w:r>
    </w:p>
    <w:p w:rsidR="001860E9" w:rsidRDefault="001860E9" w:rsidP="001860E9">
      <w:pPr>
        <w:pStyle w:val="BPScheduleLevel2"/>
        <w:numPr>
          <w:ilvl w:val="0"/>
          <w:numId w:val="0"/>
        </w:numPr>
      </w:pPr>
    </w:p>
    <w:p w:rsidR="00ED7D7E" w:rsidRDefault="001860E9" w:rsidP="001860E9">
      <w:pPr>
        <w:pStyle w:val="Caption"/>
      </w:pPr>
      <w:r>
        <w:br w:type="page"/>
      </w:r>
      <w:bookmarkStart w:id="410" w:name="_Toc395885784"/>
      <w:bookmarkStart w:id="411" w:name="_Ref395885646"/>
      <w:r>
        <w:lastRenderedPageBreak/>
        <w:t xml:space="preserve">Schedule </w:t>
      </w:r>
      <w:r w:rsidR="00073F82">
        <w:fldChar w:fldCharType="begin"/>
      </w:r>
      <w:r w:rsidR="00073F82">
        <w:instrText xml:space="preserve"> SEQ Schedule \* ARABIC </w:instrText>
      </w:r>
      <w:r w:rsidR="00073F82">
        <w:fldChar w:fldCharType="separate"/>
      </w:r>
      <w:r w:rsidR="00436CD4">
        <w:rPr>
          <w:noProof/>
        </w:rPr>
        <w:t>6</w:t>
      </w:r>
      <w:bookmarkEnd w:id="410"/>
      <w:r w:rsidR="00073F82">
        <w:rPr>
          <w:noProof/>
        </w:rPr>
        <w:fldChar w:fldCharType="end"/>
      </w:r>
      <w:bookmarkEnd w:id="406"/>
      <w:bookmarkEnd w:id="411"/>
    </w:p>
    <w:p w:rsidR="00E870B7" w:rsidRPr="004D0FD9" w:rsidRDefault="00E870B7" w:rsidP="00ED7D7E">
      <w:pPr>
        <w:pStyle w:val="BPCentredHeadingLCBold"/>
        <w:rPr>
          <w:b w:val="0"/>
        </w:rPr>
      </w:pPr>
      <w:bookmarkStart w:id="412" w:name="ParentCompanyGuarantee"/>
      <w:bookmarkStart w:id="413" w:name="FormofParentCompanyGuarantee"/>
      <w:r w:rsidRPr="004D0FD9">
        <w:t xml:space="preserve">Form of </w:t>
      </w:r>
      <w:r w:rsidR="00ED7D7E" w:rsidRPr="004D0FD9">
        <w:t>Parent Company Guarantee</w:t>
      </w:r>
      <w:bookmarkEnd w:id="412"/>
      <w:r w:rsidR="004D0FD9" w:rsidRPr="004D0FD9">
        <w:rPr>
          <w:b w:val="0"/>
        </w:rPr>
        <w:fldChar w:fldCharType="begin"/>
      </w:r>
      <w:r w:rsidR="004D0FD9" w:rsidRPr="004D0FD9">
        <w:rPr>
          <w:b w:val="0"/>
        </w:rPr>
        <w:instrText xml:space="preserve"> TC "</w:instrText>
      </w:r>
      <w:bookmarkStart w:id="414" w:name="_Toc395885785"/>
      <w:r w:rsidR="004D0FD9" w:rsidRPr="004D0FD9">
        <w:rPr>
          <w:b w:val="0"/>
        </w:rPr>
        <w:instrText>Form of Parent Company Guarantee</w:instrText>
      </w:r>
      <w:bookmarkEnd w:id="414"/>
      <w:r w:rsidR="004D0FD9" w:rsidRPr="004D0FD9">
        <w:rPr>
          <w:b w:val="0"/>
        </w:rPr>
        <w:instrText xml:space="preserve">" \f C \l "2" </w:instrText>
      </w:r>
      <w:r w:rsidR="004D0FD9" w:rsidRPr="004D0FD9">
        <w:rPr>
          <w:b w:val="0"/>
        </w:rPr>
        <w:fldChar w:fldCharType="end"/>
      </w:r>
    </w:p>
    <w:bookmarkEnd w:id="413"/>
    <w:p w:rsidR="001C0BA7" w:rsidRDefault="001C0BA7" w:rsidP="001C0BA7"/>
    <w:p w:rsidR="001C0BA7" w:rsidRPr="001C0BA7" w:rsidRDefault="001C0BA7" w:rsidP="001C0BA7">
      <w:r w:rsidRPr="001C0BA7">
        <w:t xml:space="preserve">This </w:t>
      </w:r>
      <w:r w:rsidR="00247BC4">
        <w:t>PARENT COMPANY GUARA</w:t>
      </w:r>
      <w:r w:rsidR="000C4C16">
        <w:t>N</w:t>
      </w:r>
      <w:r w:rsidR="00247BC4">
        <w:t>TEE</w:t>
      </w:r>
      <w:r w:rsidRPr="001C0BA7">
        <w:t xml:space="preserve"> (this </w:t>
      </w:r>
      <w:r w:rsidRPr="001C0BA7">
        <w:rPr>
          <w:b/>
        </w:rPr>
        <w:t>Guarantee</w:t>
      </w:r>
      <w:r w:rsidRPr="001C0BA7">
        <w:t>) is made on ………………………………. 20</w:t>
      </w:r>
      <w:r w:rsidR="00D02791">
        <w:sym w:font="Wingdings" w:char="F06C"/>
      </w:r>
    </w:p>
    <w:p w:rsidR="001C0BA7" w:rsidRPr="001C0BA7" w:rsidRDefault="001C0BA7" w:rsidP="001C0BA7">
      <w:r w:rsidRPr="001C0BA7">
        <w:t>Between:</w:t>
      </w:r>
    </w:p>
    <w:p w:rsidR="001C0BA7" w:rsidRPr="001C0BA7" w:rsidRDefault="00D02791" w:rsidP="00C92805">
      <w:pPr>
        <w:pStyle w:val="BPParties"/>
        <w:numPr>
          <w:ilvl w:val="0"/>
          <w:numId w:val="41"/>
        </w:numPr>
      </w:pPr>
      <w:r w:rsidRPr="00E33B79">
        <w:rPr>
          <w:rFonts w:cs="Arial"/>
        </w:rPr>
        <w:t>[</w:t>
      </w:r>
      <w:r w:rsidRPr="00E33B79">
        <w:rPr>
          <w:rFonts w:cs="Arial"/>
        </w:rPr>
        <w:sym w:font="Wingdings" w:char="F06C"/>
      </w:r>
      <w:r w:rsidRPr="00E33B79">
        <w:rPr>
          <w:rFonts w:cs="Arial"/>
        </w:rPr>
        <w:t xml:space="preserve">] (the </w:t>
      </w:r>
      <w:r>
        <w:rPr>
          <w:rFonts w:cs="Arial"/>
          <w:b/>
        </w:rPr>
        <w:t>Guarantor</w:t>
      </w:r>
      <w:r w:rsidRPr="00E33B79">
        <w:rPr>
          <w:rFonts w:cs="Arial"/>
        </w:rPr>
        <w:t xml:space="preserve">); </w:t>
      </w:r>
      <w:r w:rsidR="001C0BA7" w:rsidRPr="001C0BA7">
        <w:t>and</w:t>
      </w:r>
    </w:p>
    <w:p w:rsidR="001C0BA7" w:rsidRPr="001C0BA7" w:rsidRDefault="00D02791" w:rsidP="003824EF">
      <w:pPr>
        <w:pStyle w:val="BPParties"/>
      </w:pPr>
      <w:r w:rsidRPr="00E33B79">
        <w:rPr>
          <w:rFonts w:cs="Arial"/>
        </w:rPr>
        <w:t>[</w:t>
      </w:r>
      <w:r w:rsidRPr="00E33B79">
        <w:rPr>
          <w:rFonts w:cs="Arial"/>
        </w:rPr>
        <w:sym w:font="Wingdings" w:char="F06C"/>
      </w:r>
      <w:r w:rsidRPr="00E33B79">
        <w:rPr>
          <w:rFonts w:cs="Arial"/>
        </w:rPr>
        <w:t xml:space="preserve">] (the </w:t>
      </w:r>
      <w:r w:rsidRPr="00E33B79">
        <w:rPr>
          <w:rFonts w:cs="Arial"/>
          <w:b/>
        </w:rPr>
        <w:t>Generator</w:t>
      </w:r>
      <w:r w:rsidRPr="00E33B79">
        <w:rPr>
          <w:rFonts w:cs="Arial"/>
        </w:rPr>
        <w:t>);</w:t>
      </w:r>
    </w:p>
    <w:p w:rsidR="001C0BA7" w:rsidRPr="001C0BA7" w:rsidRDefault="001C0BA7" w:rsidP="001C0BA7">
      <w:r w:rsidRPr="001C0BA7">
        <w:rPr>
          <w:b/>
        </w:rPr>
        <w:t>WHEREAS</w:t>
      </w:r>
      <w:r w:rsidRPr="001C0BA7">
        <w:t xml:space="preserve">, the Generator and </w:t>
      </w:r>
      <w:r w:rsidR="00D02791">
        <w:t>[</w:t>
      </w:r>
      <w:r w:rsidR="009166F7">
        <w:rPr>
          <w:i/>
        </w:rPr>
        <w:t>i</w:t>
      </w:r>
      <w:r w:rsidR="00D02791">
        <w:rPr>
          <w:i/>
        </w:rPr>
        <w:t>nsert name of Offtaker</w:t>
      </w:r>
      <w:r w:rsidR="00D02791">
        <w:t>]</w:t>
      </w:r>
      <w:r w:rsidRPr="001C0BA7">
        <w:t xml:space="preserve"> (a company incorporated in </w:t>
      </w:r>
      <w:r w:rsidR="00D02791">
        <w:sym w:font="Wingdings" w:char="F06C"/>
      </w:r>
      <w:r w:rsidR="00D02791">
        <w:t>,</w:t>
      </w:r>
      <w:r w:rsidRPr="001C0BA7">
        <w:t xml:space="preserve"> company number </w:t>
      </w:r>
      <w:r w:rsidR="00D02791">
        <w:sym w:font="Wingdings" w:char="F06C"/>
      </w:r>
      <w:r w:rsidRPr="001C0BA7">
        <w:t>)</w:t>
      </w:r>
      <w:r w:rsidR="00D02791">
        <w:t xml:space="preserve"> (the </w:t>
      </w:r>
      <w:r w:rsidR="00D02791" w:rsidRPr="00D02791">
        <w:rPr>
          <w:b/>
        </w:rPr>
        <w:t>Offtaker</w:t>
      </w:r>
      <w:r w:rsidR="00D02791">
        <w:t>)</w:t>
      </w:r>
      <w:r w:rsidRPr="001C0BA7">
        <w:t xml:space="preserve"> have entered into a </w:t>
      </w:r>
      <w:r w:rsidR="00E64EB6">
        <w:t xml:space="preserve">Backstop </w:t>
      </w:r>
      <w:r w:rsidRPr="001C0BA7">
        <w:t xml:space="preserve">Power Purchase Agreement dated on or around the date of this Guarantee (such agreement as from time to time modified, amended and supplemented, being the </w:t>
      </w:r>
      <w:r w:rsidR="00E242D8">
        <w:rPr>
          <w:b/>
        </w:rPr>
        <w:t>Agreement</w:t>
      </w:r>
      <w:r w:rsidRPr="001C0BA7">
        <w:t xml:space="preserve">). </w:t>
      </w:r>
    </w:p>
    <w:p w:rsidR="001C0BA7" w:rsidRPr="001C0BA7" w:rsidRDefault="001C0BA7" w:rsidP="001C0BA7">
      <w:r w:rsidRPr="001C0BA7">
        <w:rPr>
          <w:b/>
        </w:rPr>
        <w:t>NOW THEREFORE</w:t>
      </w:r>
      <w:r w:rsidRPr="001C0BA7">
        <w:t>, the Guarantor hereby covenants and agrees as follows:</w:t>
      </w:r>
    </w:p>
    <w:p w:rsidR="001C0BA7" w:rsidRPr="009B6A52" w:rsidRDefault="00801B2F" w:rsidP="00801B2F">
      <w:pPr>
        <w:pStyle w:val="BPScheduleLevel1"/>
        <w:rPr>
          <w:lang w:val="en-US"/>
        </w:rPr>
      </w:pPr>
      <w:bookmarkStart w:id="415" w:name="_Toc320268953"/>
      <w:bookmarkStart w:id="416" w:name="_Toc356503620"/>
      <w:bookmarkStart w:id="417" w:name="_Toc361910523"/>
      <w:bookmarkStart w:id="418" w:name="_Toc320773172"/>
      <w:bookmarkStart w:id="419" w:name="_Toc339448631"/>
      <w:bookmarkStart w:id="420" w:name="_Toc354674974"/>
      <w:bookmarkStart w:id="421" w:name="_Toc369878093"/>
      <w:bookmarkStart w:id="422" w:name="_Toc373140655"/>
      <w:bookmarkStart w:id="423" w:name="_Toc339448850"/>
      <w:bookmarkStart w:id="424" w:name="_Toc358892531"/>
      <w:bookmarkStart w:id="425" w:name="_Toc358892607"/>
      <w:bookmarkStart w:id="426" w:name="_Toc373140528"/>
      <w:bookmarkStart w:id="427" w:name="_Toc373141444"/>
      <w:r>
        <w:rPr>
          <w:lang w:val="en-US"/>
        </w:rPr>
        <w:t>Guarantee and I</w:t>
      </w:r>
      <w:r w:rsidRPr="009B6A52">
        <w:rPr>
          <w:lang w:val="en-US"/>
        </w:rPr>
        <w:t>ndemnity</w:t>
      </w:r>
      <w:bookmarkEnd w:id="415"/>
      <w:bookmarkEnd w:id="416"/>
      <w:bookmarkEnd w:id="417"/>
      <w:bookmarkEnd w:id="418"/>
      <w:bookmarkEnd w:id="419"/>
      <w:bookmarkEnd w:id="420"/>
      <w:bookmarkEnd w:id="421"/>
      <w:bookmarkEnd w:id="422"/>
      <w:bookmarkEnd w:id="423"/>
      <w:bookmarkEnd w:id="424"/>
      <w:bookmarkEnd w:id="425"/>
      <w:bookmarkEnd w:id="426"/>
      <w:bookmarkEnd w:id="427"/>
    </w:p>
    <w:p w:rsidR="001C0BA7" w:rsidRPr="001C0BA7" w:rsidRDefault="001C0BA7" w:rsidP="009B6A52">
      <w:pPr>
        <w:pStyle w:val="BPScheduleLevel2"/>
      </w:pPr>
      <w:r w:rsidRPr="001C0BA7">
        <w:t xml:space="preserve">Subject to the provisions hereof and to the applicable payment periods in the </w:t>
      </w:r>
      <w:r w:rsidR="00E242D8" w:rsidRPr="00E242D8">
        <w:t>Agreement</w:t>
      </w:r>
      <w:r w:rsidRPr="001C0BA7">
        <w:t>, the Guarantor hereby irrevocably and unconditionally:</w:t>
      </w:r>
    </w:p>
    <w:p w:rsidR="001C0BA7" w:rsidRPr="001C0BA7" w:rsidRDefault="001C0BA7" w:rsidP="009B6A52">
      <w:pPr>
        <w:pStyle w:val="BPScheduleLevel4"/>
      </w:pPr>
      <w:r w:rsidRPr="001C0BA7">
        <w:t xml:space="preserve">guarantees the timely payment when due of all amounts payable by </w:t>
      </w:r>
      <w:r w:rsidR="00E64EB6">
        <w:t>the Offtaker</w:t>
      </w:r>
      <w:r w:rsidRPr="001C0BA7">
        <w:t xml:space="preserve"> to the Generator under or in relation to the </w:t>
      </w:r>
      <w:r w:rsidR="00E242D8" w:rsidRPr="00E242D8">
        <w:t>Agreement</w:t>
      </w:r>
      <w:r w:rsidR="00E242D8" w:rsidRPr="001C0BA7">
        <w:t xml:space="preserve"> </w:t>
      </w:r>
      <w:r w:rsidR="0050502B">
        <w:t xml:space="preserve">(the </w:t>
      </w:r>
      <w:r w:rsidRPr="001C0BA7">
        <w:rPr>
          <w:b/>
        </w:rPr>
        <w:t>Payment Obligations</w:t>
      </w:r>
      <w:r w:rsidRPr="001C0BA7">
        <w:t>); and</w:t>
      </w:r>
    </w:p>
    <w:p w:rsidR="001C0BA7" w:rsidRPr="001C0BA7" w:rsidRDefault="001C0BA7" w:rsidP="009B6A52">
      <w:pPr>
        <w:pStyle w:val="BPScheduleLevel4"/>
      </w:pPr>
      <w:r w:rsidRPr="001C0BA7">
        <w:t xml:space="preserve">(as a separate and independent obligation) undertakes to indemnify the Generator against all costs, expenses losses and liabilities suffered or incurred by the Generator as a direct result of any failure by </w:t>
      </w:r>
      <w:r w:rsidR="00E64EB6">
        <w:t>the Offtaker</w:t>
      </w:r>
      <w:r w:rsidRPr="001C0BA7">
        <w:t xml:space="preserve"> to fully and promptly comply with the Payment Obligations. </w:t>
      </w:r>
    </w:p>
    <w:p w:rsidR="001C0BA7" w:rsidRPr="001C0BA7" w:rsidRDefault="001C0BA7" w:rsidP="009B6A52">
      <w:pPr>
        <w:pStyle w:val="BPScheduleLevel2"/>
      </w:pPr>
      <w:r w:rsidRPr="001C0BA7">
        <w:t xml:space="preserve">The obligations of the Guarantor under this Guarantee do not constitute an obligation of performance, and shall be specifically limited to payments due to be made by </w:t>
      </w:r>
      <w:r w:rsidR="00E64EB6">
        <w:t>the Offtaker</w:t>
      </w:r>
      <w:r w:rsidRPr="001C0BA7">
        <w:t xml:space="preserve"> to the Generator under or in relation to the </w:t>
      </w:r>
      <w:r w:rsidR="00E242D8" w:rsidRPr="00E242D8">
        <w:t>Agreement</w:t>
      </w:r>
      <w:r w:rsidR="00E242D8" w:rsidRPr="001C0BA7">
        <w:t xml:space="preserve"> </w:t>
      </w:r>
      <w:r w:rsidRPr="001C0BA7">
        <w:t xml:space="preserve">(including interest due on overdue payments, and payments due by way of damages). Except to the extent specifically provided for in the </w:t>
      </w:r>
      <w:r w:rsidR="00E242D8" w:rsidRPr="00E242D8">
        <w:t>Agreement</w:t>
      </w:r>
      <w:r w:rsidRPr="001C0BA7">
        <w:t>, in no event shall the Guarantor be liable hereunder for any consequential loss, punitive damages, or legal costs or expenses.</w:t>
      </w:r>
    </w:p>
    <w:p w:rsidR="001C0BA7" w:rsidRPr="001C0BA7" w:rsidRDefault="001C0BA7" w:rsidP="009B6A52">
      <w:pPr>
        <w:pStyle w:val="BPScheduleLevel2"/>
      </w:pPr>
      <w:bookmarkStart w:id="428" w:name="_Ref395017249"/>
      <w:r w:rsidRPr="001C0BA7">
        <w:t>Notwithstanding any other provision of this Guarantee, the aggregate liability of the Guarantor under or in relation to this Guara</w:t>
      </w:r>
      <w:r w:rsidR="009166F7">
        <w:t>ntee shall not exceed £[</w:t>
      </w:r>
      <w:r w:rsidR="009166F7">
        <w:sym w:font="Wingdings" w:char="F06C"/>
      </w:r>
      <w:r w:rsidR="009166F7">
        <w:t>]</w:t>
      </w:r>
      <w:r w:rsidRPr="001C0BA7">
        <w:t xml:space="preserve"> (</w:t>
      </w:r>
      <w:r w:rsidR="009166F7">
        <w:sym w:font="Wingdings" w:char="F06C"/>
      </w:r>
      <w:r w:rsidRPr="001C0BA7">
        <w:t xml:space="preserve"> Pounds Sterling).</w:t>
      </w:r>
      <w:bookmarkEnd w:id="428"/>
      <w:r w:rsidRPr="001C0BA7">
        <w:t xml:space="preserve"> </w:t>
      </w:r>
    </w:p>
    <w:p w:rsidR="001C0BA7" w:rsidRPr="001C0BA7" w:rsidRDefault="001C0BA7" w:rsidP="009B6A52">
      <w:pPr>
        <w:pStyle w:val="BPScheduleLevel2"/>
      </w:pPr>
      <w:r w:rsidRPr="001C0BA7">
        <w:t xml:space="preserve">All payments made under this Guarantee shall be denominated in the same currency as the Payment Obligations and shall be made free and clear of any  deduction or withholding  for or on account of any present or future taxes, levies, imposts, duties, </w:t>
      </w:r>
      <w:r w:rsidR="0050502B">
        <w:t xml:space="preserve">charges or fees (together, </w:t>
      </w:r>
      <w:r w:rsidRPr="001C0BA7">
        <w:rPr>
          <w:b/>
        </w:rPr>
        <w:t>Deductions</w:t>
      </w:r>
      <w:r w:rsidRPr="001C0BA7">
        <w:t xml:space="preserve">). If the Guarantor is compelled by law to make any such Deductions, the Guarantor will (subject to Clause </w:t>
      </w:r>
      <w:r w:rsidR="00F16D6B">
        <w:fldChar w:fldCharType="begin"/>
      </w:r>
      <w:r w:rsidR="00F16D6B">
        <w:instrText xml:space="preserve"> REF _Ref395017037 \r \h </w:instrText>
      </w:r>
      <w:r w:rsidR="00F16D6B">
        <w:fldChar w:fldCharType="separate"/>
      </w:r>
      <w:r w:rsidR="00436CD4">
        <w:t>1.3</w:t>
      </w:r>
      <w:r w:rsidR="00F16D6B">
        <w:fldChar w:fldCharType="end"/>
      </w:r>
      <w:r w:rsidRPr="001C0BA7">
        <w:t>) gross up the payment so that the net sum received by the Generator is equal to the full amount which the Generator would have received had no such Deduction been made.</w:t>
      </w:r>
    </w:p>
    <w:p w:rsidR="001C0BA7" w:rsidRPr="00801B2F" w:rsidRDefault="00801B2F" w:rsidP="009B6A52">
      <w:pPr>
        <w:pStyle w:val="BPScheduleLevel1"/>
        <w:rPr>
          <w:lang w:val="en-US"/>
        </w:rPr>
      </w:pPr>
      <w:bookmarkStart w:id="429" w:name="_Toc320268954"/>
      <w:bookmarkStart w:id="430" w:name="_Toc356503621"/>
      <w:bookmarkStart w:id="431" w:name="_Toc361910524"/>
      <w:bookmarkStart w:id="432" w:name="_Toc320773173"/>
      <w:bookmarkStart w:id="433" w:name="_Toc339448632"/>
      <w:bookmarkStart w:id="434" w:name="_Toc354674975"/>
      <w:bookmarkStart w:id="435" w:name="_Toc369878094"/>
      <w:bookmarkStart w:id="436" w:name="_Toc373140656"/>
      <w:bookmarkStart w:id="437" w:name="_Toc339448851"/>
      <w:bookmarkStart w:id="438" w:name="_Toc358892532"/>
      <w:bookmarkStart w:id="439" w:name="_Toc358892608"/>
      <w:bookmarkStart w:id="440" w:name="_Toc373140529"/>
      <w:bookmarkStart w:id="441" w:name="_Toc373141445"/>
      <w:r>
        <w:rPr>
          <w:lang w:val="en-US"/>
        </w:rPr>
        <w:t>Notice o</w:t>
      </w:r>
      <w:r w:rsidRPr="00801B2F">
        <w:rPr>
          <w:lang w:val="en-US"/>
        </w:rPr>
        <w:t>f Payment Demand</w:t>
      </w:r>
      <w:bookmarkEnd w:id="429"/>
      <w:bookmarkEnd w:id="430"/>
      <w:bookmarkEnd w:id="431"/>
      <w:bookmarkEnd w:id="432"/>
      <w:bookmarkEnd w:id="433"/>
      <w:bookmarkEnd w:id="434"/>
      <w:bookmarkEnd w:id="435"/>
      <w:bookmarkEnd w:id="436"/>
      <w:bookmarkEnd w:id="437"/>
      <w:bookmarkEnd w:id="438"/>
      <w:bookmarkEnd w:id="439"/>
      <w:bookmarkEnd w:id="440"/>
      <w:bookmarkEnd w:id="441"/>
    </w:p>
    <w:p w:rsidR="001C0BA7" w:rsidRPr="001C0BA7" w:rsidRDefault="001C0BA7" w:rsidP="009B6A52">
      <w:pPr>
        <w:pStyle w:val="BPScheduleLevel2"/>
        <w:rPr>
          <w:lang w:val="en-US"/>
        </w:rPr>
      </w:pPr>
      <w:r w:rsidRPr="001C0BA7">
        <w:rPr>
          <w:lang w:val="en-US"/>
        </w:rPr>
        <w:t xml:space="preserve">If </w:t>
      </w:r>
      <w:r w:rsidR="00E64EB6">
        <w:rPr>
          <w:lang w:val="en-US"/>
        </w:rPr>
        <w:t>the Offtaker</w:t>
      </w:r>
      <w:r w:rsidRPr="001C0BA7">
        <w:rPr>
          <w:lang w:val="en-US"/>
        </w:rPr>
        <w:t xml:space="preserve"> fails or refuses to comply with any of the Payment Obligations when due, the Generator may make a demand upon the Guarantor substantially in the form as set out in the</w:t>
      </w:r>
      <w:r w:rsidR="0050502B">
        <w:rPr>
          <w:lang w:val="en-US"/>
        </w:rPr>
        <w:t xml:space="preserve"> appendix to this Guarantee (a </w:t>
      </w:r>
      <w:r w:rsidRPr="001C0BA7">
        <w:rPr>
          <w:b/>
          <w:lang w:val="en-US"/>
        </w:rPr>
        <w:t>Payment Demand</w:t>
      </w:r>
      <w:r w:rsidRPr="001C0BA7">
        <w:rPr>
          <w:lang w:val="en-US"/>
        </w:rPr>
        <w:t xml:space="preserve">).  </w:t>
      </w:r>
    </w:p>
    <w:p w:rsidR="001C0BA7" w:rsidRPr="001C0BA7" w:rsidRDefault="001C0BA7" w:rsidP="009B6A52">
      <w:pPr>
        <w:pStyle w:val="BPScheduleLevel2"/>
      </w:pPr>
      <w:r w:rsidRPr="001C0BA7">
        <w:t>The Guarantor shall have no obligation under this Guarantee in respect of any Payment Obligation until the Guarantor receives a Payment Demand in respect of that Payment Obligation.</w:t>
      </w:r>
    </w:p>
    <w:p w:rsidR="001C0BA7" w:rsidRPr="001C0BA7" w:rsidRDefault="001C0BA7" w:rsidP="009B6A52">
      <w:pPr>
        <w:pStyle w:val="BPScheduleLevel2"/>
      </w:pPr>
      <w:r w:rsidRPr="001C0BA7">
        <w:lastRenderedPageBreak/>
        <w:t xml:space="preserve">The Guarantor shall pay any amount due under this Guarantee within five (5) Business Days after receipt of the Payment Demand. </w:t>
      </w:r>
      <w:r w:rsidRPr="001C0BA7">
        <w:rPr>
          <w:b/>
        </w:rPr>
        <w:t>Business Day</w:t>
      </w:r>
      <w:r w:rsidRPr="001C0BA7">
        <w:t xml:space="preserve"> means a day on which commercial banks are open for general business </w:t>
      </w:r>
      <w:r w:rsidR="009166F7">
        <w:t xml:space="preserve">in </w:t>
      </w:r>
      <w:r w:rsidRPr="001C0BA7">
        <w:t xml:space="preserve">London. </w:t>
      </w:r>
    </w:p>
    <w:p w:rsidR="001C0BA7" w:rsidRPr="00801B2F" w:rsidRDefault="00801B2F" w:rsidP="009B6A52">
      <w:pPr>
        <w:pStyle w:val="BPScheduleLevel1"/>
        <w:rPr>
          <w:lang w:val="en-US"/>
        </w:rPr>
      </w:pPr>
      <w:bookmarkStart w:id="442" w:name="_Toc320268955"/>
      <w:bookmarkStart w:id="443" w:name="_Toc356503622"/>
      <w:bookmarkStart w:id="444" w:name="_Toc361910525"/>
      <w:bookmarkStart w:id="445" w:name="_Toc320773174"/>
      <w:bookmarkStart w:id="446" w:name="_Toc339448633"/>
      <w:bookmarkStart w:id="447" w:name="_Toc354674976"/>
      <w:bookmarkStart w:id="448" w:name="_Toc369878095"/>
      <w:bookmarkStart w:id="449" w:name="_Toc373140657"/>
      <w:bookmarkStart w:id="450" w:name="_Toc339448852"/>
      <w:bookmarkStart w:id="451" w:name="_Toc358892533"/>
      <w:bookmarkStart w:id="452" w:name="_Toc358892609"/>
      <w:bookmarkStart w:id="453" w:name="_Toc373140530"/>
      <w:bookmarkStart w:id="454" w:name="_Toc373141446"/>
      <w:r w:rsidRPr="00801B2F">
        <w:rPr>
          <w:lang w:val="en-US"/>
        </w:rPr>
        <w:t xml:space="preserve">Representations </w:t>
      </w:r>
      <w:r>
        <w:rPr>
          <w:lang w:val="en-US"/>
        </w:rPr>
        <w:t>a</w:t>
      </w:r>
      <w:r w:rsidRPr="00801B2F">
        <w:rPr>
          <w:lang w:val="en-US"/>
        </w:rPr>
        <w:t>nd Warranties</w:t>
      </w:r>
      <w:bookmarkEnd w:id="442"/>
      <w:bookmarkEnd w:id="443"/>
      <w:bookmarkEnd w:id="444"/>
      <w:bookmarkEnd w:id="445"/>
      <w:bookmarkEnd w:id="446"/>
      <w:bookmarkEnd w:id="447"/>
      <w:bookmarkEnd w:id="448"/>
      <w:bookmarkEnd w:id="449"/>
      <w:bookmarkEnd w:id="450"/>
      <w:bookmarkEnd w:id="451"/>
      <w:bookmarkEnd w:id="452"/>
      <w:bookmarkEnd w:id="453"/>
      <w:bookmarkEnd w:id="454"/>
    </w:p>
    <w:p w:rsidR="001C0BA7" w:rsidRPr="001C0BA7" w:rsidRDefault="001C0BA7" w:rsidP="009B6A52">
      <w:pPr>
        <w:pStyle w:val="BPScheduleLevel2"/>
        <w:rPr>
          <w:lang w:val="en-US"/>
        </w:rPr>
      </w:pPr>
      <w:r w:rsidRPr="001C0BA7">
        <w:rPr>
          <w:lang w:val="en-US"/>
        </w:rPr>
        <w:t>The Guarantor represents and warrants that on the date hereof:</w:t>
      </w:r>
    </w:p>
    <w:p w:rsidR="001C0BA7" w:rsidRPr="001C0BA7" w:rsidRDefault="001C0BA7" w:rsidP="009B6A52">
      <w:pPr>
        <w:pStyle w:val="BPScheduleLevel4"/>
      </w:pPr>
      <w:r w:rsidRPr="001C0BA7">
        <w:t xml:space="preserve">it is a company duly organised and validly existing under the laws of </w:t>
      </w:r>
      <w:r w:rsidR="001D2035">
        <w:t>[England and Wales]</w:t>
      </w:r>
      <w:r w:rsidR="000C4C16">
        <w:rPr>
          <w:rStyle w:val="FootnoteReference"/>
        </w:rPr>
        <w:footnoteReference w:id="11"/>
      </w:r>
      <w:r w:rsidRPr="001C0BA7">
        <w:t xml:space="preserve"> and has the corporate power and authority to execute, deliver and carry out the terms and provisions of this Guarantee; </w:t>
      </w:r>
    </w:p>
    <w:p w:rsidR="001C0BA7" w:rsidRPr="001C0BA7" w:rsidRDefault="001C0BA7" w:rsidP="009B6A52">
      <w:pPr>
        <w:pStyle w:val="BPScheduleLevel4"/>
      </w:pPr>
      <w:r w:rsidRPr="001C0BA7">
        <w:t>no authorisation, approval, consent or order of, or registration or filing with, any court or other governmental body having jurisdiction over the Guarantor is required on the part of the Guarantor for the execution and delivery of this Guarantee; and</w:t>
      </w:r>
    </w:p>
    <w:p w:rsidR="001C0BA7" w:rsidRPr="001C0BA7" w:rsidRDefault="001C0BA7" w:rsidP="009B6A52">
      <w:pPr>
        <w:pStyle w:val="BPScheduleLevel4"/>
      </w:pPr>
      <w:r w:rsidRPr="001C0BA7">
        <w:t xml:space="preserve">this Guarantee, when executed and delivered, will constitute a valid and legally binding agreement of the Guarantor, enforceable in accordance with its terms, except as the enforceability of this Guarantee may be limited by the effect of any applicable bankruptcy, insolvency, reorganisation, moratorium or similar laws affecting creditors’ rights generally. </w:t>
      </w:r>
    </w:p>
    <w:p w:rsidR="001C0BA7" w:rsidRPr="00801B2F" w:rsidRDefault="00801B2F" w:rsidP="009B6A52">
      <w:pPr>
        <w:pStyle w:val="BPScheduleLevel1"/>
        <w:rPr>
          <w:lang w:val="en-US"/>
        </w:rPr>
      </w:pPr>
      <w:bookmarkStart w:id="455" w:name="_Toc320268956"/>
      <w:bookmarkStart w:id="456" w:name="_Toc356503623"/>
      <w:bookmarkStart w:id="457" w:name="_Toc361910526"/>
      <w:bookmarkStart w:id="458" w:name="_Toc320773175"/>
      <w:bookmarkStart w:id="459" w:name="_Toc339448634"/>
      <w:bookmarkStart w:id="460" w:name="_Toc354674977"/>
      <w:bookmarkStart w:id="461" w:name="_Toc369878096"/>
      <w:bookmarkStart w:id="462" w:name="_Toc373140658"/>
      <w:bookmarkStart w:id="463" w:name="_Toc339448853"/>
      <w:bookmarkStart w:id="464" w:name="_Toc358892534"/>
      <w:bookmarkStart w:id="465" w:name="_Toc358892610"/>
      <w:bookmarkStart w:id="466" w:name="_Toc373140531"/>
      <w:bookmarkStart w:id="467" w:name="_Toc373141447"/>
      <w:r>
        <w:rPr>
          <w:lang w:val="en-US"/>
        </w:rPr>
        <w:t>Set-offs, C</w:t>
      </w:r>
      <w:r w:rsidRPr="00801B2F">
        <w:rPr>
          <w:lang w:val="en-US"/>
        </w:rPr>
        <w:t xml:space="preserve">ounterclaims and </w:t>
      </w:r>
      <w:r>
        <w:rPr>
          <w:lang w:val="en-US"/>
        </w:rPr>
        <w:t>D</w:t>
      </w:r>
      <w:r w:rsidRPr="00801B2F">
        <w:rPr>
          <w:lang w:val="en-US"/>
        </w:rPr>
        <w:t xml:space="preserve">efences &amp; </w:t>
      </w:r>
      <w:r>
        <w:rPr>
          <w:lang w:val="en-US"/>
        </w:rPr>
        <w:t>W</w:t>
      </w:r>
      <w:r w:rsidRPr="00801B2F">
        <w:rPr>
          <w:lang w:val="en-US"/>
        </w:rPr>
        <w:t>aivers thereof</w:t>
      </w:r>
      <w:bookmarkEnd w:id="455"/>
      <w:bookmarkEnd w:id="456"/>
      <w:bookmarkEnd w:id="457"/>
      <w:bookmarkEnd w:id="458"/>
      <w:bookmarkEnd w:id="459"/>
      <w:bookmarkEnd w:id="460"/>
      <w:bookmarkEnd w:id="461"/>
      <w:bookmarkEnd w:id="462"/>
      <w:bookmarkEnd w:id="463"/>
      <w:bookmarkEnd w:id="464"/>
      <w:bookmarkEnd w:id="465"/>
      <w:bookmarkEnd w:id="466"/>
      <w:bookmarkEnd w:id="467"/>
      <w:r w:rsidRPr="00801B2F">
        <w:rPr>
          <w:lang w:val="en-US"/>
        </w:rPr>
        <w:t xml:space="preserve"> </w:t>
      </w:r>
    </w:p>
    <w:p w:rsidR="001C0BA7" w:rsidRPr="001C0BA7" w:rsidRDefault="001C0BA7" w:rsidP="009B6A52">
      <w:pPr>
        <w:pStyle w:val="BPScheduleLevel2"/>
        <w:rPr>
          <w:iCs/>
          <w:lang w:val="en-US"/>
        </w:rPr>
      </w:pPr>
      <w:bookmarkStart w:id="468" w:name="_Ref395017189"/>
      <w:r w:rsidRPr="001C0BA7">
        <w:rPr>
          <w:lang w:val="en-US"/>
        </w:rPr>
        <w:t xml:space="preserve">The Guarantor reserves to itself (and shall be entitled to rely upon) all rights, set-offs, counterclaims and defences which </w:t>
      </w:r>
      <w:r w:rsidR="00E64EB6">
        <w:rPr>
          <w:lang w:val="en-US"/>
        </w:rPr>
        <w:t>the Offtaker</w:t>
      </w:r>
      <w:r w:rsidRPr="001C0BA7">
        <w:rPr>
          <w:lang w:val="en-US"/>
        </w:rPr>
        <w:t xml:space="preserve"> is or may be entitled to arising out of the </w:t>
      </w:r>
      <w:r w:rsidR="00E242D8" w:rsidRPr="00E242D8">
        <w:t>Agreement</w:t>
      </w:r>
      <w:r w:rsidR="00E242D8" w:rsidRPr="001C0BA7">
        <w:rPr>
          <w:lang w:val="en-US"/>
        </w:rPr>
        <w:t xml:space="preserve"> </w:t>
      </w:r>
      <w:r w:rsidRPr="001C0BA7">
        <w:rPr>
          <w:lang w:val="en-US"/>
        </w:rPr>
        <w:t>or otherwise; save that t</w:t>
      </w:r>
      <w:r w:rsidRPr="001C0BA7">
        <w:rPr>
          <w:iCs/>
          <w:lang w:val="en-US"/>
        </w:rPr>
        <w:t>he Guarantor’s obligations under this Guarantee shall not be discharged, reduced, released or invalidated by any of the following:</w:t>
      </w:r>
      <w:bookmarkEnd w:id="468"/>
      <w:r w:rsidRPr="001C0BA7">
        <w:rPr>
          <w:iCs/>
          <w:lang w:val="en-US"/>
        </w:rPr>
        <w:t xml:space="preserve"> </w:t>
      </w:r>
    </w:p>
    <w:p w:rsidR="001C0BA7" w:rsidRPr="001C0BA7" w:rsidRDefault="001C0BA7" w:rsidP="009B6A52">
      <w:pPr>
        <w:pStyle w:val="BPScheduleLevel4"/>
      </w:pPr>
      <w:r w:rsidRPr="001C0BA7">
        <w:t xml:space="preserve">any insolvency, dissolution, administration, reconstruction or liquidation of </w:t>
      </w:r>
      <w:r w:rsidR="00E64EB6">
        <w:t>the Offtaker</w:t>
      </w:r>
      <w:r w:rsidRPr="001C0BA7">
        <w:t>;</w:t>
      </w:r>
    </w:p>
    <w:p w:rsidR="001C0BA7" w:rsidRPr="001C0BA7" w:rsidRDefault="001C0BA7" w:rsidP="009B6A52">
      <w:pPr>
        <w:pStyle w:val="BPScheduleLevel4"/>
      </w:pPr>
      <w:r w:rsidRPr="001C0BA7">
        <w:rPr>
          <w:iCs/>
        </w:rPr>
        <w:t xml:space="preserve">any arrangement or agreement made between </w:t>
      </w:r>
      <w:r w:rsidR="00E64EB6">
        <w:rPr>
          <w:iCs/>
        </w:rPr>
        <w:t>the Offtaker</w:t>
      </w:r>
      <w:r w:rsidRPr="001C0BA7">
        <w:rPr>
          <w:iCs/>
        </w:rPr>
        <w:t xml:space="preserve"> and a receiver, administrative </w:t>
      </w:r>
      <w:r w:rsidRPr="001C0BA7">
        <w:t xml:space="preserve">receiver, administrator, liquidator or similar officer of </w:t>
      </w:r>
      <w:r w:rsidR="00E64EB6">
        <w:t>the Offtaker</w:t>
      </w:r>
      <w:r w:rsidRPr="001C0BA7">
        <w:t>;</w:t>
      </w:r>
    </w:p>
    <w:p w:rsidR="001C0BA7" w:rsidRPr="001C0BA7" w:rsidRDefault="001C0BA7" w:rsidP="009B6A52">
      <w:pPr>
        <w:pStyle w:val="BPScheduleLevel4"/>
      </w:pPr>
      <w:r w:rsidRPr="001C0BA7">
        <w:t xml:space="preserve">any lack of power or authority or incapacity relating to </w:t>
      </w:r>
      <w:r w:rsidR="00E64EB6">
        <w:t>the Offtaker</w:t>
      </w:r>
      <w:r w:rsidRPr="001C0BA7">
        <w:t xml:space="preserve"> or the manner in which it entered into the </w:t>
      </w:r>
      <w:r w:rsidR="00E242D8" w:rsidRPr="00E242D8">
        <w:t>Agreement</w:t>
      </w:r>
      <w:r w:rsidRPr="001C0BA7">
        <w:t xml:space="preserve">; </w:t>
      </w:r>
    </w:p>
    <w:p w:rsidR="001C0BA7" w:rsidRPr="001C0BA7" w:rsidRDefault="001C0BA7" w:rsidP="009B6A52">
      <w:pPr>
        <w:pStyle w:val="BPScheduleLevel4"/>
      </w:pPr>
      <w:r w:rsidRPr="001C0BA7">
        <w:t xml:space="preserve">subject to Clause </w:t>
      </w:r>
      <w:r w:rsidR="00F16D6B">
        <w:fldChar w:fldCharType="begin"/>
      </w:r>
      <w:r w:rsidR="00F16D6B">
        <w:instrText xml:space="preserve"> REF _Ref395017160 \r \h </w:instrText>
      </w:r>
      <w:r w:rsidR="00F16D6B">
        <w:fldChar w:fldCharType="separate"/>
      </w:r>
      <w:r w:rsidR="00436CD4">
        <w:t>4.2</w:t>
      </w:r>
      <w:r w:rsidR="00F16D6B">
        <w:fldChar w:fldCharType="end"/>
      </w:r>
      <w:r w:rsidRPr="001C0BA7">
        <w:t xml:space="preserve">, any illegality, invalidity or unenforceability of the </w:t>
      </w:r>
      <w:r w:rsidR="00E242D8" w:rsidRPr="00E242D8">
        <w:t>Agreement</w:t>
      </w:r>
      <w:r w:rsidR="00E242D8" w:rsidRPr="001C0BA7">
        <w:t xml:space="preserve"> </w:t>
      </w:r>
      <w:r w:rsidRPr="001C0BA7">
        <w:t>or any obligation thereunder</w:t>
      </w:r>
      <w:r w:rsidRPr="001C0BA7">
        <w:rPr>
          <w:iCs/>
        </w:rPr>
        <w:t>;</w:t>
      </w:r>
    </w:p>
    <w:p w:rsidR="001C0BA7" w:rsidRPr="001C0BA7" w:rsidRDefault="001C0BA7" w:rsidP="009B6A52">
      <w:pPr>
        <w:pStyle w:val="BPScheduleLevel4"/>
      </w:pPr>
      <w:bookmarkStart w:id="469" w:name="_Ref395017228"/>
      <w:r w:rsidRPr="001C0BA7">
        <w:t xml:space="preserve">any forbearance, waiver or concession granted by the Generator to </w:t>
      </w:r>
      <w:r w:rsidR="00E64EB6">
        <w:t>the Offtaker</w:t>
      </w:r>
      <w:r w:rsidRPr="001C0BA7">
        <w:t xml:space="preserve"> as to the amount or the timing of the Payment Obligations; and/or</w:t>
      </w:r>
      <w:bookmarkEnd w:id="469"/>
    </w:p>
    <w:p w:rsidR="001C0BA7" w:rsidRPr="001C0BA7" w:rsidRDefault="001C0BA7" w:rsidP="009B6A52">
      <w:pPr>
        <w:pStyle w:val="BPScheduleLevel4"/>
      </w:pPr>
      <w:bookmarkStart w:id="470" w:name="_Ref395017236"/>
      <w:r w:rsidRPr="001C0BA7">
        <w:t xml:space="preserve">any renegotiation, substitution, alteration, amendment or variation (however fundamental) to or of the </w:t>
      </w:r>
      <w:r w:rsidR="00E242D8" w:rsidRPr="00E242D8">
        <w:t>Agreement</w:t>
      </w:r>
      <w:r w:rsidR="00F03C2C">
        <w:t>;</w:t>
      </w:r>
      <w:bookmarkEnd w:id="470"/>
      <w:r w:rsidR="00F03C2C">
        <w:t xml:space="preserve"> </w:t>
      </w:r>
    </w:p>
    <w:p w:rsidR="001C0BA7" w:rsidRPr="001C0BA7" w:rsidRDefault="001C0BA7" w:rsidP="009B6A52">
      <w:pPr>
        <w:pStyle w:val="BPScheduleLevel4"/>
      </w:pPr>
      <w:bookmarkStart w:id="471" w:name="_Ref395017181"/>
      <w:r w:rsidRPr="001C0BA7">
        <w:t xml:space="preserve">(subject to Clause </w:t>
      </w:r>
      <w:r w:rsidR="00F16D6B">
        <w:fldChar w:fldCharType="begin"/>
      </w:r>
      <w:r w:rsidR="00F16D6B">
        <w:instrText xml:space="preserve"> REF _Ref395017169 \r \h </w:instrText>
      </w:r>
      <w:r w:rsidR="00F16D6B">
        <w:fldChar w:fldCharType="separate"/>
      </w:r>
      <w:r w:rsidR="00436CD4">
        <w:t>4.3</w:t>
      </w:r>
      <w:r w:rsidR="00F16D6B">
        <w:fldChar w:fldCharType="end"/>
      </w:r>
      <w:r w:rsidRPr="001C0BA7">
        <w:t xml:space="preserve">) any other fact, circumstance, act, event, omission or provision of statute or law which but for this Clause </w:t>
      </w:r>
      <w:r w:rsidR="00F16D6B">
        <w:fldChar w:fldCharType="begin"/>
      </w:r>
      <w:r w:rsidR="00F16D6B">
        <w:instrText xml:space="preserve"> REF _Ref395017189 \r \h </w:instrText>
      </w:r>
      <w:r w:rsidR="00F16D6B">
        <w:fldChar w:fldCharType="separate"/>
      </w:r>
      <w:r w:rsidR="00436CD4">
        <w:t>4.1</w:t>
      </w:r>
      <w:r w:rsidR="00F16D6B">
        <w:fldChar w:fldCharType="end"/>
      </w:r>
      <w:r w:rsidR="00F16D6B">
        <w:fldChar w:fldCharType="begin"/>
      </w:r>
      <w:r w:rsidR="00F16D6B">
        <w:instrText xml:space="preserve"> REF _Ref395017181 \r \h </w:instrText>
      </w:r>
      <w:r w:rsidR="00F16D6B">
        <w:fldChar w:fldCharType="separate"/>
      </w:r>
      <w:r w:rsidR="00436CD4">
        <w:t>(g)</w:t>
      </w:r>
      <w:r w:rsidR="00F16D6B">
        <w:fldChar w:fldCharType="end"/>
      </w:r>
      <w:r w:rsidRPr="001C0BA7">
        <w:t xml:space="preserve"> might operate to discharge, reduce, release or invalidate any of the obligations of the Guarantor under this Guarantee.</w:t>
      </w:r>
      <w:bookmarkEnd w:id="471"/>
    </w:p>
    <w:p w:rsidR="001C0BA7" w:rsidRPr="001C0BA7" w:rsidRDefault="001C0BA7" w:rsidP="009B6A52">
      <w:pPr>
        <w:pStyle w:val="BPScheduleLevel2"/>
        <w:rPr>
          <w:lang w:val="en-US"/>
        </w:rPr>
      </w:pPr>
      <w:bookmarkStart w:id="472" w:name="_Ref395017160"/>
      <w:r w:rsidRPr="001C0BA7">
        <w:rPr>
          <w:lang w:val="en-US"/>
        </w:rPr>
        <w:t>Notwithstanding any other provision of this Guarantee, the Guarantor shall not be liable to the Generator in respect of any Payment Obligation that is (or becomes) illegal, invalid or unenforceable due to the act or omission of the Generator.</w:t>
      </w:r>
      <w:bookmarkEnd w:id="472"/>
    </w:p>
    <w:p w:rsidR="001C0BA7" w:rsidRPr="001C0BA7" w:rsidRDefault="001C0BA7" w:rsidP="009B6A52">
      <w:pPr>
        <w:pStyle w:val="BPScheduleLevel2"/>
        <w:rPr>
          <w:lang w:val="en-US"/>
        </w:rPr>
      </w:pPr>
      <w:bookmarkStart w:id="473" w:name="_Ref395017169"/>
      <w:r w:rsidRPr="001C0BA7">
        <w:rPr>
          <w:iCs/>
          <w:lang w:val="en-US"/>
        </w:rPr>
        <w:lastRenderedPageBreak/>
        <w:t xml:space="preserve">Notwithstanding Clause </w:t>
      </w:r>
      <w:r w:rsidR="00F16D6B">
        <w:rPr>
          <w:iCs/>
          <w:lang w:val="en-US"/>
        </w:rPr>
        <w:fldChar w:fldCharType="begin"/>
      </w:r>
      <w:r w:rsidR="00F16D6B">
        <w:rPr>
          <w:iCs/>
          <w:lang w:val="en-US"/>
        </w:rPr>
        <w:instrText xml:space="preserve"> REF _Ref395017189 \r \h </w:instrText>
      </w:r>
      <w:r w:rsidR="00F16D6B">
        <w:rPr>
          <w:iCs/>
          <w:lang w:val="en-US"/>
        </w:rPr>
      </w:r>
      <w:r w:rsidR="00F16D6B">
        <w:rPr>
          <w:iCs/>
          <w:lang w:val="en-US"/>
        </w:rPr>
        <w:fldChar w:fldCharType="separate"/>
      </w:r>
      <w:r w:rsidR="00436CD4">
        <w:rPr>
          <w:iCs/>
          <w:lang w:val="en-US"/>
        </w:rPr>
        <w:t>4.1</w:t>
      </w:r>
      <w:r w:rsidR="00F16D6B">
        <w:rPr>
          <w:iCs/>
          <w:lang w:val="en-US"/>
        </w:rPr>
        <w:fldChar w:fldCharType="end"/>
      </w:r>
      <w:r w:rsidRPr="001C0BA7">
        <w:rPr>
          <w:iCs/>
          <w:lang w:val="en-US"/>
        </w:rPr>
        <w:t xml:space="preserve">, the Guarantor’s obligations under this Guarantee are in respect of the Payment Obligations as from time to time modified (including as modified in the manner described in Clauses </w:t>
      </w:r>
      <w:r w:rsidR="00F16D6B">
        <w:rPr>
          <w:iCs/>
          <w:lang w:val="en-US"/>
        </w:rPr>
        <w:fldChar w:fldCharType="begin"/>
      </w:r>
      <w:r w:rsidR="00F16D6B">
        <w:rPr>
          <w:iCs/>
          <w:lang w:val="en-US"/>
        </w:rPr>
        <w:instrText xml:space="preserve"> REF _Ref395017228 \r \h </w:instrText>
      </w:r>
      <w:r w:rsidR="00F16D6B">
        <w:rPr>
          <w:iCs/>
          <w:lang w:val="en-US"/>
        </w:rPr>
      </w:r>
      <w:r w:rsidR="00F16D6B">
        <w:rPr>
          <w:iCs/>
          <w:lang w:val="en-US"/>
        </w:rPr>
        <w:fldChar w:fldCharType="separate"/>
      </w:r>
      <w:r w:rsidR="00436CD4">
        <w:rPr>
          <w:iCs/>
          <w:lang w:val="en-US"/>
        </w:rPr>
        <w:t>4.1(e)</w:t>
      </w:r>
      <w:r w:rsidR="00F16D6B">
        <w:rPr>
          <w:iCs/>
          <w:lang w:val="en-US"/>
        </w:rPr>
        <w:fldChar w:fldCharType="end"/>
      </w:r>
      <w:r w:rsidRPr="001C0BA7">
        <w:rPr>
          <w:iCs/>
          <w:lang w:val="en-US"/>
        </w:rPr>
        <w:t xml:space="preserve"> and </w:t>
      </w:r>
      <w:r w:rsidR="00F16D6B">
        <w:rPr>
          <w:iCs/>
          <w:lang w:val="en-US"/>
        </w:rPr>
        <w:fldChar w:fldCharType="begin"/>
      </w:r>
      <w:r w:rsidR="00F16D6B">
        <w:rPr>
          <w:iCs/>
          <w:lang w:val="en-US"/>
        </w:rPr>
        <w:instrText xml:space="preserve"> REF _Ref395017236 \r \h </w:instrText>
      </w:r>
      <w:r w:rsidR="00F16D6B">
        <w:rPr>
          <w:iCs/>
          <w:lang w:val="en-US"/>
        </w:rPr>
      </w:r>
      <w:r w:rsidR="00F16D6B">
        <w:rPr>
          <w:iCs/>
          <w:lang w:val="en-US"/>
        </w:rPr>
        <w:fldChar w:fldCharType="separate"/>
      </w:r>
      <w:r w:rsidR="00436CD4">
        <w:rPr>
          <w:iCs/>
          <w:lang w:val="en-US"/>
        </w:rPr>
        <w:t>4.1(f)</w:t>
      </w:r>
      <w:r w:rsidR="00F16D6B">
        <w:rPr>
          <w:iCs/>
          <w:lang w:val="en-US"/>
        </w:rPr>
        <w:fldChar w:fldCharType="end"/>
      </w:r>
      <w:r w:rsidRPr="001C0BA7">
        <w:rPr>
          <w:iCs/>
          <w:lang w:val="en-US"/>
        </w:rPr>
        <w:t>)</w:t>
      </w:r>
      <w:r w:rsidRPr="001C0BA7">
        <w:rPr>
          <w:lang w:val="en-US"/>
        </w:rPr>
        <w:t>.</w:t>
      </w:r>
      <w:bookmarkEnd w:id="473"/>
    </w:p>
    <w:p w:rsidR="001C0BA7" w:rsidRPr="00801B2F" w:rsidRDefault="00801B2F" w:rsidP="009B6A52">
      <w:pPr>
        <w:pStyle w:val="BPScheduleLevel1"/>
        <w:rPr>
          <w:lang w:val="en-US"/>
        </w:rPr>
      </w:pPr>
      <w:bookmarkStart w:id="474" w:name="_Toc320268957"/>
      <w:bookmarkStart w:id="475" w:name="_Toc356503624"/>
      <w:bookmarkStart w:id="476" w:name="_Toc361910527"/>
      <w:bookmarkStart w:id="477" w:name="_Toc320773176"/>
      <w:bookmarkStart w:id="478" w:name="_Toc339448635"/>
      <w:bookmarkStart w:id="479" w:name="_Toc354674978"/>
      <w:bookmarkStart w:id="480" w:name="_Toc369878097"/>
      <w:bookmarkStart w:id="481" w:name="_Toc373140659"/>
      <w:bookmarkStart w:id="482" w:name="_Toc339448854"/>
      <w:bookmarkStart w:id="483" w:name="_Toc358892535"/>
      <w:bookmarkStart w:id="484" w:name="_Toc358892611"/>
      <w:bookmarkStart w:id="485" w:name="_Toc373140532"/>
      <w:bookmarkStart w:id="486" w:name="_Toc373141448"/>
      <w:r w:rsidRPr="00801B2F">
        <w:rPr>
          <w:lang w:val="en-US"/>
        </w:rPr>
        <w:t>Continuing Guarantee</w:t>
      </w:r>
      <w:bookmarkEnd w:id="474"/>
      <w:bookmarkEnd w:id="475"/>
      <w:bookmarkEnd w:id="476"/>
      <w:bookmarkEnd w:id="477"/>
      <w:bookmarkEnd w:id="478"/>
      <w:bookmarkEnd w:id="479"/>
      <w:bookmarkEnd w:id="480"/>
      <w:bookmarkEnd w:id="481"/>
      <w:bookmarkEnd w:id="482"/>
      <w:bookmarkEnd w:id="483"/>
      <w:bookmarkEnd w:id="484"/>
      <w:bookmarkEnd w:id="485"/>
      <w:bookmarkEnd w:id="486"/>
      <w:r w:rsidRPr="00801B2F">
        <w:rPr>
          <w:lang w:val="en-US"/>
        </w:rPr>
        <w:t xml:space="preserve"> </w:t>
      </w:r>
    </w:p>
    <w:p w:rsidR="001C0BA7" w:rsidRPr="001C0BA7" w:rsidRDefault="001C0BA7" w:rsidP="009B6A52">
      <w:pPr>
        <w:pStyle w:val="BPScheduleLevel2"/>
        <w:rPr>
          <w:lang w:val="en-US"/>
        </w:rPr>
      </w:pPr>
      <w:r w:rsidRPr="001C0BA7">
        <w:rPr>
          <w:lang w:val="en-US"/>
        </w:rPr>
        <w:t xml:space="preserve">Without prejudice to Clauses </w:t>
      </w:r>
      <w:r w:rsidR="00F16D6B">
        <w:rPr>
          <w:lang w:val="en-US"/>
        </w:rPr>
        <w:fldChar w:fldCharType="begin"/>
      </w:r>
      <w:r w:rsidR="00F16D6B">
        <w:rPr>
          <w:lang w:val="en-US"/>
        </w:rPr>
        <w:instrText xml:space="preserve"> REF _Ref395017249 \r \h </w:instrText>
      </w:r>
      <w:r w:rsidR="00F16D6B">
        <w:rPr>
          <w:lang w:val="en-US"/>
        </w:rPr>
      </w:r>
      <w:r w:rsidR="00F16D6B">
        <w:rPr>
          <w:lang w:val="en-US"/>
        </w:rPr>
        <w:fldChar w:fldCharType="separate"/>
      </w:r>
      <w:r w:rsidR="00436CD4">
        <w:rPr>
          <w:lang w:val="en-US"/>
        </w:rPr>
        <w:t>1.3</w:t>
      </w:r>
      <w:r w:rsidR="00F16D6B">
        <w:rPr>
          <w:lang w:val="en-US"/>
        </w:rPr>
        <w:fldChar w:fldCharType="end"/>
      </w:r>
      <w:r w:rsidRPr="001C0BA7">
        <w:rPr>
          <w:lang w:val="en-US"/>
        </w:rPr>
        <w:t xml:space="preserve"> and </w:t>
      </w:r>
      <w:r w:rsidR="00F16D6B">
        <w:rPr>
          <w:lang w:val="en-US"/>
        </w:rPr>
        <w:fldChar w:fldCharType="begin"/>
      </w:r>
      <w:r w:rsidR="00F16D6B">
        <w:rPr>
          <w:lang w:val="en-US"/>
        </w:rPr>
        <w:instrText xml:space="preserve"> REF _Ref395017256 \r \h </w:instrText>
      </w:r>
      <w:r w:rsidR="00F16D6B">
        <w:rPr>
          <w:lang w:val="en-US"/>
        </w:rPr>
      </w:r>
      <w:r w:rsidR="00F16D6B">
        <w:rPr>
          <w:lang w:val="en-US"/>
        </w:rPr>
        <w:fldChar w:fldCharType="separate"/>
      </w:r>
      <w:r w:rsidR="00436CD4">
        <w:rPr>
          <w:lang w:val="en-US"/>
        </w:rPr>
        <w:t>6</w:t>
      </w:r>
      <w:r w:rsidR="00F16D6B">
        <w:rPr>
          <w:lang w:val="en-US"/>
        </w:rPr>
        <w:fldChar w:fldCharType="end"/>
      </w:r>
      <w:r w:rsidRPr="001C0BA7">
        <w:rPr>
          <w:lang w:val="en-US"/>
        </w:rPr>
        <w:t>, this Guarantee is a continuing guarantee, and shall continue in effect notwithstanding any intermediate payment or partial settlement by the Guarantor.</w:t>
      </w:r>
    </w:p>
    <w:p w:rsidR="001C0BA7" w:rsidRPr="00801B2F" w:rsidRDefault="00801B2F" w:rsidP="009B6A52">
      <w:pPr>
        <w:pStyle w:val="BPScheduleLevel1"/>
        <w:rPr>
          <w:lang w:val="en-US"/>
        </w:rPr>
      </w:pPr>
      <w:bookmarkStart w:id="487" w:name="_Toc320268958"/>
      <w:bookmarkStart w:id="488" w:name="_Toc356503625"/>
      <w:bookmarkStart w:id="489" w:name="_Toc361910528"/>
      <w:bookmarkStart w:id="490" w:name="_Toc320773177"/>
      <w:bookmarkStart w:id="491" w:name="_Toc339448636"/>
      <w:bookmarkStart w:id="492" w:name="_Toc354674979"/>
      <w:bookmarkStart w:id="493" w:name="_Toc369878098"/>
      <w:bookmarkStart w:id="494" w:name="_Toc373140660"/>
      <w:bookmarkStart w:id="495" w:name="_Toc339448855"/>
      <w:bookmarkStart w:id="496" w:name="_Toc358892536"/>
      <w:bookmarkStart w:id="497" w:name="_Toc358892612"/>
      <w:bookmarkStart w:id="498" w:name="_Toc373140533"/>
      <w:bookmarkStart w:id="499" w:name="_Toc373141449"/>
      <w:bookmarkStart w:id="500" w:name="_Ref395017256"/>
      <w:r w:rsidRPr="00801B2F">
        <w:rPr>
          <w:lang w:val="en-US"/>
        </w:rPr>
        <w:t>Expiry</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801B2F">
        <w:rPr>
          <w:lang w:val="en-US"/>
        </w:rPr>
        <w:t xml:space="preserve"> </w:t>
      </w:r>
    </w:p>
    <w:p w:rsidR="001C0BA7" w:rsidRPr="00DB641C" w:rsidRDefault="001C0BA7" w:rsidP="009B6A52">
      <w:pPr>
        <w:pStyle w:val="BPScheduleLevel2"/>
        <w:rPr>
          <w:lang w:val="en-US"/>
        </w:rPr>
      </w:pPr>
      <w:bookmarkStart w:id="501" w:name="_Ref395017271"/>
      <w:r w:rsidRPr="00DB641C">
        <w:rPr>
          <w:lang w:val="en-US"/>
        </w:rPr>
        <w:t xml:space="preserve">This Guarantee shall expire </w:t>
      </w:r>
      <w:r w:rsidR="00DB641C">
        <w:t>shall expire 3</w:t>
      </w:r>
      <w:r w:rsidR="00C82333">
        <w:t>0</w:t>
      </w:r>
      <w:r w:rsidR="00DB641C">
        <w:t xml:space="preserve"> days after</w:t>
      </w:r>
      <w:r w:rsidR="00DB641C" w:rsidRPr="00255A7E">
        <w:t xml:space="preserve"> </w:t>
      </w:r>
      <w:r w:rsidR="00DB641C">
        <w:t xml:space="preserve">the first anniversary of the Agreement Date </w:t>
      </w:r>
      <w:r w:rsidR="00DB641C" w:rsidRPr="00255A7E">
        <w:t>(as defined in the Agreement</w:t>
      </w:r>
      <w:r w:rsidR="00DB641C">
        <w:t>)</w:t>
      </w:r>
      <w:r w:rsidR="00DB641C" w:rsidRPr="00255A7E">
        <w:t xml:space="preserve"> (the </w:t>
      </w:r>
      <w:r w:rsidR="00DB641C" w:rsidRPr="00DB641C">
        <w:rPr>
          <w:b/>
        </w:rPr>
        <w:t>Expiration Date</w:t>
      </w:r>
      <w:r w:rsidR="00DB641C" w:rsidRPr="00255A7E">
        <w:t>)</w:t>
      </w:r>
      <w:r w:rsidR="00DB641C">
        <w:t xml:space="preserve"> </w:t>
      </w:r>
      <w:r w:rsidRPr="00DB641C">
        <w:rPr>
          <w:lang w:val="en-US"/>
        </w:rPr>
        <w:t>without any requirement for written notice being served upon the Generator.</w:t>
      </w:r>
      <w:bookmarkEnd w:id="501"/>
      <w:r w:rsidRPr="00DB641C">
        <w:rPr>
          <w:lang w:val="en-US"/>
        </w:rPr>
        <w:t xml:space="preserve"> </w:t>
      </w:r>
    </w:p>
    <w:p w:rsidR="001C0BA7" w:rsidRPr="001C0BA7" w:rsidRDefault="00DB641C" w:rsidP="009B6A52">
      <w:pPr>
        <w:pStyle w:val="BPScheduleLevel2"/>
        <w:rPr>
          <w:lang w:val="en-US"/>
        </w:rPr>
      </w:pPr>
      <w:bookmarkStart w:id="502" w:name="_Ref395017277"/>
      <w:r>
        <w:rPr>
          <w:lang w:val="en-US"/>
        </w:rPr>
        <w:t xml:space="preserve">Clause </w:t>
      </w:r>
      <w:r>
        <w:rPr>
          <w:lang w:val="en-US"/>
        </w:rPr>
        <w:fldChar w:fldCharType="begin"/>
      </w:r>
      <w:r>
        <w:rPr>
          <w:lang w:val="en-US"/>
        </w:rPr>
        <w:instrText xml:space="preserve"> REF _Ref380497262 \r \h </w:instrText>
      </w:r>
      <w:r>
        <w:rPr>
          <w:lang w:val="en-US"/>
        </w:rPr>
      </w:r>
      <w:r>
        <w:rPr>
          <w:lang w:val="en-US"/>
        </w:rPr>
        <w:fldChar w:fldCharType="separate"/>
      </w:r>
      <w:r w:rsidR="00436CD4">
        <w:rPr>
          <w:lang w:val="en-US"/>
        </w:rPr>
        <w:t>11</w:t>
      </w:r>
      <w:r>
        <w:rPr>
          <w:lang w:val="en-US"/>
        </w:rPr>
        <w:fldChar w:fldCharType="end"/>
      </w:r>
      <w:r>
        <w:rPr>
          <w:lang w:val="en-US"/>
        </w:rPr>
        <w:t xml:space="preserve"> (</w:t>
      </w:r>
      <w:r>
        <w:rPr>
          <w:i/>
          <w:lang w:val="en-US"/>
        </w:rPr>
        <w:t>Credit Support</w:t>
      </w:r>
      <w:r w:rsidRPr="00DB641C">
        <w:rPr>
          <w:lang w:val="en-US"/>
        </w:rPr>
        <w:t>)</w:t>
      </w:r>
      <w:r w:rsidR="001C0BA7" w:rsidRPr="001C0BA7">
        <w:rPr>
          <w:lang w:val="en-US"/>
        </w:rPr>
        <w:t xml:space="preserve"> of the </w:t>
      </w:r>
      <w:r w:rsidR="00E242D8" w:rsidRPr="00E242D8">
        <w:t>Agreement</w:t>
      </w:r>
      <w:r w:rsidR="00E242D8" w:rsidRPr="001C0BA7">
        <w:rPr>
          <w:lang w:val="en-US"/>
        </w:rPr>
        <w:t xml:space="preserve"> </w:t>
      </w:r>
      <w:r w:rsidR="001C0BA7" w:rsidRPr="001C0BA7">
        <w:rPr>
          <w:lang w:val="en-US"/>
        </w:rPr>
        <w:t>allows for the repl</w:t>
      </w:r>
      <w:r w:rsidR="0089319B">
        <w:rPr>
          <w:lang w:val="en-US"/>
        </w:rPr>
        <w:t xml:space="preserve">acement of this Guarantee </w:t>
      </w:r>
      <w:r w:rsidR="006A0E9C">
        <w:rPr>
          <w:lang w:val="en-US"/>
        </w:rPr>
        <w:t xml:space="preserve">with </w:t>
      </w:r>
      <w:r w:rsidR="006A0E9C" w:rsidRPr="001C0BA7">
        <w:rPr>
          <w:lang w:val="en-US"/>
        </w:rPr>
        <w:t>substitute</w:t>
      </w:r>
      <w:r w:rsidR="001C0BA7" w:rsidRPr="001C0BA7">
        <w:rPr>
          <w:lang w:val="en-US"/>
        </w:rPr>
        <w:t xml:space="preserve"> Credit Support (as defined in the </w:t>
      </w:r>
      <w:r w:rsidR="00E242D8" w:rsidRPr="00E242D8">
        <w:t>Agreement</w:t>
      </w:r>
      <w:r w:rsidR="001C0BA7" w:rsidRPr="001C0BA7">
        <w:rPr>
          <w:lang w:val="en-US"/>
        </w:rPr>
        <w:t xml:space="preserve">). This Guarantee shall automatically terminate on the later of: (a) such replacement Credit Support coming into effect; and (b) such replacement Credit Support being actually received by the Generator in accordance with the </w:t>
      </w:r>
      <w:r w:rsidR="00E242D8" w:rsidRPr="00E242D8">
        <w:t>Agreement</w:t>
      </w:r>
      <w:r w:rsidR="001C0BA7" w:rsidRPr="001C0BA7">
        <w:rPr>
          <w:lang w:val="en-US"/>
        </w:rPr>
        <w:t>.</w:t>
      </w:r>
      <w:bookmarkEnd w:id="502"/>
    </w:p>
    <w:p w:rsidR="001C0BA7" w:rsidRPr="001C0BA7" w:rsidRDefault="001C0BA7" w:rsidP="009B6A52">
      <w:pPr>
        <w:pStyle w:val="BPScheduleLevel2"/>
        <w:rPr>
          <w:lang w:val="en-US"/>
        </w:rPr>
      </w:pPr>
      <w:r w:rsidRPr="001C0BA7">
        <w:rPr>
          <w:lang w:val="en-US"/>
        </w:rPr>
        <w:t xml:space="preserve">Expiry or termination of this Guarantee in accordance with </w:t>
      </w:r>
      <w:r w:rsidR="00F03C2C">
        <w:rPr>
          <w:lang w:val="en-US"/>
        </w:rPr>
        <w:t>C</w:t>
      </w:r>
      <w:r w:rsidRPr="001C0BA7">
        <w:rPr>
          <w:lang w:val="en-US"/>
        </w:rPr>
        <w:t xml:space="preserve">lause </w:t>
      </w:r>
      <w:r w:rsidR="00F16D6B">
        <w:rPr>
          <w:lang w:val="en-US"/>
        </w:rPr>
        <w:fldChar w:fldCharType="begin"/>
      </w:r>
      <w:r w:rsidR="00F16D6B">
        <w:rPr>
          <w:lang w:val="en-US"/>
        </w:rPr>
        <w:instrText xml:space="preserve"> REF _Ref395017271 \r \h </w:instrText>
      </w:r>
      <w:r w:rsidR="00F16D6B">
        <w:rPr>
          <w:lang w:val="en-US"/>
        </w:rPr>
      </w:r>
      <w:r w:rsidR="00F16D6B">
        <w:rPr>
          <w:lang w:val="en-US"/>
        </w:rPr>
        <w:fldChar w:fldCharType="separate"/>
      </w:r>
      <w:r w:rsidR="00436CD4">
        <w:rPr>
          <w:lang w:val="en-US"/>
        </w:rPr>
        <w:t>6.1</w:t>
      </w:r>
      <w:r w:rsidR="00F16D6B">
        <w:rPr>
          <w:lang w:val="en-US"/>
        </w:rPr>
        <w:fldChar w:fldCharType="end"/>
      </w:r>
      <w:r w:rsidRPr="001C0BA7">
        <w:rPr>
          <w:lang w:val="en-US"/>
        </w:rPr>
        <w:t xml:space="preserve"> or </w:t>
      </w:r>
      <w:r w:rsidR="00F16D6B">
        <w:rPr>
          <w:lang w:val="en-US"/>
        </w:rPr>
        <w:fldChar w:fldCharType="begin"/>
      </w:r>
      <w:r w:rsidR="00F16D6B">
        <w:rPr>
          <w:lang w:val="en-US"/>
        </w:rPr>
        <w:instrText xml:space="preserve"> REF _Ref395017277 \r \h </w:instrText>
      </w:r>
      <w:r w:rsidR="00F16D6B">
        <w:rPr>
          <w:lang w:val="en-US"/>
        </w:rPr>
      </w:r>
      <w:r w:rsidR="00F16D6B">
        <w:rPr>
          <w:lang w:val="en-US"/>
        </w:rPr>
        <w:fldChar w:fldCharType="separate"/>
      </w:r>
      <w:r w:rsidR="00436CD4">
        <w:rPr>
          <w:lang w:val="en-US"/>
        </w:rPr>
        <w:t>6.2</w:t>
      </w:r>
      <w:r w:rsidR="00F16D6B">
        <w:rPr>
          <w:lang w:val="en-US"/>
        </w:rPr>
        <w:fldChar w:fldCharType="end"/>
      </w:r>
      <w:r w:rsidRPr="001C0BA7">
        <w:rPr>
          <w:lang w:val="en-US"/>
        </w:rPr>
        <w:t xml:space="preserve"> (as applicable) shall be without prejudice to any Payment Demands validly made prior to such expiry or termination, but subject thereto the Guarantor shall have no further obligations to the Generator following such expiry or termination.</w:t>
      </w:r>
    </w:p>
    <w:p w:rsidR="001C0BA7" w:rsidRPr="00801B2F" w:rsidRDefault="00801B2F" w:rsidP="009B6A52">
      <w:pPr>
        <w:pStyle w:val="BPScheduleLevel1"/>
        <w:rPr>
          <w:lang w:val="en-US"/>
        </w:rPr>
      </w:pPr>
      <w:bookmarkStart w:id="503" w:name="_Toc320268959"/>
      <w:bookmarkStart w:id="504" w:name="_Toc356503626"/>
      <w:bookmarkStart w:id="505" w:name="_Toc361910529"/>
      <w:bookmarkStart w:id="506" w:name="_Toc320773178"/>
      <w:bookmarkStart w:id="507" w:name="_Toc339448637"/>
      <w:bookmarkStart w:id="508" w:name="_Toc354674980"/>
      <w:bookmarkStart w:id="509" w:name="_Toc369878099"/>
      <w:bookmarkStart w:id="510" w:name="_Toc373140661"/>
      <w:bookmarkStart w:id="511" w:name="_Toc339448856"/>
      <w:bookmarkStart w:id="512" w:name="_Toc358892537"/>
      <w:bookmarkStart w:id="513" w:name="_Toc358892613"/>
      <w:bookmarkStart w:id="514" w:name="_Toc373140534"/>
      <w:bookmarkStart w:id="515" w:name="_Toc373141450"/>
      <w:bookmarkStart w:id="516" w:name="_Ref395017285"/>
      <w:r w:rsidRPr="00801B2F">
        <w:rPr>
          <w:lang w:val="en-US"/>
        </w:rPr>
        <w:t>Notices</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1C0BA7" w:rsidRPr="001C0BA7" w:rsidRDefault="001C0BA7" w:rsidP="009B6A52">
      <w:pPr>
        <w:pStyle w:val="BPScheduleLevel2"/>
        <w:rPr>
          <w:lang w:val="en-US"/>
        </w:rPr>
      </w:pPr>
      <w:r w:rsidRPr="001C0BA7">
        <w:rPr>
          <w:lang w:val="en-US"/>
        </w:rPr>
        <w:t xml:space="preserve">Any Payment Demand or other notice or document to be given under or in relation to this Guarantee by one of the Generator or the Guarantor to the other (herein collectively called a </w:t>
      </w:r>
      <w:r w:rsidRPr="001C0BA7">
        <w:rPr>
          <w:b/>
          <w:bCs/>
          <w:lang w:val="en-US"/>
        </w:rPr>
        <w:t>Notice</w:t>
      </w:r>
      <w:r w:rsidRPr="001C0BA7">
        <w:rPr>
          <w:lang w:val="en-US"/>
        </w:rPr>
        <w:t>) shall be in writing and delivered personally, by recorded pre-paid post or fax, as follows:</w:t>
      </w:r>
    </w:p>
    <w:p w:rsidR="001C0BA7" w:rsidRPr="009B6A52" w:rsidRDefault="001C0BA7" w:rsidP="009B6A52">
      <w:pPr>
        <w:pStyle w:val="BPTextLevel2"/>
        <w:spacing w:before="0"/>
        <w:rPr>
          <w:u w:val="single"/>
        </w:rPr>
      </w:pPr>
      <w:r w:rsidRPr="009B6A52">
        <w:rPr>
          <w:u w:val="single"/>
        </w:rPr>
        <w:t>To the Guarantor:</w:t>
      </w:r>
    </w:p>
    <w:p w:rsidR="00845DF0" w:rsidRDefault="00E64EB6" w:rsidP="00845DF0">
      <w:pPr>
        <w:pStyle w:val="BPTextLevel2"/>
        <w:spacing w:before="0" w:after="0"/>
      </w:pPr>
      <w:r>
        <w:t>[]</w:t>
      </w:r>
    </w:p>
    <w:p w:rsidR="00845DF0" w:rsidRDefault="00845DF0" w:rsidP="00845DF0">
      <w:pPr>
        <w:pStyle w:val="BPTextLevel2"/>
        <w:spacing w:before="0" w:after="0"/>
      </w:pPr>
    </w:p>
    <w:p w:rsidR="001C0BA7" w:rsidRPr="001C0BA7" w:rsidRDefault="001C0BA7" w:rsidP="009B6A52">
      <w:pPr>
        <w:pStyle w:val="BPTextLevel2"/>
        <w:spacing w:before="0"/>
      </w:pPr>
      <w:r w:rsidRPr="001C0BA7">
        <w:t>Fax</w:t>
      </w:r>
      <w:r w:rsidR="00E64EB6">
        <w:t>: []</w:t>
      </w:r>
    </w:p>
    <w:p w:rsidR="009B6A52" w:rsidRDefault="009B6A52" w:rsidP="009B6A52">
      <w:pPr>
        <w:pStyle w:val="BPTextLevel2"/>
        <w:spacing w:before="0"/>
        <w:rPr>
          <w:u w:val="single"/>
        </w:rPr>
      </w:pPr>
    </w:p>
    <w:p w:rsidR="001C0BA7" w:rsidRPr="009B6A52" w:rsidRDefault="001C0BA7" w:rsidP="009B6A52">
      <w:pPr>
        <w:pStyle w:val="BPTextLevel2"/>
        <w:spacing w:before="0"/>
        <w:rPr>
          <w:u w:val="single"/>
        </w:rPr>
      </w:pPr>
      <w:r w:rsidRPr="009B6A52">
        <w:rPr>
          <w:u w:val="single"/>
        </w:rPr>
        <w:t>To the Generator:</w:t>
      </w:r>
    </w:p>
    <w:p w:rsidR="001C0BA7" w:rsidRDefault="00E64EB6" w:rsidP="00845DF0">
      <w:pPr>
        <w:pStyle w:val="BPTextLevel2"/>
        <w:spacing w:before="0" w:after="0"/>
      </w:pPr>
      <w:r>
        <w:t>[]</w:t>
      </w:r>
    </w:p>
    <w:p w:rsidR="00845DF0" w:rsidRPr="001C0BA7" w:rsidRDefault="00845DF0" w:rsidP="00845DF0">
      <w:pPr>
        <w:pStyle w:val="BPTextLevel2"/>
        <w:spacing w:before="0" w:after="0"/>
      </w:pPr>
    </w:p>
    <w:p w:rsidR="001C0BA7" w:rsidRPr="001C0BA7" w:rsidRDefault="001C0BA7" w:rsidP="009B6A52">
      <w:pPr>
        <w:pStyle w:val="BPTextLevel2"/>
        <w:spacing w:before="0"/>
      </w:pPr>
      <w:r w:rsidRPr="001C0BA7">
        <w:t>Fax: [ ]</w:t>
      </w:r>
    </w:p>
    <w:p w:rsidR="001C0BA7" w:rsidRPr="001C0BA7" w:rsidRDefault="001C0BA7" w:rsidP="009B6A52">
      <w:pPr>
        <w:pStyle w:val="BPScheduleLevel2"/>
        <w:rPr>
          <w:lang w:val="en-US"/>
        </w:rPr>
      </w:pPr>
      <w:r w:rsidRPr="001C0BA7">
        <w:rPr>
          <w:lang w:val="en-US"/>
        </w:rPr>
        <w:t xml:space="preserve">Notice given by personal delivery or recorded pre-paid post shall be effective upon actual receipt.  Notice given by fax shall be effective on the date it is received by the recipient in legible form (it being agreed that the burden of proving receipt will be on the sender and will not be met by a transmission report generated by the sender’s fax machine).  </w:t>
      </w:r>
    </w:p>
    <w:p w:rsidR="001C0BA7" w:rsidRPr="001C0BA7" w:rsidRDefault="001C0BA7" w:rsidP="009B6A52">
      <w:pPr>
        <w:pStyle w:val="BPScheduleLevel2"/>
        <w:rPr>
          <w:lang w:val="en-US"/>
        </w:rPr>
      </w:pPr>
      <w:r w:rsidRPr="001C0BA7">
        <w:rPr>
          <w:lang w:val="en-US"/>
        </w:rPr>
        <w:t xml:space="preserve">The Guarantor or the Generator may change any address to which a Notice is to be given to it by giving notice of such change in accordance with this Clause </w:t>
      </w:r>
      <w:r w:rsidR="00F16D6B">
        <w:rPr>
          <w:lang w:val="en-US"/>
        </w:rPr>
        <w:fldChar w:fldCharType="begin"/>
      </w:r>
      <w:r w:rsidR="00F16D6B">
        <w:rPr>
          <w:lang w:val="en-US"/>
        </w:rPr>
        <w:instrText xml:space="preserve"> REF _Ref395017285 \r \h </w:instrText>
      </w:r>
      <w:r w:rsidR="00F16D6B">
        <w:rPr>
          <w:lang w:val="en-US"/>
        </w:rPr>
      </w:r>
      <w:r w:rsidR="00F16D6B">
        <w:rPr>
          <w:lang w:val="en-US"/>
        </w:rPr>
        <w:fldChar w:fldCharType="separate"/>
      </w:r>
      <w:r w:rsidR="00436CD4">
        <w:rPr>
          <w:lang w:val="en-US"/>
        </w:rPr>
        <w:t>7</w:t>
      </w:r>
      <w:r w:rsidR="00F16D6B">
        <w:rPr>
          <w:lang w:val="en-US"/>
        </w:rPr>
        <w:fldChar w:fldCharType="end"/>
      </w:r>
      <w:r w:rsidRPr="001C0BA7">
        <w:rPr>
          <w:lang w:val="en-US"/>
        </w:rPr>
        <w:t>.</w:t>
      </w:r>
    </w:p>
    <w:p w:rsidR="001C0BA7" w:rsidRPr="00801B2F" w:rsidRDefault="00801B2F" w:rsidP="009B6A52">
      <w:pPr>
        <w:pStyle w:val="BPScheduleLevel1"/>
        <w:rPr>
          <w:lang w:val="en-US"/>
        </w:rPr>
      </w:pPr>
      <w:bookmarkStart w:id="517" w:name="_Toc320268960"/>
      <w:bookmarkStart w:id="518" w:name="_Toc356503627"/>
      <w:bookmarkStart w:id="519" w:name="_Toc361910530"/>
      <w:bookmarkStart w:id="520" w:name="_Toc320773179"/>
      <w:bookmarkStart w:id="521" w:name="_Toc339448638"/>
      <w:bookmarkStart w:id="522" w:name="_Toc354674981"/>
      <w:bookmarkStart w:id="523" w:name="_Toc369878100"/>
      <w:bookmarkStart w:id="524" w:name="_Toc373140662"/>
      <w:bookmarkStart w:id="525" w:name="_Toc339448857"/>
      <w:bookmarkStart w:id="526" w:name="_Toc358892538"/>
      <w:bookmarkStart w:id="527" w:name="_Toc358892614"/>
      <w:bookmarkStart w:id="528" w:name="_Toc373140535"/>
      <w:bookmarkStart w:id="529" w:name="_Toc373141451"/>
      <w:r w:rsidRPr="00801B2F">
        <w:rPr>
          <w:lang w:val="en-US"/>
        </w:rPr>
        <w:t>Process Agent</w:t>
      </w:r>
      <w:bookmarkEnd w:id="517"/>
      <w:bookmarkEnd w:id="518"/>
      <w:bookmarkEnd w:id="519"/>
      <w:bookmarkEnd w:id="520"/>
      <w:bookmarkEnd w:id="521"/>
      <w:bookmarkEnd w:id="522"/>
      <w:bookmarkEnd w:id="523"/>
      <w:bookmarkEnd w:id="524"/>
      <w:bookmarkEnd w:id="525"/>
      <w:bookmarkEnd w:id="526"/>
      <w:bookmarkEnd w:id="527"/>
      <w:bookmarkEnd w:id="528"/>
      <w:bookmarkEnd w:id="529"/>
    </w:p>
    <w:p w:rsidR="001C0BA7" w:rsidRPr="001C0BA7" w:rsidRDefault="001C0BA7" w:rsidP="009B6A52">
      <w:pPr>
        <w:pStyle w:val="BPScheduleLevel2"/>
        <w:rPr>
          <w:lang w:val="en-US"/>
        </w:rPr>
      </w:pPr>
      <w:r w:rsidRPr="001C0BA7">
        <w:rPr>
          <w:lang w:val="en-US"/>
        </w:rPr>
        <w:t xml:space="preserve">Without prejudice to any other mode of service allowed under any relevant law, the Guarantor appoints </w:t>
      </w:r>
      <w:r w:rsidR="00445F59">
        <w:rPr>
          <w:lang w:val="en-US"/>
        </w:rPr>
        <w:t>[</w:t>
      </w:r>
      <w:r w:rsidR="00445F59">
        <w:rPr>
          <w:i/>
          <w:lang w:val="en-US"/>
        </w:rPr>
        <w:t>insert company name and address for Guarantor's agent</w:t>
      </w:r>
      <w:r w:rsidR="00445F59">
        <w:rPr>
          <w:lang w:val="en-US"/>
        </w:rPr>
        <w:t>]</w:t>
      </w:r>
      <w:r w:rsidRPr="001C0BA7">
        <w:rPr>
          <w:lang w:val="en-US"/>
        </w:rPr>
        <w:t xml:space="preserve"> (or such other person and/or address as the Guarantor may notify to the Generator from time to time) as the Guarantor’s agent for service of process in relation to any proceedings before the English courts in connection with this Guarantee. </w:t>
      </w:r>
    </w:p>
    <w:p w:rsidR="001C0BA7" w:rsidRPr="001C0BA7" w:rsidRDefault="001C0BA7" w:rsidP="009B6A52">
      <w:pPr>
        <w:pStyle w:val="BPScheduleLevel2"/>
        <w:rPr>
          <w:lang w:val="en-US"/>
        </w:rPr>
      </w:pPr>
      <w:r w:rsidRPr="001C0BA7">
        <w:rPr>
          <w:lang w:val="en-US"/>
        </w:rPr>
        <w:t>The Guarantor agrees that failure by the process agent to notify the Guarantor of the process will not invalidate the proceedings concerned.</w:t>
      </w:r>
    </w:p>
    <w:p w:rsidR="001C0BA7" w:rsidRPr="00801B2F" w:rsidRDefault="00801B2F" w:rsidP="009B6A52">
      <w:pPr>
        <w:pStyle w:val="BPScheduleLevel1"/>
        <w:rPr>
          <w:lang w:val="en-US"/>
        </w:rPr>
      </w:pPr>
      <w:bookmarkStart w:id="530" w:name="_Toc320268961"/>
      <w:bookmarkStart w:id="531" w:name="_Toc356503628"/>
      <w:bookmarkStart w:id="532" w:name="_Toc361910531"/>
      <w:bookmarkStart w:id="533" w:name="_Toc320773180"/>
      <w:bookmarkStart w:id="534" w:name="_Toc339448639"/>
      <w:bookmarkStart w:id="535" w:name="_Toc354674982"/>
      <w:bookmarkStart w:id="536" w:name="_Toc369878101"/>
      <w:bookmarkStart w:id="537" w:name="_Toc373140663"/>
      <w:bookmarkStart w:id="538" w:name="_Toc339448858"/>
      <w:bookmarkStart w:id="539" w:name="_Toc358892539"/>
      <w:bookmarkStart w:id="540" w:name="_Toc358892615"/>
      <w:bookmarkStart w:id="541" w:name="_Toc373140536"/>
      <w:bookmarkStart w:id="542" w:name="_Toc373141452"/>
      <w:r w:rsidRPr="00801B2F">
        <w:rPr>
          <w:lang w:val="en-US"/>
        </w:rPr>
        <w:lastRenderedPageBreak/>
        <w:t>Waivers</w:t>
      </w:r>
      <w:bookmarkEnd w:id="530"/>
      <w:bookmarkEnd w:id="531"/>
      <w:bookmarkEnd w:id="532"/>
      <w:bookmarkEnd w:id="533"/>
      <w:bookmarkEnd w:id="534"/>
      <w:bookmarkEnd w:id="535"/>
      <w:bookmarkEnd w:id="536"/>
      <w:bookmarkEnd w:id="537"/>
      <w:bookmarkEnd w:id="538"/>
      <w:bookmarkEnd w:id="539"/>
      <w:bookmarkEnd w:id="540"/>
      <w:bookmarkEnd w:id="541"/>
      <w:bookmarkEnd w:id="542"/>
    </w:p>
    <w:p w:rsidR="001C0BA7" w:rsidRPr="001C0BA7" w:rsidRDefault="001C0BA7" w:rsidP="009B6A52">
      <w:pPr>
        <w:pStyle w:val="BPScheduleLevel2"/>
        <w:rPr>
          <w:lang w:val="en-US"/>
        </w:rPr>
      </w:pPr>
      <w:r w:rsidRPr="001C0BA7">
        <w:rPr>
          <w:lang w:val="en-US"/>
        </w:rPr>
        <w:t xml:space="preserve">The Guarantor hereby waives any requirement for the Generator to bring any action or proceeding against </w:t>
      </w:r>
      <w:r w:rsidR="00E64EB6">
        <w:rPr>
          <w:lang w:val="en-US"/>
        </w:rPr>
        <w:t>the Offtaker</w:t>
      </w:r>
      <w:r w:rsidRPr="001C0BA7">
        <w:rPr>
          <w:lang w:val="en-US"/>
        </w:rPr>
        <w:t xml:space="preserve"> prior to issuing any Payment Demand, or prior to bringing any action or proceeding against the Guarantor in respect of any Payment Demand.</w:t>
      </w:r>
    </w:p>
    <w:p w:rsidR="00072499" w:rsidRDefault="00072499" w:rsidP="00072499">
      <w:pPr>
        <w:pStyle w:val="BPScheduleLevel2"/>
      </w:pPr>
      <w:r>
        <w:t>No waiver by either Party of any breach by the other Party of this Agreement shall operate unless expressly made in writing, and no such waiver shall be construed as a waiver of any other breach.</w:t>
      </w:r>
    </w:p>
    <w:p w:rsidR="00072499" w:rsidRDefault="00072499" w:rsidP="00072499">
      <w:pPr>
        <w:pStyle w:val="BPScheduleLevel2"/>
      </w:pPr>
      <w:r>
        <w:t xml:space="preserve">No delay or omission by either Party in exercising any right, power or remedy provided by law or pursuant to this Guarantee shall: </w:t>
      </w:r>
    </w:p>
    <w:p w:rsidR="00072499" w:rsidRDefault="00072499" w:rsidP="00072499">
      <w:pPr>
        <w:pStyle w:val="BPScheduleLevel3"/>
      </w:pPr>
      <w:r>
        <w:t>affect that right, power or remedy; or</w:t>
      </w:r>
    </w:p>
    <w:p w:rsidR="00072499" w:rsidRDefault="00072499" w:rsidP="00072499">
      <w:pPr>
        <w:pStyle w:val="BPScheduleLevel3"/>
      </w:pPr>
      <w:r>
        <w:t xml:space="preserve">operate as a waiver of it. </w:t>
      </w:r>
    </w:p>
    <w:p w:rsidR="00072499" w:rsidRDefault="00072499" w:rsidP="00072499">
      <w:pPr>
        <w:pStyle w:val="BPScheduleLevel2"/>
      </w:pPr>
      <w:r>
        <w:t xml:space="preserve">The single or partial exercise by either Party of any right, power or remedy provided by law or pursuant to this Guarantee shall not, unless otherwise expressly stated, preclude any other or further exercise of it or the exercise of any other right, power or remedy. </w:t>
      </w:r>
    </w:p>
    <w:p w:rsidR="001C0BA7" w:rsidRPr="00801B2F" w:rsidRDefault="00801B2F" w:rsidP="009B6A52">
      <w:pPr>
        <w:pStyle w:val="BPScheduleLevel1"/>
        <w:rPr>
          <w:lang w:val="en-US"/>
        </w:rPr>
      </w:pPr>
      <w:bookmarkStart w:id="543" w:name="_Toc320268962"/>
      <w:bookmarkStart w:id="544" w:name="_Toc356503629"/>
      <w:bookmarkStart w:id="545" w:name="_Toc361910532"/>
      <w:bookmarkStart w:id="546" w:name="_Toc320773181"/>
      <w:bookmarkStart w:id="547" w:name="_Toc339448640"/>
      <w:bookmarkStart w:id="548" w:name="_Toc354674983"/>
      <w:bookmarkStart w:id="549" w:name="_Toc369878102"/>
      <w:bookmarkStart w:id="550" w:name="_Toc373140664"/>
      <w:bookmarkStart w:id="551" w:name="_Toc339448859"/>
      <w:bookmarkStart w:id="552" w:name="_Toc358892540"/>
      <w:bookmarkStart w:id="553" w:name="_Toc358892616"/>
      <w:bookmarkStart w:id="554" w:name="_Toc373140537"/>
      <w:bookmarkStart w:id="555" w:name="_Toc373141453"/>
      <w:r w:rsidRPr="00801B2F">
        <w:rPr>
          <w:lang w:val="en-US"/>
        </w:rPr>
        <w:t>Entire Agreement</w:t>
      </w:r>
      <w:bookmarkEnd w:id="543"/>
      <w:bookmarkEnd w:id="544"/>
      <w:bookmarkEnd w:id="545"/>
      <w:bookmarkEnd w:id="546"/>
      <w:bookmarkEnd w:id="547"/>
      <w:bookmarkEnd w:id="548"/>
      <w:bookmarkEnd w:id="549"/>
      <w:bookmarkEnd w:id="550"/>
      <w:bookmarkEnd w:id="551"/>
      <w:bookmarkEnd w:id="552"/>
      <w:bookmarkEnd w:id="553"/>
      <w:bookmarkEnd w:id="554"/>
      <w:bookmarkEnd w:id="555"/>
    </w:p>
    <w:p w:rsidR="00072499" w:rsidRDefault="00072499" w:rsidP="00567F9F">
      <w:pPr>
        <w:pStyle w:val="BPScheduleLevel2"/>
      </w:pPr>
      <w:r w:rsidRPr="00363564">
        <w:t xml:space="preserve">This </w:t>
      </w:r>
      <w:r>
        <w:t>Guarantee</w:t>
      </w:r>
      <w:r w:rsidRPr="00363564">
        <w:t xml:space="preserve"> constitutes the entire agreement and understanding of the Parties with respect to its subject matter and supersedes and extinguishes any agreements, understandings and/or representations previously gi</w:t>
      </w:r>
      <w:r>
        <w:t>ven or made with respect thereof</w:t>
      </w:r>
      <w:r w:rsidRPr="00363564">
        <w:t xml:space="preserve"> other than those included in this </w:t>
      </w:r>
      <w:r w:rsidR="00567F9F">
        <w:t xml:space="preserve">Guarantee </w:t>
      </w:r>
      <w:r w:rsidR="00567F9F" w:rsidRPr="001C0BA7">
        <w:t xml:space="preserve">(including any previous guarantees provided by the Guarantor to the Generator in respect of the </w:t>
      </w:r>
      <w:r w:rsidR="00E242D8" w:rsidRPr="00E242D8">
        <w:t>Agreement</w:t>
      </w:r>
      <w:r w:rsidR="00567F9F" w:rsidRPr="001C0BA7">
        <w:t xml:space="preserve">).  </w:t>
      </w:r>
    </w:p>
    <w:p w:rsidR="001C0BA7" w:rsidRPr="00801B2F" w:rsidRDefault="00801B2F" w:rsidP="009B6A52">
      <w:pPr>
        <w:pStyle w:val="BPScheduleLevel1"/>
        <w:rPr>
          <w:lang w:val="en-US"/>
        </w:rPr>
      </w:pPr>
      <w:bookmarkStart w:id="556" w:name="_Toc320268963"/>
      <w:bookmarkStart w:id="557" w:name="_Toc356503630"/>
      <w:bookmarkStart w:id="558" w:name="_Toc361910533"/>
      <w:bookmarkStart w:id="559" w:name="_Toc320773182"/>
      <w:bookmarkStart w:id="560" w:name="_Toc339448641"/>
      <w:bookmarkStart w:id="561" w:name="_Toc354674984"/>
      <w:bookmarkStart w:id="562" w:name="_Toc369878103"/>
      <w:bookmarkStart w:id="563" w:name="_Toc373140665"/>
      <w:bookmarkStart w:id="564" w:name="_Toc339448860"/>
      <w:bookmarkStart w:id="565" w:name="_Toc358892541"/>
      <w:bookmarkStart w:id="566" w:name="_Toc358892617"/>
      <w:bookmarkStart w:id="567" w:name="_Toc373140538"/>
      <w:bookmarkStart w:id="568" w:name="_Toc373141454"/>
      <w:bookmarkStart w:id="569" w:name="_Ref395017307"/>
      <w:r w:rsidRPr="00801B2F">
        <w:rPr>
          <w:lang w:val="en-US"/>
        </w:rPr>
        <w:t>Assignment</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801B2F">
        <w:rPr>
          <w:lang w:val="en-US"/>
        </w:rPr>
        <w:t xml:space="preserve"> </w:t>
      </w:r>
    </w:p>
    <w:p w:rsidR="001C0BA7" w:rsidRPr="001C0BA7" w:rsidRDefault="001C0BA7" w:rsidP="009B6A52">
      <w:pPr>
        <w:pStyle w:val="BPScheduleLevel2"/>
        <w:rPr>
          <w:lang w:val="en-US"/>
        </w:rPr>
      </w:pPr>
      <w:r w:rsidRPr="001C0BA7">
        <w:rPr>
          <w:lang w:val="en-US"/>
        </w:rPr>
        <w:t xml:space="preserve">Subject to Clause </w:t>
      </w:r>
      <w:r w:rsidR="00F16D6B">
        <w:rPr>
          <w:lang w:val="en-US"/>
        </w:rPr>
        <w:fldChar w:fldCharType="begin"/>
      </w:r>
      <w:r w:rsidR="00F16D6B">
        <w:rPr>
          <w:lang w:val="en-US"/>
        </w:rPr>
        <w:instrText xml:space="preserve"> REF _Ref395017300 \r \h </w:instrText>
      </w:r>
      <w:r w:rsidR="00F16D6B">
        <w:rPr>
          <w:lang w:val="en-US"/>
        </w:rPr>
      </w:r>
      <w:r w:rsidR="00F16D6B">
        <w:rPr>
          <w:lang w:val="en-US"/>
        </w:rPr>
        <w:fldChar w:fldCharType="separate"/>
      </w:r>
      <w:r w:rsidR="00436CD4">
        <w:rPr>
          <w:lang w:val="en-US"/>
        </w:rPr>
        <w:t>11.2</w:t>
      </w:r>
      <w:r w:rsidR="00F16D6B">
        <w:rPr>
          <w:lang w:val="en-US"/>
        </w:rPr>
        <w:fldChar w:fldCharType="end"/>
      </w:r>
      <w:r w:rsidRPr="001C0BA7">
        <w:rPr>
          <w:lang w:val="en-US"/>
        </w:rPr>
        <w:t>, the Generator may not assign or otherwise transfer its rights or interests under this Guarantee without the written consent of the Guarantor.</w:t>
      </w:r>
    </w:p>
    <w:p w:rsidR="001C0BA7" w:rsidRPr="001C0BA7" w:rsidRDefault="001C0BA7" w:rsidP="009B6A52">
      <w:pPr>
        <w:pStyle w:val="BPScheduleLevel2"/>
        <w:rPr>
          <w:lang w:val="en-US"/>
        </w:rPr>
      </w:pPr>
      <w:bookmarkStart w:id="570" w:name="_Ref395017300"/>
      <w:r w:rsidRPr="001C0BA7">
        <w:rPr>
          <w:lang w:val="en-US"/>
        </w:rPr>
        <w:t xml:space="preserve">The Generator may, by giving notice in writing to the Guarantor, assign or transfer its rights under this Guarantee to any person to whom the </w:t>
      </w:r>
      <w:r w:rsidR="00E242D8" w:rsidRPr="00E242D8">
        <w:t>Agreement</w:t>
      </w:r>
      <w:r w:rsidR="00E242D8" w:rsidRPr="001C0BA7">
        <w:rPr>
          <w:lang w:val="en-US"/>
        </w:rPr>
        <w:t xml:space="preserve"> </w:t>
      </w:r>
      <w:r w:rsidRPr="001C0BA7">
        <w:rPr>
          <w:lang w:val="en-US"/>
        </w:rPr>
        <w:t>has been so assigned or transferred in accordance with its terms.</w:t>
      </w:r>
      <w:bookmarkEnd w:id="570"/>
    </w:p>
    <w:p w:rsidR="001C0BA7" w:rsidRPr="001C0BA7" w:rsidRDefault="001C0BA7" w:rsidP="009B6A52">
      <w:pPr>
        <w:pStyle w:val="BPScheduleLevel2"/>
        <w:rPr>
          <w:lang w:val="en-US"/>
        </w:rPr>
      </w:pPr>
      <w:r w:rsidRPr="001C0BA7">
        <w:rPr>
          <w:lang w:val="en-US"/>
        </w:rPr>
        <w:t>The Guarantor may, by giving notice in writing to the Generator, transfer this Guarantee (and its rights and obligations hereunder) pursuant to a consolidation or amalgamation with, or merger with or into, or transfer of all or sub</w:t>
      </w:r>
      <w:r w:rsidR="005247DB">
        <w:rPr>
          <w:lang w:val="en-US"/>
        </w:rPr>
        <w:t xml:space="preserve">stantially all its assets to, an </w:t>
      </w:r>
      <w:r w:rsidRPr="001C0BA7">
        <w:rPr>
          <w:lang w:val="en-US"/>
        </w:rPr>
        <w:t xml:space="preserve">entity which, at the time of such consolidation, amalgamation, merger or transfer, has a credit rating that is equal to or higher than the credit rating then assigned to the Guarantor by Standard &amp; Poor’s Rating Group (or its successor in title) or Moody’s Investor Services (or its successor in title).  </w:t>
      </w:r>
    </w:p>
    <w:p w:rsidR="001C0BA7" w:rsidRDefault="001C0BA7" w:rsidP="009B6A52">
      <w:pPr>
        <w:pStyle w:val="BPScheduleLevel2"/>
        <w:rPr>
          <w:lang w:val="en-US"/>
        </w:rPr>
      </w:pPr>
      <w:r w:rsidRPr="001C0BA7">
        <w:rPr>
          <w:lang w:val="en-US"/>
        </w:rPr>
        <w:t xml:space="preserve">Where the Generator or the Guarantor makes any transfer or assignment in accordance with this Clause </w:t>
      </w:r>
      <w:r w:rsidR="00F16D6B">
        <w:rPr>
          <w:lang w:val="en-US"/>
        </w:rPr>
        <w:fldChar w:fldCharType="begin"/>
      </w:r>
      <w:r w:rsidR="00F16D6B">
        <w:rPr>
          <w:lang w:val="en-US"/>
        </w:rPr>
        <w:instrText xml:space="preserve"> REF _Ref395017307 \r \h </w:instrText>
      </w:r>
      <w:r w:rsidR="00F16D6B">
        <w:rPr>
          <w:lang w:val="en-US"/>
        </w:rPr>
      </w:r>
      <w:r w:rsidR="00F16D6B">
        <w:rPr>
          <w:lang w:val="en-US"/>
        </w:rPr>
        <w:fldChar w:fldCharType="separate"/>
      </w:r>
      <w:r w:rsidR="00436CD4">
        <w:rPr>
          <w:lang w:val="en-US"/>
        </w:rPr>
        <w:t>11</w:t>
      </w:r>
      <w:r w:rsidR="00F16D6B">
        <w:rPr>
          <w:lang w:val="en-US"/>
        </w:rPr>
        <w:fldChar w:fldCharType="end"/>
      </w:r>
      <w:r w:rsidRPr="001C0BA7">
        <w:rPr>
          <w:lang w:val="en-US"/>
        </w:rPr>
        <w:t>, the references to the Generator and the Guarantor herein shall be construed accordingly.</w:t>
      </w:r>
    </w:p>
    <w:p w:rsidR="001C0BA7" w:rsidRPr="00801B2F" w:rsidRDefault="00801B2F" w:rsidP="009B6A52">
      <w:pPr>
        <w:pStyle w:val="BPScheduleLevel1"/>
        <w:rPr>
          <w:lang w:val="en-US"/>
        </w:rPr>
      </w:pPr>
      <w:bookmarkStart w:id="571" w:name="_Toc320268964"/>
      <w:bookmarkStart w:id="572" w:name="_Toc356503631"/>
      <w:bookmarkStart w:id="573" w:name="_Toc361910534"/>
      <w:bookmarkStart w:id="574" w:name="_Toc320773183"/>
      <w:bookmarkStart w:id="575" w:name="_Toc339448642"/>
      <w:bookmarkStart w:id="576" w:name="_Toc354674985"/>
      <w:bookmarkStart w:id="577" w:name="_Toc369878104"/>
      <w:bookmarkStart w:id="578" w:name="_Toc373140666"/>
      <w:bookmarkStart w:id="579" w:name="_Toc339448861"/>
      <w:bookmarkStart w:id="580" w:name="_Toc358892542"/>
      <w:bookmarkStart w:id="581" w:name="_Toc358892618"/>
      <w:bookmarkStart w:id="582" w:name="_Toc373140539"/>
      <w:bookmarkStart w:id="583" w:name="_Toc373141455"/>
      <w:r w:rsidRPr="00801B2F">
        <w:rPr>
          <w:lang w:val="en-US"/>
        </w:rPr>
        <w:t>Third Party Rights</w:t>
      </w:r>
      <w:bookmarkEnd w:id="571"/>
      <w:bookmarkEnd w:id="572"/>
      <w:bookmarkEnd w:id="573"/>
      <w:bookmarkEnd w:id="574"/>
      <w:bookmarkEnd w:id="575"/>
      <w:bookmarkEnd w:id="576"/>
      <w:bookmarkEnd w:id="577"/>
      <w:bookmarkEnd w:id="578"/>
      <w:bookmarkEnd w:id="579"/>
      <w:bookmarkEnd w:id="580"/>
      <w:bookmarkEnd w:id="581"/>
      <w:bookmarkEnd w:id="582"/>
      <w:bookmarkEnd w:id="583"/>
      <w:r w:rsidRPr="00801B2F">
        <w:rPr>
          <w:lang w:val="en-US"/>
        </w:rPr>
        <w:t xml:space="preserve">      </w:t>
      </w:r>
    </w:p>
    <w:p w:rsidR="002555C8" w:rsidRPr="002555C8" w:rsidRDefault="002555C8" w:rsidP="002555C8">
      <w:pPr>
        <w:pStyle w:val="BPScheduleLevel2"/>
        <w:rPr>
          <w:lang w:val="en-US"/>
        </w:rPr>
      </w:pPr>
      <w:r w:rsidRPr="002555C8">
        <w:rPr>
          <w:lang w:val="en-US"/>
        </w:rPr>
        <w:t>No provisions of this Guarantee shall be enforceable by any person other than the Parties under the Contracts (Rights of Third Parties) Act 1999 or otherwise.</w:t>
      </w:r>
    </w:p>
    <w:p w:rsidR="001C0BA7" w:rsidRPr="00801B2F" w:rsidRDefault="00801B2F" w:rsidP="009B6A52">
      <w:pPr>
        <w:pStyle w:val="BPScheduleLevel1"/>
        <w:rPr>
          <w:lang w:val="en-US"/>
        </w:rPr>
      </w:pPr>
      <w:bookmarkStart w:id="584" w:name="_Toc320268965"/>
      <w:bookmarkStart w:id="585" w:name="_Toc356503632"/>
      <w:bookmarkStart w:id="586" w:name="_Toc361910535"/>
      <w:bookmarkStart w:id="587" w:name="_Toc320773184"/>
      <w:bookmarkStart w:id="588" w:name="_Toc339448643"/>
      <w:bookmarkStart w:id="589" w:name="_Toc354674986"/>
      <w:bookmarkStart w:id="590" w:name="_Toc369878105"/>
      <w:bookmarkStart w:id="591" w:name="_Toc373140667"/>
      <w:bookmarkStart w:id="592" w:name="_Toc339448862"/>
      <w:bookmarkStart w:id="593" w:name="_Toc358892543"/>
      <w:bookmarkStart w:id="594" w:name="_Toc358892619"/>
      <w:bookmarkStart w:id="595" w:name="_Toc373140540"/>
      <w:bookmarkStart w:id="596" w:name="_Toc373141456"/>
      <w:r w:rsidRPr="00801B2F">
        <w:rPr>
          <w:lang w:val="en-US"/>
        </w:rPr>
        <w:t>Interpretation</w:t>
      </w:r>
      <w:bookmarkEnd w:id="584"/>
      <w:bookmarkEnd w:id="585"/>
      <w:bookmarkEnd w:id="586"/>
      <w:bookmarkEnd w:id="587"/>
      <w:bookmarkEnd w:id="588"/>
      <w:bookmarkEnd w:id="589"/>
      <w:bookmarkEnd w:id="590"/>
      <w:bookmarkEnd w:id="591"/>
      <w:bookmarkEnd w:id="592"/>
      <w:bookmarkEnd w:id="593"/>
      <w:bookmarkEnd w:id="594"/>
      <w:bookmarkEnd w:id="595"/>
      <w:bookmarkEnd w:id="596"/>
    </w:p>
    <w:p w:rsidR="001C0BA7" w:rsidRPr="001C0BA7" w:rsidRDefault="001C0BA7" w:rsidP="009B6A52">
      <w:pPr>
        <w:pStyle w:val="BPScheduleLevel2"/>
        <w:rPr>
          <w:lang w:val="en-US"/>
        </w:rPr>
      </w:pPr>
      <w:r w:rsidRPr="001C0BA7">
        <w:rPr>
          <w:lang w:val="en-US"/>
        </w:rPr>
        <w:t>In this Guarantee, unless the context otherwise requires: (a) reference to the singular includes a reference to the plural and vice versa; (b) reference to the masculine includes a reference to the feminine and neuter gender; (c) references to persons shall include bodies corporate, unincorporated associations and partnerships; (d) all references to Clauses are to the clauses of this Guarantee; and (e) the words “other” and “including” shall not limit the generality of any preceding words, or be construed as limiting any following words to the same class as the preceding words where a wider construction is possible.</w:t>
      </w:r>
    </w:p>
    <w:p w:rsidR="001C0BA7" w:rsidRPr="00801B2F" w:rsidRDefault="00801B2F" w:rsidP="009B6A52">
      <w:pPr>
        <w:pStyle w:val="BPScheduleLevel1"/>
        <w:rPr>
          <w:lang w:val="en-US"/>
        </w:rPr>
      </w:pPr>
      <w:bookmarkStart w:id="597" w:name="_Toc320268966"/>
      <w:bookmarkStart w:id="598" w:name="_Toc356503633"/>
      <w:bookmarkStart w:id="599" w:name="_Toc361910536"/>
      <w:bookmarkStart w:id="600" w:name="_Toc320773185"/>
      <w:bookmarkStart w:id="601" w:name="_Toc339448644"/>
      <w:bookmarkStart w:id="602" w:name="_Toc354674987"/>
      <w:bookmarkStart w:id="603" w:name="_Toc369878106"/>
      <w:bookmarkStart w:id="604" w:name="_Toc373140668"/>
      <w:bookmarkStart w:id="605" w:name="_Toc339448863"/>
      <w:bookmarkStart w:id="606" w:name="_Toc358892544"/>
      <w:bookmarkStart w:id="607" w:name="_Toc358892620"/>
      <w:bookmarkStart w:id="608" w:name="_Toc373140541"/>
      <w:bookmarkStart w:id="609" w:name="_Toc373141457"/>
      <w:r w:rsidRPr="00801B2F">
        <w:rPr>
          <w:lang w:val="en-US"/>
        </w:rPr>
        <w:lastRenderedPageBreak/>
        <w:t>Counterparts</w:t>
      </w:r>
      <w:bookmarkEnd w:id="597"/>
      <w:bookmarkEnd w:id="598"/>
      <w:bookmarkEnd w:id="599"/>
      <w:bookmarkEnd w:id="600"/>
      <w:bookmarkEnd w:id="601"/>
      <w:bookmarkEnd w:id="602"/>
      <w:bookmarkEnd w:id="603"/>
      <w:bookmarkEnd w:id="604"/>
      <w:bookmarkEnd w:id="605"/>
      <w:bookmarkEnd w:id="606"/>
      <w:bookmarkEnd w:id="607"/>
      <w:bookmarkEnd w:id="608"/>
      <w:bookmarkEnd w:id="609"/>
    </w:p>
    <w:p w:rsidR="000E2516" w:rsidRPr="001C0BA7" w:rsidRDefault="000E2516" w:rsidP="009B6A52">
      <w:pPr>
        <w:pStyle w:val="BPScheduleLevel2"/>
        <w:rPr>
          <w:lang w:val="en-US"/>
        </w:rPr>
      </w:pPr>
      <w:r w:rsidRPr="000E2516">
        <w:rPr>
          <w:lang w:val="en-US"/>
        </w:rPr>
        <w:t>This Guarantee may be executed in any number of counterparts and by the Parties to it on separate counterparts, but shall not be effective until each Party has executed at least one (1) counterpart. Each counterpart shall constitute an original but all of the counterparts together shall constitute one and the same instrument.</w:t>
      </w:r>
    </w:p>
    <w:p w:rsidR="001C0BA7" w:rsidRPr="00801B2F" w:rsidRDefault="00801B2F" w:rsidP="009B6A52">
      <w:pPr>
        <w:pStyle w:val="BPScheduleLevel1"/>
        <w:rPr>
          <w:lang w:val="en-US"/>
        </w:rPr>
      </w:pPr>
      <w:bookmarkStart w:id="610" w:name="_Toc320268967"/>
      <w:bookmarkStart w:id="611" w:name="_Toc356503634"/>
      <w:bookmarkStart w:id="612" w:name="_Toc361910537"/>
      <w:bookmarkStart w:id="613" w:name="_Toc320773186"/>
      <w:bookmarkStart w:id="614" w:name="_Toc339448645"/>
      <w:bookmarkStart w:id="615" w:name="_Toc354674988"/>
      <w:bookmarkStart w:id="616" w:name="_Toc369878107"/>
      <w:bookmarkStart w:id="617" w:name="_Toc373140669"/>
      <w:bookmarkStart w:id="618" w:name="_Toc339448864"/>
      <w:bookmarkStart w:id="619" w:name="_Toc358892545"/>
      <w:bookmarkStart w:id="620" w:name="_Toc358892621"/>
      <w:bookmarkStart w:id="621" w:name="_Toc373140542"/>
      <w:bookmarkStart w:id="622" w:name="_Toc373141458"/>
      <w:r w:rsidRPr="00801B2F">
        <w:rPr>
          <w:lang w:val="en-US"/>
        </w:rPr>
        <w:t>Governing Law And Jurisdiction</w:t>
      </w:r>
      <w:bookmarkEnd w:id="610"/>
      <w:bookmarkEnd w:id="611"/>
      <w:bookmarkEnd w:id="612"/>
      <w:bookmarkEnd w:id="613"/>
      <w:bookmarkEnd w:id="614"/>
      <w:bookmarkEnd w:id="615"/>
      <w:bookmarkEnd w:id="616"/>
      <w:bookmarkEnd w:id="617"/>
      <w:bookmarkEnd w:id="618"/>
      <w:bookmarkEnd w:id="619"/>
      <w:bookmarkEnd w:id="620"/>
      <w:bookmarkEnd w:id="621"/>
      <w:bookmarkEnd w:id="622"/>
      <w:r w:rsidRPr="00801B2F">
        <w:rPr>
          <w:lang w:val="en-US"/>
        </w:rPr>
        <w:t xml:space="preserve">  </w:t>
      </w:r>
    </w:p>
    <w:p w:rsidR="004E4B3B" w:rsidRPr="004E4B3B" w:rsidRDefault="004E4B3B" w:rsidP="004E4B3B">
      <w:pPr>
        <w:pStyle w:val="BPScheduleLevel2"/>
        <w:rPr>
          <w:lang w:val="en-US"/>
        </w:rPr>
      </w:pPr>
      <w:r w:rsidRPr="004E4B3B">
        <w:rPr>
          <w:lang w:val="en-US"/>
        </w:rPr>
        <w:t xml:space="preserve">This </w:t>
      </w:r>
      <w:r w:rsidR="00380EB6">
        <w:rPr>
          <w:lang w:val="en-US"/>
        </w:rPr>
        <w:t>Guarantee</w:t>
      </w:r>
      <w:r w:rsidRPr="004E4B3B">
        <w:rPr>
          <w:lang w:val="en-US"/>
        </w:rPr>
        <w:t xml:space="preserve"> and any matter, claim or dispute arising out of or in connection with it or its subject matter or formation shall be governed by and construed in accordance with English Law.</w:t>
      </w:r>
    </w:p>
    <w:p w:rsidR="004E4B3B" w:rsidRPr="004E4B3B" w:rsidRDefault="004E4B3B" w:rsidP="004E4B3B">
      <w:pPr>
        <w:pStyle w:val="BPScheduleLevel2"/>
        <w:rPr>
          <w:lang w:val="en-US"/>
        </w:rPr>
      </w:pPr>
      <w:r w:rsidRPr="004E4B3B">
        <w:rPr>
          <w:lang w:val="en-US"/>
        </w:rPr>
        <w:t>The Parties irrevocably agree that the courts of England shall have exclusive jurisdiction to settle any dispute or claim that arises out of or in connection with this Agreement or its subject matter or formation (including non-contractual disputes or claims).</w:t>
      </w:r>
    </w:p>
    <w:p w:rsidR="00380EB6" w:rsidRDefault="00380EB6" w:rsidP="00380EB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val="en-US" w:eastAsia="en-US"/>
        </w:rPr>
      </w:pPr>
      <w:r w:rsidRPr="00A15113">
        <w:t>IN WITNESS WHEREOF this Agreement has been executed and delivered as a deed on the date first stated above</w:t>
      </w:r>
      <w:r w:rsidRPr="00DA6028">
        <w:rPr>
          <w:kern w:val="16"/>
          <w:lang w:eastAsia="en-US"/>
        </w:rPr>
        <w:t>.</w:t>
      </w:r>
    </w:p>
    <w:p w:rsidR="00380EB6" w:rsidRPr="00DA6028" w:rsidRDefault="000052D0" w:rsidP="00380EB6">
      <w:pPr>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val="en-US" w:eastAsia="en-US"/>
        </w:rPr>
      </w:pPr>
      <w:r>
        <w:rPr>
          <w:b/>
          <w:kern w:val="16"/>
          <w:lang w:val="en-US" w:eastAsia="en-US"/>
        </w:rPr>
        <w:t>Guarantor</w:t>
      </w:r>
    </w:p>
    <w:tbl>
      <w:tblPr>
        <w:tblStyle w:val="TableGrid10"/>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3"/>
        <w:gridCol w:w="283"/>
        <w:gridCol w:w="4111"/>
      </w:tblGrid>
      <w:tr w:rsidR="00380EB6" w:rsidRPr="00DA6028" w:rsidTr="00707940">
        <w:tc>
          <w:tcPr>
            <w:tcW w:w="4503" w:type="dxa"/>
          </w:tcPr>
          <w:p w:rsidR="00380EB6" w:rsidRPr="00DA6028" w:rsidRDefault="00380EB6" w:rsidP="00707940">
            <w:pPr>
              <w:spacing w:before="0" w:after="280" w:line="280" w:lineRule="atLeast"/>
              <w:rPr>
                <w:b/>
                <w:kern w:val="16"/>
                <w:lang w:eastAsia="en-US"/>
              </w:rPr>
            </w:pPr>
            <w:r w:rsidRPr="00DA6028">
              <w:rPr>
                <w:b/>
                <w:kern w:val="16"/>
                <w:lang w:val="en-US" w:eastAsia="en-US"/>
              </w:rPr>
              <w:t>EXECUTED</w:t>
            </w:r>
            <w:r w:rsidRPr="00DA6028">
              <w:rPr>
                <w:kern w:val="16"/>
                <w:lang w:val="en-US" w:eastAsia="en-US"/>
              </w:rPr>
              <w:t xml:space="preserve"> and delivered as a </w:t>
            </w:r>
            <w:r w:rsidRPr="00DA6028">
              <w:rPr>
                <w:b/>
                <w:kern w:val="16"/>
                <w:lang w:val="en-US" w:eastAsia="en-US"/>
              </w:rPr>
              <w:t xml:space="preserve">DEED </w:t>
            </w:r>
            <w:r w:rsidRPr="00DA6028">
              <w:rPr>
                <w:kern w:val="16"/>
                <w:lang w:val="en-US" w:eastAsia="en-US"/>
              </w:rPr>
              <w:t>by</w:t>
            </w:r>
            <w:r w:rsidRPr="00DA6028">
              <w:rPr>
                <w:kern w:val="16"/>
                <w:lang w:val="en-US" w:eastAsia="en-US"/>
              </w:rPr>
              <w:br/>
            </w:r>
            <w:r w:rsidRPr="00DA6028">
              <w:rPr>
                <w:b/>
                <w:kern w:val="16"/>
                <w:lang w:val="en-US" w:eastAsia="en-US"/>
              </w:rPr>
              <w:t>[</w:t>
            </w:r>
            <w:r w:rsidRPr="00DA6028">
              <w:rPr>
                <w:rFonts w:cs="Arial"/>
                <w:b/>
                <w:kern w:val="16"/>
                <w:lang w:val="en-US" w:eastAsia="en-US"/>
              </w:rPr>
              <w:t>●</w:t>
            </w:r>
            <w:r w:rsidRPr="00DA6028">
              <w:rPr>
                <w:b/>
                <w:kern w:val="16"/>
                <w:lang w:val="en-US" w:eastAsia="en-US"/>
              </w:rPr>
              <w:t>]</w:t>
            </w:r>
            <w:r w:rsidRPr="00DA6028">
              <w:rPr>
                <w:b/>
                <w:kern w:val="16"/>
                <w:lang w:val="en-US" w:eastAsia="en-US"/>
              </w:rPr>
              <w:br/>
            </w:r>
            <w:r w:rsidRPr="00DA6028">
              <w:rPr>
                <w:kern w:val="16"/>
                <w:lang w:val="en-US" w:eastAsia="en-US"/>
              </w:rPr>
              <w:t>acting by its director/duly appointed attorney</w:t>
            </w:r>
          </w:p>
        </w:tc>
        <w:tc>
          <w:tcPr>
            <w:tcW w:w="283" w:type="dxa"/>
          </w:tcPr>
          <w:p w:rsidR="00380EB6" w:rsidRPr="00DA6028" w:rsidRDefault="00380EB6" w:rsidP="00707940">
            <w:pPr>
              <w:spacing w:before="0" w:after="280" w:line="280" w:lineRule="atLeast"/>
              <w:rPr>
                <w:kern w:val="16"/>
                <w:lang w:eastAsia="en-US"/>
              </w:rPr>
            </w:pPr>
            <w:r w:rsidRPr="00DA6028">
              <w:rPr>
                <w:kern w:val="16"/>
                <w:lang w:eastAsia="en-US"/>
              </w:rPr>
              <w:t>)</w:t>
            </w:r>
            <w:r w:rsidRPr="00DA6028">
              <w:rPr>
                <w:kern w:val="16"/>
                <w:lang w:eastAsia="en-US"/>
              </w:rPr>
              <w:br/>
              <w:t>)</w:t>
            </w:r>
            <w:r w:rsidRPr="00DA6028">
              <w:rPr>
                <w:kern w:val="16"/>
                <w:lang w:eastAsia="en-US"/>
              </w:rPr>
              <w:br/>
              <w:t>)</w:t>
            </w:r>
          </w:p>
        </w:tc>
        <w:tc>
          <w:tcPr>
            <w:tcW w:w="4111" w:type="dxa"/>
          </w:tcPr>
          <w:p w:rsidR="00380EB6" w:rsidRPr="00DA6028" w:rsidRDefault="00380EB6" w:rsidP="00707940">
            <w:pPr>
              <w:spacing w:before="0" w:after="280" w:line="280" w:lineRule="atLeast"/>
              <w:rPr>
                <w:kern w:val="16"/>
                <w:lang w:eastAsia="en-US"/>
              </w:rPr>
            </w:pPr>
          </w:p>
          <w:p w:rsidR="00380EB6" w:rsidRDefault="00380EB6" w:rsidP="00707940">
            <w:pPr>
              <w:spacing w:before="0" w:after="0" w:line="280" w:lineRule="atLeast"/>
              <w:rPr>
                <w:kern w:val="16"/>
                <w:lang w:eastAsia="en-US"/>
              </w:rPr>
            </w:pPr>
            <w:r w:rsidRPr="00DA6028">
              <w:rPr>
                <w:kern w:val="16"/>
                <w:lang w:eastAsia="en-US"/>
              </w:rPr>
              <w:t>................................................................</w:t>
            </w:r>
          </w:p>
          <w:p w:rsidR="00380EB6" w:rsidRPr="00DA6028" w:rsidRDefault="00380EB6" w:rsidP="00707940">
            <w:pPr>
              <w:spacing w:before="0" w:after="0" w:line="280" w:lineRule="atLeast"/>
              <w:rPr>
                <w:kern w:val="16"/>
                <w:lang w:eastAsia="en-US"/>
              </w:rPr>
            </w:pPr>
            <w:r w:rsidRPr="00DA6028">
              <w:rPr>
                <w:kern w:val="16"/>
                <w:lang w:val="en-US" w:eastAsia="en-US"/>
              </w:rPr>
              <w:t>Director/Attorney</w:t>
            </w:r>
          </w:p>
        </w:tc>
      </w:tr>
      <w:tr w:rsidR="00380EB6" w:rsidRPr="00DA6028" w:rsidTr="00707940">
        <w:tc>
          <w:tcPr>
            <w:tcW w:w="4503" w:type="dxa"/>
          </w:tcPr>
          <w:p w:rsidR="00380EB6" w:rsidRPr="00DA6028" w:rsidRDefault="00380EB6" w:rsidP="00707940">
            <w:pPr>
              <w:spacing w:before="0" w:after="280" w:line="280" w:lineRule="atLeast"/>
              <w:rPr>
                <w:kern w:val="16"/>
                <w:lang w:eastAsia="en-US"/>
              </w:rPr>
            </w:pPr>
            <w:r w:rsidRPr="00DA6028">
              <w:rPr>
                <w:kern w:val="16"/>
                <w:lang w:eastAsia="en-US"/>
              </w:rPr>
              <w:t>in the presence of</w:t>
            </w:r>
          </w:p>
        </w:tc>
        <w:tc>
          <w:tcPr>
            <w:tcW w:w="283" w:type="dxa"/>
          </w:tcPr>
          <w:p w:rsidR="00380EB6" w:rsidRPr="00DA6028" w:rsidRDefault="00380EB6" w:rsidP="00707940">
            <w:pPr>
              <w:spacing w:before="0" w:after="280" w:line="280" w:lineRule="atLeast"/>
              <w:rPr>
                <w:kern w:val="16"/>
                <w:lang w:eastAsia="en-US"/>
              </w:rPr>
            </w:pPr>
          </w:p>
        </w:tc>
        <w:tc>
          <w:tcPr>
            <w:tcW w:w="4111" w:type="dxa"/>
          </w:tcPr>
          <w:p w:rsidR="00380EB6" w:rsidRPr="00DA6028" w:rsidRDefault="00380EB6" w:rsidP="00707940">
            <w:pPr>
              <w:spacing w:before="0" w:after="280" w:line="280" w:lineRule="atLeast"/>
              <w:rPr>
                <w:kern w:val="16"/>
                <w:lang w:eastAsia="en-US"/>
              </w:rPr>
            </w:pPr>
          </w:p>
        </w:tc>
      </w:tr>
      <w:tr w:rsidR="00380EB6" w:rsidRPr="00DA6028" w:rsidTr="00707940">
        <w:trPr>
          <w:trHeight w:val="726"/>
        </w:trPr>
        <w:tc>
          <w:tcPr>
            <w:tcW w:w="4503" w:type="dxa"/>
          </w:tcPr>
          <w:p w:rsidR="00380EB6" w:rsidRPr="00DA6028" w:rsidRDefault="00380EB6" w:rsidP="00707940">
            <w:pPr>
              <w:tabs>
                <w:tab w:val="left" w:pos="3828"/>
                <w:tab w:val="left" w:pos="4111"/>
              </w:tabs>
              <w:spacing w:before="0" w:after="280" w:line="280" w:lineRule="atLeast"/>
              <w:rPr>
                <w:kern w:val="16"/>
                <w:lang w:val="en-US" w:eastAsia="en-US"/>
              </w:rPr>
            </w:pPr>
            <w:r w:rsidRPr="00DA6028">
              <w:rPr>
                <w:kern w:val="16"/>
                <w:lang w:val="en-US" w:eastAsia="en-US"/>
              </w:rPr>
              <w:t>Signature: ……………………………………...</w:t>
            </w:r>
          </w:p>
          <w:p w:rsidR="00380EB6" w:rsidRPr="00DA6028" w:rsidRDefault="00380EB6" w:rsidP="00707940">
            <w:pPr>
              <w:spacing w:before="0" w:after="280" w:line="280" w:lineRule="atLeast"/>
              <w:rPr>
                <w:kern w:val="16"/>
                <w:lang w:val="en-US" w:eastAsia="en-US"/>
              </w:rPr>
            </w:pPr>
            <w:r w:rsidRPr="00DA6028">
              <w:rPr>
                <w:kern w:val="16"/>
                <w:lang w:val="en-US" w:eastAsia="en-US"/>
              </w:rPr>
              <w:t>Print Name: ……………………………………</w:t>
            </w:r>
          </w:p>
          <w:p w:rsidR="00380EB6" w:rsidRPr="00DA6028" w:rsidRDefault="00380EB6" w:rsidP="00707940">
            <w:pPr>
              <w:spacing w:before="0" w:after="280" w:line="280" w:lineRule="atLeast"/>
              <w:rPr>
                <w:kern w:val="16"/>
                <w:lang w:val="en-US" w:eastAsia="en-US"/>
              </w:rPr>
            </w:pPr>
            <w:r w:rsidRPr="00DA6028">
              <w:rPr>
                <w:kern w:val="16"/>
                <w:lang w:val="en-US" w:eastAsia="en-US"/>
              </w:rPr>
              <w:t>Address: ……………………………………….</w:t>
            </w:r>
          </w:p>
          <w:p w:rsidR="00380EB6" w:rsidRPr="00DA6028" w:rsidRDefault="00380EB6" w:rsidP="00707940">
            <w:pPr>
              <w:spacing w:before="0" w:after="280" w:line="280" w:lineRule="atLeast"/>
              <w:rPr>
                <w:kern w:val="16"/>
                <w:lang w:val="en-US" w:eastAsia="en-US"/>
              </w:rPr>
            </w:pPr>
            <w:r w:rsidRPr="00DA6028">
              <w:rPr>
                <w:kern w:val="16"/>
                <w:lang w:val="en-US" w:eastAsia="en-US"/>
              </w:rPr>
              <w:t>Occupation: ……………………………………</w:t>
            </w:r>
          </w:p>
        </w:tc>
        <w:tc>
          <w:tcPr>
            <w:tcW w:w="283" w:type="dxa"/>
          </w:tcPr>
          <w:p w:rsidR="00380EB6" w:rsidRPr="00DA6028" w:rsidRDefault="00380EB6" w:rsidP="00707940">
            <w:pPr>
              <w:spacing w:before="0" w:after="280" w:line="280" w:lineRule="atLeast"/>
              <w:rPr>
                <w:kern w:val="16"/>
                <w:lang w:eastAsia="en-US"/>
              </w:rPr>
            </w:pPr>
          </w:p>
        </w:tc>
        <w:tc>
          <w:tcPr>
            <w:tcW w:w="4111" w:type="dxa"/>
          </w:tcPr>
          <w:p w:rsidR="00380EB6" w:rsidRPr="00DA6028" w:rsidRDefault="00380EB6" w:rsidP="00707940">
            <w:pPr>
              <w:spacing w:before="0" w:after="280" w:line="280" w:lineRule="atLeast"/>
              <w:rPr>
                <w:kern w:val="16"/>
                <w:lang w:eastAsia="en-US"/>
              </w:rPr>
            </w:pPr>
          </w:p>
        </w:tc>
      </w:tr>
    </w:tbl>
    <w:p w:rsidR="00380EB6" w:rsidRDefault="00380EB6" w:rsidP="00380EB6">
      <w:pPr>
        <w:keepNext/>
        <w:tabs>
          <w:tab w:val="left" w:pos="709"/>
          <w:tab w:val="left" w:pos="1418"/>
          <w:tab w:val="left" w:pos="2126"/>
          <w:tab w:val="left" w:pos="2835"/>
          <w:tab w:val="left" w:pos="3544"/>
          <w:tab w:val="left" w:pos="4253"/>
          <w:tab w:val="left" w:pos="4961"/>
          <w:tab w:val="left" w:pos="5670"/>
          <w:tab w:val="right" w:pos="8363"/>
        </w:tabs>
        <w:spacing w:before="0" w:after="0"/>
        <w:rPr>
          <w:b/>
          <w:kern w:val="16"/>
          <w:lang w:eastAsia="en-US"/>
        </w:rPr>
      </w:pPr>
    </w:p>
    <w:p w:rsidR="00380EB6" w:rsidRPr="00DA6028" w:rsidRDefault="00380EB6" w:rsidP="00380EB6">
      <w:pPr>
        <w:keepNext/>
        <w:tabs>
          <w:tab w:val="left" w:pos="709"/>
          <w:tab w:val="left" w:pos="1418"/>
          <w:tab w:val="left" w:pos="2126"/>
          <w:tab w:val="left" w:pos="2835"/>
          <w:tab w:val="left" w:pos="3544"/>
          <w:tab w:val="left" w:pos="4253"/>
          <w:tab w:val="left" w:pos="4961"/>
          <w:tab w:val="left" w:pos="5670"/>
          <w:tab w:val="right" w:pos="8363"/>
        </w:tabs>
        <w:spacing w:before="0" w:after="280" w:line="280" w:lineRule="atLeast"/>
        <w:rPr>
          <w:b/>
          <w:kern w:val="16"/>
          <w:lang w:eastAsia="en-US"/>
        </w:rPr>
      </w:pPr>
      <w:r w:rsidRPr="00DA6028">
        <w:rPr>
          <w:b/>
          <w:kern w:val="16"/>
          <w:lang w:eastAsia="en-US"/>
        </w:rPr>
        <w:t>Generator</w:t>
      </w:r>
    </w:p>
    <w:tbl>
      <w:tblPr>
        <w:tblStyle w:val="TableGrid10"/>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3"/>
        <w:gridCol w:w="283"/>
        <w:gridCol w:w="4111"/>
      </w:tblGrid>
      <w:tr w:rsidR="00380EB6" w:rsidRPr="00DA6028" w:rsidTr="00707940">
        <w:tc>
          <w:tcPr>
            <w:tcW w:w="4503" w:type="dxa"/>
          </w:tcPr>
          <w:p w:rsidR="00380EB6" w:rsidRPr="00DA6028" w:rsidRDefault="00380EB6" w:rsidP="00707940">
            <w:pPr>
              <w:spacing w:before="0" w:after="280" w:line="280" w:lineRule="atLeast"/>
              <w:rPr>
                <w:b/>
                <w:kern w:val="16"/>
                <w:lang w:eastAsia="en-US"/>
              </w:rPr>
            </w:pPr>
            <w:r w:rsidRPr="00DA6028">
              <w:rPr>
                <w:b/>
                <w:kern w:val="16"/>
                <w:lang w:val="en-US" w:eastAsia="en-US"/>
              </w:rPr>
              <w:t>EXECUTED</w:t>
            </w:r>
            <w:r w:rsidRPr="00DA6028">
              <w:rPr>
                <w:kern w:val="16"/>
                <w:lang w:val="en-US" w:eastAsia="en-US"/>
              </w:rPr>
              <w:t xml:space="preserve"> and delivered as a </w:t>
            </w:r>
            <w:r w:rsidRPr="00DA6028">
              <w:rPr>
                <w:b/>
                <w:kern w:val="16"/>
                <w:lang w:val="en-US" w:eastAsia="en-US"/>
              </w:rPr>
              <w:t xml:space="preserve">DEED </w:t>
            </w:r>
            <w:r w:rsidRPr="00DA6028">
              <w:rPr>
                <w:kern w:val="16"/>
                <w:lang w:val="en-US" w:eastAsia="en-US"/>
              </w:rPr>
              <w:t>by</w:t>
            </w:r>
            <w:r w:rsidRPr="00DA6028">
              <w:rPr>
                <w:kern w:val="16"/>
                <w:lang w:val="en-US" w:eastAsia="en-US"/>
              </w:rPr>
              <w:br/>
            </w:r>
            <w:r w:rsidRPr="00DA6028">
              <w:rPr>
                <w:b/>
                <w:kern w:val="16"/>
                <w:lang w:val="en-US" w:eastAsia="en-US"/>
              </w:rPr>
              <w:t>[</w:t>
            </w:r>
            <w:r w:rsidRPr="00DA6028">
              <w:rPr>
                <w:rFonts w:cs="Arial"/>
                <w:b/>
                <w:kern w:val="16"/>
                <w:lang w:val="en-US" w:eastAsia="en-US"/>
              </w:rPr>
              <w:t>●</w:t>
            </w:r>
            <w:r w:rsidRPr="00DA6028">
              <w:rPr>
                <w:b/>
                <w:kern w:val="16"/>
                <w:lang w:val="en-US" w:eastAsia="en-US"/>
              </w:rPr>
              <w:t>]</w:t>
            </w:r>
            <w:r w:rsidRPr="00DA6028">
              <w:rPr>
                <w:b/>
                <w:kern w:val="16"/>
                <w:lang w:val="en-US" w:eastAsia="en-US"/>
              </w:rPr>
              <w:br/>
            </w:r>
            <w:r w:rsidRPr="00DA6028">
              <w:rPr>
                <w:kern w:val="16"/>
                <w:lang w:val="en-US" w:eastAsia="en-US"/>
              </w:rPr>
              <w:t>acting by its director/duly appointed attorney</w:t>
            </w:r>
          </w:p>
        </w:tc>
        <w:tc>
          <w:tcPr>
            <w:tcW w:w="283" w:type="dxa"/>
          </w:tcPr>
          <w:p w:rsidR="00380EB6" w:rsidRPr="00DA6028" w:rsidRDefault="00380EB6" w:rsidP="00707940">
            <w:pPr>
              <w:spacing w:before="0" w:after="280" w:line="280" w:lineRule="atLeast"/>
              <w:rPr>
                <w:kern w:val="16"/>
                <w:lang w:eastAsia="en-US"/>
              </w:rPr>
            </w:pPr>
            <w:r w:rsidRPr="00DA6028">
              <w:rPr>
                <w:kern w:val="16"/>
                <w:lang w:eastAsia="en-US"/>
              </w:rPr>
              <w:t>)</w:t>
            </w:r>
            <w:r w:rsidRPr="00DA6028">
              <w:rPr>
                <w:kern w:val="16"/>
                <w:lang w:eastAsia="en-US"/>
              </w:rPr>
              <w:br/>
              <w:t>)</w:t>
            </w:r>
            <w:r w:rsidRPr="00DA6028">
              <w:rPr>
                <w:kern w:val="16"/>
                <w:lang w:eastAsia="en-US"/>
              </w:rPr>
              <w:br/>
              <w:t>)</w:t>
            </w:r>
          </w:p>
        </w:tc>
        <w:tc>
          <w:tcPr>
            <w:tcW w:w="4111" w:type="dxa"/>
          </w:tcPr>
          <w:p w:rsidR="00380EB6" w:rsidRPr="00DA6028" w:rsidRDefault="00380EB6" w:rsidP="00707940">
            <w:pPr>
              <w:spacing w:before="0" w:after="280" w:line="280" w:lineRule="atLeast"/>
              <w:rPr>
                <w:kern w:val="16"/>
                <w:lang w:eastAsia="en-US"/>
              </w:rPr>
            </w:pPr>
          </w:p>
          <w:p w:rsidR="00380EB6" w:rsidRDefault="00380EB6" w:rsidP="00707940">
            <w:pPr>
              <w:spacing w:before="0" w:after="0" w:line="280" w:lineRule="atLeast"/>
              <w:rPr>
                <w:kern w:val="16"/>
                <w:lang w:eastAsia="en-US"/>
              </w:rPr>
            </w:pPr>
            <w:r w:rsidRPr="00DA6028">
              <w:rPr>
                <w:kern w:val="16"/>
                <w:lang w:eastAsia="en-US"/>
              </w:rPr>
              <w:t>................................................................</w:t>
            </w:r>
          </w:p>
          <w:p w:rsidR="00380EB6" w:rsidRPr="00DA6028" w:rsidRDefault="00380EB6" w:rsidP="00707940">
            <w:pPr>
              <w:spacing w:before="0" w:after="0" w:line="280" w:lineRule="atLeast"/>
              <w:rPr>
                <w:kern w:val="16"/>
                <w:lang w:eastAsia="en-US"/>
              </w:rPr>
            </w:pPr>
            <w:r w:rsidRPr="00DA6028">
              <w:rPr>
                <w:kern w:val="16"/>
                <w:lang w:val="en-US" w:eastAsia="en-US"/>
              </w:rPr>
              <w:t>Director/Attorney</w:t>
            </w:r>
          </w:p>
        </w:tc>
      </w:tr>
      <w:tr w:rsidR="00380EB6" w:rsidRPr="00DA6028" w:rsidTr="00707940">
        <w:tc>
          <w:tcPr>
            <w:tcW w:w="4503" w:type="dxa"/>
          </w:tcPr>
          <w:p w:rsidR="00380EB6" w:rsidRPr="00DA6028" w:rsidRDefault="00380EB6" w:rsidP="00707940">
            <w:pPr>
              <w:spacing w:before="0" w:after="280" w:line="280" w:lineRule="atLeast"/>
              <w:rPr>
                <w:kern w:val="16"/>
                <w:lang w:eastAsia="en-US"/>
              </w:rPr>
            </w:pPr>
            <w:r w:rsidRPr="00DA6028">
              <w:rPr>
                <w:kern w:val="16"/>
                <w:lang w:eastAsia="en-US"/>
              </w:rPr>
              <w:t>in the presence of</w:t>
            </w:r>
          </w:p>
        </w:tc>
        <w:tc>
          <w:tcPr>
            <w:tcW w:w="283" w:type="dxa"/>
          </w:tcPr>
          <w:p w:rsidR="00380EB6" w:rsidRPr="00DA6028" w:rsidRDefault="00380EB6" w:rsidP="00707940">
            <w:pPr>
              <w:spacing w:before="0" w:after="280" w:line="280" w:lineRule="atLeast"/>
              <w:rPr>
                <w:kern w:val="16"/>
                <w:lang w:eastAsia="en-US"/>
              </w:rPr>
            </w:pPr>
          </w:p>
        </w:tc>
        <w:tc>
          <w:tcPr>
            <w:tcW w:w="4111" w:type="dxa"/>
          </w:tcPr>
          <w:p w:rsidR="00380EB6" w:rsidRPr="00DA6028" w:rsidRDefault="00380EB6" w:rsidP="00707940">
            <w:pPr>
              <w:spacing w:before="0" w:after="280" w:line="280" w:lineRule="atLeast"/>
              <w:rPr>
                <w:kern w:val="16"/>
                <w:lang w:eastAsia="en-US"/>
              </w:rPr>
            </w:pPr>
          </w:p>
        </w:tc>
      </w:tr>
      <w:tr w:rsidR="00380EB6" w:rsidRPr="00DA6028" w:rsidTr="00707940">
        <w:trPr>
          <w:trHeight w:val="726"/>
        </w:trPr>
        <w:tc>
          <w:tcPr>
            <w:tcW w:w="4503" w:type="dxa"/>
          </w:tcPr>
          <w:p w:rsidR="00380EB6" w:rsidRPr="00DA6028" w:rsidRDefault="00380EB6" w:rsidP="00707940">
            <w:pPr>
              <w:tabs>
                <w:tab w:val="left" w:pos="3828"/>
                <w:tab w:val="left" w:pos="4111"/>
              </w:tabs>
              <w:spacing w:before="0" w:after="280" w:line="280" w:lineRule="atLeast"/>
              <w:rPr>
                <w:kern w:val="16"/>
                <w:lang w:val="en-US" w:eastAsia="en-US"/>
              </w:rPr>
            </w:pPr>
            <w:r w:rsidRPr="00DA6028">
              <w:rPr>
                <w:kern w:val="16"/>
                <w:lang w:val="en-US" w:eastAsia="en-US"/>
              </w:rPr>
              <w:t>Signature: ……………………………………...</w:t>
            </w:r>
          </w:p>
          <w:p w:rsidR="00380EB6" w:rsidRPr="00DA6028" w:rsidRDefault="00380EB6" w:rsidP="00707940">
            <w:pPr>
              <w:spacing w:before="0" w:after="280" w:line="280" w:lineRule="atLeast"/>
              <w:rPr>
                <w:kern w:val="16"/>
                <w:lang w:val="en-US" w:eastAsia="en-US"/>
              </w:rPr>
            </w:pPr>
            <w:r w:rsidRPr="00DA6028">
              <w:rPr>
                <w:kern w:val="16"/>
                <w:lang w:val="en-US" w:eastAsia="en-US"/>
              </w:rPr>
              <w:t>Print Name: ……………………………………</w:t>
            </w:r>
          </w:p>
          <w:p w:rsidR="00380EB6" w:rsidRPr="00DA6028" w:rsidRDefault="00380EB6" w:rsidP="00707940">
            <w:pPr>
              <w:spacing w:before="0" w:after="280" w:line="280" w:lineRule="atLeast"/>
              <w:rPr>
                <w:kern w:val="16"/>
                <w:lang w:val="en-US" w:eastAsia="en-US"/>
              </w:rPr>
            </w:pPr>
            <w:r w:rsidRPr="00DA6028">
              <w:rPr>
                <w:kern w:val="16"/>
                <w:lang w:val="en-US" w:eastAsia="en-US"/>
              </w:rPr>
              <w:t>Address: ……………………………………….</w:t>
            </w:r>
          </w:p>
          <w:p w:rsidR="00380EB6" w:rsidRPr="00DA6028" w:rsidRDefault="00380EB6" w:rsidP="00707940">
            <w:pPr>
              <w:spacing w:before="0" w:after="280" w:line="280" w:lineRule="atLeast"/>
              <w:rPr>
                <w:kern w:val="16"/>
                <w:lang w:val="en-US" w:eastAsia="en-US"/>
              </w:rPr>
            </w:pPr>
            <w:r w:rsidRPr="00DA6028">
              <w:rPr>
                <w:kern w:val="16"/>
                <w:lang w:val="en-US" w:eastAsia="en-US"/>
              </w:rPr>
              <w:t>Occupation: ……………………………………</w:t>
            </w:r>
          </w:p>
        </w:tc>
        <w:tc>
          <w:tcPr>
            <w:tcW w:w="283" w:type="dxa"/>
          </w:tcPr>
          <w:p w:rsidR="00380EB6" w:rsidRPr="00DA6028" w:rsidRDefault="00380EB6" w:rsidP="00707940">
            <w:pPr>
              <w:spacing w:before="0" w:after="280" w:line="280" w:lineRule="atLeast"/>
              <w:rPr>
                <w:kern w:val="16"/>
                <w:lang w:eastAsia="en-US"/>
              </w:rPr>
            </w:pPr>
          </w:p>
        </w:tc>
        <w:tc>
          <w:tcPr>
            <w:tcW w:w="4111" w:type="dxa"/>
          </w:tcPr>
          <w:p w:rsidR="00380EB6" w:rsidRPr="00DA6028" w:rsidRDefault="00380EB6" w:rsidP="00707940">
            <w:pPr>
              <w:spacing w:before="0" w:after="280" w:line="280" w:lineRule="atLeast"/>
              <w:rPr>
                <w:kern w:val="16"/>
                <w:lang w:eastAsia="en-US"/>
              </w:rPr>
            </w:pPr>
          </w:p>
        </w:tc>
      </w:tr>
    </w:tbl>
    <w:p w:rsidR="001C0BA7" w:rsidRPr="001C0BA7" w:rsidRDefault="001C0BA7" w:rsidP="001C0BA7">
      <w:pPr>
        <w:jc w:val="center"/>
        <w:rPr>
          <w:b/>
        </w:rPr>
      </w:pPr>
      <w:r w:rsidRPr="001C0BA7">
        <w:rPr>
          <w:b/>
        </w:rPr>
        <w:br w:type="page"/>
      </w:r>
      <w:r w:rsidRPr="001C0BA7">
        <w:rPr>
          <w:b/>
        </w:rPr>
        <w:lastRenderedPageBreak/>
        <w:t>Appendix</w:t>
      </w:r>
    </w:p>
    <w:p w:rsidR="001C0BA7" w:rsidRPr="001C0BA7" w:rsidRDefault="001C0BA7" w:rsidP="001C0BA7">
      <w:pPr>
        <w:jc w:val="center"/>
        <w:rPr>
          <w:b/>
        </w:rPr>
      </w:pPr>
      <w:r w:rsidRPr="001C0BA7">
        <w:rPr>
          <w:b/>
        </w:rPr>
        <w:t>Form of Payment Demand</w:t>
      </w:r>
    </w:p>
    <w:p w:rsidR="001C0BA7" w:rsidRPr="001C0BA7" w:rsidRDefault="001C0BA7" w:rsidP="001C0BA7">
      <w:r w:rsidRPr="001C0BA7">
        <w:t>[]</w:t>
      </w:r>
    </w:p>
    <w:p w:rsidR="001C0BA7" w:rsidRPr="001C0BA7" w:rsidRDefault="001C0BA7" w:rsidP="001C0BA7">
      <w:r w:rsidRPr="001C0BA7">
        <w:t>[DATE]</w:t>
      </w:r>
    </w:p>
    <w:p w:rsidR="001C0BA7" w:rsidRPr="001C0BA7" w:rsidRDefault="001C0BA7" w:rsidP="001C0BA7"/>
    <w:p w:rsidR="001C0BA7" w:rsidRPr="001C0BA7" w:rsidRDefault="001C0BA7" w:rsidP="001C0BA7">
      <w:r w:rsidRPr="001C0BA7">
        <w:t>Dear Sirs,</w:t>
      </w:r>
    </w:p>
    <w:p w:rsidR="001C0BA7" w:rsidRPr="001C0BA7" w:rsidRDefault="001C0BA7" w:rsidP="001C0BA7">
      <w:r w:rsidRPr="001C0BA7">
        <w:t xml:space="preserve">We refer to the guarantee given by you to us dated [     ] (the </w:t>
      </w:r>
      <w:r w:rsidRPr="001C0BA7">
        <w:rPr>
          <w:b/>
        </w:rPr>
        <w:t>Guarantee</w:t>
      </w:r>
      <w:r w:rsidRPr="001C0BA7">
        <w:t>), a copy of which is attached.  Unless otherwise defined herein, all capitalised terms used herein and defined in the Guarantee shall have the meanings given to them in the Guarantee.</w:t>
      </w:r>
    </w:p>
    <w:p w:rsidR="001C0BA7" w:rsidRPr="001C0BA7" w:rsidRDefault="00E64EB6" w:rsidP="001C0BA7">
      <w:r>
        <w:t>The Offtaker</w:t>
      </w:r>
      <w:r w:rsidR="001C0BA7" w:rsidRPr="001C0BA7">
        <w:t xml:space="preserve"> is in breach of the Payment Obligations under clause(s) [    ] of the </w:t>
      </w:r>
      <w:r w:rsidR="00E242D8" w:rsidRPr="00E242D8">
        <w:t>Agreement</w:t>
      </w:r>
      <w:r w:rsidR="001C0BA7" w:rsidRPr="001C0BA7">
        <w:t>, and accordingly the sum of [£        ] is properly due to us.</w:t>
      </w:r>
    </w:p>
    <w:p w:rsidR="001C0BA7" w:rsidRPr="001C0BA7" w:rsidRDefault="001C0BA7" w:rsidP="001C0BA7">
      <w:r w:rsidRPr="001C0BA7">
        <w:t xml:space="preserve">This amount was included in the invoice issued by us to </w:t>
      </w:r>
      <w:r w:rsidR="00E64EB6">
        <w:t>the Offtaker</w:t>
      </w:r>
      <w:r w:rsidRPr="001C0BA7">
        <w:t xml:space="preserve"> dated [DATE], was due to be paid on [DATE], and has not been paid as at the date hereof.</w:t>
      </w:r>
    </w:p>
    <w:p w:rsidR="001C0BA7" w:rsidRPr="001C0BA7" w:rsidRDefault="001C0BA7" w:rsidP="001C0BA7">
      <w:r w:rsidRPr="001C0BA7">
        <w:t>Payment of the relevant amount should be made to the following account:</w:t>
      </w:r>
    </w:p>
    <w:p w:rsidR="001C0BA7" w:rsidRPr="001C0BA7" w:rsidRDefault="001C0BA7" w:rsidP="00032D24">
      <w:pPr>
        <w:spacing w:before="0" w:after="0"/>
      </w:pPr>
      <w:r w:rsidRPr="001C0BA7">
        <w:t>Name</w:t>
      </w:r>
      <w:r w:rsidRPr="001C0BA7">
        <w:rPr>
          <w:i/>
        </w:rPr>
        <w:t>: [account name]</w:t>
      </w:r>
    </w:p>
    <w:p w:rsidR="001C0BA7" w:rsidRPr="001C0BA7" w:rsidRDefault="001C0BA7" w:rsidP="00032D24">
      <w:pPr>
        <w:spacing w:before="0" w:after="0"/>
      </w:pPr>
      <w:r w:rsidRPr="001C0BA7">
        <w:t>Account number: [</w:t>
      </w:r>
      <w:r w:rsidRPr="001C0BA7">
        <w:rPr>
          <w:i/>
        </w:rPr>
        <w:t>insert details]</w:t>
      </w:r>
    </w:p>
    <w:p w:rsidR="001C0BA7" w:rsidRPr="001C0BA7" w:rsidRDefault="001C0BA7" w:rsidP="00032D24">
      <w:pPr>
        <w:spacing w:before="0" w:after="0"/>
        <w:rPr>
          <w:i/>
        </w:rPr>
      </w:pPr>
      <w:r w:rsidRPr="001C0BA7">
        <w:t xml:space="preserve">Bank: </w:t>
      </w:r>
      <w:r w:rsidRPr="001C0BA7">
        <w:rPr>
          <w:i/>
        </w:rPr>
        <w:t>[name and code]</w:t>
      </w:r>
    </w:p>
    <w:p w:rsidR="00032D24" w:rsidRDefault="00032D24" w:rsidP="00CC376A">
      <w:pPr>
        <w:spacing w:before="0" w:after="0"/>
      </w:pPr>
    </w:p>
    <w:p w:rsidR="001C0BA7" w:rsidRPr="001C0BA7" w:rsidRDefault="001C0BA7" w:rsidP="001C0BA7">
      <w:r w:rsidRPr="001C0BA7">
        <w:t>Yours faithfully</w:t>
      </w:r>
    </w:p>
    <w:p w:rsidR="001C0BA7" w:rsidRPr="001C0BA7" w:rsidRDefault="001C0BA7" w:rsidP="001C0BA7">
      <w:pPr>
        <w:rPr>
          <w:u w:val="single"/>
        </w:rPr>
      </w:pPr>
    </w:p>
    <w:p w:rsidR="001C0BA7" w:rsidRPr="001C0BA7" w:rsidRDefault="001C0BA7" w:rsidP="001C0BA7">
      <w:r w:rsidRPr="001C0BA7">
        <w:t>[                  ]</w:t>
      </w:r>
    </w:p>
    <w:p w:rsidR="001C0BA7" w:rsidRPr="001C0BA7" w:rsidRDefault="001C0BA7" w:rsidP="00032D24">
      <w:pPr>
        <w:spacing w:before="0"/>
      </w:pPr>
      <w:r w:rsidRPr="001C0BA7">
        <w:t xml:space="preserve">for and on behalf of [Generator] </w:t>
      </w:r>
    </w:p>
    <w:p w:rsidR="001C0BA7" w:rsidRPr="001C0BA7" w:rsidRDefault="001C0BA7" w:rsidP="001C0BA7"/>
    <w:p w:rsidR="001C0BA7" w:rsidRPr="001C0BA7" w:rsidRDefault="001C0BA7" w:rsidP="001C0BA7">
      <w:r w:rsidRPr="001C0BA7">
        <w:t>………………………………</w:t>
      </w:r>
      <w:r w:rsidRPr="001C0BA7">
        <w:br/>
        <w:t>Name</w:t>
      </w:r>
    </w:p>
    <w:p w:rsidR="001C0BA7" w:rsidRPr="001C0BA7" w:rsidRDefault="001C0BA7" w:rsidP="001C0BA7">
      <w:r w:rsidRPr="001C0BA7">
        <w:t>………………………………</w:t>
      </w:r>
      <w:r w:rsidRPr="001C0BA7">
        <w:br/>
        <w:t>Title</w:t>
      </w:r>
    </w:p>
    <w:p w:rsidR="001C0BA7" w:rsidRPr="001C0BA7" w:rsidRDefault="001C0BA7" w:rsidP="001C0BA7"/>
    <w:p w:rsidR="001C0BA7" w:rsidRDefault="001C0BA7" w:rsidP="001C0BA7"/>
    <w:p w:rsidR="001C0BA7" w:rsidRDefault="001C0BA7" w:rsidP="001860E9">
      <w:pPr>
        <w:pStyle w:val="Caption"/>
        <w:numPr>
          <w:ilvl w:val="0"/>
          <w:numId w:val="0"/>
        </w:numPr>
      </w:pPr>
      <w:r>
        <w:br w:type="page"/>
      </w:r>
      <w:bookmarkStart w:id="623" w:name="_Toc395885786"/>
      <w:r w:rsidR="001860E9">
        <w:lastRenderedPageBreak/>
        <w:t xml:space="preserve">Schedule </w:t>
      </w:r>
      <w:r w:rsidR="00073F82">
        <w:fldChar w:fldCharType="begin"/>
      </w:r>
      <w:r w:rsidR="00073F82">
        <w:instrText xml:space="preserve"> SEQ Schedule \* ARABIC </w:instrText>
      </w:r>
      <w:r w:rsidR="00073F82">
        <w:fldChar w:fldCharType="separate"/>
      </w:r>
      <w:r w:rsidR="00436CD4">
        <w:rPr>
          <w:noProof/>
        </w:rPr>
        <w:t>7</w:t>
      </w:r>
      <w:bookmarkEnd w:id="623"/>
      <w:r w:rsidR="00073F82">
        <w:rPr>
          <w:noProof/>
        </w:rPr>
        <w:fldChar w:fldCharType="end"/>
      </w:r>
    </w:p>
    <w:p w:rsidR="00E870B7" w:rsidRDefault="00E870B7" w:rsidP="004D0FD9">
      <w:pPr>
        <w:jc w:val="center"/>
      </w:pPr>
      <w:bookmarkStart w:id="624" w:name="FormofLetterofCredit"/>
      <w:r w:rsidRPr="004D0FD9">
        <w:rPr>
          <w:b/>
        </w:rPr>
        <w:t>Form of Letter of Credit</w:t>
      </w:r>
      <w:bookmarkEnd w:id="624"/>
      <w:r w:rsidR="004D0FD9">
        <w:fldChar w:fldCharType="begin"/>
      </w:r>
      <w:r w:rsidR="004D0FD9">
        <w:instrText xml:space="preserve"> TC "</w:instrText>
      </w:r>
      <w:bookmarkStart w:id="625" w:name="_Toc395885787"/>
      <w:r w:rsidR="004D0FD9">
        <w:instrText>Form of Letter of Credit</w:instrText>
      </w:r>
      <w:bookmarkEnd w:id="625"/>
      <w:r w:rsidR="004D0FD9">
        <w:instrText xml:space="preserve">" \f C \l "2" </w:instrText>
      </w:r>
      <w:r w:rsidR="004D0FD9">
        <w:fldChar w:fldCharType="end"/>
      </w:r>
    </w:p>
    <w:p w:rsidR="005E4802" w:rsidRDefault="005E4802" w:rsidP="004D0FD9">
      <w:pPr>
        <w:jc w:val="center"/>
      </w:pPr>
    </w:p>
    <w:p w:rsidR="006F1C86" w:rsidRPr="006F1C86" w:rsidRDefault="006F1C86" w:rsidP="005E4802">
      <w:pPr>
        <w:pStyle w:val="BPParties"/>
        <w:numPr>
          <w:ilvl w:val="0"/>
          <w:numId w:val="0"/>
        </w:numPr>
        <w:ind w:left="720" w:hanging="720"/>
        <w:rPr>
          <w:b/>
        </w:rPr>
      </w:pPr>
      <w:r w:rsidRPr="006F1C86">
        <w:rPr>
          <w:b/>
        </w:rPr>
        <w:t xml:space="preserve">Our irrevocable standby letter of credit number </w:t>
      </w:r>
      <w:r w:rsidRPr="006F1C86">
        <w:rPr>
          <w:b/>
        </w:rPr>
        <w:sym w:font="Wingdings" w:char="F06C"/>
      </w:r>
    </w:p>
    <w:p w:rsidR="005E4802" w:rsidRPr="001C0BA7" w:rsidRDefault="005E4802" w:rsidP="005E4802">
      <w:pPr>
        <w:pStyle w:val="BPParties"/>
        <w:numPr>
          <w:ilvl w:val="0"/>
          <w:numId w:val="0"/>
        </w:numPr>
        <w:ind w:left="720" w:hanging="720"/>
      </w:pPr>
      <w:r>
        <w:t xml:space="preserve">To: </w:t>
      </w:r>
      <w:r w:rsidRPr="00E33B79">
        <w:rPr>
          <w:rFonts w:cs="Arial"/>
        </w:rPr>
        <w:t>[</w:t>
      </w:r>
      <w:r w:rsidRPr="00E33B79">
        <w:rPr>
          <w:rFonts w:cs="Arial"/>
        </w:rPr>
        <w:sym w:font="Wingdings" w:char="F06C"/>
      </w:r>
      <w:r w:rsidRPr="00E33B79">
        <w:rPr>
          <w:rFonts w:cs="Arial"/>
        </w:rPr>
        <w:t xml:space="preserve">] (the </w:t>
      </w:r>
      <w:r w:rsidR="00DD7CFE">
        <w:rPr>
          <w:rFonts w:cs="Arial"/>
          <w:b/>
        </w:rPr>
        <w:t>Beneficiary</w:t>
      </w:r>
      <w:r w:rsidRPr="00E33B79">
        <w:rPr>
          <w:rFonts w:cs="Arial"/>
        </w:rPr>
        <w:t>);</w:t>
      </w:r>
    </w:p>
    <w:p w:rsidR="005E4802" w:rsidRPr="00255A7E" w:rsidRDefault="005E4802" w:rsidP="005E4802">
      <w:pPr>
        <w:pStyle w:val="main"/>
        <w:spacing w:before="120" w:beforeAutospacing="0" w:after="120" w:afterAutospacing="0"/>
      </w:pPr>
      <w:r w:rsidRPr="00255A7E">
        <w:t>Dear Sirs</w:t>
      </w:r>
    </w:p>
    <w:p w:rsidR="005E4802" w:rsidRPr="00255A7E" w:rsidRDefault="005E4802" w:rsidP="005E4802">
      <w:pPr>
        <w:pStyle w:val="main"/>
        <w:spacing w:before="120" w:beforeAutospacing="0" w:after="120" w:afterAutospacing="0"/>
      </w:pPr>
      <w:r>
        <w:t>With reference to the Backstop Power Purchase Agreement</w:t>
      </w:r>
      <w:r w:rsidRPr="00255A7E">
        <w:t xml:space="preserve"> dated [</w:t>
      </w:r>
      <w:r w:rsidRPr="00255A7E">
        <w:rPr>
          <w:i/>
        </w:rPr>
        <w:t>insert date</w:t>
      </w:r>
      <w:r w:rsidRPr="00255A7E">
        <w:t>] between</w:t>
      </w:r>
      <w:r>
        <w:t xml:space="preserve"> </w:t>
      </w:r>
      <w:r w:rsidRPr="00E33B79">
        <w:t>[</w:t>
      </w:r>
      <w:r w:rsidR="00DD7CFE">
        <w:rPr>
          <w:i/>
        </w:rPr>
        <w:t>insert name of the Offtaker</w:t>
      </w:r>
      <w:r w:rsidRPr="00E33B79">
        <w:t xml:space="preserve">] </w:t>
      </w:r>
      <w:r w:rsidRPr="001C0BA7">
        <w:t xml:space="preserve">(a company incorporated in </w:t>
      </w:r>
      <w:r>
        <w:sym w:font="Wingdings" w:char="F06C"/>
      </w:r>
      <w:r>
        <w:t>,</w:t>
      </w:r>
      <w:r w:rsidRPr="001C0BA7">
        <w:t xml:space="preserve"> company number </w:t>
      </w:r>
      <w:r>
        <w:sym w:font="Wingdings" w:char="F06C"/>
      </w:r>
      <w:r w:rsidRPr="001C0BA7">
        <w:t>)</w:t>
      </w:r>
      <w:r w:rsidRPr="00C07A2E">
        <w:rPr>
          <w:b/>
          <w:i/>
        </w:rPr>
        <w:t xml:space="preserve"> </w:t>
      </w:r>
      <w:r w:rsidR="00DD7CFE">
        <w:t xml:space="preserve">(the </w:t>
      </w:r>
      <w:r w:rsidRPr="009E549D">
        <w:rPr>
          <w:b/>
        </w:rPr>
        <w:t>Applicant</w:t>
      </w:r>
      <w:r w:rsidRPr="00255A7E">
        <w:t xml:space="preserve">) and </w:t>
      </w:r>
      <w:r>
        <w:t xml:space="preserve">the </w:t>
      </w:r>
      <w:r w:rsidRPr="00255A7E">
        <w:t xml:space="preserve">Beneficiary (the </w:t>
      </w:r>
      <w:r w:rsidRPr="009E549D">
        <w:rPr>
          <w:b/>
        </w:rPr>
        <w:t>Agreement</w:t>
      </w:r>
      <w:r w:rsidRPr="00255A7E">
        <w:t xml:space="preserve">) and at the request, and on the instructions, of the Applicant, we </w:t>
      </w:r>
      <w:r w:rsidRPr="00255A7E">
        <w:rPr>
          <w:i/>
        </w:rPr>
        <w:t xml:space="preserve">[Insert full name and address of Issuing Bank] </w:t>
      </w:r>
      <w:r w:rsidR="00DD7CFE">
        <w:t>(</w:t>
      </w:r>
      <w:r w:rsidR="00DD7CFE" w:rsidRPr="00DD7CFE">
        <w:rPr>
          <w:b/>
        </w:rPr>
        <w:t>Issuer</w:t>
      </w:r>
      <w:r w:rsidRPr="00255A7E">
        <w:t>) hereby open</w:t>
      </w:r>
      <w:r>
        <w:t>, for your benefit,</w:t>
      </w:r>
      <w:r w:rsidRPr="00255A7E">
        <w:t xml:space="preserve"> </w:t>
      </w:r>
      <w:r>
        <w:t xml:space="preserve">and in your favour, </w:t>
      </w:r>
      <w:r w:rsidRPr="00255A7E">
        <w:t>our irrevocable Standby Letter of Credit number [</w:t>
      </w:r>
      <w:r w:rsidRPr="00255A7E">
        <w:rPr>
          <w:i/>
        </w:rPr>
        <w:t>insert Standby Letter of Credit reference</w:t>
      </w:r>
      <w:r w:rsidRPr="00255A7E">
        <w:t>]</w:t>
      </w:r>
      <w:r>
        <w:t xml:space="preserve"> on the following terms:</w:t>
      </w:r>
    </w:p>
    <w:p w:rsidR="005E4802" w:rsidRPr="003410B7" w:rsidRDefault="005E4802" w:rsidP="005E4802">
      <w:pPr>
        <w:pStyle w:val="Singlenumberedlist"/>
        <w:tabs>
          <w:tab w:val="clear" w:pos="1222"/>
          <w:tab w:val="left" w:pos="851"/>
        </w:tabs>
        <w:ind w:left="851" w:hanging="851"/>
        <w:rPr>
          <w:rFonts w:ascii="Arial" w:hAnsi="Arial" w:cs="Arial"/>
          <w:sz w:val="20"/>
          <w:szCs w:val="20"/>
        </w:rPr>
      </w:pPr>
      <w:r w:rsidRPr="003410B7">
        <w:rPr>
          <w:rFonts w:ascii="Arial" w:hAnsi="Arial" w:cs="Arial"/>
          <w:sz w:val="20"/>
          <w:szCs w:val="20"/>
        </w:rPr>
        <w:t>This Standby Letter of Credit is for an amount not exceeding £</w:t>
      </w:r>
      <w:r>
        <w:rPr>
          <w:rFonts w:ascii="Arial" w:hAnsi="Arial" w:cs="Arial"/>
          <w:sz w:val="20"/>
          <w:szCs w:val="20"/>
        </w:rPr>
        <w:t>[</w:t>
      </w:r>
      <w:r>
        <w:rPr>
          <w:rFonts w:ascii="Arial" w:hAnsi="Arial" w:cs="Arial"/>
          <w:i/>
          <w:sz w:val="20"/>
          <w:szCs w:val="20"/>
        </w:rPr>
        <w:t xml:space="preserve">insert </w:t>
      </w:r>
      <w:r w:rsidR="00624C99">
        <w:rPr>
          <w:rFonts w:ascii="Arial" w:hAnsi="Arial" w:cs="Arial"/>
          <w:i/>
          <w:sz w:val="20"/>
          <w:szCs w:val="20"/>
        </w:rPr>
        <w:t>Collateral</w:t>
      </w:r>
      <w:r>
        <w:rPr>
          <w:rFonts w:ascii="Arial" w:hAnsi="Arial" w:cs="Arial"/>
          <w:i/>
          <w:sz w:val="20"/>
          <w:szCs w:val="20"/>
        </w:rPr>
        <w:t xml:space="preserve"> Amount</w:t>
      </w:r>
      <w:r>
        <w:rPr>
          <w:rFonts w:ascii="Arial" w:hAnsi="Arial" w:cs="Arial"/>
          <w:sz w:val="20"/>
          <w:szCs w:val="20"/>
        </w:rPr>
        <w:t>]</w:t>
      </w:r>
      <w:r>
        <w:rPr>
          <w:rFonts w:ascii="Arial" w:hAnsi="Arial" w:cs="Arial"/>
          <w:i/>
          <w:sz w:val="20"/>
          <w:szCs w:val="20"/>
        </w:rPr>
        <w:t xml:space="preserve"> </w:t>
      </w:r>
      <w:r w:rsidRPr="003410B7">
        <w:rPr>
          <w:rFonts w:ascii="Arial" w:hAnsi="Arial" w:cs="Arial"/>
          <w:sz w:val="20"/>
          <w:szCs w:val="20"/>
        </w:rPr>
        <w:t xml:space="preserve"> pounds sterling (the </w:t>
      </w:r>
      <w:r w:rsidRPr="009E549D">
        <w:rPr>
          <w:rFonts w:ascii="Arial" w:hAnsi="Arial" w:cs="Arial"/>
          <w:b/>
          <w:sz w:val="20"/>
          <w:szCs w:val="20"/>
        </w:rPr>
        <w:t>Maximum Aggregate Liability</w:t>
      </w:r>
      <w:r w:rsidRPr="003410B7">
        <w:rPr>
          <w:rFonts w:ascii="Arial" w:hAnsi="Arial" w:cs="Arial"/>
          <w:sz w:val="20"/>
          <w:szCs w:val="20"/>
        </w:rPr>
        <w:t xml:space="preserve">).  All payments made under this Standby Letter of </w:t>
      </w:r>
      <w:r>
        <w:rPr>
          <w:rFonts w:ascii="Arial" w:hAnsi="Arial" w:cs="Arial"/>
          <w:sz w:val="20"/>
          <w:szCs w:val="20"/>
        </w:rPr>
        <w:t>Credit shall be made in pounds s</w:t>
      </w:r>
      <w:r w:rsidRPr="003410B7">
        <w:rPr>
          <w:rFonts w:ascii="Arial" w:hAnsi="Arial" w:cs="Arial"/>
          <w:sz w:val="20"/>
          <w:szCs w:val="20"/>
        </w:rPr>
        <w:t>terling without an</w:t>
      </w:r>
      <w:r>
        <w:rPr>
          <w:rFonts w:ascii="Arial" w:hAnsi="Arial" w:cs="Arial"/>
          <w:sz w:val="20"/>
          <w:szCs w:val="20"/>
        </w:rPr>
        <w:t>y</w:t>
      </w:r>
      <w:r w:rsidRPr="003410B7">
        <w:rPr>
          <w:rFonts w:ascii="Arial" w:hAnsi="Arial" w:cs="Arial"/>
          <w:sz w:val="20"/>
          <w:szCs w:val="20"/>
        </w:rPr>
        <w:t xml:space="preserve"> set-off or coun</w:t>
      </w:r>
      <w:r>
        <w:rPr>
          <w:rFonts w:ascii="Arial" w:hAnsi="Arial" w:cs="Arial"/>
          <w:sz w:val="20"/>
          <w:szCs w:val="20"/>
        </w:rPr>
        <w:t xml:space="preserve">terclaim whatsoever and free </w:t>
      </w:r>
      <w:r w:rsidRPr="003410B7">
        <w:rPr>
          <w:rFonts w:ascii="Arial" w:hAnsi="Arial" w:cs="Arial"/>
          <w:sz w:val="20"/>
          <w:szCs w:val="20"/>
        </w:rPr>
        <w:t>and clear of all deductions or withholdings whatsoever unless such deduction or withholding is required under applicable law.</w:t>
      </w:r>
    </w:p>
    <w:p w:rsidR="005E4802" w:rsidRPr="003410B7" w:rsidRDefault="005E4802" w:rsidP="005E4802">
      <w:pPr>
        <w:pStyle w:val="Singlenumberedlist"/>
        <w:numPr>
          <w:ilvl w:val="0"/>
          <w:numId w:val="0"/>
        </w:numPr>
        <w:tabs>
          <w:tab w:val="left" w:pos="851"/>
        </w:tabs>
        <w:rPr>
          <w:rFonts w:ascii="Arial" w:hAnsi="Arial" w:cs="Arial"/>
          <w:sz w:val="20"/>
          <w:szCs w:val="20"/>
        </w:rPr>
      </w:pPr>
    </w:p>
    <w:p w:rsidR="005E4802" w:rsidRPr="003410B7" w:rsidRDefault="005E4802" w:rsidP="005E4802">
      <w:pPr>
        <w:pStyle w:val="Singlenumberedlist"/>
        <w:tabs>
          <w:tab w:val="clear" w:pos="1222"/>
          <w:tab w:val="left" w:pos="851"/>
        </w:tabs>
        <w:ind w:left="851" w:hanging="851"/>
        <w:rPr>
          <w:rFonts w:ascii="Arial" w:hAnsi="Arial" w:cs="Arial"/>
          <w:sz w:val="20"/>
          <w:szCs w:val="20"/>
        </w:rPr>
      </w:pPr>
      <w:r w:rsidRPr="003410B7">
        <w:rPr>
          <w:rFonts w:ascii="Arial" w:hAnsi="Arial" w:cs="Arial"/>
          <w:sz w:val="20"/>
          <w:szCs w:val="20"/>
        </w:rPr>
        <w:t>The bona fide holder of this Letter of Credit may request a drawing under this Standby Letter of Credit by presenting to us a duly completed demand for payment substantially in th</w:t>
      </w:r>
      <w:r w:rsidR="006F1C86">
        <w:rPr>
          <w:rFonts w:ascii="Arial" w:hAnsi="Arial" w:cs="Arial"/>
          <w:sz w:val="20"/>
          <w:szCs w:val="20"/>
        </w:rPr>
        <w:t>e form attached as Appendix 1 (</w:t>
      </w:r>
      <w:r w:rsidRPr="009E549D">
        <w:rPr>
          <w:rFonts w:ascii="Arial" w:hAnsi="Arial" w:cs="Arial"/>
          <w:b/>
          <w:sz w:val="20"/>
          <w:szCs w:val="20"/>
        </w:rPr>
        <w:t>Demand for Payment</w:t>
      </w:r>
      <w:r w:rsidRPr="003410B7">
        <w:rPr>
          <w:rFonts w:ascii="Arial" w:hAnsi="Arial" w:cs="Arial"/>
          <w:sz w:val="20"/>
          <w:szCs w:val="20"/>
        </w:rPr>
        <w:t>).</w:t>
      </w:r>
    </w:p>
    <w:p w:rsidR="005E4802" w:rsidRPr="003410B7" w:rsidRDefault="005E4802" w:rsidP="005E4802">
      <w:pPr>
        <w:pStyle w:val="Singlenumberedlist"/>
        <w:numPr>
          <w:ilvl w:val="0"/>
          <w:numId w:val="0"/>
        </w:numPr>
        <w:tabs>
          <w:tab w:val="left" w:pos="851"/>
        </w:tabs>
        <w:rPr>
          <w:rFonts w:ascii="Arial" w:hAnsi="Arial" w:cs="Arial"/>
          <w:sz w:val="20"/>
          <w:szCs w:val="20"/>
        </w:rPr>
      </w:pPr>
    </w:p>
    <w:p w:rsidR="005E4802" w:rsidRPr="00255A7E" w:rsidRDefault="005E4802" w:rsidP="005E4802">
      <w:pPr>
        <w:pStyle w:val="Singlenumberedlist"/>
        <w:tabs>
          <w:tab w:val="clear" w:pos="1222"/>
          <w:tab w:val="left" w:pos="851"/>
        </w:tabs>
        <w:ind w:left="851" w:hanging="851"/>
        <w:rPr>
          <w:rFonts w:ascii="Arial" w:hAnsi="Arial" w:cs="Arial"/>
          <w:sz w:val="20"/>
          <w:szCs w:val="20"/>
        </w:rPr>
      </w:pPr>
      <w:r w:rsidRPr="00255A7E">
        <w:rPr>
          <w:rFonts w:ascii="Arial" w:hAnsi="Arial" w:cs="Arial"/>
          <w:sz w:val="20"/>
          <w:szCs w:val="20"/>
        </w:rPr>
        <w:t>Demand for Payment may be presented to us in person, by courier,</w:t>
      </w:r>
      <w:r>
        <w:rPr>
          <w:rFonts w:ascii="Arial" w:hAnsi="Arial" w:cs="Arial"/>
          <w:sz w:val="20"/>
          <w:szCs w:val="20"/>
        </w:rPr>
        <w:t xml:space="preserve"> by</w:t>
      </w:r>
      <w:r w:rsidRPr="00255A7E">
        <w:rPr>
          <w:rFonts w:ascii="Arial" w:hAnsi="Arial" w:cs="Arial"/>
          <w:sz w:val="20"/>
          <w:szCs w:val="20"/>
        </w:rPr>
        <w:t xml:space="preserve"> mail or by fax</w:t>
      </w:r>
      <w:r>
        <w:rPr>
          <w:rFonts w:ascii="Arial" w:hAnsi="Arial" w:cs="Arial"/>
          <w:sz w:val="20"/>
          <w:szCs w:val="20"/>
        </w:rPr>
        <w:t>,</w:t>
      </w:r>
      <w:r w:rsidRPr="00255A7E">
        <w:rPr>
          <w:rFonts w:ascii="Arial" w:hAnsi="Arial" w:cs="Arial"/>
          <w:sz w:val="20"/>
          <w:szCs w:val="20"/>
        </w:rPr>
        <w:t xml:space="preserve"> to the address or fax number (as the case may be) set out below:</w:t>
      </w:r>
    </w:p>
    <w:p w:rsidR="005E4802" w:rsidRPr="00A8486D" w:rsidRDefault="005E4802" w:rsidP="005E4802">
      <w:pPr>
        <w:ind w:left="851"/>
        <w:rPr>
          <w:rFonts w:cs="Arial"/>
          <w:i/>
        </w:rPr>
      </w:pPr>
      <w:r w:rsidRPr="00255A7E">
        <w:rPr>
          <w:rFonts w:cs="Arial"/>
        </w:rPr>
        <w:t>Address</w:t>
      </w:r>
      <w:r w:rsidRPr="00255A7E">
        <w:rPr>
          <w:rFonts w:cs="Arial"/>
        </w:rPr>
        <w:tab/>
        <w:t xml:space="preserve">: </w:t>
      </w:r>
      <w:r>
        <w:rPr>
          <w:rFonts w:cs="Arial"/>
        </w:rPr>
        <w:t xml:space="preserve"> </w:t>
      </w:r>
      <w:r>
        <w:rPr>
          <w:rFonts w:cs="Arial"/>
          <w:i/>
        </w:rPr>
        <w:t>[Insert address]</w:t>
      </w:r>
    </w:p>
    <w:p w:rsidR="005E4802" w:rsidRPr="00A8486D" w:rsidRDefault="005E4802" w:rsidP="005E4802">
      <w:pPr>
        <w:ind w:left="851"/>
        <w:rPr>
          <w:rFonts w:cs="Arial"/>
          <w:i/>
        </w:rPr>
      </w:pPr>
      <w:r w:rsidRPr="00255A7E">
        <w:rPr>
          <w:rFonts w:cs="Arial"/>
        </w:rPr>
        <w:t>Fax number</w:t>
      </w:r>
      <w:r w:rsidRPr="00255A7E">
        <w:rPr>
          <w:rFonts w:cs="Arial"/>
        </w:rPr>
        <w:tab/>
        <w:t>:</w:t>
      </w:r>
      <w:r>
        <w:rPr>
          <w:rFonts w:cs="Arial"/>
        </w:rPr>
        <w:t xml:space="preserve"> </w:t>
      </w:r>
      <w:r>
        <w:rPr>
          <w:rFonts w:cs="Arial"/>
          <w:i/>
        </w:rPr>
        <w:t>[Insert fax]</w:t>
      </w:r>
    </w:p>
    <w:p w:rsidR="005E4802" w:rsidRPr="00255A7E" w:rsidRDefault="005E4802" w:rsidP="005E4802">
      <w:pPr>
        <w:pStyle w:val="Singlenumberedlist"/>
        <w:tabs>
          <w:tab w:val="clear" w:pos="1222"/>
          <w:tab w:val="left" w:pos="851"/>
        </w:tabs>
        <w:ind w:left="851" w:hanging="851"/>
        <w:rPr>
          <w:rFonts w:ascii="Arial" w:hAnsi="Arial" w:cs="Arial"/>
          <w:sz w:val="20"/>
          <w:szCs w:val="20"/>
        </w:rPr>
      </w:pPr>
      <w:r w:rsidRPr="00255A7E">
        <w:rPr>
          <w:rFonts w:ascii="Arial" w:hAnsi="Arial" w:cs="Arial"/>
          <w:sz w:val="20"/>
          <w:szCs w:val="20"/>
        </w:rPr>
        <w:t>A Demand for Payment shall be taken to be duly presented:</w:t>
      </w:r>
    </w:p>
    <w:p w:rsidR="005E4802" w:rsidRPr="00255A7E" w:rsidRDefault="005E4802" w:rsidP="00C92805">
      <w:pPr>
        <w:numPr>
          <w:ilvl w:val="0"/>
          <w:numId w:val="46"/>
        </w:numPr>
        <w:tabs>
          <w:tab w:val="clear" w:pos="1080"/>
          <w:tab w:val="left" w:pos="1701"/>
        </w:tabs>
        <w:ind w:left="1701" w:hanging="850"/>
        <w:jc w:val="left"/>
        <w:rPr>
          <w:rFonts w:cs="Arial"/>
        </w:rPr>
      </w:pPr>
      <w:r w:rsidRPr="00255A7E">
        <w:rPr>
          <w:rFonts w:cs="Arial"/>
        </w:rPr>
        <w:t>in the case of delivery in person, by courier,</w:t>
      </w:r>
      <w:r>
        <w:rPr>
          <w:rFonts w:cs="Arial"/>
        </w:rPr>
        <w:t xml:space="preserve"> </w:t>
      </w:r>
      <w:r w:rsidRPr="00255A7E">
        <w:rPr>
          <w:rFonts w:cs="Arial"/>
        </w:rPr>
        <w:t xml:space="preserve">by certified or registered mail (airmail if overseas) or </w:t>
      </w:r>
      <w:r>
        <w:rPr>
          <w:rFonts w:cs="Arial"/>
        </w:rPr>
        <w:t xml:space="preserve">by </w:t>
      </w:r>
      <w:r w:rsidRPr="00255A7E">
        <w:rPr>
          <w:rFonts w:cs="Arial"/>
        </w:rPr>
        <w:t>the equivalent</w:t>
      </w:r>
      <w:r>
        <w:rPr>
          <w:rFonts w:cs="Arial"/>
        </w:rPr>
        <w:t xml:space="preserve">, </w:t>
      </w:r>
      <w:r w:rsidRPr="00255A7E">
        <w:rPr>
          <w:rFonts w:cs="Arial"/>
        </w:rPr>
        <w:t xml:space="preserve">on the date it is delivered or its delivery is </w:t>
      </w:r>
      <w:r>
        <w:rPr>
          <w:rFonts w:cs="Arial"/>
        </w:rPr>
        <w:t>attempted</w:t>
      </w:r>
      <w:r w:rsidRPr="00255A7E">
        <w:rPr>
          <w:rFonts w:cs="Arial"/>
        </w:rPr>
        <w:t>;</w:t>
      </w:r>
      <w:r>
        <w:rPr>
          <w:rFonts w:cs="Arial"/>
        </w:rPr>
        <w:t xml:space="preserve"> or</w:t>
      </w:r>
    </w:p>
    <w:p w:rsidR="005E4802" w:rsidRPr="00255A7E" w:rsidRDefault="005E4802" w:rsidP="00C92805">
      <w:pPr>
        <w:numPr>
          <w:ilvl w:val="0"/>
          <w:numId w:val="46"/>
        </w:numPr>
        <w:tabs>
          <w:tab w:val="clear" w:pos="1080"/>
          <w:tab w:val="left" w:pos="1701"/>
        </w:tabs>
        <w:ind w:left="1701" w:hanging="850"/>
        <w:jc w:val="left"/>
        <w:rPr>
          <w:rFonts w:cs="Arial"/>
        </w:rPr>
      </w:pPr>
      <w:r w:rsidRPr="00255A7E">
        <w:rPr>
          <w:rFonts w:cs="Arial"/>
        </w:rPr>
        <w:t>in the case of delivery by fax, at the time of transmission</w:t>
      </w:r>
      <w:r>
        <w:rPr>
          <w:rFonts w:cs="Arial"/>
        </w:rPr>
        <w:t>,</w:t>
      </w:r>
    </w:p>
    <w:p w:rsidR="005E4802" w:rsidRDefault="005E4802" w:rsidP="006F1C86">
      <w:pPr>
        <w:pStyle w:val="Singlenumberedlist"/>
        <w:numPr>
          <w:ilvl w:val="0"/>
          <w:numId w:val="0"/>
        </w:numPr>
        <w:tabs>
          <w:tab w:val="left" w:pos="851"/>
        </w:tabs>
        <w:ind w:left="851"/>
        <w:rPr>
          <w:rFonts w:ascii="Arial" w:hAnsi="Arial" w:cs="Arial"/>
          <w:sz w:val="20"/>
          <w:szCs w:val="20"/>
        </w:rPr>
      </w:pPr>
      <w:r w:rsidRPr="006F1C86">
        <w:rPr>
          <w:rFonts w:ascii="Arial" w:hAnsi="Arial" w:cs="Arial"/>
          <w:sz w:val="20"/>
          <w:szCs w:val="20"/>
        </w:rPr>
        <w:t>provided that if a Demand for Payment is taken to be duly presented after 17</w:t>
      </w:r>
      <w:r w:rsidR="00624C99">
        <w:rPr>
          <w:rFonts w:ascii="Arial" w:hAnsi="Arial" w:cs="Arial"/>
          <w:sz w:val="20"/>
          <w:szCs w:val="20"/>
        </w:rPr>
        <w:t>:</w:t>
      </w:r>
      <w:r w:rsidRPr="006F1C86">
        <w:rPr>
          <w:rFonts w:ascii="Arial" w:hAnsi="Arial" w:cs="Arial"/>
          <w:sz w:val="20"/>
          <w:szCs w:val="20"/>
        </w:rPr>
        <w:t>00</w:t>
      </w:r>
      <w:r w:rsidR="00624C99">
        <w:rPr>
          <w:rFonts w:ascii="Arial" w:hAnsi="Arial" w:cs="Arial"/>
          <w:sz w:val="20"/>
          <w:szCs w:val="20"/>
        </w:rPr>
        <w:t xml:space="preserve"> hours</w:t>
      </w:r>
      <w:r w:rsidRPr="006F1C86">
        <w:rPr>
          <w:rFonts w:ascii="Arial" w:hAnsi="Arial" w:cs="Arial"/>
          <w:sz w:val="20"/>
          <w:szCs w:val="20"/>
        </w:rPr>
        <w:t xml:space="preserve"> on a Business Day, the Demand for Payment shall be taken to have been duly presented on the next Business Day.</w:t>
      </w:r>
    </w:p>
    <w:p w:rsidR="006F1C86" w:rsidRPr="006F1C86" w:rsidRDefault="006F1C86" w:rsidP="006F1C86">
      <w:pPr>
        <w:pStyle w:val="Singlenumberedlist"/>
        <w:numPr>
          <w:ilvl w:val="0"/>
          <w:numId w:val="0"/>
        </w:numPr>
        <w:tabs>
          <w:tab w:val="left" w:pos="851"/>
        </w:tabs>
        <w:ind w:left="851"/>
        <w:rPr>
          <w:rFonts w:ascii="Arial" w:hAnsi="Arial" w:cs="Arial"/>
          <w:sz w:val="20"/>
          <w:szCs w:val="20"/>
        </w:rPr>
      </w:pPr>
    </w:p>
    <w:p w:rsidR="005E4802" w:rsidRPr="003410B7" w:rsidRDefault="005E4802" w:rsidP="005E4802">
      <w:pPr>
        <w:pStyle w:val="Singlenumberedlist"/>
        <w:tabs>
          <w:tab w:val="clear" w:pos="1222"/>
          <w:tab w:val="left" w:pos="851"/>
        </w:tabs>
        <w:ind w:left="851" w:hanging="851"/>
        <w:rPr>
          <w:rFonts w:ascii="Arial" w:hAnsi="Arial" w:cs="Arial"/>
          <w:sz w:val="20"/>
          <w:szCs w:val="20"/>
        </w:rPr>
      </w:pPr>
      <w:r w:rsidRPr="003410B7">
        <w:rPr>
          <w:rFonts w:ascii="Arial" w:hAnsi="Arial" w:cs="Arial"/>
          <w:sz w:val="20"/>
          <w:szCs w:val="20"/>
        </w:rPr>
        <w:t>Upon presentation of a Demand for Payment we agree with the bona fide holder of this Standby Letter of Credit that we will pay the amount requested under the Demand for Payment, in immediately available cleared funds</w:t>
      </w:r>
      <w:r>
        <w:rPr>
          <w:rFonts w:ascii="Arial" w:hAnsi="Arial" w:cs="Arial"/>
          <w:sz w:val="20"/>
          <w:szCs w:val="20"/>
        </w:rPr>
        <w:t xml:space="preserve"> at</w:t>
      </w:r>
      <w:r w:rsidRPr="003410B7">
        <w:rPr>
          <w:rFonts w:ascii="Arial" w:hAnsi="Arial" w:cs="Arial"/>
          <w:sz w:val="20"/>
          <w:szCs w:val="20"/>
        </w:rPr>
        <w:t xml:space="preserve"> sight, into the account specified in the Demand for Payment not l</w:t>
      </w:r>
      <w:r w:rsidR="00624C99">
        <w:rPr>
          <w:rFonts w:ascii="Arial" w:hAnsi="Arial" w:cs="Arial"/>
          <w:sz w:val="20"/>
          <w:szCs w:val="20"/>
        </w:rPr>
        <w:t>ater than 13:00 hours</w:t>
      </w:r>
      <w:r>
        <w:rPr>
          <w:rFonts w:ascii="Arial" w:hAnsi="Arial" w:cs="Arial"/>
          <w:sz w:val="20"/>
          <w:szCs w:val="20"/>
        </w:rPr>
        <w:t xml:space="preserve"> London time one Business D</w:t>
      </w:r>
      <w:r w:rsidRPr="003410B7">
        <w:rPr>
          <w:rFonts w:ascii="Arial" w:hAnsi="Arial" w:cs="Arial"/>
          <w:sz w:val="20"/>
          <w:szCs w:val="20"/>
        </w:rPr>
        <w:t>ay immediately following the date the Demand for Payment is present</w:t>
      </w:r>
      <w:r>
        <w:rPr>
          <w:rFonts w:ascii="Arial" w:hAnsi="Arial" w:cs="Arial"/>
          <w:sz w:val="20"/>
          <w:szCs w:val="20"/>
        </w:rPr>
        <w:t>ed</w:t>
      </w:r>
      <w:r w:rsidRPr="003410B7">
        <w:rPr>
          <w:rFonts w:ascii="Arial" w:hAnsi="Arial" w:cs="Arial"/>
          <w:sz w:val="20"/>
          <w:szCs w:val="20"/>
        </w:rPr>
        <w:t xml:space="preserve"> as aforesaid (or such later date as the holder may specify).</w:t>
      </w:r>
    </w:p>
    <w:p w:rsidR="005E4802" w:rsidRPr="00255A7E" w:rsidRDefault="005E4802" w:rsidP="005E4802">
      <w:pPr>
        <w:pStyle w:val="main"/>
        <w:spacing w:before="120" w:beforeAutospacing="0" w:after="120" w:afterAutospacing="0"/>
      </w:pPr>
      <w:r w:rsidRPr="00255A7E">
        <w:t>Our obligations under this Standby Letter of Credit</w:t>
      </w:r>
      <w:r w:rsidR="00DB641C">
        <w:t xml:space="preserve"> shall expire 30 days after</w:t>
      </w:r>
      <w:r w:rsidRPr="00255A7E">
        <w:t xml:space="preserve"> </w:t>
      </w:r>
      <w:r>
        <w:t xml:space="preserve">the first anniversary of the </w:t>
      </w:r>
      <w:r w:rsidR="00DB641C">
        <w:t>Agreement Date</w:t>
      </w:r>
      <w:r>
        <w:t xml:space="preserve"> </w:t>
      </w:r>
      <w:r w:rsidRPr="00255A7E">
        <w:t>(as defined in the Agreement</w:t>
      </w:r>
      <w:r>
        <w:t>)</w:t>
      </w:r>
      <w:r w:rsidRPr="00255A7E">
        <w:t xml:space="preserve"> (the </w:t>
      </w:r>
      <w:r w:rsidRPr="009E549D">
        <w:rPr>
          <w:b/>
        </w:rPr>
        <w:t>Expiration Date</w:t>
      </w:r>
      <w:r w:rsidRPr="00255A7E">
        <w:t>), but such expiration shall not affect any liability that we have to you following presentation by you to us of any Demand for Payment where the relevant Demand for Payment is presented to us on or prior to the Expiration Date.</w:t>
      </w:r>
    </w:p>
    <w:p w:rsidR="005E4802" w:rsidRPr="00255A7E" w:rsidRDefault="005E4802" w:rsidP="005E4802">
      <w:pPr>
        <w:pStyle w:val="main"/>
        <w:spacing w:before="120" w:beforeAutospacing="0" w:after="120" w:afterAutospacing="0"/>
        <w:rPr>
          <w:u w:val="single"/>
        </w:rPr>
      </w:pPr>
      <w:r w:rsidRPr="00255A7E">
        <w:rPr>
          <w:u w:val="single"/>
        </w:rPr>
        <w:t>Special Conditions</w:t>
      </w:r>
    </w:p>
    <w:p w:rsidR="005E4802" w:rsidRDefault="005E4802" w:rsidP="00C92805">
      <w:pPr>
        <w:pStyle w:val="main"/>
        <w:numPr>
          <w:ilvl w:val="0"/>
          <w:numId w:val="45"/>
        </w:numPr>
        <w:spacing w:before="120" w:beforeAutospacing="0" w:after="120" w:afterAutospacing="0"/>
      </w:pPr>
      <w:r>
        <w:t>We may not transfer, assign or novate any of our rights, benefits or obligations under this Agreement.</w:t>
      </w:r>
    </w:p>
    <w:p w:rsidR="005E4802" w:rsidRPr="00255A7E" w:rsidRDefault="005E4802" w:rsidP="00C92805">
      <w:pPr>
        <w:pStyle w:val="main"/>
        <w:numPr>
          <w:ilvl w:val="0"/>
          <w:numId w:val="45"/>
        </w:numPr>
        <w:spacing w:before="120" w:beforeAutospacing="0" w:after="120" w:afterAutospacing="0"/>
      </w:pPr>
      <w:r>
        <w:t xml:space="preserve">You shall be at liberty to transfer by way of assignment or novation your rights, benefits or obligations to any person to whom your rights, benefits or obligations in or under the Agreement </w:t>
      </w:r>
      <w:r>
        <w:lastRenderedPageBreak/>
        <w:t>have been transferred, assigned or novated or to any person to whom your rights under the Agreement have been assigned by way of security and we shall take (at no cost to you) all steps necessary to give effect to any such transfer.</w:t>
      </w:r>
    </w:p>
    <w:p w:rsidR="005E4802" w:rsidRPr="00255A7E" w:rsidRDefault="005E4802" w:rsidP="00C92805">
      <w:pPr>
        <w:pStyle w:val="main"/>
        <w:numPr>
          <w:ilvl w:val="0"/>
          <w:numId w:val="45"/>
        </w:numPr>
        <w:spacing w:before="120" w:beforeAutospacing="0" w:after="120" w:afterAutospacing="0"/>
      </w:pPr>
      <w:r w:rsidRPr="00255A7E">
        <w:t>Partial and multiple drawings are permitted.</w:t>
      </w:r>
    </w:p>
    <w:p w:rsidR="005E4802" w:rsidRPr="00255A7E" w:rsidRDefault="005E4802" w:rsidP="00C92805">
      <w:pPr>
        <w:pStyle w:val="main"/>
        <w:numPr>
          <w:ilvl w:val="0"/>
          <w:numId w:val="45"/>
        </w:numPr>
        <w:spacing w:before="120" w:beforeAutospacing="0" w:after="120" w:afterAutospacing="0"/>
      </w:pPr>
      <w:r w:rsidRPr="00255A7E">
        <w:t>This Standby Letter of Credit is issued subject to the international standby practices 1998 (</w:t>
      </w:r>
      <w:r w:rsidRPr="0050502B">
        <w:rPr>
          <w:b/>
        </w:rPr>
        <w:t>ISP98</w:t>
      </w:r>
      <w:r w:rsidRPr="00255A7E">
        <w:t xml:space="preserve">) (insofar as they are applicable </w:t>
      </w:r>
      <w:r>
        <w:t xml:space="preserve">to </w:t>
      </w:r>
      <w:r w:rsidRPr="00255A7E">
        <w:t xml:space="preserve">and are not modified by the terms of this Standby Letter of Credit) and the laws of England and Wales. </w:t>
      </w:r>
    </w:p>
    <w:p w:rsidR="005E4802" w:rsidRPr="00255A7E" w:rsidRDefault="005E4802" w:rsidP="00C92805">
      <w:pPr>
        <w:pStyle w:val="main"/>
        <w:numPr>
          <w:ilvl w:val="0"/>
          <w:numId w:val="45"/>
        </w:numPr>
        <w:spacing w:before="120" w:beforeAutospacing="0" w:after="120" w:afterAutospacing="0"/>
      </w:pPr>
      <w:r w:rsidRPr="00255A7E">
        <w:t xml:space="preserve">Courts of England and Wales shall have exclusive jurisdiction to settle any dispute arising out of or in connection with this Standby Letter of Credit.  </w:t>
      </w:r>
    </w:p>
    <w:p w:rsidR="005E4802" w:rsidRPr="00255A7E" w:rsidRDefault="005E4802" w:rsidP="005E4802">
      <w:pPr>
        <w:pStyle w:val="main"/>
        <w:spacing w:before="120" w:beforeAutospacing="0" w:after="120" w:afterAutospacing="0"/>
      </w:pPr>
      <w:r w:rsidRPr="00255A7E">
        <w:t>Yours faithfully</w:t>
      </w:r>
    </w:p>
    <w:p w:rsidR="005E4802" w:rsidRPr="00255A7E" w:rsidRDefault="005E4802" w:rsidP="005E4802">
      <w:pPr>
        <w:rPr>
          <w:rFonts w:cs="Arial"/>
        </w:rPr>
      </w:pPr>
    </w:p>
    <w:p w:rsidR="005E4802" w:rsidRPr="00255A7E" w:rsidRDefault="005E4802" w:rsidP="005E4802">
      <w:pPr>
        <w:rPr>
          <w:rFonts w:cs="Arial"/>
        </w:rPr>
      </w:pPr>
    </w:p>
    <w:p w:rsidR="005E4802" w:rsidRPr="00255A7E" w:rsidRDefault="005E4802" w:rsidP="005E4802">
      <w:pPr>
        <w:rPr>
          <w:rFonts w:cs="Arial"/>
        </w:rPr>
      </w:pPr>
    </w:p>
    <w:p w:rsidR="005E4802" w:rsidRPr="00255A7E" w:rsidRDefault="005E4802" w:rsidP="005E4802">
      <w:pPr>
        <w:rPr>
          <w:rFonts w:cs="Arial"/>
        </w:rPr>
      </w:pPr>
      <w:r w:rsidRPr="00255A7E">
        <w:rPr>
          <w:rFonts w:cs="Arial"/>
        </w:rPr>
        <w:t xml:space="preserve">As duly authorised signatory for </w:t>
      </w:r>
      <w:r w:rsidRPr="009A15E9">
        <w:rPr>
          <w:rFonts w:cs="Arial"/>
          <w:i/>
          <w:color w:val="000000"/>
        </w:rPr>
        <w:t>[name and address of Issuer</w:t>
      </w:r>
      <w:r w:rsidRPr="00255A7E">
        <w:rPr>
          <w:rFonts w:cs="Arial"/>
        </w:rPr>
        <w:t>]</w:t>
      </w:r>
    </w:p>
    <w:sectPr w:rsidR="005E4802" w:rsidRPr="00255A7E" w:rsidSect="00A86454">
      <w:type w:val="continuous"/>
      <w:pgSz w:w="11906" w:h="16838" w:code="9"/>
      <w:pgMar w:top="1094" w:right="1304" w:bottom="992" w:left="1304" w:header="510" w:footer="17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F82" w:rsidRDefault="00073F82" w:rsidP="0014294A">
      <w:pPr>
        <w:spacing w:before="0" w:after="0"/>
      </w:pPr>
      <w:r>
        <w:separator/>
      </w:r>
    </w:p>
  </w:endnote>
  <w:endnote w:type="continuationSeparator" w:id="0">
    <w:p w:rsidR="00073F82" w:rsidRDefault="00073F82" w:rsidP="001429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44" w:rsidRDefault="003659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4032"/>
      <w:gridCol w:w="1452"/>
      <w:gridCol w:w="4032"/>
    </w:tblGrid>
    <w:tr w:rsidR="007706D8">
      <w:trPr>
        <w:trHeight w:val="187"/>
        <w:jc w:val="center"/>
      </w:trPr>
      <w:tc>
        <w:tcPr>
          <w:tcW w:w="4032" w:type="dxa"/>
        </w:tcPr>
        <w:p w:rsidR="007706D8" w:rsidRPr="00B75440" w:rsidRDefault="007706D8" w:rsidP="00E405A6">
          <w:pPr>
            <w:pStyle w:val="BDAddress"/>
          </w:pPr>
          <w:bookmarkStart w:id="28" w:name="TableOfContents"/>
          <w:bookmarkEnd w:id="28"/>
          <w:r>
            <w:t>Backstop Power Purchase Agreement</w:t>
          </w:r>
        </w:p>
      </w:tc>
      <w:tc>
        <w:tcPr>
          <w:tcW w:w="1452" w:type="dxa"/>
        </w:tcPr>
        <w:p w:rsidR="007706D8" w:rsidRPr="009209DB" w:rsidRDefault="007706D8" w:rsidP="00D66879">
          <w:pPr>
            <w:pStyle w:val="BDAddress"/>
          </w:pPr>
        </w:p>
      </w:tc>
      <w:tc>
        <w:tcPr>
          <w:tcW w:w="4032" w:type="dxa"/>
        </w:tcPr>
        <w:p w:rsidR="007706D8" w:rsidRPr="00E26108" w:rsidRDefault="007706D8" w:rsidP="00D66879">
          <w:pPr>
            <w:pStyle w:val="BDAddress"/>
            <w:jc w:val="right"/>
            <w:rPr>
              <w:rStyle w:val="PageNumber"/>
            </w:rPr>
          </w:pPr>
          <w:r w:rsidRPr="00E26108">
            <w:rPr>
              <w:rStyle w:val="PageNumber"/>
            </w:rPr>
            <w:fldChar w:fldCharType="begin"/>
          </w:r>
          <w:r w:rsidRPr="00E26108">
            <w:rPr>
              <w:rStyle w:val="PageNumber"/>
            </w:rPr>
            <w:instrText xml:space="preserve"> PAGE </w:instrText>
          </w:r>
          <w:r w:rsidRPr="00E26108">
            <w:rPr>
              <w:rStyle w:val="PageNumber"/>
            </w:rPr>
            <w:fldChar w:fldCharType="separate"/>
          </w:r>
          <w:r w:rsidR="00A25BF1">
            <w:rPr>
              <w:rStyle w:val="PageNumber"/>
              <w:noProof/>
            </w:rPr>
            <w:t>1</w:t>
          </w:r>
          <w:r w:rsidRPr="00E26108">
            <w:rPr>
              <w:rStyle w:val="PageNumber"/>
            </w:rPr>
            <w:fldChar w:fldCharType="end"/>
          </w:r>
        </w:p>
      </w:tc>
    </w:tr>
  </w:tbl>
  <w:p w:rsidR="007706D8" w:rsidRPr="0034090E" w:rsidRDefault="007706D8" w:rsidP="00D668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44" w:rsidRDefault="00365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F82" w:rsidRDefault="00073F82" w:rsidP="0014294A">
      <w:pPr>
        <w:spacing w:before="0" w:after="0"/>
      </w:pPr>
      <w:r>
        <w:separator/>
      </w:r>
    </w:p>
  </w:footnote>
  <w:footnote w:type="continuationSeparator" w:id="0">
    <w:p w:rsidR="00073F82" w:rsidRDefault="00073F82" w:rsidP="0014294A">
      <w:pPr>
        <w:spacing w:before="0" w:after="0"/>
      </w:pPr>
      <w:r>
        <w:continuationSeparator/>
      </w:r>
    </w:p>
  </w:footnote>
  <w:footnote w:id="1">
    <w:p w:rsidR="007706D8" w:rsidRDefault="007706D8" w:rsidP="00206D56">
      <w:pPr>
        <w:pStyle w:val="FootnoteText"/>
      </w:pPr>
      <w:r>
        <w:rPr>
          <w:rStyle w:val="FootnoteReference"/>
        </w:rPr>
        <w:footnoteRef/>
      </w:r>
      <w:r>
        <w:t xml:space="preserve"> Note to draft:  Recitals and related definitions to conform to underlying funding arrangements.</w:t>
      </w:r>
    </w:p>
  </w:footnote>
  <w:footnote w:id="2">
    <w:p w:rsidR="007706D8" w:rsidRPr="00A3078E" w:rsidRDefault="007706D8" w:rsidP="00206D56">
      <w:pPr>
        <w:pStyle w:val="FootnoteText"/>
      </w:pPr>
      <w:r>
        <w:rPr>
          <w:rStyle w:val="FootnoteReference"/>
        </w:rPr>
        <w:footnoteRef/>
      </w:r>
      <w:r>
        <w:t xml:space="preserve"> </w:t>
      </w:r>
      <w:r w:rsidRPr="00A3078E">
        <w:t xml:space="preserve">Note to draft:  </w:t>
      </w:r>
      <w:r>
        <w:t>Definition</w:t>
      </w:r>
      <w:r w:rsidRPr="00A3078E">
        <w:t xml:space="preserve"> to conform to underlying funding arrangements.</w:t>
      </w:r>
    </w:p>
  </w:footnote>
  <w:footnote w:id="3">
    <w:p w:rsidR="007706D8" w:rsidRPr="00A3078E" w:rsidRDefault="007706D8" w:rsidP="00206D56">
      <w:pPr>
        <w:pStyle w:val="FootnoteText"/>
      </w:pPr>
      <w:r>
        <w:rPr>
          <w:rStyle w:val="FootnoteReference"/>
        </w:rPr>
        <w:footnoteRef/>
      </w:r>
      <w:r>
        <w:t xml:space="preserve"> </w:t>
      </w:r>
      <w:r w:rsidRPr="00A3078E">
        <w:t>Note to draft:  Definition to conform to underlying funding arrangements.</w:t>
      </w:r>
    </w:p>
  </w:footnote>
  <w:footnote w:id="4">
    <w:p w:rsidR="007706D8" w:rsidRPr="00A3078E" w:rsidRDefault="007706D8" w:rsidP="00206D56">
      <w:pPr>
        <w:pStyle w:val="FootnoteText"/>
      </w:pPr>
      <w:r>
        <w:rPr>
          <w:rStyle w:val="FootnoteReference"/>
        </w:rPr>
        <w:footnoteRef/>
      </w:r>
      <w:r>
        <w:t xml:space="preserve"> </w:t>
      </w:r>
      <w:r w:rsidRPr="00A3078E">
        <w:t>Note to draft:  Definition to conform to underlying funding arrangements.</w:t>
      </w:r>
    </w:p>
  </w:footnote>
  <w:footnote w:id="5">
    <w:p w:rsidR="007706D8" w:rsidRPr="006D4DF8" w:rsidRDefault="007706D8" w:rsidP="00206D56">
      <w:pPr>
        <w:pStyle w:val="FootnoteText"/>
      </w:pPr>
      <w:r>
        <w:rPr>
          <w:rStyle w:val="FootnoteReference"/>
        </w:rPr>
        <w:footnoteRef/>
      </w:r>
      <w:r>
        <w:t xml:space="preserve"> </w:t>
      </w:r>
      <w:r w:rsidRPr="006D4DF8">
        <w:t>Note to draft:  Definition to conform to underlying funding arrangements.</w:t>
      </w:r>
    </w:p>
  </w:footnote>
  <w:footnote w:id="6">
    <w:p w:rsidR="007706D8" w:rsidRPr="00A3078E" w:rsidRDefault="007706D8" w:rsidP="00206D56">
      <w:pPr>
        <w:pStyle w:val="FootnoteText"/>
      </w:pPr>
      <w:r>
        <w:rPr>
          <w:rStyle w:val="FootnoteReference"/>
        </w:rPr>
        <w:footnoteRef/>
      </w:r>
      <w:r>
        <w:t xml:space="preserve"> </w:t>
      </w:r>
      <w:r w:rsidRPr="00A3078E">
        <w:t>Note to draft:  Definition to conform to underlying funding arrangements.</w:t>
      </w:r>
    </w:p>
  </w:footnote>
  <w:footnote w:id="7">
    <w:p w:rsidR="007706D8" w:rsidRDefault="007706D8" w:rsidP="00206D56">
      <w:pPr>
        <w:pStyle w:val="FootnoteText"/>
      </w:pPr>
      <w:r>
        <w:rPr>
          <w:rStyle w:val="FootnoteReference"/>
        </w:rPr>
        <w:footnoteRef/>
      </w:r>
      <w:r>
        <w:t xml:space="preserve"> Note to draft:  To be included if this is in fact the case.</w:t>
      </w:r>
    </w:p>
  </w:footnote>
  <w:footnote w:id="8">
    <w:p w:rsidR="007706D8" w:rsidRDefault="007706D8" w:rsidP="00206D56">
      <w:pPr>
        <w:pStyle w:val="FootnoteText"/>
      </w:pPr>
      <w:r>
        <w:rPr>
          <w:rStyle w:val="FootnoteReference"/>
        </w:rPr>
        <w:footnoteRef/>
      </w:r>
      <w:r>
        <w:t xml:space="preserve"> Note to draft:  Delete/include as applicable.</w:t>
      </w:r>
    </w:p>
  </w:footnote>
  <w:footnote w:id="9">
    <w:p w:rsidR="007706D8" w:rsidRDefault="007706D8" w:rsidP="00206D56">
      <w:pPr>
        <w:pStyle w:val="FootnoteText"/>
      </w:pPr>
      <w:r>
        <w:rPr>
          <w:rStyle w:val="FootnoteReference"/>
        </w:rPr>
        <w:footnoteRef/>
      </w:r>
      <w:r>
        <w:t xml:space="preserve"> Note to draft:  execution blocks to be amended as appropriate.</w:t>
      </w:r>
    </w:p>
  </w:footnote>
  <w:footnote w:id="10">
    <w:p w:rsidR="007706D8" w:rsidRDefault="007706D8" w:rsidP="00206D56">
      <w:pPr>
        <w:pStyle w:val="FootnoteText"/>
      </w:pPr>
      <w:r>
        <w:rPr>
          <w:rStyle w:val="FootnoteReference"/>
        </w:rPr>
        <w:footnoteRef/>
      </w:r>
      <w:r>
        <w:t xml:space="preserve"> Note to draft:  execution blocks to be amended as appropriate.</w:t>
      </w:r>
    </w:p>
  </w:footnote>
  <w:footnote w:id="11">
    <w:p w:rsidR="007706D8" w:rsidRDefault="007706D8">
      <w:pPr>
        <w:pStyle w:val="FootnoteText"/>
      </w:pPr>
      <w:r>
        <w:rPr>
          <w:rStyle w:val="FootnoteReference"/>
        </w:rPr>
        <w:footnoteRef/>
      </w:r>
      <w:r>
        <w:t xml:space="preserve"> Note to draft: amend as appropriate.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44" w:rsidRDefault="003659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44" w:rsidRDefault="003659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944" w:rsidRDefault="003659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2A0E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3AE0C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8D468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9FDC6360"/>
    <w:lvl w:ilvl="0">
      <w:start w:val="1"/>
      <w:numFmt w:val="decimal"/>
      <w:pStyle w:val="ListNumber2"/>
      <w:lvlText w:val="%1."/>
      <w:lvlJc w:val="left"/>
      <w:pPr>
        <w:tabs>
          <w:tab w:val="num" w:pos="643"/>
        </w:tabs>
        <w:ind w:left="643" w:hanging="360"/>
      </w:pPr>
    </w:lvl>
  </w:abstractNum>
  <w:abstractNum w:abstractNumId="4">
    <w:nsid w:val="FFFFFF80"/>
    <w:multiLevelType w:val="singleLevel"/>
    <w:tmpl w:val="2F16A7B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CA6B2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50EE09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FB469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BEE2C86"/>
    <w:lvl w:ilvl="0">
      <w:start w:val="1"/>
      <w:numFmt w:val="decimal"/>
      <w:pStyle w:val="ListNumber"/>
      <w:lvlText w:val="%1."/>
      <w:lvlJc w:val="left"/>
      <w:pPr>
        <w:tabs>
          <w:tab w:val="num" w:pos="360"/>
        </w:tabs>
        <w:ind w:left="360" w:hanging="360"/>
      </w:pPr>
    </w:lvl>
  </w:abstractNum>
  <w:abstractNum w:abstractNumId="9">
    <w:nsid w:val="FFFFFF89"/>
    <w:multiLevelType w:val="singleLevel"/>
    <w:tmpl w:val="0F1271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D8BE9932"/>
    <w:lvl w:ilvl="0">
      <w:start w:val="1"/>
      <w:numFmt w:val="decimal"/>
      <w:lvlText w:val="%1."/>
      <w:lvlJc w:val="left"/>
      <w:pPr>
        <w:tabs>
          <w:tab w:val="num" w:pos="709"/>
        </w:tabs>
        <w:ind w:left="709" w:hanging="708"/>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38"/>
        </w:tabs>
        <w:ind w:left="2126" w:hanging="708"/>
      </w:pPr>
      <w:rPr>
        <w:rFonts w:hint="default"/>
      </w:rPr>
    </w:lvl>
    <w:lvl w:ilvl="4">
      <w:start w:val="1"/>
      <w:numFmt w:val="low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left"/>
      <w:pPr>
        <w:tabs>
          <w:tab w:val="num" w:pos="5681"/>
        </w:tabs>
        <w:ind w:left="5670" w:hanging="709"/>
      </w:pPr>
      <w:rPr>
        <w:rFonts w:hint="default"/>
      </w:rPr>
    </w:lvl>
  </w:abstractNum>
  <w:abstractNum w:abstractNumId="11">
    <w:nsid w:val="025C318A"/>
    <w:multiLevelType w:val="multilevel"/>
    <w:tmpl w:val="4A5ABC02"/>
    <w:styleLink w:val="NumbLstMain"/>
    <w:lvl w:ilvl="0">
      <w:start w:val="1"/>
      <w:numFmt w:val="decimal"/>
      <w:pStyle w:val="BPHouse1"/>
      <w:isLgl/>
      <w:lvlText w:val="%1"/>
      <w:lvlJc w:val="left"/>
      <w:pPr>
        <w:tabs>
          <w:tab w:val="num" w:pos="720"/>
        </w:tabs>
        <w:ind w:left="720" w:hanging="720"/>
      </w:pPr>
      <w:rPr>
        <w:rFonts w:ascii="Arial" w:hAnsi="Arial" w:hint="default"/>
        <w:b/>
        <w:i w:val="0"/>
        <w:caps w:val="0"/>
        <w:strike w:val="0"/>
        <w:dstrike w:val="0"/>
        <w:outline w:val="0"/>
        <w:shadow w:val="0"/>
        <w:emboss w:val="0"/>
        <w:imprint w:val="0"/>
        <w:vanish w:val="0"/>
        <w:sz w:val="20"/>
        <w:szCs w:val="18"/>
        <w:u w:val="none"/>
        <w:vertAlign w:val="baseline"/>
      </w:rPr>
    </w:lvl>
    <w:lvl w:ilvl="1">
      <w:start w:val="1"/>
      <w:numFmt w:val="decimal"/>
      <w:pStyle w:val="BPHouse2"/>
      <w:lvlText w:val="%1.%2"/>
      <w:lvlJc w:val="left"/>
      <w:pPr>
        <w:tabs>
          <w:tab w:val="num" w:pos="720"/>
        </w:tabs>
        <w:ind w:left="720" w:hanging="720"/>
      </w:pPr>
      <w:rPr>
        <w:rFonts w:ascii="Arial" w:hAnsi="Arial" w:hint="default"/>
        <w:b w:val="0"/>
        <w:i w:val="0"/>
        <w:caps w:val="0"/>
        <w:strike w:val="0"/>
        <w:dstrike w:val="0"/>
        <w:outline w:val="0"/>
        <w:shadow w:val="0"/>
        <w:emboss w:val="0"/>
        <w:imprint w:val="0"/>
        <w:vanish w:val="0"/>
        <w:sz w:val="20"/>
        <w:szCs w:val="18"/>
        <w:u w:val="none"/>
        <w:vertAlign w:val="baseline"/>
      </w:rPr>
    </w:lvl>
    <w:lvl w:ilvl="2">
      <w:start w:val="1"/>
      <w:numFmt w:val="decimal"/>
      <w:pStyle w:val="BPHouse3"/>
      <w:lvlText w:val="%1.%2.%3"/>
      <w:lvlJc w:val="left"/>
      <w:pPr>
        <w:tabs>
          <w:tab w:val="num" w:pos="1407"/>
        </w:tabs>
        <w:ind w:left="1407" w:hanging="981"/>
      </w:pPr>
      <w:rPr>
        <w:rFonts w:ascii="Arial" w:hAnsi="Arial" w:hint="default"/>
        <w:b w:val="0"/>
        <w:i w:val="0"/>
        <w:caps w:val="0"/>
        <w:strike w:val="0"/>
        <w:dstrike w:val="0"/>
        <w:outline w:val="0"/>
        <w:shadow w:val="0"/>
        <w:emboss w:val="0"/>
        <w:imprint w:val="0"/>
        <w:vanish w:val="0"/>
        <w:sz w:val="20"/>
        <w:szCs w:val="18"/>
        <w:u w:val="none"/>
        <w:vertAlign w:val="baseline"/>
      </w:rPr>
    </w:lvl>
    <w:lvl w:ilvl="3">
      <w:start w:val="1"/>
      <w:numFmt w:val="lowerLetter"/>
      <w:pStyle w:val="BPHouse4"/>
      <w:lvlText w:val="(%4)"/>
      <w:lvlJc w:val="left"/>
      <w:pPr>
        <w:tabs>
          <w:tab w:val="num" w:pos="2268"/>
        </w:tabs>
        <w:ind w:left="2268" w:hanging="567"/>
      </w:pPr>
      <w:rPr>
        <w:rFonts w:ascii="Arial" w:hAnsi="Arial" w:hint="default"/>
        <w:b w:val="0"/>
        <w:i w:val="0"/>
        <w:caps w:val="0"/>
        <w:strike w:val="0"/>
        <w:dstrike w:val="0"/>
        <w:outline w:val="0"/>
        <w:shadow w:val="0"/>
        <w:emboss w:val="0"/>
        <w:imprint w:val="0"/>
        <w:vanish w:val="0"/>
        <w:sz w:val="20"/>
        <w:szCs w:val="18"/>
        <w:u w:val="none"/>
        <w:vertAlign w:val="baseline"/>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12">
    <w:nsid w:val="09CA40D8"/>
    <w:multiLevelType w:val="multilevel"/>
    <w:tmpl w:val="D6A05C94"/>
    <w:lvl w:ilvl="0">
      <w:start w:val="1"/>
      <w:numFmt w:val="decimal"/>
      <w:isLgl/>
      <w:lvlText w:val="%1"/>
      <w:lvlJc w:val="left"/>
      <w:pPr>
        <w:tabs>
          <w:tab w:val="num" w:pos="720"/>
        </w:tabs>
        <w:ind w:left="720" w:hanging="720"/>
      </w:pPr>
      <w:rPr>
        <w:rFonts w:ascii="Arial" w:hAnsi="Arial" w:hint="default"/>
        <w:b/>
        <w:i w:val="0"/>
        <w:caps w:val="0"/>
        <w:strike w:val="0"/>
        <w:dstrike w:val="0"/>
        <w:outline w:val="0"/>
        <w:shadow w:val="0"/>
        <w:emboss w:val="0"/>
        <w:imprint w:val="0"/>
        <w:vanish w:val="0"/>
        <w:sz w:val="20"/>
        <w:szCs w:val="18"/>
        <w:u w:val="none"/>
        <w:vertAlign w:val="baseline"/>
      </w:rPr>
    </w:lvl>
    <w:lvl w:ilvl="1">
      <w:start w:val="1"/>
      <w:numFmt w:val="decimal"/>
      <w:lvlText w:val="%1.%2"/>
      <w:lvlJc w:val="left"/>
      <w:pPr>
        <w:tabs>
          <w:tab w:val="num" w:pos="720"/>
        </w:tabs>
        <w:ind w:left="720" w:hanging="720"/>
      </w:pPr>
      <w:rPr>
        <w:rFonts w:ascii="Arial" w:hAnsi="Arial" w:hint="default"/>
        <w:b w:val="0"/>
        <w:i w:val="0"/>
        <w:caps w:val="0"/>
        <w:strike w:val="0"/>
        <w:dstrike w:val="0"/>
        <w:outline w:val="0"/>
        <w:shadow w:val="0"/>
        <w:emboss w:val="0"/>
        <w:imprint w:val="0"/>
        <w:vanish w:val="0"/>
        <w:sz w:val="20"/>
        <w:szCs w:val="18"/>
        <w:u w:val="none"/>
        <w:vertAlign w:val="baseline"/>
      </w:rPr>
    </w:lvl>
    <w:lvl w:ilvl="2">
      <w:start w:val="1"/>
      <w:numFmt w:val="decimal"/>
      <w:lvlText w:val="%1.%2.%3"/>
      <w:lvlJc w:val="left"/>
      <w:pPr>
        <w:tabs>
          <w:tab w:val="num" w:pos="1407"/>
        </w:tabs>
        <w:ind w:left="1407" w:hanging="981"/>
      </w:pPr>
      <w:rPr>
        <w:rFonts w:ascii="Arial" w:hAnsi="Arial" w:hint="default"/>
        <w:b w:val="0"/>
        <w:i w:val="0"/>
        <w:caps w:val="0"/>
        <w:strike w:val="0"/>
        <w:dstrike w:val="0"/>
        <w:outline w:val="0"/>
        <w:shadow w:val="0"/>
        <w:emboss w:val="0"/>
        <w:imprint w:val="0"/>
        <w:vanish w:val="0"/>
        <w:sz w:val="20"/>
        <w:szCs w:val="18"/>
        <w:u w:val="none"/>
        <w:vertAlign w:val="baseline"/>
      </w:rPr>
    </w:lvl>
    <w:lvl w:ilvl="3">
      <w:start w:val="1"/>
      <w:numFmt w:val="lowerLetter"/>
      <w:lvlText w:val="(%4)"/>
      <w:lvlJc w:val="left"/>
      <w:pPr>
        <w:tabs>
          <w:tab w:val="num" w:pos="2268"/>
        </w:tabs>
        <w:ind w:left="2268" w:hanging="567"/>
      </w:pPr>
      <w:rPr>
        <w:rFonts w:ascii="Arial" w:hAnsi="Arial" w:hint="default"/>
        <w:b w:val="0"/>
        <w:i w:val="0"/>
        <w:caps w:val="0"/>
        <w:strike w:val="0"/>
        <w:dstrike w:val="0"/>
        <w:outline w:val="0"/>
        <w:shadow w:val="0"/>
        <w:emboss w:val="0"/>
        <w:imprint w:val="0"/>
        <w:vanish w:val="0"/>
        <w:sz w:val="20"/>
        <w:szCs w:val="18"/>
        <w:u w:val="none"/>
        <w:vertAlign w:val="baseline"/>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lowerRoman"/>
      <w:lvlText w:val="(%7)"/>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13">
    <w:nsid w:val="11046A04"/>
    <w:multiLevelType w:val="singleLevel"/>
    <w:tmpl w:val="9CCCC108"/>
    <w:lvl w:ilvl="0">
      <w:start w:val="1"/>
      <w:numFmt w:val="lowerLetter"/>
      <w:pStyle w:val="BPDefList2"/>
      <w:lvlText w:val="(%1)"/>
      <w:lvlJc w:val="left"/>
      <w:pPr>
        <w:tabs>
          <w:tab w:val="num" w:pos="360"/>
        </w:tabs>
        <w:ind w:left="360" w:hanging="360"/>
      </w:pPr>
      <w:rPr>
        <w:rFonts w:ascii="Arial" w:hAnsi="Arial" w:cs="Arial" w:hint="default"/>
        <w:b w:val="0"/>
        <w:bCs w:val="0"/>
        <w:i w:val="0"/>
        <w:iCs w:val="0"/>
        <w:caps w:val="0"/>
        <w:strike w:val="0"/>
        <w:dstrike w:val="0"/>
        <w:outline w:val="0"/>
        <w:shadow w:val="0"/>
        <w:emboss w:val="0"/>
        <w:imprint w:val="0"/>
        <w:vanish w:val="0"/>
        <w:sz w:val="20"/>
        <w:szCs w:val="20"/>
        <w:u w:val="none"/>
        <w:vertAlign w:val="baseline"/>
      </w:rPr>
    </w:lvl>
  </w:abstractNum>
  <w:abstractNum w:abstractNumId="14">
    <w:nsid w:val="1139589C"/>
    <w:multiLevelType w:val="multilevel"/>
    <w:tmpl w:val="38B85C14"/>
    <w:styleLink w:val="NumbLstText"/>
    <w:lvl w:ilvl="0">
      <w:start w:val="1"/>
      <w:numFmt w:val="none"/>
      <w:pStyle w:val="BPTextLevel1"/>
      <w:suff w:val="nothing"/>
      <w:lvlText w:val=""/>
      <w:lvlJc w:val="left"/>
      <w:pPr>
        <w:ind w:left="720" w:firstLine="0"/>
      </w:pPr>
      <w:rPr>
        <w:rFonts w:hint="default"/>
      </w:rPr>
    </w:lvl>
    <w:lvl w:ilvl="1">
      <w:start w:val="1"/>
      <w:numFmt w:val="none"/>
      <w:pStyle w:val="BPTextLevel2"/>
      <w:suff w:val="nothing"/>
      <w:lvlText w:val=""/>
      <w:lvlJc w:val="left"/>
      <w:pPr>
        <w:ind w:left="720" w:firstLine="0"/>
      </w:pPr>
      <w:rPr>
        <w:rFonts w:hint="default"/>
      </w:rPr>
    </w:lvl>
    <w:lvl w:ilvl="2">
      <w:start w:val="1"/>
      <w:numFmt w:val="none"/>
      <w:pStyle w:val="BPTextLevel3"/>
      <w:suff w:val="nothing"/>
      <w:lvlText w:val=""/>
      <w:lvlJc w:val="left"/>
      <w:pPr>
        <w:ind w:left="1701" w:firstLine="0"/>
      </w:pPr>
      <w:rPr>
        <w:rFonts w:hint="default"/>
      </w:rPr>
    </w:lvl>
    <w:lvl w:ilvl="3">
      <w:start w:val="1"/>
      <w:numFmt w:val="none"/>
      <w:pStyle w:val="BPTextLevel4"/>
      <w:suff w:val="nothing"/>
      <w:lvlText w:val=""/>
      <w:lvlJc w:val="left"/>
      <w:pPr>
        <w:ind w:left="2268"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15">
    <w:nsid w:val="143201C1"/>
    <w:multiLevelType w:val="multilevel"/>
    <w:tmpl w:val="4A5ABC02"/>
    <w:numStyleLink w:val="NumbLstMain"/>
  </w:abstractNum>
  <w:abstractNum w:abstractNumId="16">
    <w:nsid w:val="1C8C5902"/>
    <w:multiLevelType w:val="multilevel"/>
    <w:tmpl w:val="4A5ABC02"/>
    <w:numStyleLink w:val="NumbLstMain"/>
  </w:abstractNum>
  <w:abstractNum w:abstractNumId="17">
    <w:nsid w:val="1E26613B"/>
    <w:multiLevelType w:val="multilevel"/>
    <w:tmpl w:val="5FF6D1F4"/>
    <w:styleLink w:val="NumbLstParties"/>
    <w:lvl w:ilvl="0">
      <w:start w:val="1"/>
      <w:numFmt w:val="decimal"/>
      <w:pStyle w:val="BPParties"/>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0"/>
        <w:szCs w:val="18"/>
        <w:u w:val="none"/>
        <w:vertAlign w:val="baseline"/>
      </w:rPr>
    </w:lvl>
    <w:lvl w:ilvl="1">
      <w:start w:val="1"/>
      <w:numFmt w:val="upperLetter"/>
      <w:pStyle w:val="BPRecitals"/>
      <w:lvlText w:val="(%2)"/>
      <w:lvlJc w:val="left"/>
      <w:pPr>
        <w:ind w:left="720" w:hanging="720"/>
      </w:pPr>
      <w:rPr>
        <w:rFonts w:hint="default"/>
      </w:rPr>
    </w:lvl>
    <w:lvl w:ilvl="2">
      <w:start w:val="1"/>
      <w:numFmt w:val="none"/>
      <w:suff w:val="nothing"/>
      <w:lvlText w:val="%3"/>
      <w:lvlJc w:val="right"/>
      <w:pPr>
        <w:ind w:left="720" w:firstLine="0"/>
      </w:pPr>
      <w:rPr>
        <w:rFonts w:hint="default"/>
      </w:rPr>
    </w:lvl>
    <w:lvl w:ilvl="3">
      <w:start w:val="1"/>
      <w:numFmt w:val="none"/>
      <w:suff w:val="nothing"/>
      <w:lvlText w:val="%4"/>
      <w:lvlJc w:val="left"/>
      <w:pPr>
        <w:ind w:left="720" w:firstLine="0"/>
      </w:pPr>
      <w:rPr>
        <w:rFonts w:hint="default"/>
      </w:rPr>
    </w:lvl>
    <w:lvl w:ilvl="4">
      <w:start w:val="1"/>
      <w:numFmt w:val="none"/>
      <w:suff w:val="nothing"/>
      <w:lvlText w:val="%5"/>
      <w:lvlJc w:val="left"/>
      <w:pPr>
        <w:ind w:left="720" w:firstLine="0"/>
      </w:pPr>
      <w:rPr>
        <w:rFonts w:hint="default"/>
      </w:rPr>
    </w:lvl>
    <w:lvl w:ilvl="5">
      <w:start w:val="1"/>
      <w:numFmt w:val="none"/>
      <w:suff w:val="nothing"/>
      <w:lvlText w:val=""/>
      <w:lvlJc w:val="righ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right"/>
      <w:pPr>
        <w:ind w:left="720" w:firstLine="0"/>
      </w:pPr>
      <w:rPr>
        <w:rFonts w:hint="default"/>
      </w:rPr>
    </w:lvl>
  </w:abstractNum>
  <w:abstractNum w:abstractNumId="18">
    <w:nsid w:val="1F565007"/>
    <w:multiLevelType w:val="multilevel"/>
    <w:tmpl w:val="5FF6D1F4"/>
    <w:numStyleLink w:val="NumbLstParties"/>
  </w:abstractNum>
  <w:abstractNum w:abstractNumId="19">
    <w:nsid w:val="28CC619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02E144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1BA7AB1"/>
    <w:multiLevelType w:val="multilevel"/>
    <w:tmpl w:val="1272EE1E"/>
    <w:styleLink w:val="NumbLstSchedule"/>
    <w:lvl w:ilvl="0">
      <w:start w:val="1"/>
      <w:numFmt w:val="none"/>
      <w:pStyle w:val="Caption"/>
      <w:isLgl/>
      <w:suff w:val="nothing"/>
      <w:lvlText w:val=""/>
      <w:lvlJc w:val="left"/>
      <w:pPr>
        <w:ind w:left="0" w:firstLine="0"/>
      </w:pPr>
      <w:rPr>
        <w:rFonts w:ascii="Arial" w:hAnsi="Arial" w:hint="default"/>
        <w:b w:val="0"/>
        <w:i w:val="0"/>
        <w:caps w:val="0"/>
        <w:strike w:val="0"/>
        <w:dstrike w:val="0"/>
        <w:outline w:val="0"/>
        <w:shadow w:val="0"/>
        <w:emboss w:val="0"/>
        <w:imprint w:val="0"/>
        <w:vanish w:val="0"/>
        <w:sz w:val="20"/>
        <w:szCs w:val="18"/>
        <w:u w:val="none"/>
        <w:vertAlign w:val="baseline"/>
      </w:rPr>
    </w:lvl>
    <w:lvl w:ilvl="1">
      <w:start w:val="1"/>
      <w:numFmt w:val="decimal"/>
      <w:pStyle w:val="BPScheduleLevel1"/>
      <w:lvlText w:val="%2%1"/>
      <w:lvlJc w:val="left"/>
      <w:pPr>
        <w:tabs>
          <w:tab w:val="num" w:pos="720"/>
        </w:tabs>
        <w:ind w:left="720" w:hanging="720"/>
      </w:pPr>
      <w:rPr>
        <w:rFonts w:ascii="Arial" w:hAnsi="Arial" w:hint="default"/>
        <w:b w:val="0"/>
        <w:i w:val="0"/>
        <w:caps w:val="0"/>
        <w:strike w:val="0"/>
        <w:dstrike w:val="0"/>
        <w:outline w:val="0"/>
        <w:shadow w:val="0"/>
        <w:emboss w:val="0"/>
        <w:imprint w:val="0"/>
        <w:vanish w:val="0"/>
        <w:sz w:val="20"/>
        <w:szCs w:val="18"/>
        <w:u w:val="none"/>
        <w:vertAlign w:val="baseline"/>
      </w:rPr>
    </w:lvl>
    <w:lvl w:ilvl="2">
      <w:start w:val="1"/>
      <w:numFmt w:val="decimal"/>
      <w:pStyle w:val="BPScheduleLevel2"/>
      <w:lvlText w:val="%1%2.%3"/>
      <w:lvlJc w:val="left"/>
      <w:pPr>
        <w:tabs>
          <w:tab w:val="num" w:pos="720"/>
        </w:tabs>
        <w:ind w:left="720" w:hanging="720"/>
      </w:pPr>
      <w:rPr>
        <w:rFonts w:ascii="Arial" w:hAnsi="Arial" w:hint="default"/>
        <w:b w:val="0"/>
        <w:i w:val="0"/>
        <w:caps w:val="0"/>
        <w:strike w:val="0"/>
        <w:dstrike w:val="0"/>
        <w:outline w:val="0"/>
        <w:shadow w:val="0"/>
        <w:emboss w:val="0"/>
        <w:imprint w:val="0"/>
        <w:vanish w:val="0"/>
        <w:sz w:val="20"/>
        <w:szCs w:val="18"/>
        <w:u w:val="none"/>
        <w:vertAlign w:val="baseline"/>
      </w:rPr>
    </w:lvl>
    <w:lvl w:ilvl="3">
      <w:start w:val="1"/>
      <w:numFmt w:val="decimal"/>
      <w:pStyle w:val="BPScheduleLevel3"/>
      <w:lvlText w:val="%2.%3.%4"/>
      <w:lvlJc w:val="left"/>
      <w:pPr>
        <w:tabs>
          <w:tab w:val="num" w:pos="1691"/>
        </w:tabs>
        <w:ind w:left="1691" w:hanging="981"/>
      </w:pPr>
      <w:rPr>
        <w:rFonts w:ascii="Arial" w:hAnsi="Arial" w:hint="default"/>
        <w:b w:val="0"/>
        <w:i w:val="0"/>
        <w:caps w:val="0"/>
        <w:strike w:val="0"/>
        <w:dstrike w:val="0"/>
        <w:outline w:val="0"/>
        <w:shadow w:val="0"/>
        <w:emboss w:val="0"/>
        <w:imprint w:val="0"/>
        <w:vanish w:val="0"/>
        <w:sz w:val="20"/>
        <w:szCs w:val="18"/>
        <w:u w:val="none"/>
        <w:vertAlign w:val="baseline"/>
      </w:rPr>
    </w:lvl>
    <w:lvl w:ilvl="4">
      <w:start w:val="1"/>
      <w:numFmt w:val="lowerLetter"/>
      <w:pStyle w:val="BPScheduleLevel4"/>
      <w:lvlText w:val="(%5)"/>
      <w:lvlJc w:val="left"/>
      <w:pPr>
        <w:tabs>
          <w:tab w:val="num" w:pos="2268"/>
        </w:tabs>
        <w:ind w:left="2268" w:hanging="567"/>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22">
    <w:nsid w:val="32FE6E66"/>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3DF35765"/>
    <w:multiLevelType w:val="hybridMultilevel"/>
    <w:tmpl w:val="037C16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F211CB5"/>
    <w:multiLevelType w:val="hybridMultilevel"/>
    <w:tmpl w:val="F30217B4"/>
    <w:lvl w:ilvl="0" w:tplc="FFFFFFFF">
      <w:start w:val="1"/>
      <w:numFmt w:val="decimal"/>
      <w:pStyle w:val="Singlenumberedlist"/>
      <w:lvlText w:val="%1."/>
      <w:lvlJc w:val="left"/>
      <w:pPr>
        <w:tabs>
          <w:tab w:val="num" w:pos="1222"/>
        </w:tabs>
        <w:ind w:left="1222"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7B4619"/>
    <w:multiLevelType w:val="hybridMultilevel"/>
    <w:tmpl w:val="8668E678"/>
    <w:lvl w:ilvl="0" w:tplc="F7201E6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6E04D7"/>
    <w:multiLevelType w:val="singleLevel"/>
    <w:tmpl w:val="8FFAD7F6"/>
    <w:lvl w:ilvl="0">
      <w:start w:val="1"/>
      <w:numFmt w:val="lowerLetter"/>
      <w:pStyle w:val="BPDefList1"/>
      <w:lvlText w:val="(%1)"/>
      <w:lvlJc w:val="left"/>
      <w:pPr>
        <w:tabs>
          <w:tab w:val="num" w:pos="36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7">
    <w:nsid w:val="57841F57"/>
    <w:multiLevelType w:val="singleLevel"/>
    <w:tmpl w:val="2CE0156E"/>
    <w:lvl w:ilvl="0">
      <w:start w:val="1"/>
      <w:numFmt w:val="lowerLetter"/>
      <w:pStyle w:val="BPDefList3"/>
      <w:lvlText w:val="(%1)"/>
      <w:lvlJc w:val="left"/>
      <w:pPr>
        <w:tabs>
          <w:tab w:val="num" w:pos="360"/>
        </w:tabs>
        <w:ind w:left="360" w:hanging="360"/>
      </w:pPr>
      <w:rPr>
        <w:rFonts w:ascii="Arial" w:hAnsi="Arial" w:cs="Arial" w:hint="default"/>
        <w:b w:val="0"/>
        <w:bCs w:val="0"/>
        <w:i w:val="0"/>
        <w:iCs w:val="0"/>
        <w:sz w:val="20"/>
        <w:szCs w:val="20"/>
      </w:rPr>
    </w:lvl>
  </w:abstractNum>
  <w:abstractNum w:abstractNumId="28">
    <w:nsid w:val="62CE42E1"/>
    <w:multiLevelType w:val="multilevel"/>
    <w:tmpl w:val="51EA154E"/>
    <w:name w:val="seq1"/>
    <w:lvl w:ilvl="0">
      <w:start w:val="1"/>
      <w:numFmt w:val="decimal"/>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FD174B0"/>
    <w:multiLevelType w:val="multilevel"/>
    <w:tmpl w:val="8972741C"/>
    <w:lvl w:ilvl="0">
      <w:start w:val="1"/>
      <w:numFmt w:val="decimal"/>
      <w:pStyle w:val="Heading1"/>
      <w:isLgl/>
      <w:lvlText w:val="%1"/>
      <w:lvlJc w:val="left"/>
      <w:pPr>
        <w:tabs>
          <w:tab w:val="num" w:pos="720"/>
        </w:tabs>
        <w:ind w:left="720" w:hanging="720"/>
      </w:pPr>
      <w:rPr>
        <w:b w:val="0"/>
        <w:i w:val="0"/>
      </w:rPr>
    </w:lvl>
    <w:lvl w:ilvl="1">
      <w:start w:val="1"/>
      <w:numFmt w:val="decimal"/>
      <w:lvlRestart w:val="0"/>
      <w:pStyle w:val="Heading2"/>
      <w:isLgl/>
      <w:lvlText w:val="%1.%2"/>
      <w:lvlJc w:val="left"/>
      <w:pPr>
        <w:tabs>
          <w:tab w:val="num" w:pos="720"/>
        </w:tabs>
        <w:ind w:left="720" w:hanging="720"/>
      </w:pPr>
      <w:rPr>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decimal"/>
      <w:isLgl/>
      <w:lvlText w:val="%1.%2.%3.%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6"/>
  </w:num>
  <w:num w:numId="2">
    <w:abstractNumId w:val="13"/>
  </w:num>
  <w:num w:numId="3">
    <w:abstractNumId w:val="27"/>
  </w:num>
  <w:num w:numId="4">
    <w:abstractNumId w:val="29"/>
  </w:num>
  <w:num w:numId="5">
    <w:abstractNumId w:val="21"/>
    <w:lvlOverride w:ilvl="0">
      <w:lvl w:ilvl="0">
        <w:start w:val="1"/>
        <w:numFmt w:val="none"/>
        <w:pStyle w:val="Caption"/>
        <w:isLgl/>
        <w:suff w:val="nothing"/>
        <w:lvlText w:val=""/>
        <w:lvlJc w:val="left"/>
        <w:pPr>
          <w:ind w:left="0" w:firstLine="0"/>
        </w:pPr>
        <w:rPr>
          <w:rFonts w:ascii="Arial" w:hAnsi="Arial" w:hint="default"/>
          <w:b w:val="0"/>
          <w:i w:val="0"/>
          <w:caps w:val="0"/>
          <w:strike w:val="0"/>
          <w:dstrike w:val="0"/>
          <w:outline w:val="0"/>
          <w:shadow w:val="0"/>
          <w:emboss w:val="0"/>
          <w:imprint w:val="0"/>
          <w:vanish w:val="0"/>
          <w:sz w:val="20"/>
          <w:szCs w:val="18"/>
          <w:u w:val="none"/>
          <w:vertAlign w:val="baseline"/>
        </w:rPr>
      </w:lvl>
    </w:lvlOverride>
    <w:lvlOverride w:ilvl="1">
      <w:lvl w:ilvl="1">
        <w:start w:val="1"/>
        <w:numFmt w:val="decimal"/>
        <w:pStyle w:val="BPScheduleLevel1"/>
        <w:lvlText w:val="%2%1"/>
        <w:lvlJc w:val="left"/>
        <w:pPr>
          <w:tabs>
            <w:tab w:val="num" w:pos="720"/>
          </w:tabs>
          <w:ind w:left="720" w:hanging="720"/>
        </w:pPr>
        <w:rPr>
          <w:rFonts w:ascii="Arial" w:hAnsi="Arial" w:hint="default"/>
          <w:b w:val="0"/>
          <w:i w:val="0"/>
          <w:caps w:val="0"/>
          <w:strike w:val="0"/>
          <w:dstrike w:val="0"/>
          <w:outline w:val="0"/>
          <w:shadow w:val="0"/>
          <w:emboss w:val="0"/>
          <w:imprint w:val="0"/>
          <w:vanish w:val="0"/>
          <w:sz w:val="20"/>
          <w:szCs w:val="18"/>
          <w:u w:val="none"/>
          <w:vertAlign w:val="baseline"/>
        </w:rPr>
      </w:lvl>
    </w:lvlOverride>
    <w:lvlOverride w:ilvl="2">
      <w:lvl w:ilvl="2">
        <w:start w:val="1"/>
        <w:numFmt w:val="decimal"/>
        <w:pStyle w:val="BPScheduleLevel2"/>
        <w:lvlText w:val="%1%2.%3"/>
        <w:lvlJc w:val="left"/>
        <w:pPr>
          <w:tabs>
            <w:tab w:val="num" w:pos="720"/>
          </w:tabs>
          <w:ind w:left="720" w:hanging="720"/>
        </w:pPr>
        <w:rPr>
          <w:rFonts w:ascii="Arial" w:hAnsi="Arial" w:hint="default"/>
          <w:b w:val="0"/>
          <w:i w:val="0"/>
          <w:caps w:val="0"/>
          <w:strike w:val="0"/>
          <w:dstrike w:val="0"/>
          <w:outline w:val="0"/>
          <w:shadow w:val="0"/>
          <w:emboss w:val="0"/>
          <w:imprint w:val="0"/>
          <w:vanish w:val="0"/>
          <w:sz w:val="20"/>
          <w:szCs w:val="18"/>
          <w:u w:val="none"/>
          <w:vertAlign w:val="baseline"/>
        </w:rPr>
      </w:lvl>
    </w:lvlOverride>
    <w:lvlOverride w:ilvl="3">
      <w:lvl w:ilvl="3">
        <w:start w:val="1"/>
        <w:numFmt w:val="decimal"/>
        <w:pStyle w:val="BPScheduleLevel3"/>
        <w:lvlText w:val="%2.%3.%4"/>
        <w:lvlJc w:val="left"/>
        <w:pPr>
          <w:tabs>
            <w:tab w:val="num" w:pos="1691"/>
          </w:tabs>
          <w:ind w:left="1691" w:hanging="981"/>
        </w:pPr>
        <w:rPr>
          <w:rFonts w:ascii="Arial" w:hAnsi="Arial" w:hint="default"/>
          <w:b w:val="0"/>
          <w:i w:val="0"/>
          <w:caps w:val="0"/>
          <w:strike w:val="0"/>
          <w:dstrike w:val="0"/>
          <w:outline w:val="0"/>
          <w:shadow w:val="0"/>
          <w:emboss w:val="0"/>
          <w:imprint w:val="0"/>
          <w:vanish w:val="0"/>
          <w:sz w:val="20"/>
          <w:szCs w:val="18"/>
          <w:u w:val="none"/>
          <w:vertAlign w:val="baseline"/>
        </w:rPr>
      </w:lvl>
    </w:lvlOverride>
    <w:lvlOverride w:ilvl="4">
      <w:lvl w:ilvl="4">
        <w:start w:val="1"/>
        <w:numFmt w:val="lowerLetter"/>
        <w:pStyle w:val="BPScheduleLevel4"/>
        <w:lvlText w:val="(%5)"/>
        <w:lvlJc w:val="left"/>
        <w:pPr>
          <w:tabs>
            <w:tab w:val="num" w:pos="2268"/>
          </w:tabs>
          <w:ind w:left="2268" w:hanging="567"/>
        </w:pPr>
        <w:rPr>
          <w:rFonts w:hint="default"/>
        </w:rPr>
      </w:lvl>
    </w:lvlOverride>
    <w:lvlOverride w:ilvl="5">
      <w:lvl w:ilvl="5">
        <w:start w:val="1"/>
        <w:numFmt w:val="none"/>
        <w:suff w:val="nothing"/>
        <w:lvlText w:val=""/>
        <w:lvlJc w:val="left"/>
        <w:pPr>
          <w:ind w:left="2268" w:firstLine="0"/>
        </w:pPr>
        <w:rPr>
          <w:rFonts w:hint="default"/>
        </w:rPr>
      </w:lvl>
    </w:lvlOverride>
    <w:lvlOverride w:ilvl="6">
      <w:lvl w:ilvl="6">
        <w:start w:val="1"/>
        <w:numFmt w:val="none"/>
        <w:suff w:val="nothing"/>
        <w:lvlText w:val=""/>
        <w:lvlJc w:val="left"/>
        <w:pPr>
          <w:ind w:left="2268" w:firstLine="0"/>
        </w:pPr>
        <w:rPr>
          <w:rFonts w:hint="default"/>
        </w:rPr>
      </w:lvl>
    </w:lvlOverride>
    <w:lvlOverride w:ilvl="7">
      <w:lvl w:ilvl="7">
        <w:start w:val="1"/>
        <w:numFmt w:val="none"/>
        <w:suff w:val="nothing"/>
        <w:lvlText w:val=""/>
        <w:lvlJc w:val="left"/>
        <w:pPr>
          <w:ind w:left="2268" w:firstLine="0"/>
        </w:pPr>
        <w:rPr>
          <w:rFonts w:hint="default"/>
        </w:rPr>
      </w:lvl>
    </w:lvlOverride>
    <w:lvlOverride w:ilvl="8">
      <w:lvl w:ilvl="8">
        <w:start w:val="1"/>
        <w:numFmt w:val="none"/>
        <w:suff w:val="nothing"/>
        <w:lvlText w:val=""/>
        <w:lvlJc w:val="left"/>
        <w:pPr>
          <w:ind w:left="2268" w:firstLine="0"/>
        </w:pPr>
        <w:rPr>
          <w:rFonts w:hint="default"/>
        </w:rPr>
      </w:lvl>
    </w:lvlOverride>
  </w:num>
  <w:num w:numId="6">
    <w:abstractNumId w:val="11"/>
  </w:num>
  <w:num w:numId="7">
    <w:abstractNumId w:val="14"/>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20"/>
  </w:num>
  <w:num w:numId="21">
    <w:abstractNumId w:val="19"/>
  </w:num>
  <w:num w:numId="22">
    <w:abstractNumId w:val="22"/>
  </w:num>
  <w:num w:numId="23">
    <w:abstractNumId w:val="18"/>
  </w:num>
  <w:num w:numId="24">
    <w:abstractNumId w:val="26"/>
    <w:lvlOverride w:ilvl="0">
      <w:startOverride w:val="1"/>
    </w:lvlOverride>
  </w:num>
  <w:num w:numId="25">
    <w:abstractNumId w:val="26"/>
    <w:lvlOverride w:ilvl="0">
      <w:startOverride w:val="1"/>
    </w:lvlOverride>
  </w:num>
  <w:num w:numId="26">
    <w:abstractNumId w:val="26"/>
    <w:lvlOverride w:ilvl="0">
      <w:startOverride w:val="1"/>
    </w:lvlOverride>
  </w:num>
  <w:num w:numId="27">
    <w:abstractNumId w:val="26"/>
    <w:lvlOverride w:ilvl="0">
      <w:startOverride w:val="1"/>
    </w:lvlOverride>
  </w:num>
  <w:num w:numId="28">
    <w:abstractNumId w:val="26"/>
    <w:lvlOverride w:ilvl="0">
      <w:startOverride w:val="1"/>
    </w:lvlOverride>
  </w:num>
  <w:num w:numId="29">
    <w:abstractNumId w:val="26"/>
    <w:lvlOverride w:ilvl="0">
      <w:startOverride w:val="1"/>
    </w:lvlOverride>
  </w:num>
  <w:num w:numId="30">
    <w:abstractNumId w:val="16"/>
    <w:lvlOverride w:ilvl="1">
      <w:lvl w:ilvl="1">
        <w:start w:val="1"/>
        <w:numFmt w:val="decimal"/>
        <w:pStyle w:val="BPCHouse2"/>
        <w:lvlText w:val="%1.%2"/>
        <w:lvlJc w:val="left"/>
        <w:pPr>
          <w:tabs>
            <w:tab w:val="num" w:pos="720"/>
          </w:tabs>
          <w:ind w:left="720" w:hanging="720"/>
        </w:pPr>
        <w:rPr>
          <w:rFonts w:hint="default"/>
          <w:i w:val="0"/>
        </w:rPr>
      </w:lvl>
    </w:lvlOverride>
  </w:num>
  <w:num w:numId="31">
    <w:abstractNumId w:val="21"/>
    <w:lvlOverride w:ilvl="0">
      <w:startOverride w:val="1"/>
      <w:lvl w:ilvl="0">
        <w:start w:val="1"/>
        <w:numFmt w:val="decimal"/>
        <w:pStyle w:val="Caption"/>
        <w:lvlText w:val=""/>
        <w:lvlJc w:val="left"/>
      </w:lvl>
    </w:lvlOverride>
    <w:lvlOverride w:ilvl="1">
      <w:startOverride w:val="1"/>
      <w:lvl w:ilvl="1">
        <w:start w:val="1"/>
        <w:numFmt w:val="decimal"/>
        <w:pStyle w:val="BPScheduleLevel1"/>
        <w:lvlText w:val="%2%1"/>
        <w:lvlJc w:val="left"/>
        <w:pPr>
          <w:tabs>
            <w:tab w:val="num" w:pos="720"/>
          </w:tabs>
          <w:ind w:left="720" w:hanging="720"/>
        </w:pPr>
        <w:rPr>
          <w:rFonts w:ascii="Arial" w:hAnsi="Arial" w:hint="default"/>
          <w:b w:val="0"/>
          <w:i w:val="0"/>
          <w:caps w:val="0"/>
          <w:strike w:val="0"/>
          <w:dstrike w:val="0"/>
          <w:outline w:val="0"/>
          <w:shadow w:val="0"/>
          <w:emboss w:val="0"/>
          <w:imprint w:val="0"/>
          <w:vanish w:val="0"/>
          <w:sz w:val="20"/>
          <w:szCs w:val="18"/>
          <w:u w:val="none"/>
          <w:vertAlign w:val="baseline"/>
        </w:rPr>
      </w:lvl>
    </w:lvlOverride>
    <w:lvlOverride w:ilvl="2">
      <w:startOverride w:val="1"/>
      <w:lvl w:ilvl="2">
        <w:start w:val="1"/>
        <w:numFmt w:val="decimal"/>
        <w:pStyle w:val="BPScheduleLevel2"/>
        <w:lvlText w:val=""/>
        <w:lvlJc w:val="left"/>
      </w:lvl>
    </w:lvlOverride>
    <w:lvlOverride w:ilvl="3">
      <w:startOverride w:val="1"/>
      <w:lvl w:ilvl="3">
        <w:start w:val="1"/>
        <w:numFmt w:val="decimal"/>
        <w:pStyle w:val="BPScheduleLevel3"/>
        <w:lvlText w:val=""/>
        <w:lvlJc w:val="left"/>
      </w:lvl>
    </w:lvlOverride>
    <w:lvlOverride w:ilvl="4">
      <w:startOverride w:val="1"/>
      <w:lvl w:ilvl="4">
        <w:start w:val="1"/>
        <w:numFmt w:val="decimal"/>
        <w:pStyle w:val="BPScheduleLevel4"/>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abstractNumId w:val="26"/>
    <w:lvlOverride w:ilvl="0">
      <w:startOverride w:val="1"/>
    </w:lvlOverride>
  </w:num>
  <w:num w:numId="33">
    <w:abstractNumId w:val="26"/>
    <w:lvlOverride w:ilvl="0">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num>
  <w:num w:numId="43">
    <w:abstractNumId w:val="26"/>
    <w:lvlOverride w:ilvl="0">
      <w:startOverride w:val="1"/>
    </w:lvlOverride>
  </w:num>
  <w:num w:numId="44">
    <w:abstractNumId w:val="26"/>
    <w:lvlOverride w:ilvl="0">
      <w:startOverride w:val="1"/>
    </w:lvlOverride>
  </w:num>
  <w:num w:numId="45">
    <w:abstractNumId w:val="23"/>
  </w:num>
  <w:num w:numId="46">
    <w:abstractNumId w:val="25"/>
  </w:num>
  <w:num w:numId="47">
    <w:abstractNumId w:val="24"/>
  </w:num>
  <w:num w:numId="48">
    <w:abstractNumId w:val="26"/>
    <w:lvlOverride w:ilvl="0">
      <w:startOverride w:val="1"/>
    </w:lvlOverride>
  </w:num>
  <w:num w:numId="49">
    <w:abstractNumId w:val="12"/>
  </w:num>
  <w:num w:numId="50">
    <w:abstractNumId w:val="21"/>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removePersonalInformation/>
  <w:removeDateAndTime/>
  <w:documentProtection w:edit="forms" w:enforcement="1" w:cryptProviderType="rsaFull" w:cryptAlgorithmClass="hash" w:cryptAlgorithmType="typeAny" w:cryptAlgorithmSid="4" w:cryptSpinCount="100000" w:hash="V4geV3OUIUITTpQeIs0FZUcGHW8=" w:salt="HUKh5aTzat07rRGWsURuDg=="/>
  <w:defaultTabStop w:val="720"/>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doNotFlipMirrorIndents" w:uri="http://schemas.microsoft.com/office/word" w:val="1"/>
  </w:compat>
  <w:docVars>
    <w:docVar w:name="CurrentTemplateName" w:val="Corporate Commercial Doc.dotm"/>
    <w:docVar w:name="CurrentTemplateVersion" w:val="3.0"/>
    <w:docVar w:name="FileSiteTemp_Author_Email" w:val="DANIEL.BALLARD@BONDPEARCE.COM"/>
    <w:docVar w:name="FileSiteTemp_Author_Extension" w:val="6703"/>
    <w:docVar w:name="FileSiteTemp_Author_FullName" w:val="Daniel Ballard"/>
    <w:docVar w:name="FileSiteTemp_Author_Group1" w:val="EXTRANET ADMINS"/>
    <w:docVar w:name="FileSiteTemp_Author_Group2" w:val="EVERYONE"/>
    <w:docVar w:name="FileSiteTemp_Author_Group3" w:val="LAWYERS"/>
    <w:docVar w:name="FileSiteTemp_Author_GroupNo" w:val="3"/>
    <w:docVar w:name="FileSiteTemp_Author_Initials" w:val="DB8"/>
    <w:docVar w:name="FileSiteTemp_Author_Location" w:val="Bristol"/>
    <w:docVar w:name="FileSiteTemp_Author_Position" w:val="6703"/>
    <w:docVar w:name="FileSiteTemp_Client_Name" w:val="The Secretary of State for Energy and Cl"/>
    <w:docVar w:name="FileSiteTemp_Client_ReferenceNo" w:val="379815"/>
    <w:docVar w:name="FileSiteTemp_Doc_Description" w:val="Backstop PPA - Draft - 5 February 2014"/>
    <w:docVar w:name="FileSiteTemp_Matter_Name" w:val="Backstop Power Purchase Agreement"/>
    <w:docVar w:name="FileSiteTemp_Matter_ReferenceNo" w:val="1"/>
    <w:docVar w:name="FileSiteTemp_Typeist_FullName" w:val="Daniel Ballard"/>
    <w:docVar w:name="FileSiteTemp_Typeist_Initials" w:val="DB8"/>
    <w:docVar w:name="InitialTemplateName" w:val="Corporate Commercial Doc.dotm"/>
    <w:docVar w:name="InitialTemplateVersion" w:val="3.0"/>
    <w:docVar w:name="NewDoc" w:val="Old"/>
    <w:docVar w:name="zWorksiteDocumentDescription" w:val="Backstop PPA: Draft 16: 01 Sept 2014"/>
  </w:docVars>
  <w:rsids>
    <w:rsidRoot w:val="001125F9"/>
    <w:rsid w:val="00000273"/>
    <w:rsid w:val="000052D0"/>
    <w:rsid w:val="00010602"/>
    <w:rsid w:val="000144BB"/>
    <w:rsid w:val="00014E37"/>
    <w:rsid w:val="0001521F"/>
    <w:rsid w:val="0001592A"/>
    <w:rsid w:val="00016B1A"/>
    <w:rsid w:val="000175E8"/>
    <w:rsid w:val="00017B7D"/>
    <w:rsid w:val="00020167"/>
    <w:rsid w:val="00020A3F"/>
    <w:rsid w:val="00021F21"/>
    <w:rsid w:val="00022FB3"/>
    <w:rsid w:val="00025811"/>
    <w:rsid w:val="00025A76"/>
    <w:rsid w:val="00030E97"/>
    <w:rsid w:val="00032224"/>
    <w:rsid w:val="00032B20"/>
    <w:rsid w:val="00032D24"/>
    <w:rsid w:val="00033E78"/>
    <w:rsid w:val="0003532C"/>
    <w:rsid w:val="0003541B"/>
    <w:rsid w:val="00037D96"/>
    <w:rsid w:val="00041956"/>
    <w:rsid w:val="000422EE"/>
    <w:rsid w:val="00042408"/>
    <w:rsid w:val="00043E09"/>
    <w:rsid w:val="00044F9F"/>
    <w:rsid w:val="00047000"/>
    <w:rsid w:val="00047BBA"/>
    <w:rsid w:val="00050BCA"/>
    <w:rsid w:val="00050E6C"/>
    <w:rsid w:val="000550D7"/>
    <w:rsid w:val="0005670A"/>
    <w:rsid w:val="00057EBA"/>
    <w:rsid w:val="00060293"/>
    <w:rsid w:val="0006168E"/>
    <w:rsid w:val="00065DF4"/>
    <w:rsid w:val="000669F5"/>
    <w:rsid w:val="00067030"/>
    <w:rsid w:val="00072499"/>
    <w:rsid w:val="00073312"/>
    <w:rsid w:val="00073F82"/>
    <w:rsid w:val="00076659"/>
    <w:rsid w:val="00077542"/>
    <w:rsid w:val="00081BBF"/>
    <w:rsid w:val="00084ED9"/>
    <w:rsid w:val="00085608"/>
    <w:rsid w:val="000861B5"/>
    <w:rsid w:val="00086C21"/>
    <w:rsid w:val="00086C87"/>
    <w:rsid w:val="00090E92"/>
    <w:rsid w:val="00092B66"/>
    <w:rsid w:val="00094235"/>
    <w:rsid w:val="0009588A"/>
    <w:rsid w:val="00095F03"/>
    <w:rsid w:val="00097B03"/>
    <w:rsid w:val="00097CCD"/>
    <w:rsid w:val="000A1BA3"/>
    <w:rsid w:val="000A482A"/>
    <w:rsid w:val="000A5710"/>
    <w:rsid w:val="000A5766"/>
    <w:rsid w:val="000A67F5"/>
    <w:rsid w:val="000A6DB5"/>
    <w:rsid w:val="000B1691"/>
    <w:rsid w:val="000B1C00"/>
    <w:rsid w:val="000B2621"/>
    <w:rsid w:val="000B29F2"/>
    <w:rsid w:val="000B30D1"/>
    <w:rsid w:val="000B3334"/>
    <w:rsid w:val="000B348C"/>
    <w:rsid w:val="000B3DA2"/>
    <w:rsid w:val="000B4305"/>
    <w:rsid w:val="000B43B0"/>
    <w:rsid w:val="000B4E3D"/>
    <w:rsid w:val="000B6E33"/>
    <w:rsid w:val="000C2171"/>
    <w:rsid w:val="000C2606"/>
    <w:rsid w:val="000C4C16"/>
    <w:rsid w:val="000C70DB"/>
    <w:rsid w:val="000D00D9"/>
    <w:rsid w:val="000D0741"/>
    <w:rsid w:val="000D184A"/>
    <w:rsid w:val="000D2B00"/>
    <w:rsid w:val="000D3887"/>
    <w:rsid w:val="000D3FCB"/>
    <w:rsid w:val="000E1A5C"/>
    <w:rsid w:val="000E22C7"/>
    <w:rsid w:val="000E2516"/>
    <w:rsid w:val="000E42FC"/>
    <w:rsid w:val="000E4A06"/>
    <w:rsid w:val="000E5290"/>
    <w:rsid w:val="000E76B3"/>
    <w:rsid w:val="000F097D"/>
    <w:rsid w:val="000F178C"/>
    <w:rsid w:val="000F2152"/>
    <w:rsid w:val="000F22F5"/>
    <w:rsid w:val="000F3336"/>
    <w:rsid w:val="000F36A0"/>
    <w:rsid w:val="000F44B1"/>
    <w:rsid w:val="000F643D"/>
    <w:rsid w:val="000F6C4C"/>
    <w:rsid w:val="000F7703"/>
    <w:rsid w:val="000F7AE7"/>
    <w:rsid w:val="000F7C87"/>
    <w:rsid w:val="00100D11"/>
    <w:rsid w:val="00101BC0"/>
    <w:rsid w:val="00102FF3"/>
    <w:rsid w:val="00104103"/>
    <w:rsid w:val="001047E5"/>
    <w:rsid w:val="00104FF9"/>
    <w:rsid w:val="001107C9"/>
    <w:rsid w:val="00112270"/>
    <w:rsid w:val="001125F9"/>
    <w:rsid w:val="00112CA1"/>
    <w:rsid w:val="001144FA"/>
    <w:rsid w:val="001156AF"/>
    <w:rsid w:val="00121170"/>
    <w:rsid w:val="001235E9"/>
    <w:rsid w:val="00124544"/>
    <w:rsid w:val="00124BEF"/>
    <w:rsid w:val="00127060"/>
    <w:rsid w:val="00130655"/>
    <w:rsid w:val="0013112A"/>
    <w:rsid w:val="0013182F"/>
    <w:rsid w:val="0013799A"/>
    <w:rsid w:val="0014204C"/>
    <w:rsid w:val="0014247C"/>
    <w:rsid w:val="001425B1"/>
    <w:rsid w:val="0014294A"/>
    <w:rsid w:val="00142FF0"/>
    <w:rsid w:val="0014318D"/>
    <w:rsid w:val="001457EE"/>
    <w:rsid w:val="00147991"/>
    <w:rsid w:val="0015094C"/>
    <w:rsid w:val="00150A38"/>
    <w:rsid w:val="001517AA"/>
    <w:rsid w:val="00152EF2"/>
    <w:rsid w:val="00154A91"/>
    <w:rsid w:val="00154C49"/>
    <w:rsid w:val="00156D09"/>
    <w:rsid w:val="00157BB7"/>
    <w:rsid w:val="001603B3"/>
    <w:rsid w:val="001612C4"/>
    <w:rsid w:val="00161A06"/>
    <w:rsid w:val="001635A9"/>
    <w:rsid w:val="001636A2"/>
    <w:rsid w:val="00164347"/>
    <w:rsid w:val="0016559F"/>
    <w:rsid w:val="00165A89"/>
    <w:rsid w:val="00167F64"/>
    <w:rsid w:val="00170633"/>
    <w:rsid w:val="001722B1"/>
    <w:rsid w:val="001724A3"/>
    <w:rsid w:val="0017254C"/>
    <w:rsid w:val="00172A82"/>
    <w:rsid w:val="00172F8E"/>
    <w:rsid w:val="00173DC3"/>
    <w:rsid w:val="00174787"/>
    <w:rsid w:val="00174B19"/>
    <w:rsid w:val="0017725E"/>
    <w:rsid w:val="00177D52"/>
    <w:rsid w:val="0018020C"/>
    <w:rsid w:val="001808E5"/>
    <w:rsid w:val="00180DBF"/>
    <w:rsid w:val="001837C0"/>
    <w:rsid w:val="001846A9"/>
    <w:rsid w:val="00185C99"/>
    <w:rsid w:val="001860E9"/>
    <w:rsid w:val="001867AD"/>
    <w:rsid w:val="00187D4A"/>
    <w:rsid w:val="00190047"/>
    <w:rsid w:val="00190DBB"/>
    <w:rsid w:val="00191258"/>
    <w:rsid w:val="00192D09"/>
    <w:rsid w:val="00192ECC"/>
    <w:rsid w:val="001945B2"/>
    <w:rsid w:val="001946F1"/>
    <w:rsid w:val="00195BFD"/>
    <w:rsid w:val="0019657E"/>
    <w:rsid w:val="00196997"/>
    <w:rsid w:val="00197E41"/>
    <w:rsid w:val="00197F8C"/>
    <w:rsid w:val="001A189A"/>
    <w:rsid w:val="001A23E7"/>
    <w:rsid w:val="001A2C2F"/>
    <w:rsid w:val="001A4024"/>
    <w:rsid w:val="001A6A36"/>
    <w:rsid w:val="001A7041"/>
    <w:rsid w:val="001B1266"/>
    <w:rsid w:val="001B1CAB"/>
    <w:rsid w:val="001B1D8D"/>
    <w:rsid w:val="001B3227"/>
    <w:rsid w:val="001B472A"/>
    <w:rsid w:val="001B50FA"/>
    <w:rsid w:val="001B6CDA"/>
    <w:rsid w:val="001B7492"/>
    <w:rsid w:val="001C0BA7"/>
    <w:rsid w:val="001C41AE"/>
    <w:rsid w:val="001C48D3"/>
    <w:rsid w:val="001C67C6"/>
    <w:rsid w:val="001C6845"/>
    <w:rsid w:val="001D09CD"/>
    <w:rsid w:val="001D0D1E"/>
    <w:rsid w:val="001D2035"/>
    <w:rsid w:val="001D2124"/>
    <w:rsid w:val="001D3283"/>
    <w:rsid w:val="001D3495"/>
    <w:rsid w:val="001D3B82"/>
    <w:rsid w:val="001D47C4"/>
    <w:rsid w:val="001D4E47"/>
    <w:rsid w:val="001D6DBB"/>
    <w:rsid w:val="001D7B3F"/>
    <w:rsid w:val="001E016C"/>
    <w:rsid w:val="001E233A"/>
    <w:rsid w:val="001E23D9"/>
    <w:rsid w:val="001E2974"/>
    <w:rsid w:val="001E2C4F"/>
    <w:rsid w:val="001E4348"/>
    <w:rsid w:val="001E69AF"/>
    <w:rsid w:val="001E72B9"/>
    <w:rsid w:val="001E77A2"/>
    <w:rsid w:val="001F0C45"/>
    <w:rsid w:val="001F1EC2"/>
    <w:rsid w:val="001F2F98"/>
    <w:rsid w:val="001F5A0C"/>
    <w:rsid w:val="001F611F"/>
    <w:rsid w:val="001F69E3"/>
    <w:rsid w:val="001F70D5"/>
    <w:rsid w:val="002006A4"/>
    <w:rsid w:val="00203181"/>
    <w:rsid w:val="002036B9"/>
    <w:rsid w:val="00205A5B"/>
    <w:rsid w:val="00206BCB"/>
    <w:rsid w:val="00206D56"/>
    <w:rsid w:val="00211105"/>
    <w:rsid w:val="002139E9"/>
    <w:rsid w:val="00213F08"/>
    <w:rsid w:val="00216198"/>
    <w:rsid w:val="0021759F"/>
    <w:rsid w:val="00217B36"/>
    <w:rsid w:val="00220F90"/>
    <w:rsid w:val="00221BFD"/>
    <w:rsid w:val="002237F5"/>
    <w:rsid w:val="00224FEB"/>
    <w:rsid w:val="00225035"/>
    <w:rsid w:val="002254A0"/>
    <w:rsid w:val="00226896"/>
    <w:rsid w:val="00226CA3"/>
    <w:rsid w:val="00227F56"/>
    <w:rsid w:val="002308AD"/>
    <w:rsid w:val="002315A5"/>
    <w:rsid w:val="00231CF5"/>
    <w:rsid w:val="002330E2"/>
    <w:rsid w:val="00233CA6"/>
    <w:rsid w:val="00233F52"/>
    <w:rsid w:val="00235494"/>
    <w:rsid w:val="002355BA"/>
    <w:rsid w:val="002420DC"/>
    <w:rsid w:val="00244449"/>
    <w:rsid w:val="002477C4"/>
    <w:rsid w:val="00247BC4"/>
    <w:rsid w:val="00250CAB"/>
    <w:rsid w:val="00251A9C"/>
    <w:rsid w:val="002523FE"/>
    <w:rsid w:val="00252492"/>
    <w:rsid w:val="0025252F"/>
    <w:rsid w:val="002555C8"/>
    <w:rsid w:val="002558C0"/>
    <w:rsid w:val="0025769B"/>
    <w:rsid w:val="00261940"/>
    <w:rsid w:val="00261E68"/>
    <w:rsid w:val="00262E1C"/>
    <w:rsid w:val="002649DA"/>
    <w:rsid w:val="00264BC1"/>
    <w:rsid w:val="0026639D"/>
    <w:rsid w:val="00270CEE"/>
    <w:rsid w:val="002719AF"/>
    <w:rsid w:val="00276E43"/>
    <w:rsid w:val="00280B8C"/>
    <w:rsid w:val="00280ED1"/>
    <w:rsid w:val="00281378"/>
    <w:rsid w:val="00281770"/>
    <w:rsid w:val="00282F49"/>
    <w:rsid w:val="00293CDE"/>
    <w:rsid w:val="00295A7B"/>
    <w:rsid w:val="002A0974"/>
    <w:rsid w:val="002A1D35"/>
    <w:rsid w:val="002A2EBF"/>
    <w:rsid w:val="002A3CFF"/>
    <w:rsid w:val="002A5393"/>
    <w:rsid w:val="002A6B09"/>
    <w:rsid w:val="002B027A"/>
    <w:rsid w:val="002B22DA"/>
    <w:rsid w:val="002B35F6"/>
    <w:rsid w:val="002B6AA0"/>
    <w:rsid w:val="002C11BD"/>
    <w:rsid w:val="002C265F"/>
    <w:rsid w:val="002C26C9"/>
    <w:rsid w:val="002C2740"/>
    <w:rsid w:val="002C2FD4"/>
    <w:rsid w:val="002C40BC"/>
    <w:rsid w:val="002C538A"/>
    <w:rsid w:val="002C70E8"/>
    <w:rsid w:val="002D1F28"/>
    <w:rsid w:val="002D40A1"/>
    <w:rsid w:val="002D43D4"/>
    <w:rsid w:val="002D46DB"/>
    <w:rsid w:val="002D4A92"/>
    <w:rsid w:val="002D63D5"/>
    <w:rsid w:val="002E09C5"/>
    <w:rsid w:val="002E13E5"/>
    <w:rsid w:val="002E16E9"/>
    <w:rsid w:val="002E395F"/>
    <w:rsid w:val="002E4545"/>
    <w:rsid w:val="002E52D1"/>
    <w:rsid w:val="002E6997"/>
    <w:rsid w:val="002F357E"/>
    <w:rsid w:val="002F445C"/>
    <w:rsid w:val="002F7E52"/>
    <w:rsid w:val="00300F3F"/>
    <w:rsid w:val="003027DE"/>
    <w:rsid w:val="0030341B"/>
    <w:rsid w:val="00303FD8"/>
    <w:rsid w:val="00305F6D"/>
    <w:rsid w:val="0030793F"/>
    <w:rsid w:val="00311BBF"/>
    <w:rsid w:val="00312CFE"/>
    <w:rsid w:val="00313A28"/>
    <w:rsid w:val="003142CF"/>
    <w:rsid w:val="00314D14"/>
    <w:rsid w:val="0031579B"/>
    <w:rsid w:val="00316324"/>
    <w:rsid w:val="00316F23"/>
    <w:rsid w:val="003210A6"/>
    <w:rsid w:val="0032120D"/>
    <w:rsid w:val="00321259"/>
    <w:rsid w:val="00321CF2"/>
    <w:rsid w:val="00321E0B"/>
    <w:rsid w:val="00326934"/>
    <w:rsid w:val="003279B0"/>
    <w:rsid w:val="003305FE"/>
    <w:rsid w:val="0033191F"/>
    <w:rsid w:val="00335001"/>
    <w:rsid w:val="00337D73"/>
    <w:rsid w:val="00340746"/>
    <w:rsid w:val="00344A89"/>
    <w:rsid w:val="003456BB"/>
    <w:rsid w:val="00345BA3"/>
    <w:rsid w:val="00346811"/>
    <w:rsid w:val="00347E55"/>
    <w:rsid w:val="00347E95"/>
    <w:rsid w:val="0035105C"/>
    <w:rsid w:val="00353893"/>
    <w:rsid w:val="003547C6"/>
    <w:rsid w:val="003552B4"/>
    <w:rsid w:val="00355A18"/>
    <w:rsid w:val="0035679F"/>
    <w:rsid w:val="00360A6B"/>
    <w:rsid w:val="00360BFD"/>
    <w:rsid w:val="00362414"/>
    <w:rsid w:val="00363564"/>
    <w:rsid w:val="003639A2"/>
    <w:rsid w:val="0036445B"/>
    <w:rsid w:val="003649A4"/>
    <w:rsid w:val="003651BB"/>
    <w:rsid w:val="00365478"/>
    <w:rsid w:val="00365944"/>
    <w:rsid w:val="003676BF"/>
    <w:rsid w:val="00371151"/>
    <w:rsid w:val="00371894"/>
    <w:rsid w:val="00371B92"/>
    <w:rsid w:val="00371D43"/>
    <w:rsid w:val="00372E94"/>
    <w:rsid w:val="003733A8"/>
    <w:rsid w:val="003738D3"/>
    <w:rsid w:val="00373F44"/>
    <w:rsid w:val="00374004"/>
    <w:rsid w:val="00374807"/>
    <w:rsid w:val="003803B9"/>
    <w:rsid w:val="00380EB6"/>
    <w:rsid w:val="00381F1E"/>
    <w:rsid w:val="003824EF"/>
    <w:rsid w:val="003837DB"/>
    <w:rsid w:val="00383CBD"/>
    <w:rsid w:val="0038479F"/>
    <w:rsid w:val="0038488A"/>
    <w:rsid w:val="00385478"/>
    <w:rsid w:val="00386520"/>
    <w:rsid w:val="003910B5"/>
    <w:rsid w:val="00391BAC"/>
    <w:rsid w:val="00391C3B"/>
    <w:rsid w:val="0039275B"/>
    <w:rsid w:val="003940F8"/>
    <w:rsid w:val="00396382"/>
    <w:rsid w:val="0039718F"/>
    <w:rsid w:val="003975C3"/>
    <w:rsid w:val="00397692"/>
    <w:rsid w:val="003A0266"/>
    <w:rsid w:val="003A2883"/>
    <w:rsid w:val="003A351D"/>
    <w:rsid w:val="003A3D1E"/>
    <w:rsid w:val="003A5CD0"/>
    <w:rsid w:val="003B1A73"/>
    <w:rsid w:val="003B3020"/>
    <w:rsid w:val="003B3209"/>
    <w:rsid w:val="003B439A"/>
    <w:rsid w:val="003B4922"/>
    <w:rsid w:val="003B772D"/>
    <w:rsid w:val="003B7FAF"/>
    <w:rsid w:val="003C140F"/>
    <w:rsid w:val="003C1DC6"/>
    <w:rsid w:val="003C22D3"/>
    <w:rsid w:val="003C23B4"/>
    <w:rsid w:val="003C2FE3"/>
    <w:rsid w:val="003C47BF"/>
    <w:rsid w:val="003C49A7"/>
    <w:rsid w:val="003C649D"/>
    <w:rsid w:val="003C6590"/>
    <w:rsid w:val="003C78FC"/>
    <w:rsid w:val="003D3DC9"/>
    <w:rsid w:val="003D4163"/>
    <w:rsid w:val="003D5154"/>
    <w:rsid w:val="003D7244"/>
    <w:rsid w:val="003D754C"/>
    <w:rsid w:val="003E0214"/>
    <w:rsid w:val="003E0A7E"/>
    <w:rsid w:val="003E1112"/>
    <w:rsid w:val="003E569C"/>
    <w:rsid w:val="003E6166"/>
    <w:rsid w:val="003E64C8"/>
    <w:rsid w:val="003E688C"/>
    <w:rsid w:val="003F20DC"/>
    <w:rsid w:val="003F2769"/>
    <w:rsid w:val="003F2C74"/>
    <w:rsid w:val="003F40C0"/>
    <w:rsid w:val="003F4C6F"/>
    <w:rsid w:val="003F4FEE"/>
    <w:rsid w:val="003F5267"/>
    <w:rsid w:val="003F6E9A"/>
    <w:rsid w:val="003F7261"/>
    <w:rsid w:val="003F75CF"/>
    <w:rsid w:val="004005AC"/>
    <w:rsid w:val="0040109A"/>
    <w:rsid w:val="004020B4"/>
    <w:rsid w:val="00402CD1"/>
    <w:rsid w:val="00403265"/>
    <w:rsid w:val="0040474A"/>
    <w:rsid w:val="00405E21"/>
    <w:rsid w:val="0040644B"/>
    <w:rsid w:val="00406CF0"/>
    <w:rsid w:val="004132A8"/>
    <w:rsid w:val="00414A19"/>
    <w:rsid w:val="00422BEC"/>
    <w:rsid w:val="0042654B"/>
    <w:rsid w:val="004269DA"/>
    <w:rsid w:val="004303C1"/>
    <w:rsid w:val="00430BA4"/>
    <w:rsid w:val="00431812"/>
    <w:rsid w:val="00431B3E"/>
    <w:rsid w:val="00432365"/>
    <w:rsid w:val="004343BF"/>
    <w:rsid w:val="0043495C"/>
    <w:rsid w:val="00436CD4"/>
    <w:rsid w:val="00436F94"/>
    <w:rsid w:val="0044090E"/>
    <w:rsid w:val="004415DF"/>
    <w:rsid w:val="00444B1F"/>
    <w:rsid w:val="00445A46"/>
    <w:rsid w:val="00445F59"/>
    <w:rsid w:val="00446368"/>
    <w:rsid w:val="0044745B"/>
    <w:rsid w:val="00447DEA"/>
    <w:rsid w:val="00451166"/>
    <w:rsid w:val="00451871"/>
    <w:rsid w:val="004532DD"/>
    <w:rsid w:val="00454D5A"/>
    <w:rsid w:val="00457F9F"/>
    <w:rsid w:val="004613C4"/>
    <w:rsid w:val="004623D8"/>
    <w:rsid w:val="00464440"/>
    <w:rsid w:val="00464F49"/>
    <w:rsid w:val="00465A44"/>
    <w:rsid w:val="00465A80"/>
    <w:rsid w:val="00465EA8"/>
    <w:rsid w:val="00471586"/>
    <w:rsid w:val="004724DC"/>
    <w:rsid w:val="00473FA8"/>
    <w:rsid w:val="00475F5F"/>
    <w:rsid w:val="00476C20"/>
    <w:rsid w:val="00480B89"/>
    <w:rsid w:val="00480FBF"/>
    <w:rsid w:val="004827C8"/>
    <w:rsid w:val="004841BD"/>
    <w:rsid w:val="00485361"/>
    <w:rsid w:val="00485B0F"/>
    <w:rsid w:val="004901B9"/>
    <w:rsid w:val="004920BF"/>
    <w:rsid w:val="0049302B"/>
    <w:rsid w:val="00496048"/>
    <w:rsid w:val="0049612D"/>
    <w:rsid w:val="004965E7"/>
    <w:rsid w:val="004968F4"/>
    <w:rsid w:val="00497A42"/>
    <w:rsid w:val="004A0048"/>
    <w:rsid w:val="004A1D00"/>
    <w:rsid w:val="004A3005"/>
    <w:rsid w:val="004A30FA"/>
    <w:rsid w:val="004A32EF"/>
    <w:rsid w:val="004A4D85"/>
    <w:rsid w:val="004A6EB0"/>
    <w:rsid w:val="004A786A"/>
    <w:rsid w:val="004B247A"/>
    <w:rsid w:val="004B2CF4"/>
    <w:rsid w:val="004B4D1B"/>
    <w:rsid w:val="004B4E5B"/>
    <w:rsid w:val="004B6C67"/>
    <w:rsid w:val="004B7B5C"/>
    <w:rsid w:val="004C1FD7"/>
    <w:rsid w:val="004C2AFC"/>
    <w:rsid w:val="004C339A"/>
    <w:rsid w:val="004C3C1E"/>
    <w:rsid w:val="004C59FA"/>
    <w:rsid w:val="004C5BBA"/>
    <w:rsid w:val="004C627B"/>
    <w:rsid w:val="004C6D43"/>
    <w:rsid w:val="004C7512"/>
    <w:rsid w:val="004D0A45"/>
    <w:rsid w:val="004D0FCB"/>
    <w:rsid w:val="004D0FD9"/>
    <w:rsid w:val="004D1A36"/>
    <w:rsid w:val="004D2A3B"/>
    <w:rsid w:val="004D428D"/>
    <w:rsid w:val="004E09E4"/>
    <w:rsid w:val="004E0BB2"/>
    <w:rsid w:val="004E24D8"/>
    <w:rsid w:val="004E350A"/>
    <w:rsid w:val="004E4B3B"/>
    <w:rsid w:val="004E4E82"/>
    <w:rsid w:val="004E5733"/>
    <w:rsid w:val="004E7790"/>
    <w:rsid w:val="004F0B55"/>
    <w:rsid w:val="004F0EB9"/>
    <w:rsid w:val="004F15C9"/>
    <w:rsid w:val="004F277D"/>
    <w:rsid w:val="004F2A84"/>
    <w:rsid w:val="004F2F91"/>
    <w:rsid w:val="004F49F2"/>
    <w:rsid w:val="004F51D4"/>
    <w:rsid w:val="004F5372"/>
    <w:rsid w:val="004F70BC"/>
    <w:rsid w:val="004F7B84"/>
    <w:rsid w:val="00501A96"/>
    <w:rsid w:val="00502BCF"/>
    <w:rsid w:val="005033AB"/>
    <w:rsid w:val="00504295"/>
    <w:rsid w:val="0050502B"/>
    <w:rsid w:val="005053B2"/>
    <w:rsid w:val="00507AD0"/>
    <w:rsid w:val="005103BA"/>
    <w:rsid w:val="00510D55"/>
    <w:rsid w:val="00512C51"/>
    <w:rsid w:val="005149B1"/>
    <w:rsid w:val="005149CB"/>
    <w:rsid w:val="00514ECB"/>
    <w:rsid w:val="00516719"/>
    <w:rsid w:val="005172C8"/>
    <w:rsid w:val="005200CE"/>
    <w:rsid w:val="00522115"/>
    <w:rsid w:val="0052332B"/>
    <w:rsid w:val="00523FFC"/>
    <w:rsid w:val="005242EE"/>
    <w:rsid w:val="005247DB"/>
    <w:rsid w:val="005248E2"/>
    <w:rsid w:val="00526DB2"/>
    <w:rsid w:val="00527B15"/>
    <w:rsid w:val="00530B4F"/>
    <w:rsid w:val="00530EA6"/>
    <w:rsid w:val="0053325B"/>
    <w:rsid w:val="00534547"/>
    <w:rsid w:val="00534C67"/>
    <w:rsid w:val="005351FF"/>
    <w:rsid w:val="00535753"/>
    <w:rsid w:val="00536524"/>
    <w:rsid w:val="00536E1F"/>
    <w:rsid w:val="005411B5"/>
    <w:rsid w:val="00551571"/>
    <w:rsid w:val="005538DD"/>
    <w:rsid w:val="005540A7"/>
    <w:rsid w:val="0055435C"/>
    <w:rsid w:val="00554379"/>
    <w:rsid w:val="0055441F"/>
    <w:rsid w:val="00554557"/>
    <w:rsid w:val="00560184"/>
    <w:rsid w:val="00562115"/>
    <w:rsid w:val="0056239F"/>
    <w:rsid w:val="0056310A"/>
    <w:rsid w:val="00564FA6"/>
    <w:rsid w:val="005651FC"/>
    <w:rsid w:val="00565E35"/>
    <w:rsid w:val="00566EC5"/>
    <w:rsid w:val="005678C0"/>
    <w:rsid w:val="00567F9F"/>
    <w:rsid w:val="00573C32"/>
    <w:rsid w:val="00574EA3"/>
    <w:rsid w:val="00576104"/>
    <w:rsid w:val="00576AD5"/>
    <w:rsid w:val="005770C3"/>
    <w:rsid w:val="0058015C"/>
    <w:rsid w:val="00580228"/>
    <w:rsid w:val="005817EC"/>
    <w:rsid w:val="005830BB"/>
    <w:rsid w:val="00584213"/>
    <w:rsid w:val="00584D9C"/>
    <w:rsid w:val="00585E6E"/>
    <w:rsid w:val="00590E84"/>
    <w:rsid w:val="00591DF7"/>
    <w:rsid w:val="005926A5"/>
    <w:rsid w:val="005943FD"/>
    <w:rsid w:val="0059604B"/>
    <w:rsid w:val="00596273"/>
    <w:rsid w:val="0059697E"/>
    <w:rsid w:val="005976DE"/>
    <w:rsid w:val="00597897"/>
    <w:rsid w:val="005A16C5"/>
    <w:rsid w:val="005A2125"/>
    <w:rsid w:val="005A4805"/>
    <w:rsid w:val="005A48C5"/>
    <w:rsid w:val="005B2328"/>
    <w:rsid w:val="005B4B99"/>
    <w:rsid w:val="005B4C83"/>
    <w:rsid w:val="005B4C8A"/>
    <w:rsid w:val="005B58B3"/>
    <w:rsid w:val="005B7077"/>
    <w:rsid w:val="005C1164"/>
    <w:rsid w:val="005C1B26"/>
    <w:rsid w:val="005C301E"/>
    <w:rsid w:val="005C385A"/>
    <w:rsid w:val="005C6D61"/>
    <w:rsid w:val="005C7710"/>
    <w:rsid w:val="005D083E"/>
    <w:rsid w:val="005D115E"/>
    <w:rsid w:val="005D1215"/>
    <w:rsid w:val="005D17F3"/>
    <w:rsid w:val="005D45E7"/>
    <w:rsid w:val="005D5619"/>
    <w:rsid w:val="005D72DB"/>
    <w:rsid w:val="005E2232"/>
    <w:rsid w:val="005E2C73"/>
    <w:rsid w:val="005E467F"/>
    <w:rsid w:val="005E4802"/>
    <w:rsid w:val="005E4EF5"/>
    <w:rsid w:val="005E60B5"/>
    <w:rsid w:val="005E6A7B"/>
    <w:rsid w:val="005E6C04"/>
    <w:rsid w:val="005F1F83"/>
    <w:rsid w:val="005F2892"/>
    <w:rsid w:val="005F4468"/>
    <w:rsid w:val="005F45BF"/>
    <w:rsid w:val="005F5288"/>
    <w:rsid w:val="005F7183"/>
    <w:rsid w:val="00600AB9"/>
    <w:rsid w:val="00601570"/>
    <w:rsid w:val="006021CF"/>
    <w:rsid w:val="00602746"/>
    <w:rsid w:val="0060287F"/>
    <w:rsid w:val="00603B8B"/>
    <w:rsid w:val="00604704"/>
    <w:rsid w:val="00605521"/>
    <w:rsid w:val="006069E3"/>
    <w:rsid w:val="00606AC7"/>
    <w:rsid w:val="00607A72"/>
    <w:rsid w:val="00610E63"/>
    <w:rsid w:val="00611E62"/>
    <w:rsid w:val="006123E1"/>
    <w:rsid w:val="006127DB"/>
    <w:rsid w:val="006134D4"/>
    <w:rsid w:val="006135CF"/>
    <w:rsid w:val="00613FBF"/>
    <w:rsid w:val="00614908"/>
    <w:rsid w:val="00616DF9"/>
    <w:rsid w:val="00617323"/>
    <w:rsid w:val="0062019D"/>
    <w:rsid w:val="0062081F"/>
    <w:rsid w:val="00620E69"/>
    <w:rsid w:val="00622EB7"/>
    <w:rsid w:val="0062410A"/>
    <w:rsid w:val="00624C99"/>
    <w:rsid w:val="00625A41"/>
    <w:rsid w:val="00625ECA"/>
    <w:rsid w:val="00625FA4"/>
    <w:rsid w:val="00633590"/>
    <w:rsid w:val="00634FC4"/>
    <w:rsid w:val="00645076"/>
    <w:rsid w:val="006459EC"/>
    <w:rsid w:val="006470AF"/>
    <w:rsid w:val="00647413"/>
    <w:rsid w:val="00650D2F"/>
    <w:rsid w:val="00651E7B"/>
    <w:rsid w:val="006533EE"/>
    <w:rsid w:val="00653639"/>
    <w:rsid w:val="00653A10"/>
    <w:rsid w:val="00654C08"/>
    <w:rsid w:val="006601AE"/>
    <w:rsid w:val="006604DA"/>
    <w:rsid w:val="00660ACC"/>
    <w:rsid w:val="00660FE8"/>
    <w:rsid w:val="006613B7"/>
    <w:rsid w:val="00661F28"/>
    <w:rsid w:val="006634D5"/>
    <w:rsid w:val="00663E19"/>
    <w:rsid w:val="006661A9"/>
    <w:rsid w:val="0066758E"/>
    <w:rsid w:val="006676AD"/>
    <w:rsid w:val="00667A78"/>
    <w:rsid w:val="00671723"/>
    <w:rsid w:val="00674A3F"/>
    <w:rsid w:val="00675E76"/>
    <w:rsid w:val="00677DB1"/>
    <w:rsid w:val="00680A85"/>
    <w:rsid w:val="00680CF6"/>
    <w:rsid w:val="00683B38"/>
    <w:rsid w:val="0068609A"/>
    <w:rsid w:val="00687FB2"/>
    <w:rsid w:val="006909A0"/>
    <w:rsid w:val="006935B1"/>
    <w:rsid w:val="00694FE8"/>
    <w:rsid w:val="00696AD3"/>
    <w:rsid w:val="006972E5"/>
    <w:rsid w:val="0069782A"/>
    <w:rsid w:val="00697DE3"/>
    <w:rsid w:val="006A0E9C"/>
    <w:rsid w:val="006A2341"/>
    <w:rsid w:val="006A2584"/>
    <w:rsid w:val="006A2686"/>
    <w:rsid w:val="006A520C"/>
    <w:rsid w:val="006A5696"/>
    <w:rsid w:val="006A6509"/>
    <w:rsid w:val="006A7C0D"/>
    <w:rsid w:val="006B0334"/>
    <w:rsid w:val="006B0911"/>
    <w:rsid w:val="006B2D4A"/>
    <w:rsid w:val="006B4779"/>
    <w:rsid w:val="006B5190"/>
    <w:rsid w:val="006B5F25"/>
    <w:rsid w:val="006C05A4"/>
    <w:rsid w:val="006C4F75"/>
    <w:rsid w:val="006C5E45"/>
    <w:rsid w:val="006C7C30"/>
    <w:rsid w:val="006D0B30"/>
    <w:rsid w:val="006D163A"/>
    <w:rsid w:val="006D1EDD"/>
    <w:rsid w:val="006D26A2"/>
    <w:rsid w:val="006D2965"/>
    <w:rsid w:val="006D2DBF"/>
    <w:rsid w:val="006D2FBB"/>
    <w:rsid w:val="006D39D2"/>
    <w:rsid w:val="006D480C"/>
    <w:rsid w:val="006D5073"/>
    <w:rsid w:val="006D5A35"/>
    <w:rsid w:val="006D6FB6"/>
    <w:rsid w:val="006D7078"/>
    <w:rsid w:val="006E3D6F"/>
    <w:rsid w:val="006E471D"/>
    <w:rsid w:val="006E5414"/>
    <w:rsid w:val="006E594F"/>
    <w:rsid w:val="006E6EB9"/>
    <w:rsid w:val="006E76EC"/>
    <w:rsid w:val="006F06FD"/>
    <w:rsid w:val="006F1C86"/>
    <w:rsid w:val="006F2025"/>
    <w:rsid w:val="006F730D"/>
    <w:rsid w:val="007003CF"/>
    <w:rsid w:val="0070258D"/>
    <w:rsid w:val="00702749"/>
    <w:rsid w:val="0070763A"/>
    <w:rsid w:val="00707940"/>
    <w:rsid w:val="0071030B"/>
    <w:rsid w:val="0071172F"/>
    <w:rsid w:val="0071543A"/>
    <w:rsid w:val="00715E7F"/>
    <w:rsid w:val="00715E96"/>
    <w:rsid w:val="007209BF"/>
    <w:rsid w:val="0072237B"/>
    <w:rsid w:val="00722CC6"/>
    <w:rsid w:val="00723FB0"/>
    <w:rsid w:val="0072570A"/>
    <w:rsid w:val="0072725E"/>
    <w:rsid w:val="007273C5"/>
    <w:rsid w:val="007316D2"/>
    <w:rsid w:val="00731B8E"/>
    <w:rsid w:val="007341CC"/>
    <w:rsid w:val="00735446"/>
    <w:rsid w:val="007363B1"/>
    <w:rsid w:val="00736412"/>
    <w:rsid w:val="007371A3"/>
    <w:rsid w:val="00737CB6"/>
    <w:rsid w:val="007403C7"/>
    <w:rsid w:val="00740E2C"/>
    <w:rsid w:val="00741626"/>
    <w:rsid w:val="00741B40"/>
    <w:rsid w:val="00741E30"/>
    <w:rsid w:val="00741FEF"/>
    <w:rsid w:val="00742247"/>
    <w:rsid w:val="00742860"/>
    <w:rsid w:val="00743AE9"/>
    <w:rsid w:val="00743F96"/>
    <w:rsid w:val="00744573"/>
    <w:rsid w:val="00746E29"/>
    <w:rsid w:val="0074776E"/>
    <w:rsid w:val="007509EE"/>
    <w:rsid w:val="00752DCA"/>
    <w:rsid w:val="00757002"/>
    <w:rsid w:val="007572E7"/>
    <w:rsid w:val="007574A8"/>
    <w:rsid w:val="00760B52"/>
    <w:rsid w:val="00760D2A"/>
    <w:rsid w:val="00761859"/>
    <w:rsid w:val="00762C4B"/>
    <w:rsid w:val="00764561"/>
    <w:rsid w:val="007646BE"/>
    <w:rsid w:val="007646E6"/>
    <w:rsid w:val="0076470A"/>
    <w:rsid w:val="007657D7"/>
    <w:rsid w:val="00765CBD"/>
    <w:rsid w:val="00766658"/>
    <w:rsid w:val="00767781"/>
    <w:rsid w:val="007706D8"/>
    <w:rsid w:val="007706DD"/>
    <w:rsid w:val="007727C8"/>
    <w:rsid w:val="00773204"/>
    <w:rsid w:val="00774354"/>
    <w:rsid w:val="0077438C"/>
    <w:rsid w:val="00775AD9"/>
    <w:rsid w:val="00775DFB"/>
    <w:rsid w:val="00776A59"/>
    <w:rsid w:val="0077732E"/>
    <w:rsid w:val="0078042A"/>
    <w:rsid w:val="007805AF"/>
    <w:rsid w:val="00781198"/>
    <w:rsid w:val="00781B13"/>
    <w:rsid w:val="0078324D"/>
    <w:rsid w:val="0078378B"/>
    <w:rsid w:val="00786FA1"/>
    <w:rsid w:val="00787355"/>
    <w:rsid w:val="007873B2"/>
    <w:rsid w:val="00787D0E"/>
    <w:rsid w:val="007923D6"/>
    <w:rsid w:val="007938E3"/>
    <w:rsid w:val="007948A1"/>
    <w:rsid w:val="007A0600"/>
    <w:rsid w:val="007A0826"/>
    <w:rsid w:val="007A10EA"/>
    <w:rsid w:val="007A1786"/>
    <w:rsid w:val="007A2677"/>
    <w:rsid w:val="007A3855"/>
    <w:rsid w:val="007A3C10"/>
    <w:rsid w:val="007A4CE7"/>
    <w:rsid w:val="007A5AF6"/>
    <w:rsid w:val="007A60B5"/>
    <w:rsid w:val="007A61B6"/>
    <w:rsid w:val="007A6376"/>
    <w:rsid w:val="007A6548"/>
    <w:rsid w:val="007A7CAC"/>
    <w:rsid w:val="007B005F"/>
    <w:rsid w:val="007B1A79"/>
    <w:rsid w:val="007B2046"/>
    <w:rsid w:val="007B4D92"/>
    <w:rsid w:val="007B648D"/>
    <w:rsid w:val="007C215A"/>
    <w:rsid w:val="007C3EAD"/>
    <w:rsid w:val="007C44BC"/>
    <w:rsid w:val="007C72E9"/>
    <w:rsid w:val="007C7A43"/>
    <w:rsid w:val="007D071F"/>
    <w:rsid w:val="007D11C6"/>
    <w:rsid w:val="007D22EB"/>
    <w:rsid w:val="007D2997"/>
    <w:rsid w:val="007D4882"/>
    <w:rsid w:val="007D5333"/>
    <w:rsid w:val="007D574C"/>
    <w:rsid w:val="007D5D45"/>
    <w:rsid w:val="007D6C18"/>
    <w:rsid w:val="007E0B57"/>
    <w:rsid w:val="007E1833"/>
    <w:rsid w:val="007E29A1"/>
    <w:rsid w:val="007E4686"/>
    <w:rsid w:val="007E4FB6"/>
    <w:rsid w:val="007E6093"/>
    <w:rsid w:val="007F041A"/>
    <w:rsid w:val="007F04C6"/>
    <w:rsid w:val="007F3A7A"/>
    <w:rsid w:val="007F3CBE"/>
    <w:rsid w:val="007F448C"/>
    <w:rsid w:val="007F472E"/>
    <w:rsid w:val="007F77E5"/>
    <w:rsid w:val="00800261"/>
    <w:rsid w:val="0080100D"/>
    <w:rsid w:val="008017A0"/>
    <w:rsid w:val="00801840"/>
    <w:rsid w:val="00801B2F"/>
    <w:rsid w:val="00801F1C"/>
    <w:rsid w:val="008037FA"/>
    <w:rsid w:val="00804240"/>
    <w:rsid w:val="00805B37"/>
    <w:rsid w:val="00807746"/>
    <w:rsid w:val="00807E31"/>
    <w:rsid w:val="00811B9D"/>
    <w:rsid w:val="00813682"/>
    <w:rsid w:val="00817076"/>
    <w:rsid w:val="00820498"/>
    <w:rsid w:val="008205AE"/>
    <w:rsid w:val="0082182E"/>
    <w:rsid w:val="00821B65"/>
    <w:rsid w:val="008225B5"/>
    <w:rsid w:val="00823B71"/>
    <w:rsid w:val="0082581E"/>
    <w:rsid w:val="00826075"/>
    <w:rsid w:val="008268F1"/>
    <w:rsid w:val="00827486"/>
    <w:rsid w:val="00827ECB"/>
    <w:rsid w:val="00827F7F"/>
    <w:rsid w:val="00830BA3"/>
    <w:rsid w:val="00834C0E"/>
    <w:rsid w:val="00835841"/>
    <w:rsid w:val="008408E9"/>
    <w:rsid w:val="00841AEA"/>
    <w:rsid w:val="00845DF0"/>
    <w:rsid w:val="00846E40"/>
    <w:rsid w:val="0084780F"/>
    <w:rsid w:val="00847A86"/>
    <w:rsid w:val="00847E4D"/>
    <w:rsid w:val="00850405"/>
    <w:rsid w:val="008504E7"/>
    <w:rsid w:val="008508EB"/>
    <w:rsid w:val="0085141C"/>
    <w:rsid w:val="00851986"/>
    <w:rsid w:val="00852649"/>
    <w:rsid w:val="00854469"/>
    <w:rsid w:val="00854707"/>
    <w:rsid w:val="00854C10"/>
    <w:rsid w:val="008558FF"/>
    <w:rsid w:val="008567E7"/>
    <w:rsid w:val="00856935"/>
    <w:rsid w:val="00857095"/>
    <w:rsid w:val="008600D7"/>
    <w:rsid w:val="00861264"/>
    <w:rsid w:val="008612B1"/>
    <w:rsid w:val="00864310"/>
    <w:rsid w:val="0086540A"/>
    <w:rsid w:val="00866B1B"/>
    <w:rsid w:val="0086720C"/>
    <w:rsid w:val="0087135A"/>
    <w:rsid w:val="00871633"/>
    <w:rsid w:val="00871855"/>
    <w:rsid w:val="00874C71"/>
    <w:rsid w:val="008767FF"/>
    <w:rsid w:val="0088168C"/>
    <w:rsid w:val="00881A2E"/>
    <w:rsid w:val="00882307"/>
    <w:rsid w:val="008828F0"/>
    <w:rsid w:val="00883448"/>
    <w:rsid w:val="00883E26"/>
    <w:rsid w:val="00885A82"/>
    <w:rsid w:val="00885CFF"/>
    <w:rsid w:val="0088644E"/>
    <w:rsid w:val="00886850"/>
    <w:rsid w:val="0088783F"/>
    <w:rsid w:val="00887BA9"/>
    <w:rsid w:val="008907D0"/>
    <w:rsid w:val="00892565"/>
    <w:rsid w:val="0089257E"/>
    <w:rsid w:val="0089261B"/>
    <w:rsid w:val="00892A89"/>
    <w:rsid w:val="00893028"/>
    <w:rsid w:val="0089319B"/>
    <w:rsid w:val="0089556A"/>
    <w:rsid w:val="00896F22"/>
    <w:rsid w:val="008A0220"/>
    <w:rsid w:val="008A027C"/>
    <w:rsid w:val="008A0CDA"/>
    <w:rsid w:val="008A137B"/>
    <w:rsid w:val="008A48FC"/>
    <w:rsid w:val="008A7999"/>
    <w:rsid w:val="008B088A"/>
    <w:rsid w:val="008B2579"/>
    <w:rsid w:val="008B3A49"/>
    <w:rsid w:val="008B6842"/>
    <w:rsid w:val="008B6B3A"/>
    <w:rsid w:val="008C0C39"/>
    <w:rsid w:val="008C1DCF"/>
    <w:rsid w:val="008C201D"/>
    <w:rsid w:val="008C2553"/>
    <w:rsid w:val="008C26F1"/>
    <w:rsid w:val="008C2E45"/>
    <w:rsid w:val="008C3DCF"/>
    <w:rsid w:val="008C4620"/>
    <w:rsid w:val="008C6794"/>
    <w:rsid w:val="008D027B"/>
    <w:rsid w:val="008D05DB"/>
    <w:rsid w:val="008D1557"/>
    <w:rsid w:val="008D1C9A"/>
    <w:rsid w:val="008D2273"/>
    <w:rsid w:val="008D2CC9"/>
    <w:rsid w:val="008D4E13"/>
    <w:rsid w:val="008D60B1"/>
    <w:rsid w:val="008D6FEC"/>
    <w:rsid w:val="008D7DB0"/>
    <w:rsid w:val="008D7E2B"/>
    <w:rsid w:val="008E0850"/>
    <w:rsid w:val="008E0F1F"/>
    <w:rsid w:val="008E1EEA"/>
    <w:rsid w:val="008E2A88"/>
    <w:rsid w:val="008E3352"/>
    <w:rsid w:val="008E3863"/>
    <w:rsid w:val="008E4FF2"/>
    <w:rsid w:val="008E52CF"/>
    <w:rsid w:val="008F01C5"/>
    <w:rsid w:val="008F06D1"/>
    <w:rsid w:val="008F09B3"/>
    <w:rsid w:val="008F114D"/>
    <w:rsid w:val="008F387D"/>
    <w:rsid w:val="008F3A73"/>
    <w:rsid w:val="008F50C8"/>
    <w:rsid w:val="008F5FBF"/>
    <w:rsid w:val="00903366"/>
    <w:rsid w:val="00903447"/>
    <w:rsid w:val="00903CC2"/>
    <w:rsid w:val="009042F4"/>
    <w:rsid w:val="009048A1"/>
    <w:rsid w:val="00913754"/>
    <w:rsid w:val="009166F7"/>
    <w:rsid w:val="00921EDA"/>
    <w:rsid w:val="00922A00"/>
    <w:rsid w:val="009245B2"/>
    <w:rsid w:val="00925C92"/>
    <w:rsid w:val="00927B52"/>
    <w:rsid w:val="00931158"/>
    <w:rsid w:val="00931CB1"/>
    <w:rsid w:val="00932C9D"/>
    <w:rsid w:val="00934799"/>
    <w:rsid w:val="00934F90"/>
    <w:rsid w:val="0093654A"/>
    <w:rsid w:val="009378FF"/>
    <w:rsid w:val="009406AA"/>
    <w:rsid w:val="00941E71"/>
    <w:rsid w:val="00942378"/>
    <w:rsid w:val="009439B8"/>
    <w:rsid w:val="009442E7"/>
    <w:rsid w:val="009467F9"/>
    <w:rsid w:val="00947D50"/>
    <w:rsid w:val="00950307"/>
    <w:rsid w:val="00950CF8"/>
    <w:rsid w:val="00950DF5"/>
    <w:rsid w:val="00950ECF"/>
    <w:rsid w:val="00951CD7"/>
    <w:rsid w:val="00953F08"/>
    <w:rsid w:val="00955553"/>
    <w:rsid w:val="00956C37"/>
    <w:rsid w:val="00957418"/>
    <w:rsid w:val="009615B2"/>
    <w:rsid w:val="009634F2"/>
    <w:rsid w:val="009641C9"/>
    <w:rsid w:val="009667E6"/>
    <w:rsid w:val="00966AEF"/>
    <w:rsid w:val="00966D0C"/>
    <w:rsid w:val="009707EC"/>
    <w:rsid w:val="00971F34"/>
    <w:rsid w:val="0097272D"/>
    <w:rsid w:val="009729FF"/>
    <w:rsid w:val="009736A4"/>
    <w:rsid w:val="00974C93"/>
    <w:rsid w:val="00974ED6"/>
    <w:rsid w:val="00975B2A"/>
    <w:rsid w:val="0097733E"/>
    <w:rsid w:val="00984DB0"/>
    <w:rsid w:val="00986D7F"/>
    <w:rsid w:val="00986F0D"/>
    <w:rsid w:val="0098797A"/>
    <w:rsid w:val="00987F24"/>
    <w:rsid w:val="00990057"/>
    <w:rsid w:val="00990B9A"/>
    <w:rsid w:val="00990DE7"/>
    <w:rsid w:val="00992693"/>
    <w:rsid w:val="009926A4"/>
    <w:rsid w:val="00992E5F"/>
    <w:rsid w:val="00994A88"/>
    <w:rsid w:val="009A0484"/>
    <w:rsid w:val="009A0C99"/>
    <w:rsid w:val="009A2C71"/>
    <w:rsid w:val="009A3009"/>
    <w:rsid w:val="009A352B"/>
    <w:rsid w:val="009A4448"/>
    <w:rsid w:val="009A64B2"/>
    <w:rsid w:val="009A76B7"/>
    <w:rsid w:val="009A7A12"/>
    <w:rsid w:val="009B0246"/>
    <w:rsid w:val="009B059D"/>
    <w:rsid w:val="009B0665"/>
    <w:rsid w:val="009B06B8"/>
    <w:rsid w:val="009B28BD"/>
    <w:rsid w:val="009B3B6F"/>
    <w:rsid w:val="009B4D9C"/>
    <w:rsid w:val="009B5A83"/>
    <w:rsid w:val="009B62B5"/>
    <w:rsid w:val="009B67E7"/>
    <w:rsid w:val="009B6A52"/>
    <w:rsid w:val="009C0FFA"/>
    <w:rsid w:val="009C126D"/>
    <w:rsid w:val="009C132B"/>
    <w:rsid w:val="009C16E2"/>
    <w:rsid w:val="009C28EE"/>
    <w:rsid w:val="009C4051"/>
    <w:rsid w:val="009C40D7"/>
    <w:rsid w:val="009C56F3"/>
    <w:rsid w:val="009C5E6A"/>
    <w:rsid w:val="009C70C5"/>
    <w:rsid w:val="009D1811"/>
    <w:rsid w:val="009D2865"/>
    <w:rsid w:val="009D433B"/>
    <w:rsid w:val="009D54F9"/>
    <w:rsid w:val="009D6490"/>
    <w:rsid w:val="009D7689"/>
    <w:rsid w:val="009D7906"/>
    <w:rsid w:val="009E0265"/>
    <w:rsid w:val="009E2278"/>
    <w:rsid w:val="009E2BDF"/>
    <w:rsid w:val="009E5482"/>
    <w:rsid w:val="009F1ACF"/>
    <w:rsid w:val="009F1CA1"/>
    <w:rsid w:val="009F3486"/>
    <w:rsid w:val="009F4F60"/>
    <w:rsid w:val="009F591E"/>
    <w:rsid w:val="009F7662"/>
    <w:rsid w:val="00A00196"/>
    <w:rsid w:val="00A00605"/>
    <w:rsid w:val="00A00F79"/>
    <w:rsid w:val="00A018C6"/>
    <w:rsid w:val="00A01A38"/>
    <w:rsid w:val="00A0294E"/>
    <w:rsid w:val="00A04186"/>
    <w:rsid w:val="00A046D8"/>
    <w:rsid w:val="00A06976"/>
    <w:rsid w:val="00A11114"/>
    <w:rsid w:val="00A11634"/>
    <w:rsid w:val="00A1293A"/>
    <w:rsid w:val="00A15DFA"/>
    <w:rsid w:val="00A1796A"/>
    <w:rsid w:val="00A1799B"/>
    <w:rsid w:val="00A22344"/>
    <w:rsid w:val="00A223C3"/>
    <w:rsid w:val="00A224CA"/>
    <w:rsid w:val="00A239D8"/>
    <w:rsid w:val="00A246D6"/>
    <w:rsid w:val="00A24F0F"/>
    <w:rsid w:val="00A25595"/>
    <w:rsid w:val="00A25619"/>
    <w:rsid w:val="00A25BF1"/>
    <w:rsid w:val="00A26766"/>
    <w:rsid w:val="00A3007E"/>
    <w:rsid w:val="00A30C66"/>
    <w:rsid w:val="00A317ED"/>
    <w:rsid w:val="00A33C27"/>
    <w:rsid w:val="00A421BB"/>
    <w:rsid w:val="00A427D9"/>
    <w:rsid w:val="00A44450"/>
    <w:rsid w:val="00A44BE2"/>
    <w:rsid w:val="00A47144"/>
    <w:rsid w:val="00A50E99"/>
    <w:rsid w:val="00A52C06"/>
    <w:rsid w:val="00A543D0"/>
    <w:rsid w:val="00A54AE9"/>
    <w:rsid w:val="00A55E71"/>
    <w:rsid w:val="00A56FD7"/>
    <w:rsid w:val="00A575E9"/>
    <w:rsid w:val="00A61B7C"/>
    <w:rsid w:val="00A62AD2"/>
    <w:rsid w:val="00A63CAC"/>
    <w:rsid w:val="00A64BE4"/>
    <w:rsid w:val="00A65013"/>
    <w:rsid w:val="00A66E32"/>
    <w:rsid w:val="00A6725C"/>
    <w:rsid w:val="00A7034B"/>
    <w:rsid w:val="00A7070B"/>
    <w:rsid w:val="00A71542"/>
    <w:rsid w:val="00A7219F"/>
    <w:rsid w:val="00A724A8"/>
    <w:rsid w:val="00A72D2F"/>
    <w:rsid w:val="00A736EE"/>
    <w:rsid w:val="00A73776"/>
    <w:rsid w:val="00A779E9"/>
    <w:rsid w:val="00A8001E"/>
    <w:rsid w:val="00A80F1A"/>
    <w:rsid w:val="00A81033"/>
    <w:rsid w:val="00A84219"/>
    <w:rsid w:val="00A84A1E"/>
    <w:rsid w:val="00A86454"/>
    <w:rsid w:val="00A86A96"/>
    <w:rsid w:val="00A86B55"/>
    <w:rsid w:val="00A90771"/>
    <w:rsid w:val="00A91678"/>
    <w:rsid w:val="00A917B3"/>
    <w:rsid w:val="00A923AA"/>
    <w:rsid w:val="00A92733"/>
    <w:rsid w:val="00A93CF6"/>
    <w:rsid w:val="00A95718"/>
    <w:rsid w:val="00A9672F"/>
    <w:rsid w:val="00A967A6"/>
    <w:rsid w:val="00AA1BBE"/>
    <w:rsid w:val="00AA2FEA"/>
    <w:rsid w:val="00AA3FE7"/>
    <w:rsid w:val="00AA48F2"/>
    <w:rsid w:val="00AA5300"/>
    <w:rsid w:val="00AA5C66"/>
    <w:rsid w:val="00AA7C80"/>
    <w:rsid w:val="00AB2155"/>
    <w:rsid w:val="00AB2F7D"/>
    <w:rsid w:val="00AB341A"/>
    <w:rsid w:val="00AB4B47"/>
    <w:rsid w:val="00AB5606"/>
    <w:rsid w:val="00AB700E"/>
    <w:rsid w:val="00AB7B1A"/>
    <w:rsid w:val="00AB7DBB"/>
    <w:rsid w:val="00AC1814"/>
    <w:rsid w:val="00AC2B62"/>
    <w:rsid w:val="00AC2C94"/>
    <w:rsid w:val="00AC3FCA"/>
    <w:rsid w:val="00AC4283"/>
    <w:rsid w:val="00AC5E55"/>
    <w:rsid w:val="00AC63E2"/>
    <w:rsid w:val="00AC6403"/>
    <w:rsid w:val="00AC69D0"/>
    <w:rsid w:val="00AC6F6C"/>
    <w:rsid w:val="00AC7BA4"/>
    <w:rsid w:val="00AC7FEA"/>
    <w:rsid w:val="00AD153B"/>
    <w:rsid w:val="00AD338B"/>
    <w:rsid w:val="00AD3F62"/>
    <w:rsid w:val="00AD501D"/>
    <w:rsid w:val="00AD520D"/>
    <w:rsid w:val="00AD5B6B"/>
    <w:rsid w:val="00AE2995"/>
    <w:rsid w:val="00AE3F90"/>
    <w:rsid w:val="00AE4763"/>
    <w:rsid w:val="00AE477A"/>
    <w:rsid w:val="00AE5959"/>
    <w:rsid w:val="00AE5BDD"/>
    <w:rsid w:val="00AE73D3"/>
    <w:rsid w:val="00AE7628"/>
    <w:rsid w:val="00AF0CA6"/>
    <w:rsid w:val="00AF2780"/>
    <w:rsid w:val="00AF2AE8"/>
    <w:rsid w:val="00AF5151"/>
    <w:rsid w:val="00AF5834"/>
    <w:rsid w:val="00B00F97"/>
    <w:rsid w:val="00B01D0C"/>
    <w:rsid w:val="00B055CD"/>
    <w:rsid w:val="00B0646F"/>
    <w:rsid w:val="00B06566"/>
    <w:rsid w:val="00B0741D"/>
    <w:rsid w:val="00B1076F"/>
    <w:rsid w:val="00B12D1F"/>
    <w:rsid w:val="00B13161"/>
    <w:rsid w:val="00B22464"/>
    <w:rsid w:val="00B256EA"/>
    <w:rsid w:val="00B26672"/>
    <w:rsid w:val="00B2762A"/>
    <w:rsid w:val="00B30376"/>
    <w:rsid w:val="00B30B54"/>
    <w:rsid w:val="00B317C1"/>
    <w:rsid w:val="00B319E8"/>
    <w:rsid w:val="00B37910"/>
    <w:rsid w:val="00B416C7"/>
    <w:rsid w:val="00B4214C"/>
    <w:rsid w:val="00B477BA"/>
    <w:rsid w:val="00B52256"/>
    <w:rsid w:val="00B5321D"/>
    <w:rsid w:val="00B5339A"/>
    <w:rsid w:val="00B54631"/>
    <w:rsid w:val="00B558C9"/>
    <w:rsid w:val="00B56970"/>
    <w:rsid w:val="00B60A40"/>
    <w:rsid w:val="00B60B93"/>
    <w:rsid w:val="00B60BE7"/>
    <w:rsid w:val="00B6242C"/>
    <w:rsid w:val="00B62E0B"/>
    <w:rsid w:val="00B647CE"/>
    <w:rsid w:val="00B64BEA"/>
    <w:rsid w:val="00B652D0"/>
    <w:rsid w:val="00B657F6"/>
    <w:rsid w:val="00B65D2A"/>
    <w:rsid w:val="00B67D66"/>
    <w:rsid w:val="00B71E5C"/>
    <w:rsid w:val="00B733A0"/>
    <w:rsid w:val="00B73B68"/>
    <w:rsid w:val="00B7560F"/>
    <w:rsid w:val="00B766B2"/>
    <w:rsid w:val="00B83422"/>
    <w:rsid w:val="00B83576"/>
    <w:rsid w:val="00B8387D"/>
    <w:rsid w:val="00B842D6"/>
    <w:rsid w:val="00B84A2E"/>
    <w:rsid w:val="00B84DF0"/>
    <w:rsid w:val="00B85C9B"/>
    <w:rsid w:val="00B8759B"/>
    <w:rsid w:val="00B92AD1"/>
    <w:rsid w:val="00B92C2E"/>
    <w:rsid w:val="00B93C1F"/>
    <w:rsid w:val="00B94FC6"/>
    <w:rsid w:val="00B95378"/>
    <w:rsid w:val="00B958BB"/>
    <w:rsid w:val="00BA16BD"/>
    <w:rsid w:val="00BA16F7"/>
    <w:rsid w:val="00BA2363"/>
    <w:rsid w:val="00BA252A"/>
    <w:rsid w:val="00BA42A3"/>
    <w:rsid w:val="00BA597A"/>
    <w:rsid w:val="00BA5B1E"/>
    <w:rsid w:val="00BA619B"/>
    <w:rsid w:val="00BB0F3C"/>
    <w:rsid w:val="00BB4173"/>
    <w:rsid w:val="00BB4665"/>
    <w:rsid w:val="00BB4D09"/>
    <w:rsid w:val="00BB4DAE"/>
    <w:rsid w:val="00BC4340"/>
    <w:rsid w:val="00BC4C39"/>
    <w:rsid w:val="00BC6269"/>
    <w:rsid w:val="00BC6B12"/>
    <w:rsid w:val="00BD1506"/>
    <w:rsid w:val="00BD3A37"/>
    <w:rsid w:val="00BD3E4F"/>
    <w:rsid w:val="00BD3E78"/>
    <w:rsid w:val="00BD575C"/>
    <w:rsid w:val="00BE0534"/>
    <w:rsid w:val="00BE0CEC"/>
    <w:rsid w:val="00BE2431"/>
    <w:rsid w:val="00BE6659"/>
    <w:rsid w:val="00BF5754"/>
    <w:rsid w:val="00BF6707"/>
    <w:rsid w:val="00BF672A"/>
    <w:rsid w:val="00C018A3"/>
    <w:rsid w:val="00C03DB2"/>
    <w:rsid w:val="00C06F85"/>
    <w:rsid w:val="00C1074F"/>
    <w:rsid w:val="00C1377B"/>
    <w:rsid w:val="00C14E67"/>
    <w:rsid w:val="00C15672"/>
    <w:rsid w:val="00C15D5B"/>
    <w:rsid w:val="00C16C30"/>
    <w:rsid w:val="00C16D6D"/>
    <w:rsid w:val="00C17CBE"/>
    <w:rsid w:val="00C17DFD"/>
    <w:rsid w:val="00C202A9"/>
    <w:rsid w:val="00C20C07"/>
    <w:rsid w:val="00C21D1B"/>
    <w:rsid w:val="00C23455"/>
    <w:rsid w:val="00C23477"/>
    <w:rsid w:val="00C234E7"/>
    <w:rsid w:val="00C235E6"/>
    <w:rsid w:val="00C249AD"/>
    <w:rsid w:val="00C25310"/>
    <w:rsid w:val="00C25451"/>
    <w:rsid w:val="00C254CF"/>
    <w:rsid w:val="00C2573F"/>
    <w:rsid w:val="00C27B1B"/>
    <w:rsid w:val="00C27CC9"/>
    <w:rsid w:val="00C31689"/>
    <w:rsid w:val="00C32A76"/>
    <w:rsid w:val="00C32C59"/>
    <w:rsid w:val="00C34C0E"/>
    <w:rsid w:val="00C36184"/>
    <w:rsid w:val="00C36E60"/>
    <w:rsid w:val="00C37047"/>
    <w:rsid w:val="00C37204"/>
    <w:rsid w:val="00C3756E"/>
    <w:rsid w:val="00C419FF"/>
    <w:rsid w:val="00C435A8"/>
    <w:rsid w:val="00C4533D"/>
    <w:rsid w:val="00C45F79"/>
    <w:rsid w:val="00C46F2A"/>
    <w:rsid w:val="00C4775F"/>
    <w:rsid w:val="00C47D5D"/>
    <w:rsid w:val="00C516DC"/>
    <w:rsid w:val="00C52B19"/>
    <w:rsid w:val="00C53275"/>
    <w:rsid w:val="00C54DD4"/>
    <w:rsid w:val="00C553ED"/>
    <w:rsid w:val="00C55443"/>
    <w:rsid w:val="00C5633A"/>
    <w:rsid w:val="00C605F5"/>
    <w:rsid w:val="00C60FD7"/>
    <w:rsid w:val="00C620FC"/>
    <w:rsid w:val="00C6229E"/>
    <w:rsid w:val="00C64166"/>
    <w:rsid w:val="00C65173"/>
    <w:rsid w:val="00C65508"/>
    <w:rsid w:val="00C66E8F"/>
    <w:rsid w:val="00C67024"/>
    <w:rsid w:val="00C6762F"/>
    <w:rsid w:val="00C7023B"/>
    <w:rsid w:val="00C735B1"/>
    <w:rsid w:val="00C74EC1"/>
    <w:rsid w:val="00C75CA3"/>
    <w:rsid w:val="00C8186D"/>
    <w:rsid w:val="00C81975"/>
    <w:rsid w:val="00C82333"/>
    <w:rsid w:val="00C83C15"/>
    <w:rsid w:val="00C83D51"/>
    <w:rsid w:val="00C85FBE"/>
    <w:rsid w:val="00C863CD"/>
    <w:rsid w:val="00C9040A"/>
    <w:rsid w:val="00C92805"/>
    <w:rsid w:val="00C9551E"/>
    <w:rsid w:val="00C96787"/>
    <w:rsid w:val="00C97A88"/>
    <w:rsid w:val="00CA1048"/>
    <w:rsid w:val="00CA1529"/>
    <w:rsid w:val="00CA2450"/>
    <w:rsid w:val="00CA3DD8"/>
    <w:rsid w:val="00CA42E9"/>
    <w:rsid w:val="00CA6A43"/>
    <w:rsid w:val="00CA7F34"/>
    <w:rsid w:val="00CB08CA"/>
    <w:rsid w:val="00CB0A83"/>
    <w:rsid w:val="00CB10DF"/>
    <w:rsid w:val="00CB150D"/>
    <w:rsid w:val="00CB3AF6"/>
    <w:rsid w:val="00CB7E9A"/>
    <w:rsid w:val="00CC1CBB"/>
    <w:rsid w:val="00CC2BD4"/>
    <w:rsid w:val="00CC376A"/>
    <w:rsid w:val="00CC3B02"/>
    <w:rsid w:val="00CC472F"/>
    <w:rsid w:val="00CC4B85"/>
    <w:rsid w:val="00CD31B7"/>
    <w:rsid w:val="00CD6637"/>
    <w:rsid w:val="00CD6F8E"/>
    <w:rsid w:val="00CD710A"/>
    <w:rsid w:val="00CE198A"/>
    <w:rsid w:val="00CE3F37"/>
    <w:rsid w:val="00CE490D"/>
    <w:rsid w:val="00CE597F"/>
    <w:rsid w:val="00CE67E7"/>
    <w:rsid w:val="00CE6ED3"/>
    <w:rsid w:val="00CE72EB"/>
    <w:rsid w:val="00CF257E"/>
    <w:rsid w:val="00CF2CDA"/>
    <w:rsid w:val="00CF2E3C"/>
    <w:rsid w:val="00CF30FD"/>
    <w:rsid w:val="00CF32A0"/>
    <w:rsid w:val="00CF3F52"/>
    <w:rsid w:val="00CF4AF0"/>
    <w:rsid w:val="00CF4E9F"/>
    <w:rsid w:val="00CF5D8B"/>
    <w:rsid w:val="00CF6B9A"/>
    <w:rsid w:val="00D00018"/>
    <w:rsid w:val="00D000E2"/>
    <w:rsid w:val="00D0058F"/>
    <w:rsid w:val="00D00838"/>
    <w:rsid w:val="00D02791"/>
    <w:rsid w:val="00D02A15"/>
    <w:rsid w:val="00D0392C"/>
    <w:rsid w:val="00D04FB5"/>
    <w:rsid w:val="00D06D9F"/>
    <w:rsid w:val="00D1143A"/>
    <w:rsid w:val="00D12EF8"/>
    <w:rsid w:val="00D13574"/>
    <w:rsid w:val="00D15534"/>
    <w:rsid w:val="00D200BF"/>
    <w:rsid w:val="00D2219F"/>
    <w:rsid w:val="00D24C1B"/>
    <w:rsid w:val="00D2548B"/>
    <w:rsid w:val="00D27EFE"/>
    <w:rsid w:val="00D33149"/>
    <w:rsid w:val="00D333C6"/>
    <w:rsid w:val="00D3374B"/>
    <w:rsid w:val="00D35A87"/>
    <w:rsid w:val="00D3620B"/>
    <w:rsid w:val="00D369C2"/>
    <w:rsid w:val="00D37CD0"/>
    <w:rsid w:val="00D40258"/>
    <w:rsid w:val="00D407E7"/>
    <w:rsid w:val="00D40C25"/>
    <w:rsid w:val="00D41209"/>
    <w:rsid w:val="00D4148D"/>
    <w:rsid w:val="00D41BDB"/>
    <w:rsid w:val="00D4307F"/>
    <w:rsid w:val="00D43B7E"/>
    <w:rsid w:val="00D43BEA"/>
    <w:rsid w:val="00D44FB1"/>
    <w:rsid w:val="00D45E42"/>
    <w:rsid w:val="00D470B0"/>
    <w:rsid w:val="00D53284"/>
    <w:rsid w:val="00D53A33"/>
    <w:rsid w:val="00D55118"/>
    <w:rsid w:val="00D5520F"/>
    <w:rsid w:val="00D56EA9"/>
    <w:rsid w:val="00D575D8"/>
    <w:rsid w:val="00D601A4"/>
    <w:rsid w:val="00D6038F"/>
    <w:rsid w:val="00D62195"/>
    <w:rsid w:val="00D62906"/>
    <w:rsid w:val="00D6596F"/>
    <w:rsid w:val="00D6639A"/>
    <w:rsid w:val="00D663F7"/>
    <w:rsid w:val="00D66879"/>
    <w:rsid w:val="00D66C26"/>
    <w:rsid w:val="00D67371"/>
    <w:rsid w:val="00D700D3"/>
    <w:rsid w:val="00D711FF"/>
    <w:rsid w:val="00D71C0C"/>
    <w:rsid w:val="00D71E9F"/>
    <w:rsid w:val="00D721F0"/>
    <w:rsid w:val="00D72A9B"/>
    <w:rsid w:val="00D737FC"/>
    <w:rsid w:val="00D80C5E"/>
    <w:rsid w:val="00D81FD4"/>
    <w:rsid w:val="00D8289F"/>
    <w:rsid w:val="00D83C10"/>
    <w:rsid w:val="00D84EC2"/>
    <w:rsid w:val="00D86F60"/>
    <w:rsid w:val="00D878B0"/>
    <w:rsid w:val="00D87DAF"/>
    <w:rsid w:val="00D93637"/>
    <w:rsid w:val="00D94C63"/>
    <w:rsid w:val="00D96372"/>
    <w:rsid w:val="00D966A7"/>
    <w:rsid w:val="00D96D68"/>
    <w:rsid w:val="00DA0F8C"/>
    <w:rsid w:val="00DA1E02"/>
    <w:rsid w:val="00DA4357"/>
    <w:rsid w:val="00DA511D"/>
    <w:rsid w:val="00DA5953"/>
    <w:rsid w:val="00DA64F3"/>
    <w:rsid w:val="00DB0362"/>
    <w:rsid w:val="00DB10B7"/>
    <w:rsid w:val="00DB17E8"/>
    <w:rsid w:val="00DB195F"/>
    <w:rsid w:val="00DB2319"/>
    <w:rsid w:val="00DB42AB"/>
    <w:rsid w:val="00DB56A2"/>
    <w:rsid w:val="00DB5DA5"/>
    <w:rsid w:val="00DB641C"/>
    <w:rsid w:val="00DB73D4"/>
    <w:rsid w:val="00DB7BB1"/>
    <w:rsid w:val="00DC0F32"/>
    <w:rsid w:val="00DC1FA9"/>
    <w:rsid w:val="00DC397B"/>
    <w:rsid w:val="00DC3A85"/>
    <w:rsid w:val="00DC3CD8"/>
    <w:rsid w:val="00DC449E"/>
    <w:rsid w:val="00DC4DD0"/>
    <w:rsid w:val="00DC5215"/>
    <w:rsid w:val="00DD1CB6"/>
    <w:rsid w:val="00DD1EF1"/>
    <w:rsid w:val="00DD3F05"/>
    <w:rsid w:val="00DD5461"/>
    <w:rsid w:val="00DD6FD0"/>
    <w:rsid w:val="00DD7AA4"/>
    <w:rsid w:val="00DD7CFE"/>
    <w:rsid w:val="00DE0357"/>
    <w:rsid w:val="00DE5EAC"/>
    <w:rsid w:val="00DE6192"/>
    <w:rsid w:val="00DE6DD0"/>
    <w:rsid w:val="00DF06BE"/>
    <w:rsid w:val="00DF1C64"/>
    <w:rsid w:val="00DF2AF5"/>
    <w:rsid w:val="00DF30D3"/>
    <w:rsid w:val="00E014F8"/>
    <w:rsid w:val="00E02BFA"/>
    <w:rsid w:val="00E03ABA"/>
    <w:rsid w:val="00E04110"/>
    <w:rsid w:val="00E05AD6"/>
    <w:rsid w:val="00E07890"/>
    <w:rsid w:val="00E101A9"/>
    <w:rsid w:val="00E12A6B"/>
    <w:rsid w:val="00E1418A"/>
    <w:rsid w:val="00E14A38"/>
    <w:rsid w:val="00E164C5"/>
    <w:rsid w:val="00E242D8"/>
    <w:rsid w:val="00E24586"/>
    <w:rsid w:val="00E246C6"/>
    <w:rsid w:val="00E24D8B"/>
    <w:rsid w:val="00E2502E"/>
    <w:rsid w:val="00E27573"/>
    <w:rsid w:val="00E276B7"/>
    <w:rsid w:val="00E321CD"/>
    <w:rsid w:val="00E33B79"/>
    <w:rsid w:val="00E348C7"/>
    <w:rsid w:val="00E3583E"/>
    <w:rsid w:val="00E367EF"/>
    <w:rsid w:val="00E37884"/>
    <w:rsid w:val="00E40280"/>
    <w:rsid w:val="00E405A6"/>
    <w:rsid w:val="00E456C0"/>
    <w:rsid w:val="00E46642"/>
    <w:rsid w:val="00E46B60"/>
    <w:rsid w:val="00E5094F"/>
    <w:rsid w:val="00E50F27"/>
    <w:rsid w:val="00E51269"/>
    <w:rsid w:val="00E542F3"/>
    <w:rsid w:val="00E55861"/>
    <w:rsid w:val="00E575F6"/>
    <w:rsid w:val="00E608AF"/>
    <w:rsid w:val="00E615B7"/>
    <w:rsid w:val="00E62669"/>
    <w:rsid w:val="00E62797"/>
    <w:rsid w:val="00E635FB"/>
    <w:rsid w:val="00E64EB6"/>
    <w:rsid w:val="00E6574E"/>
    <w:rsid w:val="00E6636A"/>
    <w:rsid w:val="00E7079A"/>
    <w:rsid w:val="00E71485"/>
    <w:rsid w:val="00E759AA"/>
    <w:rsid w:val="00E80391"/>
    <w:rsid w:val="00E8302D"/>
    <w:rsid w:val="00E83520"/>
    <w:rsid w:val="00E837FA"/>
    <w:rsid w:val="00E83AF7"/>
    <w:rsid w:val="00E850D6"/>
    <w:rsid w:val="00E850F3"/>
    <w:rsid w:val="00E85F9C"/>
    <w:rsid w:val="00E870B7"/>
    <w:rsid w:val="00E90076"/>
    <w:rsid w:val="00E909F3"/>
    <w:rsid w:val="00E90B7E"/>
    <w:rsid w:val="00E92F34"/>
    <w:rsid w:val="00E93D7E"/>
    <w:rsid w:val="00E93E07"/>
    <w:rsid w:val="00E96A02"/>
    <w:rsid w:val="00E96A6B"/>
    <w:rsid w:val="00E97228"/>
    <w:rsid w:val="00EA0547"/>
    <w:rsid w:val="00EA08FC"/>
    <w:rsid w:val="00EA0EA3"/>
    <w:rsid w:val="00EA2139"/>
    <w:rsid w:val="00EA298C"/>
    <w:rsid w:val="00EA4B44"/>
    <w:rsid w:val="00EA4C2C"/>
    <w:rsid w:val="00EA61E9"/>
    <w:rsid w:val="00EA6778"/>
    <w:rsid w:val="00EA7759"/>
    <w:rsid w:val="00EB0044"/>
    <w:rsid w:val="00EB0DE3"/>
    <w:rsid w:val="00EB12CD"/>
    <w:rsid w:val="00EB43BA"/>
    <w:rsid w:val="00EB6078"/>
    <w:rsid w:val="00EB6265"/>
    <w:rsid w:val="00EC0384"/>
    <w:rsid w:val="00EC03B8"/>
    <w:rsid w:val="00EC0D58"/>
    <w:rsid w:val="00EC1083"/>
    <w:rsid w:val="00EC3215"/>
    <w:rsid w:val="00EC6863"/>
    <w:rsid w:val="00ED0064"/>
    <w:rsid w:val="00ED369A"/>
    <w:rsid w:val="00ED6617"/>
    <w:rsid w:val="00ED7BF1"/>
    <w:rsid w:val="00ED7D7E"/>
    <w:rsid w:val="00EE230F"/>
    <w:rsid w:val="00EE2914"/>
    <w:rsid w:val="00EE3751"/>
    <w:rsid w:val="00EE411A"/>
    <w:rsid w:val="00EE51D3"/>
    <w:rsid w:val="00EE54C2"/>
    <w:rsid w:val="00EE57D4"/>
    <w:rsid w:val="00EF0E7E"/>
    <w:rsid w:val="00EF1804"/>
    <w:rsid w:val="00EF3ECE"/>
    <w:rsid w:val="00EF4B4C"/>
    <w:rsid w:val="00EF662A"/>
    <w:rsid w:val="00F00B89"/>
    <w:rsid w:val="00F02179"/>
    <w:rsid w:val="00F02D68"/>
    <w:rsid w:val="00F03C2C"/>
    <w:rsid w:val="00F055B4"/>
    <w:rsid w:val="00F05B2D"/>
    <w:rsid w:val="00F060E2"/>
    <w:rsid w:val="00F127FB"/>
    <w:rsid w:val="00F1338D"/>
    <w:rsid w:val="00F14684"/>
    <w:rsid w:val="00F160E1"/>
    <w:rsid w:val="00F160F0"/>
    <w:rsid w:val="00F16D6B"/>
    <w:rsid w:val="00F17330"/>
    <w:rsid w:val="00F1740E"/>
    <w:rsid w:val="00F2074A"/>
    <w:rsid w:val="00F210FA"/>
    <w:rsid w:val="00F21C47"/>
    <w:rsid w:val="00F248A6"/>
    <w:rsid w:val="00F273D9"/>
    <w:rsid w:val="00F27522"/>
    <w:rsid w:val="00F307B7"/>
    <w:rsid w:val="00F30A03"/>
    <w:rsid w:val="00F31354"/>
    <w:rsid w:val="00F33C2F"/>
    <w:rsid w:val="00F33C31"/>
    <w:rsid w:val="00F34544"/>
    <w:rsid w:val="00F3618A"/>
    <w:rsid w:val="00F40BBE"/>
    <w:rsid w:val="00F422C9"/>
    <w:rsid w:val="00F44008"/>
    <w:rsid w:val="00F44789"/>
    <w:rsid w:val="00F46990"/>
    <w:rsid w:val="00F471D8"/>
    <w:rsid w:val="00F51A93"/>
    <w:rsid w:val="00F537FE"/>
    <w:rsid w:val="00F54C3C"/>
    <w:rsid w:val="00F55D33"/>
    <w:rsid w:val="00F5655B"/>
    <w:rsid w:val="00F57DF8"/>
    <w:rsid w:val="00F60BCE"/>
    <w:rsid w:val="00F60E03"/>
    <w:rsid w:val="00F611B7"/>
    <w:rsid w:val="00F62F9A"/>
    <w:rsid w:val="00F632CE"/>
    <w:rsid w:val="00F63C19"/>
    <w:rsid w:val="00F64336"/>
    <w:rsid w:val="00F65766"/>
    <w:rsid w:val="00F67C63"/>
    <w:rsid w:val="00F719C4"/>
    <w:rsid w:val="00F741FA"/>
    <w:rsid w:val="00F74BE0"/>
    <w:rsid w:val="00F74F62"/>
    <w:rsid w:val="00F768D6"/>
    <w:rsid w:val="00F7696D"/>
    <w:rsid w:val="00F80543"/>
    <w:rsid w:val="00F80752"/>
    <w:rsid w:val="00F81F56"/>
    <w:rsid w:val="00F82214"/>
    <w:rsid w:val="00F82AF0"/>
    <w:rsid w:val="00F85E3C"/>
    <w:rsid w:val="00F86657"/>
    <w:rsid w:val="00F866B0"/>
    <w:rsid w:val="00F87743"/>
    <w:rsid w:val="00F90CAF"/>
    <w:rsid w:val="00F91A12"/>
    <w:rsid w:val="00F92854"/>
    <w:rsid w:val="00F92F64"/>
    <w:rsid w:val="00F95CD6"/>
    <w:rsid w:val="00F971E4"/>
    <w:rsid w:val="00F97D23"/>
    <w:rsid w:val="00FA033C"/>
    <w:rsid w:val="00FA046F"/>
    <w:rsid w:val="00FA14FD"/>
    <w:rsid w:val="00FA1F24"/>
    <w:rsid w:val="00FA269E"/>
    <w:rsid w:val="00FA2F16"/>
    <w:rsid w:val="00FA4503"/>
    <w:rsid w:val="00FA5494"/>
    <w:rsid w:val="00FA6C2B"/>
    <w:rsid w:val="00FB01F7"/>
    <w:rsid w:val="00FB2319"/>
    <w:rsid w:val="00FB3241"/>
    <w:rsid w:val="00FB453B"/>
    <w:rsid w:val="00FB4B6C"/>
    <w:rsid w:val="00FB568C"/>
    <w:rsid w:val="00FB6514"/>
    <w:rsid w:val="00FB7F44"/>
    <w:rsid w:val="00FC1445"/>
    <w:rsid w:val="00FC5B27"/>
    <w:rsid w:val="00FC6307"/>
    <w:rsid w:val="00FD0590"/>
    <w:rsid w:val="00FD17B0"/>
    <w:rsid w:val="00FD54D2"/>
    <w:rsid w:val="00FE0B34"/>
    <w:rsid w:val="00FE0E5A"/>
    <w:rsid w:val="00FE1DD5"/>
    <w:rsid w:val="00FE25DD"/>
    <w:rsid w:val="00FE27B0"/>
    <w:rsid w:val="00FE378F"/>
    <w:rsid w:val="00FE4CFE"/>
    <w:rsid w:val="00FE654A"/>
    <w:rsid w:val="00FE71E8"/>
    <w:rsid w:val="00FE7A26"/>
    <w:rsid w:val="00FF0650"/>
    <w:rsid w:val="00FF07EF"/>
    <w:rsid w:val="00FF1269"/>
    <w:rsid w:val="00FF1901"/>
    <w:rsid w:val="00FF1A11"/>
    <w:rsid w:val="00FF241F"/>
    <w:rsid w:val="00FF26D6"/>
    <w:rsid w:val="00FF4CA8"/>
    <w:rsid w:val="00FF4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94A"/>
    <w:pPr>
      <w:spacing w:before="120" w:after="120" w:line="240" w:lineRule="auto"/>
      <w:jc w:val="both"/>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14294A"/>
    <w:pPr>
      <w:keepNext/>
      <w:numPr>
        <w:numId w:val="4"/>
      </w:numPr>
      <w:tabs>
        <w:tab w:val="clear" w:pos="720"/>
        <w:tab w:val="num" w:pos="360"/>
      </w:tabs>
      <w:ind w:left="0" w:firstLine="0"/>
      <w:outlineLvl w:val="0"/>
    </w:pPr>
    <w:rPr>
      <w:b/>
      <w:kern w:val="28"/>
      <w:sz w:val="22"/>
    </w:rPr>
  </w:style>
  <w:style w:type="paragraph" w:styleId="Heading2">
    <w:name w:val="heading 2"/>
    <w:basedOn w:val="Normal"/>
    <w:next w:val="Normal"/>
    <w:link w:val="Heading2Char"/>
    <w:qFormat/>
    <w:rsid w:val="0014294A"/>
    <w:pPr>
      <w:keepNext/>
      <w:numPr>
        <w:ilvl w:val="1"/>
        <w:numId w:val="4"/>
      </w:numPr>
      <w:tabs>
        <w:tab w:val="clear" w:pos="720"/>
        <w:tab w:val="num" w:pos="360"/>
      </w:tabs>
      <w:ind w:left="0" w:firstLine="0"/>
      <w:outlineLvl w:val="1"/>
    </w:pPr>
    <w:rPr>
      <w:sz w:val="22"/>
    </w:rPr>
  </w:style>
  <w:style w:type="paragraph" w:styleId="Heading3">
    <w:name w:val="heading 3"/>
    <w:basedOn w:val="Normal"/>
    <w:next w:val="Normal"/>
    <w:link w:val="Heading3Char"/>
    <w:qFormat/>
    <w:rsid w:val="0014294A"/>
    <w:pPr>
      <w:keepNext/>
      <w:spacing w:before="240" w:after="60"/>
      <w:outlineLvl w:val="2"/>
    </w:pPr>
    <w:rPr>
      <w:b/>
      <w:bCs/>
      <w:sz w:val="26"/>
      <w:szCs w:val="26"/>
    </w:rPr>
  </w:style>
  <w:style w:type="paragraph" w:styleId="Heading4">
    <w:name w:val="heading 4"/>
    <w:basedOn w:val="Normal"/>
    <w:next w:val="Normal"/>
    <w:link w:val="Heading4Char"/>
    <w:unhideWhenUsed/>
    <w:qFormat/>
    <w:rsid w:val="0014294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4294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429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1429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4294A"/>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qFormat/>
    <w:rsid w:val="0014294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94A"/>
    <w:rPr>
      <w:rFonts w:ascii="Arial" w:eastAsia="Times New Roman" w:hAnsi="Arial" w:cs="Times New Roman"/>
      <w:b/>
      <w:kern w:val="28"/>
      <w:szCs w:val="20"/>
      <w:lang w:eastAsia="en-GB"/>
    </w:rPr>
  </w:style>
  <w:style w:type="character" w:customStyle="1" w:styleId="Heading2Char">
    <w:name w:val="Heading 2 Char"/>
    <w:basedOn w:val="DefaultParagraphFont"/>
    <w:link w:val="Heading2"/>
    <w:rsid w:val="0014294A"/>
    <w:rPr>
      <w:rFonts w:ascii="Arial" w:eastAsia="Times New Roman" w:hAnsi="Arial" w:cs="Times New Roman"/>
      <w:szCs w:val="20"/>
      <w:lang w:eastAsia="en-GB"/>
    </w:rPr>
  </w:style>
  <w:style w:type="character" w:customStyle="1" w:styleId="Heading3Char">
    <w:name w:val="Heading 3 Char"/>
    <w:basedOn w:val="DefaultParagraphFont"/>
    <w:link w:val="Heading3"/>
    <w:rsid w:val="0014294A"/>
    <w:rPr>
      <w:rFonts w:ascii="Arial" w:eastAsia="Times New Roman" w:hAnsi="Arial" w:cs="Times New Roman"/>
      <w:b/>
      <w:bCs/>
      <w:sz w:val="26"/>
      <w:szCs w:val="26"/>
      <w:lang w:eastAsia="en-GB"/>
    </w:rPr>
  </w:style>
  <w:style w:type="character" w:customStyle="1" w:styleId="Heading4Char">
    <w:name w:val="Heading 4 Char"/>
    <w:basedOn w:val="DefaultParagraphFont"/>
    <w:link w:val="Heading4"/>
    <w:semiHidden/>
    <w:rsid w:val="0014294A"/>
    <w:rPr>
      <w:rFonts w:asciiTheme="majorHAnsi" w:eastAsiaTheme="majorEastAsia" w:hAnsiTheme="majorHAnsi" w:cstheme="majorBidi"/>
      <w:b/>
      <w:bCs/>
      <w:i/>
      <w:iCs/>
      <w:color w:val="4F81BD" w:themeColor="accent1"/>
      <w:sz w:val="20"/>
      <w:szCs w:val="20"/>
      <w:lang w:eastAsia="en-GB"/>
    </w:rPr>
  </w:style>
  <w:style w:type="character" w:customStyle="1" w:styleId="Heading5Char">
    <w:name w:val="Heading 5 Char"/>
    <w:basedOn w:val="DefaultParagraphFont"/>
    <w:link w:val="Heading5"/>
    <w:semiHidden/>
    <w:rsid w:val="0014294A"/>
    <w:rPr>
      <w:rFonts w:asciiTheme="majorHAnsi" w:eastAsiaTheme="majorEastAsia" w:hAnsiTheme="majorHAnsi" w:cstheme="majorBidi"/>
      <w:color w:val="243F60" w:themeColor="accent1" w:themeShade="7F"/>
      <w:sz w:val="20"/>
      <w:szCs w:val="20"/>
      <w:lang w:eastAsia="en-GB"/>
    </w:rPr>
  </w:style>
  <w:style w:type="character" w:customStyle="1" w:styleId="Heading6Char">
    <w:name w:val="Heading 6 Char"/>
    <w:basedOn w:val="DefaultParagraphFont"/>
    <w:link w:val="Heading6"/>
    <w:semiHidden/>
    <w:rsid w:val="0014294A"/>
    <w:rPr>
      <w:rFonts w:asciiTheme="majorHAnsi" w:eastAsiaTheme="majorEastAsia" w:hAnsiTheme="majorHAnsi" w:cstheme="majorBidi"/>
      <w:i/>
      <w:iCs/>
      <w:color w:val="243F60" w:themeColor="accent1" w:themeShade="7F"/>
      <w:sz w:val="20"/>
      <w:szCs w:val="20"/>
      <w:lang w:eastAsia="en-GB"/>
    </w:rPr>
  </w:style>
  <w:style w:type="character" w:customStyle="1" w:styleId="Heading7Char">
    <w:name w:val="Heading 7 Char"/>
    <w:basedOn w:val="DefaultParagraphFont"/>
    <w:link w:val="Heading7"/>
    <w:semiHidden/>
    <w:rsid w:val="0014294A"/>
    <w:rPr>
      <w:rFonts w:asciiTheme="majorHAnsi" w:eastAsiaTheme="majorEastAsia" w:hAnsiTheme="majorHAnsi" w:cstheme="majorBidi"/>
      <w:i/>
      <w:iCs/>
      <w:color w:val="404040" w:themeColor="text1" w:themeTint="BF"/>
      <w:sz w:val="20"/>
      <w:szCs w:val="20"/>
      <w:lang w:eastAsia="en-GB"/>
    </w:rPr>
  </w:style>
  <w:style w:type="character" w:customStyle="1" w:styleId="Heading8Char">
    <w:name w:val="Heading 8 Char"/>
    <w:basedOn w:val="DefaultParagraphFont"/>
    <w:link w:val="Heading8"/>
    <w:semiHidden/>
    <w:rsid w:val="0014294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rsid w:val="0014294A"/>
    <w:rPr>
      <w:rFonts w:ascii="Arial" w:eastAsia="Times New Roman" w:hAnsi="Arial" w:cs="Arial"/>
      <w:lang w:eastAsia="en-GB"/>
    </w:rPr>
  </w:style>
  <w:style w:type="character" w:styleId="PageNumber">
    <w:name w:val="page number"/>
    <w:basedOn w:val="DefaultParagraphFont"/>
    <w:rsid w:val="0014294A"/>
    <w:rPr>
      <w:rFonts w:ascii="Arial" w:hAnsi="Arial"/>
      <w:sz w:val="16"/>
    </w:rPr>
  </w:style>
  <w:style w:type="paragraph" w:customStyle="1" w:styleId="BPDefinition">
    <w:name w:val="BP Definition"/>
    <w:basedOn w:val="Normal"/>
    <w:rsid w:val="0014294A"/>
  </w:style>
  <w:style w:type="paragraph" w:customStyle="1" w:styleId="Notes">
    <w:name w:val="Notes"/>
    <w:basedOn w:val="Normal"/>
    <w:rsid w:val="0014294A"/>
    <w:pPr>
      <w:suppressAutoHyphens/>
      <w:spacing w:after="60"/>
      <w:jc w:val="left"/>
    </w:pPr>
    <w:rPr>
      <w:rFonts w:ascii="Times New Roman Bold" w:hAnsi="Times New Roman Bold"/>
      <w:b/>
      <w:i/>
      <w:vanish/>
    </w:rPr>
  </w:style>
  <w:style w:type="paragraph" w:customStyle="1" w:styleId="single">
    <w:name w:val="single"/>
    <w:basedOn w:val="Normal"/>
    <w:rsid w:val="0014294A"/>
    <w:pPr>
      <w:spacing w:before="0" w:after="0"/>
    </w:pPr>
  </w:style>
  <w:style w:type="paragraph" w:styleId="Caption">
    <w:name w:val="caption"/>
    <w:basedOn w:val="Normal"/>
    <w:next w:val="Normal"/>
    <w:uiPriority w:val="99"/>
    <w:qFormat/>
    <w:rsid w:val="0014294A"/>
    <w:pPr>
      <w:numPr>
        <w:numId w:val="5"/>
      </w:numPr>
      <w:jc w:val="center"/>
      <w:outlineLvl w:val="0"/>
    </w:pPr>
    <w:rPr>
      <w:rFonts w:cs="Arial"/>
      <w:b/>
      <w:caps/>
    </w:rPr>
  </w:style>
  <w:style w:type="paragraph" w:styleId="TOC1">
    <w:name w:val="toc 1"/>
    <w:basedOn w:val="Normal"/>
    <w:next w:val="Normal"/>
    <w:autoRedefine/>
    <w:uiPriority w:val="39"/>
    <w:rsid w:val="0014294A"/>
    <w:pPr>
      <w:tabs>
        <w:tab w:val="right" w:leader="dot" w:pos="9299"/>
      </w:tabs>
      <w:suppressAutoHyphens/>
      <w:spacing w:before="0" w:after="0"/>
      <w:ind w:left="432" w:hanging="432"/>
    </w:pPr>
    <w:rPr>
      <w:spacing w:val="-3"/>
    </w:rPr>
  </w:style>
  <w:style w:type="paragraph" w:styleId="TOC2">
    <w:name w:val="toc 2"/>
    <w:basedOn w:val="Normal"/>
    <w:next w:val="Normal"/>
    <w:autoRedefine/>
    <w:uiPriority w:val="39"/>
    <w:rsid w:val="0014294A"/>
    <w:pPr>
      <w:tabs>
        <w:tab w:val="right" w:leader="dot" w:pos="9299"/>
      </w:tabs>
      <w:spacing w:before="0" w:after="0"/>
      <w:ind w:left="431"/>
    </w:pPr>
    <w:rPr>
      <w:noProof/>
    </w:rPr>
  </w:style>
  <w:style w:type="paragraph" w:styleId="Header">
    <w:name w:val="header"/>
    <w:basedOn w:val="Normal"/>
    <w:link w:val="HeaderChar"/>
    <w:rsid w:val="0014294A"/>
    <w:pPr>
      <w:tabs>
        <w:tab w:val="center" w:pos="4320"/>
        <w:tab w:val="right" w:pos="8640"/>
      </w:tabs>
    </w:pPr>
  </w:style>
  <w:style w:type="character" w:customStyle="1" w:styleId="HeaderChar">
    <w:name w:val="Header Char"/>
    <w:basedOn w:val="DefaultParagraphFont"/>
    <w:link w:val="Header"/>
    <w:rsid w:val="0014294A"/>
    <w:rPr>
      <w:rFonts w:ascii="Arial" w:eastAsia="Times New Roman" w:hAnsi="Arial" w:cs="Times New Roman"/>
      <w:sz w:val="20"/>
      <w:szCs w:val="20"/>
      <w:lang w:eastAsia="en-GB"/>
    </w:rPr>
  </w:style>
  <w:style w:type="paragraph" w:styleId="Footer">
    <w:name w:val="footer"/>
    <w:basedOn w:val="Normal"/>
    <w:link w:val="FooterChar"/>
    <w:rsid w:val="0014294A"/>
    <w:pPr>
      <w:tabs>
        <w:tab w:val="center" w:pos="4320"/>
        <w:tab w:val="right" w:pos="8640"/>
      </w:tabs>
      <w:spacing w:before="0" w:after="0"/>
    </w:pPr>
  </w:style>
  <w:style w:type="character" w:customStyle="1" w:styleId="FooterChar">
    <w:name w:val="Footer Char"/>
    <w:basedOn w:val="DefaultParagraphFont"/>
    <w:link w:val="Footer"/>
    <w:rsid w:val="0014294A"/>
    <w:rPr>
      <w:rFonts w:ascii="Arial" w:eastAsia="Times New Roman" w:hAnsi="Arial" w:cs="Times New Roman"/>
      <w:sz w:val="20"/>
      <w:szCs w:val="20"/>
      <w:lang w:eastAsia="en-GB"/>
    </w:rPr>
  </w:style>
  <w:style w:type="table" w:styleId="TableGrid">
    <w:name w:val="Table Grid"/>
    <w:basedOn w:val="TableNormal"/>
    <w:rsid w:val="0014294A"/>
    <w:pPr>
      <w:spacing w:before="120" w:after="120" w:line="36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4294A"/>
    <w:rPr>
      <w:rFonts w:ascii="Tahoma" w:hAnsi="Tahoma" w:cs="Tahoma"/>
      <w:sz w:val="16"/>
      <w:szCs w:val="16"/>
    </w:rPr>
  </w:style>
  <w:style w:type="character" w:customStyle="1" w:styleId="BalloonTextChar">
    <w:name w:val="Balloon Text Char"/>
    <w:basedOn w:val="DefaultParagraphFont"/>
    <w:link w:val="BalloonText"/>
    <w:semiHidden/>
    <w:rsid w:val="0014294A"/>
    <w:rPr>
      <w:rFonts w:ascii="Tahoma" w:eastAsia="Times New Roman" w:hAnsi="Tahoma" w:cs="Tahoma"/>
      <w:sz w:val="16"/>
      <w:szCs w:val="16"/>
      <w:lang w:eastAsia="en-GB"/>
    </w:rPr>
  </w:style>
  <w:style w:type="character" w:styleId="CommentReference">
    <w:name w:val="annotation reference"/>
    <w:basedOn w:val="DefaultParagraphFont"/>
    <w:rsid w:val="0014294A"/>
    <w:rPr>
      <w:sz w:val="16"/>
      <w:szCs w:val="16"/>
    </w:rPr>
  </w:style>
  <w:style w:type="paragraph" w:styleId="CommentText">
    <w:name w:val="annotation text"/>
    <w:basedOn w:val="Normal"/>
    <w:link w:val="CommentTextChar"/>
    <w:rsid w:val="0014294A"/>
  </w:style>
  <w:style w:type="character" w:customStyle="1" w:styleId="CommentTextChar">
    <w:name w:val="Comment Text Char"/>
    <w:basedOn w:val="DefaultParagraphFont"/>
    <w:link w:val="CommentText"/>
    <w:rsid w:val="0014294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14294A"/>
    <w:rPr>
      <w:b/>
      <w:bCs/>
    </w:rPr>
  </w:style>
  <w:style w:type="character" w:customStyle="1" w:styleId="CommentSubjectChar">
    <w:name w:val="Comment Subject Char"/>
    <w:basedOn w:val="CommentTextChar"/>
    <w:link w:val="CommentSubject"/>
    <w:rsid w:val="0014294A"/>
    <w:rPr>
      <w:rFonts w:ascii="Arial" w:eastAsia="Times New Roman" w:hAnsi="Arial" w:cs="Times New Roman"/>
      <w:b/>
      <w:bCs/>
      <w:sz w:val="20"/>
      <w:szCs w:val="20"/>
      <w:lang w:eastAsia="en-GB"/>
    </w:rPr>
  </w:style>
  <w:style w:type="paragraph" w:styleId="DocumentMap">
    <w:name w:val="Document Map"/>
    <w:basedOn w:val="Normal"/>
    <w:link w:val="DocumentMapChar"/>
    <w:rsid w:val="0014294A"/>
    <w:pPr>
      <w:shd w:val="clear" w:color="auto" w:fill="000080"/>
    </w:pPr>
    <w:rPr>
      <w:rFonts w:ascii="Tahoma" w:hAnsi="Tahoma" w:cs="Tahoma"/>
    </w:rPr>
  </w:style>
  <w:style w:type="character" w:customStyle="1" w:styleId="DocumentMapChar">
    <w:name w:val="Document Map Char"/>
    <w:basedOn w:val="DefaultParagraphFont"/>
    <w:link w:val="DocumentMap"/>
    <w:rsid w:val="0014294A"/>
    <w:rPr>
      <w:rFonts w:ascii="Tahoma" w:eastAsia="Times New Roman" w:hAnsi="Tahoma" w:cs="Tahoma"/>
      <w:sz w:val="20"/>
      <w:szCs w:val="20"/>
      <w:shd w:val="clear" w:color="auto" w:fill="000080"/>
      <w:lang w:eastAsia="en-GB"/>
    </w:rPr>
  </w:style>
  <w:style w:type="character" w:styleId="EndnoteReference">
    <w:name w:val="endnote reference"/>
    <w:basedOn w:val="DefaultParagraphFont"/>
    <w:rsid w:val="0014294A"/>
    <w:rPr>
      <w:vertAlign w:val="superscript"/>
    </w:rPr>
  </w:style>
  <w:style w:type="paragraph" w:styleId="EndnoteText">
    <w:name w:val="endnote text"/>
    <w:basedOn w:val="Normal"/>
    <w:link w:val="EndnoteTextChar"/>
    <w:rsid w:val="0014294A"/>
  </w:style>
  <w:style w:type="character" w:customStyle="1" w:styleId="EndnoteTextChar">
    <w:name w:val="Endnote Text Char"/>
    <w:basedOn w:val="DefaultParagraphFont"/>
    <w:link w:val="EndnoteText"/>
    <w:rsid w:val="0014294A"/>
    <w:rPr>
      <w:rFonts w:ascii="Arial" w:eastAsia="Times New Roman" w:hAnsi="Arial" w:cs="Times New Roman"/>
      <w:sz w:val="20"/>
      <w:szCs w:val="20"/>
      <w:lang w:eastAsia="en-GB"/>
    </w:rPr>
  </w:style>
  <w:style w:type="character" w:styleId="FootnoteReference">
    <w:name w:val="footnote reference"/>
    <w:basedOn w:val="DefaultParagraphFont"/>
    <w:rsid w:val="0014294A"/>
    <w:rPr>
      <w:vertAlign w:val="superscript"/>
    </w:rPr>
  </w:style>
  <w:style w:type="paragraph" w:styleId="FootnoteText">
    <w:name w:val="footnote text"/>
    <w:basedOn w:val="Normal"/>
    <w:link w:val="FootnoteTextChar"/>
    <w:autoRedefine/>
    <w:rsid w:val="00893028"/>
    <w:rPr>
      <w:sz w:val="18"/>
    </w:rPr>
  </w:style>
  <w:style w:type="character" w:customStyle="1" w:styleId="FootnoteTextChar">
    <w:name w:val="Footnote Text Char"/>
    <w:basedOn w:val="DefaultParagraphFont"/>
    <w:link w:val="FootnoteText"/>
    <w:rsid w:val="00893028"/>
    <w:rPr>
      <w:rFonts w:ascii="Arial" w:eastAsia="Times New Roman" w:hAnsi="Arial" w:cs="Times New Roman"/>
      <w:sz w:val="18"/>
      <w:szCs w:val="20"/>
      <w:lang w:eastAsia="en-GB"/>
    </w:rPr>
  </w:style>
  <w:style w:type="paragraph" w:styleId="Index1">
    <w:name w:val="index 1"/>
    <w:basedOn w:val="Normal"/>
    <w:next w:val="Normal"/>
    <w:autoRedefine/>
    <w:rsid w:val="0014294A"/>
    <w:pPr>
      <w:ind w:left="180" w:hanging="180"/>
    </w:pPr>
  </w:style>
  <w:style w:type="paragraph" w:styleId="Index2">
    <w:name w:val="index 2"/>
    <w:basedOn w:val="Normal"/>
    <w:next w:val="Normal"/>
    <w:autoRedefine/>
    <w:rsid w:val="0014294A"/>
    <w:pPr>
      <w:ind w:left="360" w:hanging="180"/>
    </w:pPr>
  </w:style>
  <w:style w:type="paragraph" w:styleId="Index3">
    <w:name w:val="index 3"/>
    <w:basedOn w:val="Normal"/>
    <w:next w:val="Normal"/>
    <w:autoRedefine/>
    <w:rsid w:val="0014294A"/>
    <w:pPr>
      <w:ind w:left="540" w:hanging="180"/>
    </w:pPr>
  </w:style>
  <w:style w:type="paragraph" w:styleId="Index4">
    <w:name w:val="index 4"/>
    <w:basedOn w:val="Normal"/>
    <w:next w:val="Normal"/>
    <w:autoRedefine/>
    <w:rsid w:val="0014294A"/>
    <w:pPr>
      <w:ind w:left="720" w:hanging="180"/>
    </w:pPr>
  </w:style>
  <w:style w:type="paragraph" w:styleId="Index5">
    <w:name w:val="index 5"/>
    <w:basedOn w:val="Normal"/>
    <w:next w:val="Normal"/>
    <w:autoRedefine/>
    <w:rsid w:val="0014294A"/>
    <w:pPr>
      <w:ind w:left="900" w:hanging="180"/>
    </w:pPr>
  </w:style>
  <w:style w:type="paragraph" w:styleId="IndexHeading">
    <w:name w:val="index heading"/>
    <w:basedOn w:val="Normal"/>
    <w:next w:val="Index1"/>
    <w:rsid w:val="0014294A"/>
    <w:rPr>
      <w:rFonts w:cs="Arial"/>
      <w:b/>
      <w:bCs/>
    </w:rPr>
  </w:style>
  <w:style w:type="paragraph" w:styleId="MacroText">
    <w:name w:val="macro"/>
    <w:link w:val="MacroTextChar"/>
    <w:rsid w:val="0014294A"/>
    <w:pPr>
      <w:tabs>
        <w:tab w:val="left" w:pos="480"/>
        <w:tab w:val="left" w:pos="960"/>
        <w:tab w:val="left" w:pos="1440"/>
        <w:tab w:val="left" w:pos="1920"/>
        <w:tab w:val="left" w:pos="2400"/>
        <w:tab w:val="left" w:pos="2880"/>
        <w:tab w:val="left" w:pos="3360"/>
        <w:tab w:val="left" w:pos="3840"/>
        <w:tab w:val="left" w:pos="4320"/>
      </w:tabs>
      <w:spacing w:before="120" w:after="120" w:line="360" w:lineRule="auto"/>
      <w:jc w:val="both"/>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rsid w:val="0014294A"/>
    <w:rPr>
      <w:rFonts w:ascii="Courier New" w:eastAsia="Times New Roman" w:hAnsi="Courier New" w:cs="Courier New"/>
      <w:sz w:val="20"/>
      <w:szCs w:val="20"/>
      <w:lang w:eastAsia="en-GB"/>
    </w:rPr>
  </w:style>
  <w:style w:type="paragraph" w:styleId="TOC3">
    <w:name w:val="toc 3"/>
    <w:basedOn w:val="Normal"/>
    <w:next w:val="Normal"/>
    <w:autoRedefine/>
    <w:uiPriority w:val="39"/>
    <w:rsid w:val="0014294A"/>
    <w:pPr>
      <w:ind w:left="431"/>
    </w:pPr>
  </w:style>
  <w:style w:type="paragraph" w:styleId="TOC4">
    <w:name w:val="toc 4"/>
    <w:basedOn w:val="Normal"/>
    <w:next w:val="Normal"/>
    <w:autoRedefine/>
    <w:rsid w:val="0014294A"/>
    <w:pPr>
      <w:ind w:left="540"/>
    </w:pPr>
  </w:style>
  <w:style w:type="paragraph" w:styleId="TOC5">
    <w:name w:val="toc 5"/>
    <w:basedOn w:val="Normal"/>
    <w:next w:val="Normal"/>
    <w:autoRedefine/>
    <w:rsid w:val="0014294A"/>
    <w:pPr>
      <w:ind w:left="720"/>
    </w:pPr>
  </w:style>
  <w:style w:type="paragraph" w:customStyle="1" w:styleId="BPDefinitiontext">
    <w:name w:val="BP Definition text"/>
    <w:basedOn w:val="Normal"/>
    <w:rsid w:val="0014294A"/>
    <w:pPr>
      <w:jc w:val="left"/>
    </w:pPr>
    <w:rPr>
      <w:szCs w:val="18"/>
    </w:rPr>
  </w:style>
  <w:style w:type="paragraph" w:customStyle="1" w:styleId="BPTextLevel1">
    <w:name w:val="BP Text Level 1"/>
    <w:basedOn w:val="Normal"/>
    <w:rsid w:val="0014294A"/>
    <w:pPr>
      <w:numPr>
        <w:numId w:val="7"/>
      </w:numPr>
    </w:pPr>
  </w:style>
  <w:style w:type="paragraph" w:customStyle="1" w:styleId="BPTextLevel2">
    <w:name w:val="BP Text Level 2"/>
    <w:basedOn w:val="Normal"/>
    <w:rsid w:val="0014294A"/>
    <w:pPr>
      <w:numPr>
        <w:ilvl w:val="1"/>
        <w:numId w:val="7"/>
      </w:numPr>
    </w:pPr>
  </w:style>
  <w:style w:type="paragraph" w:customStyle="1" w:styleId="BPTextLevel3">
    <w:name w:val="BP Text Level 3"/>
    <w:basedOn w:val="Normal"/>
    <w:rsid w:val="0014294A"/>
    <w:pPr>
      <w:numPr>
        <w:ilvl w:val="2"/>
        <w:numId w:val="7"/>
      </w:numPr>
    </w:pPr>
  </w:style>
  <w:style w:type="paragraph" w:customStyle="1" w:styleId="BPTextLevel4">
    <w:name w:val="BP Text Level 4"/>
    <w:basedOn w:val="Normal"/>
    <w:rsid w:val="0014294A"/>
    <w:pPr>
      <w:numPr>
        <w:ilvl w:val="3"/>
        <w:numId w:val="7"/>
      </w:numPr>
    </w:pPr>
  </w:style>
  <w:style w:type="table" w:customStyle="1" w:styleId="Tabletext">
    <w:name w:val="Table text"/>
    <w:basedOn w:val="TableNormal"/>
    <w:semiHidden/>
    <w:rsid w:val="0014294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4294A"/>
    <w:rPr>
      <w:color w:val="0000FF"/>
      <w:u w:val="single"/>
    </w:rPr>
  </w:style>
  <w:style w:type="paragraph" w:customStyle="1" w:styleId="BPAttestation">
    <w:name w:val="BP Attestation"/>
    <w:basedOn w:val="Normal"/>
    <w:rsid w:val="0014294A"/>
    <w:pPr>
      <w:keepNext/>
      <w:tabs>
        <w:tab w:val="left" w:pos="4320"/>
      </w:tabs>
      <w:spacing w:before="0" w:after="0"/>
    </w:pPr>
  </w:style>
  <w:style w:type="paragraph" w:styleId="BodyText">
    <w:name w:val="Body Text"/>
    <w:basedOn w:val="Normal"/>
    <w:link w:val="BodyTextChar"/>
    <w:rsid w:val="0014294A"/>
  </w:style>
  <w:style w:type="character" w:customStyle="1" w:styleId="BodyTextChar">
    <w:name w:val="Body Text Char"/>
    <w:basedOn w:val="DefaultParagraphFont"/>
    <w:link w:val="BodyText"/>
    <w:rsid w:val="0014294A"/>
    <w:rPr>
      <w:rFonts w:ascii="Arial" w:eastAsia="Times New Roman" w:hAnsi="Arial" w:cs="Times New Roman"/>
      <w:sz w:val="20"/>
      <w:szCs w:val="20"/>
      <w:lang w:eastAsia="en-GB"/>
    </w:rPr>
  </w:style>
  <w:style w:type="paragraph" w:styleId="BodyText2">
    <w:name w:val="Body Text 2"/>
    <w:basedOn w:val="Normal"/>
    <w:link w:val="BodyText2Char"/>
    <w:rsid w:val="0014294A"/>
    <w:pPr>
      <w:spacing w:line="480" w:lineRule="auto"/>
    </w:pPr>
  </w:style>
  <w:style w:type="character" w:customStyle="1" w:styleId="BodyText2Char">
    <w:name w:val="Body Text 2 Char"/>
    <w:basedOn w:val="DefaultParagraphFont"/>
    <w:link w:val="BodyText2"/>
    <w:rsid w:val="0014294A"/>
    <w:rPr>
      <w:rFonts w:ascii="Arial" w:eastAsia="Times New Roman" w:hAnsi="Arial" w:cs="Times New Roman"/>
      <w:sz w:val="20"/>
      <w:szCs w:val="20"/>
      <w:lang w:eastAsia="en-GB"/>
    </w:rPr>
  </w:style>
  <w:style w:type="paragraph" w:customStyle="1" w:styleId="BPCentredHeadingLCBold">
    <w:name w:val="BP Centred Heading L/C Bold"/>
    <w:basedOn w:val="Normal"/>
    <w:rsid w:val="0014294A"/>
    <w:pPr>
      <w:keepNext/>
      <w:jc w:val="center"/>
    </w:pPr>
    <w:rPr>
      <w:b/>
    </w:rPr>
  </w:style>
  <w:style w:type="paragraph" w:customStyle="1" w:styleId="BPCentredHeadingLCText">
    <w:name w:val="BP Centred Heading L/C Text"/>
    <w:basedOn w:val="Normal"/>
    <w:rsid w:val="0014294A"/>
    <w:pPr>
      <w:keepNext/>
      <w:jc w:val="center"/>
    </w:pPr>
  </w:style>
  <w:style w:type="paragraph" w:customStyle="1" w:styleId="BPCentredHeadingUCBold">
    <w:name w:val="BP Centred Heading U/C Bold"/>
    <w:basedOn w:val="Normal"/>
    <w:rsid w:val="0014294A"/>
    <w:pPr>
      <w:keepNext/>
      <w:jc w:val="center"/>
    </w:pPr>
    <w:rPr>
      <w:b/>
      <w:caps/>
    </w:rPr>
  </w:style>
  <w:style w:type="paragraph" w:customStyle="1" w:styleId="BPDefList1">
    <w:name w:val="BP Def List 1"/>
    <w:basedOn w:val="Normal"/>
    <w:rsid w:val="0014294A"/>
    <w:pPr>
      <w:numPr>
        <w:numId w:val="1"/>
      </w:numPr>
    </w:pPr>
  </w:style>
  <w:style w:type="paragraph" w:customStyle="1" w:styleId="BPDefList2">
    <w:name w:val="BP Def List 2"/>
    <w:basedOn w:val="Normal"/>
    <w:rsid w:val="0014294A"/>
    <w:pPr>
      <w:numPr>
        <w:numId w:val="2"/>
      </w:numPr>
    </w:pPr>
  </w:style>
  <w:style w:type="paragraph" w:customStyle="1" w:styleId="BPDefList3">
    <w:name w:val="BP Def List 3"/>
    <w:basedOn w:val="Normal"/>
    <w:rsid w:val="0014294A"/>
    <w:pPr>
      <w:numPr>
        <w:numId w:val="3"/>
      </w:numPr>
    </w:pPr>
  </w:style>
  <w:style w:type="paragraph" w:customStyle="1" w:styleId="BPHouse1">
    <w:name w:val="BP House 1"/>
    <w:basedOn w:val="Normal"/>
    <w:next w:val="BPHouse2"/>
    <w:uiPriority w:val="99"/>
    <w:rsid w:val="0014294A"/>
    <w:pPr>
      <w:keepNext/>
      <w:numPr>
        <w:numId w:val="8"/>
      </w:numPr>
      <w:outlineLvl w:val="0"/>
    </w:pPr>
    <w:rPr>
      <w:b/>
    </w:rPr>
  </w:style>
  <w:style w:type="paragraph" w:customStyle="1" w:styleId="BPHouse2">
    <w:name w:val="BP House 2"/>
    <w:basedOn w:val="Normal"/>
    <w:link w:val="BPHouse2Char"/>
    <w:uiPriority w:val="99"/>
    <w:rsid w:val="0014294A"/>
    <w:pPr>
      <w:numPr>
        <w:ilvl w:val="1"/>
        <w:numId w:val="8"/>
      </w:numPr>
      <w:outlineLvl w:val="0"/>
    </w:pPr>
    <w:rPr>
      <w:szCs w:val="18"/>
    </w:rPr>
  </w:style>
  <w:style w:type="paragraph" w:customStyle="1" w:styleId="BPHouse3">
    <w:name w:val="BP House 3"/>
    <w:basedOn w:val="Normal"/>
    <w:link w:val="BPHouse3Char"/>
    <w:uiPriority w:val="99"/>
    <w:rsid w:val="0014294A"/>
    <w:pPr>
      <w:numPr>
        <w:ilvl w:val="2"/>
        <w:numId w:val="8"/>
      </w:numPr>
      <w:tabs>
        <w:tab w:val="clear" w:pos="1407"/>
        <w:tab w:val="num" w:pos="1701"/>
      </w:tabs>
      <w:ind w:left="1701"/>
      <w:outlineLvl w:val="2"/>
    </w:pPr>
    <w:rPr>
      <w:szCs w:val="18"/>
    </w:rPr>
  </w:style>
  <w:style w:type="paragraph" w:customStyle="1" w:styleId="BPHouse4">
    <w:name w:val="BP House 4"/>
    <w:basedOn w:val="Normal"/>
    <w:uiPriority w:val="99"/>
    <w:rsid w:val="0014294A"/>
    <w:pPr>
      <w:numPr>
        <w:ilvl w:val="3"/>
        <w:numId w:val="8"/>
      </w:numPr>
      <w:tabs>
        <w:tab w:val="left" w:pos="2302"/>
      </w:tabs>
      <w:outlineLvl w:val="3"/>
    </w:pPr>
  </w:style>
  <w:style w:type="paragraph" w:customStyle="1" w:styleId="BPParties">
    <w:name w:val="BP Parties"/>
    <w:basedOn w:val="Normal"/>
    <w:rsid w:val="0014294A"/>
    <w:pPr>
      <w:numPr>
        <w:numId w:val="23"/>
      </w:numPr>
    </w:pPr>
  </w:style>
  <w:style w:type="paragraph" w:customStyle="1" w:styleId="BPRecitals">
    <w:name w:val="BP Recitals"/>
    <w:basedOn w:val="Normal"/>
    <w:rsid w:val="0014294A"/>
    <w:pPr>
      <w:numPr>
        <w:ilvl w:val="1"/>
        <w:numId w:val="23"/>
      </w:numPr>
    </w:pPr>
  </w:style>
  <w:style w:type="paragraph" w:customStyle="1" w:styleId="BPScheduleLevel1">
    <w:name w:val="BP Schedule Level 1"/>
    <w:basedOn w:val="Normal"/>
    <w:next w:val="BPScheduleLevel2"/>
    <w:uiPriority w:val="99"/>
    <w:rsid w:val="0014294A"/>
    <w:pPr>
      <w:numPr>
        <w:ilvl w:val="1"/>
        <w:numId w:val="5"/>
      </w:numPr>
      <w:outlineLvl w:val="0"/>
    </w:pPr>
  </w:style>
  <w:style w:type="paragraph" w:customStyle="1" w:styleId="BPScheduleLevel2">
    <w:name w:val="BP Schedule Level 2"/>
    <w:basedOn w:val="Normal"/>
    <w:uiPriority w:val="99"/>
    <w:rsid w:val="0014294A"/>
    <w:pPr>
      <w:numPr>
        <w:ilvl w:val="2"/>
        <w:numId w:val="5"/>
      </w:numPr>
      <w:outlineLvl w:val="1"/>
    </w:pPr>
  </w:style>
  <w:style w:type="paragraph" w:customStyle="1" w:styleId="BPScheduleLevel3">
    <w:name w:val="BP Schedule Level 3"/>
    <w:basedOn w:val="Normal"/>
    <w:uiPriority w:val="99"/>
    <w:rsid w:val="0014294A"/>
    <w:pPr>
      <w:numPr>
        <w:ilvl w:val="3"/>
        <w:numId w:val="5"/>
      </w:numPr>
      <w:outlineLvl w:val="2"/>
    </w:pPr>
  </w:style>
  <w:style w:type="paragraph" w:customStyle="1" w:styleId="BPScheduleLevel4">
    <w:name w:val="BP Schedule Level 4"/>
    <w:basedOn w:val="Normal"/>
    <w:uiPriority w:val="99"/>
    <w:rsid w:val="0014294A"/>
    <w:pPr>
      <w:numPr>
        <w:ilvl w:val="4"/>
        <w:numId w:val="5"/>
      </w:numPr>
      <w:outlineLvl w:val="3"/>
    </w:pPr>
  </w:style>
  <w:style w:type="paragraph" w:customStyle="1" w:styleId="TextLevel1">
    <w:name w:val="Text Level 1"/>
    <w:basedOn w:val="Normal"/>
    <w:semiHidden/>
    <w:rsid w:val="0014294A"/>
    <w:pPr>
      <w:ind w:left="720"/>
    </w:pPr>
  </w:style>
  <w:style w:type="paragraph" w:customStyle="1" w:styleId="TextLevel2">
    <w:name w:val="Text Level 2"/>
    <w:basedOn w:val="Normal"/>
    <w:semiHidden/>
    <w:rsid w:val="0014294A"/>
    <w:pPr>
      <w:ind w:left="720"/>
    </w:pPr>
  </w:style>
  <w:style w:type="paragraph" w:customStyle="1" w:styleId="TextLevel3">
    <w:name w:val="Text Level 3"/>
    <w:basedOn w:val="Normal"/>
    <w:semiHidden/>
    <w:rsid w:val="0014294A"/>
    <w:pPr>
      <w:ind w:left="1440"/>
    </w:pPr>
  </w:style>
  <w:style w:type="paragraph" w:customStyle="1" w:styleId="TextLevel4">
    <w:name w:val="Text Level 4"/>
    <w:basedOn w:val="Normal"/>
    <w:semiHidden/>
    <w:rsid w:val="0014294A"/>
    <w:pPr>
      <w:ind w:left="2304"/>
    </w:pPr>
  </w:style>
  <w:style w:type="paragraph" w:customStyle="1" w:styleId="Definition">
    <w:name w:val="Definition"/>
    <w:basedOn w:val="Normal"/>
    <w:rsid w:val="0014294A"/>
    <w:pPr>
      <w:spacing w:line="360" w:lineRule="auto"/>
    </w:pPr>
    <w:rPr>
      <w:rFonts w:ascii="Times New Roman" w:hAnsi="Times New Roman"/>
      <w:sz w:val="22"/>
    </w:rPr>
  </w:style>
  <w:style w:type="paragraph" w:customStyle="1" w:styleId="CentredHeadingLCBold">
    <w:name w:val="Centred Heading L/C Bold"/>
    <w:basedOn w:val="Normal"/>
    <w:rsid w:val="0014294A"/>
    <w:pPr>
      <w:keepNext/>
      <w:spacing w:line="360" w:lineRule="auto"/>
      <w:jc w:val="center"/>
    </w:pPr>
    <w:rPr>
      <w:rFonts w:ascii="Times New Roman Bold" w:hAnsi="Times New Roman Bold"/>
      <w:b/>
    </w:rPr>
  </w:style>
  <w:style w:type="table" w:styleId="TableWeb1">
    <w:name w:val="Table Web 1"/>
    <w:basedOn w:val="TableNormal"/>
    <w:rsid w:val="0014294A"/>
    <w:pPr>
      <w:spacing w:before="120" w:after="120" w:line="36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semiHidden/>
    <w:rsid w:val="0014294A"/>
    <w:pPr>
      <w:ind w:left="900"/>
    </w:pPr>
  </w:style>
  <w:style w:type="paragraph" w:styleId="TOC7">
    <w:name w:val="toc 7"/>
    <w:basedOn w:val="Normal"/>
    <w:next w:val="Normal"/>
    <w:autoRedefine/>
    <w:semiHidden/>
    <w:rsid w:val="0014294A"/>
    <w:pPr>
      <w:ind w:left="1080"/>
    </w:pPr>
  </w:style>
  <w:style w:type="paragraph" w:styleId="TOC8">
    <w:name w:val="toc 8"/>
    <w:basedOn w:val="Normal"/>
    <w:next w:val="Normal"/>
    <w:autoRedefine/>
    <w:semiHidden/>
    <w:rsid w:val="0014294A"/>
    <w:pPr>
      <w:ind w:left="1260"/>
    </w:pPr>
  </w:style>
  <w:style w:type="paragraph" w:styleId="TOC9">
    <w:name w:val="toc 9"/>
    <w:basedOn w:val="Normal"/>
    <w:next w:val="Normal"/>
    <w:autoRedefine/>
    <w:semiHidden/>
    <w:rsid w:val="0014294A"/>
    <w:pPr>
      <w:ind w:left="1440"/>
    </w:pPr>
  </w:style>
  <w:style w:type="paragraph" w:customStyle="1" w:styleId="CarCarCharCharCarCar1">
    <w:name w:val="Car Car Char Char Car Car1"/>
    <w:basedOn w:val="Normal"/>
    <w:rsid w:val="0014294A"/>
    <w:pPr>
      <w:spacing w:before="0" w:after="160" w:line="240" w:lineRule="exact"/>
    </w:pPr>
  </w:style>
  <w:style w:type="numbering" w:customStyle="1" w:styleId="NumbLstSchedule">
    <w:name w:val="NumbLstSchedule"/>
    <w:uiPriority w:val="99"/>
    <w:rsid w:val="0014294A"/>
    <w:pPr>
      <w:numPr>
        <w:numId w:val="50"/>
      </w:numPr>
    </w:pPr>
  </w:style>
  <w:style w:type="numbering" w:customStyle="1" w:styleId="NumbLstMain">
    <w:name w:val="NumbLstMain"/>
    <w:uiPriority w:val="99"/>
    <w:rsid w:val="0014294A"/>
    <w:pPr>
      <w:numPr>
        <w:numId w:val="6"/>
      </w:numPr>
    </w:pPr>
  </w:style>
  <w:style w:type="numbering" w:customStyle="1" w:styleId="NumbLstText">
    <w:name w:val="NumbLstText"/>
    <w:uiPriority w:val="99"/>
    <w:rsid w:val="0014294A"/>
    <w:pPr>
      <w:numPr>
        <w:numId w:val="7"/>
      </w:numPr>
    </w:pPr>
  </w:style>
  <w:style w:type="paragraph" w:customStyle="1" w:styleId="BDAddress">
    <w:name w:val="BDAddress"/>
    <w:basedOn w:val="Normal"/>
    <w:qFormat/>
    <w:rsid w:val="0014294A"/>
    <w:pPr>
      <w:spacing w:before="0" w:after="0"/>
      <w:jc w:val="left"/>
    </w:pPr>
    <w:rPr>
      <w:bCs/>
      <w:sz w:val="14"/>
      <w:szCs w:val="14"/>
    </w:rPr>
  </w:style>
  <w:style w:type="numbering" w:customStyle="1" w:styleId="NumbLstParties">
    <w:name w:val="NumbLstParties"/>
    <w:uiPriority w:val="99"/>
    <w:rsid w:val="0014294A"/>
    <w:pPr>
      <w:numPr>
        <w:numId w:val="19"/>
      </w:numPr>
    </w:pPr>
  </w:style>
  <w:style w:type="numbering" w:styleId="111111">
    <w:name w:val="Outline List 2"/>
    <w:basedOn w:val="NoList"/>
    <w:rsid w:val="0014294A"/>
    <w:pPr>
      <w:numPr>
        <w:numId w:val="20"/>
      </w:numPr>
    </w:pPr>
  </w:style>
  <w:style w:type="numbering" w:styleId="1ai">
    <w:name w:val="Outline List 1"/>
    <w:basedOn w:val="NoList"/>
    <w:rsid w:val="0014294A"/>
    <w:pPr>
      <w:numPr>
        <w:numId w:val="21"/>
      </w:numPr>
    </w:pPr>
  </w:style>
  <w:style w:type="numbering" w:styleId="ArticleSection">
    <w:name w:val="Outline List 3"/>
    <w:basedOn w:val="NoList"/>
    <w:rsid w:val="0014294A"/>
    <w:pPr>
      <w:numPr>
        <w:numId w:val="22"/>
      </w:numPr>
    </w:pPr>
  </w:style>
  <w:style w:type="paragraph" w:styleId="Bibliography">
    <w:name w:val="Bibliography"/>
    <w:basedOn w:val="Normal"/>
    <w:next w:val="Normal"/>
    <w:uiPriority w:val="37"/>
    <w:semiHidden/>
    <w:unhideWhenUsed/>
    <w:rsid w:val="0014294A"/>
  </w:style>
  <w:style w:type="paragraph" w:styleId="BlockText">
    <w:name w:val="Block Text"/>
    <w:basedOn w:val="Normal"/>
    <w:rsid w:val="0014294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rsid w:val="0014294A"/>
    <w:rPr>
      <w:sz w:val="16"/>
      <w:szCs w:val="16"/>
    </w:rPr>
  </w:style>
  <w:style w:type="character" w:customStyle="1" w:styleId="BodyText3Char">
    <w:name w:val="Body Text 3 Char"/>
    <w:basedOn w:val="DefaultParagraphFont"/>
    <w:link w:val="BodyText3"/>
    <w:rsid w:val="0014294A"/>
    <w:rPr>
      <w:rFonts w:ascii="Arial" w:eastAsia="Times New Roman" w:hAnsi="Arial" w:cs="Times New Roman"/>
      <w:sz w:val="16"/>
      <w:szCs w:val="16"/>
      <w:lang w:eastAsia="en-GB"/>
    </w:rPr>
  </w:style>
  <w:style w:type="paragraph" w:styleId="BodyTextFirstIndent">
    <w:name w:val="Body Text First Indent"/>
    <w:basedOn w:val="BodyText"/>
    <w:link w:val="BodyTextFirstIndentChar"/>
    <w:rsid w:val="0014294A"/>
    <w:pPr>
      <w:ind w:firstLine="360"/>
    </w:pPr>
  </w:style>
  <w:style w:type="character" w:customStyle="1" w:styleId="BodyTextFirstIndentChar">
    <w:name w:val="Body Text First Indent Char"/>
    <w:basedOn w:val="BodyTextChar"/>
    <w:link w:val="BodyTextFirstIndent"/>
    <w:rsid w:val="0014294A"/>
    <w:rPr>
      <w:rFonts w:ascii="Arial" w:eastAsia="Times New Roman" w:hAnsi="Arial" w:cs="Times New Roman"/>
      <w:sz w:val="20"/>
      <w:szCs w:val="20"/>
      <w:lang w:eastAsia="en-GB"/>
    </w:rPr>
  </w:style>
  <w:style w:type="paragraph" w:styleId="BodyTextIndent">
    <w:name w:val="Body Text Indent"/>
    <w:basedOn w:val="Normal"/>
    <w:link w:val="BodyTextIndentChar"/>
    <w:rsid w:val="0014294A"/>
    <w:pPr>
      <w:ind w:left="283"/>
    </w:pPr>
  </w:style>
  <w:style w:type="character" w:customStyle="1" w:styleId="BodyTextIndentChar">
    <w:name w:val="Body Text Indent Char"/>
    <w:basedOn w:val="DefaultParagraphFont"/>
    <w:link w:val="BodyTextIndent"/>
    <w:rsid w:val="0014294A"/>
    <w:rPr>
      <w:rFonts w:ascii="Arial" w:eastAsia="Times New Roman" w:hAnsi="Arial" w:cs="Times New Roman"/>
      <w:sz w:val="20"/>
      <w:szCs w:val="20"/>
      <w:lang w:eastAsia="en-GB"/>
    </w:rPr>
  </w:style>
  <w:style w:type="paragraph" w:styleId="BodyTextFirstIndent2">
    <w:name w:val="Body Text First Indent 2"/>
    <w:basedOn w:val="BodyTextIndent"/>
    <w:link w:val="BodyTextFirstIndent2Char"/>
    <w:rsid w:val="0014294A"/>
    <w:pPr>
      <w:ind w:left="360" w:firstLine="360"/>
    </w:pPr>
  </w:style>
  <w:style w:type="character" w:customStyle="1" w:styleId="BodyTextFirstIndent2Char">
    <w:name w:val="Body Text First Indent 2 Char"/>
    <w:basedOn w:val="BodyTextIndentChar"/>
    <w:link w:val="BodyTextFirstIndent2"/>
    <w:rsid w:val="0014294A"/>
    <w:rPr>
      <w:rFonts w:ascii="Arial" w:eastAsia="Times New Roman" w:hAnsi="Arial" w:cs="Times New Roman"/>
      <w:sz w:val="20"/>
      <w:szCs w:val="20"/>
      <w:lang w:eastAsia="en-GB"/>
    </w:rPr>
  </w:style>
  <w:style w:type="paragraph" w:styleId="BodyTextIndent2">
    <w:name w:val="Body Text Indent 2"/>
    <w:basedOn w:val="Normal"/>
    <w:link w:val="BodyTextIndent2Char"/>
    <w:rsid w:val="0014294A"/>
    <w:pPr>
      <w:spacing w:line="480" w:lineRule="auto"/>
      <w:ind w:left="283"/>
    </w:pPr>
  </w:style>
  <w:style w:type="character" w:customStyle="1" w:styleId="BodyTextIndent2Char">
    <w:name w:val="Body Text Indent 2 Char"/>
    <w:basedOn w:val="DefaultParagraphFont"/>
    <w:link w:val="BodyTextIndent2"/>
    <w:rsid w:val="0014294A"/>
    <w:rPr>
      <w:rFonts w:ascii="Arial" w:eastAsia="Times New Roman" w:hAnsi="Arial" w:cs="Times New Roman"/>
      <w:sz w:val="20"/>
      <w:szCs w:val="20"/>
      <w:lang w:eastAsia="en-GB"/>
    </w:rPr>
  </w:style>
  <w:style w:type="paragraph" w:styleId="BodyTextIndent3">
    <w:name w:val="Body Text Indent 3"/>
    <w:basedOn w:val="Normal"/>
    <w:link w:val="BodyTextIndent3Char"/>
    <w:rsid w:val="0014294A"/>
    <w:pPr>
      <w:ind w:left="283"/>
    </w:pPr>
    <w:rPr>
      <w:sz w:val="16"/>
      <w:szCs w:val="16"/>
    </w:rPr>
  </w:style>
  <w:style w:type="character" w:customStyle="1" w:styleId="BodyTextIndent3Char">
    <w:name w:val="Body Text Indent 3 Char"/>
    <w:basedOn w:val="DefaultParagraphFont"/>
    <w:link w:val="BodyTextIndent3"/>
    <w:rsid w:val="0014294A"/>
    <w:rPr>
      <w:rFonts w:ascii="Arial" w:eastAsia="Times New Roman" w:hAnsi="Arial" w:cs="Times New Roman"/>
      <w:sz w:val="16"/>
      <w:szCs w:val="16"/>
      <w:lang w:eastAsia="en-GB"/>
    </w:rPr>
  </w:style>
  <w:style w:type="character" w:styleId="BookTitle">
    <w:name w:val="Book Title"/>
    <w:basedOn w:val="DefaultParagraphFont"/>
    <w:uiPriority w:val="33"/>
    <w:qFormat/>
    <w:rsid w:val="0014294A"/>
    <w:rPr>
      <w:b/>
      <w:bCs/>
      <w:smallCaps/>
      <w:spacing w:val="5"/>
    </w:rPr>
  </w:style>
  <w:style w:type="paragraph" w:styleId="Closing">
    <w:name w:val="Closing"/>
    <w:basedOn w:val="Normal"/>
    <w:link w:val="ClosingChar"/>
    <w:rsid w:val="0014294A"/>
    <w:pPr>
      <w:spacing w:before="0" w:after="0"/>
      <w:ind w:left="4252"/>
    </w:pPr>
  </w:style>
  <w:style w:type="character" w:customStyle="1" w:styleId="ClosingChar">
    <w:name w:val="Closing Char"/>
    <w:basedOn w:val="DefaultParagraphFont"/>
    <w:link w:val="Closing"/>
    <w:rsid w:val="0014294A"/>
    <w:rPr>
      <w:rFonts w:ascii="Arial" w:eastAsia="Times New Roman" w:hAnsi="Arial" w:cs="Times New Roman"/>
      <w:sz w:val="20"/>
      <w:szCs w:val="20"/>
      <w:lang w:eastAsia="en-GB"/>
    </w:rPr>
  </w:style>
  <w:style w:type="table" w:styleId="ColorfulGrid">
    <w:name w:val="Colorful Grid"/>
    <w:basedOn w:val="TableNormal"/>
    <w:uiPriority w:val="73"/>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14294A"/>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4294A"/>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4294A"/>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4294A"/>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4294A"/>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4294A"/>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4294A"/>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14294A"/>
  </w:style>
  <w:style w:type="character" w:customStyle="1" w:styleId="DateChar">
    <w:name w:val="Date Char"/>
    <w:basedOn w:val="DefaultParagraphFont"/>
    <w:link w:val="Date"/>
    <w:rsid w:val="0014294A"/>
    <w:rPr>
      <w:rFonts w:ascii="Arial" w:eastAsia="Times New Roman" w:hAnsi="Arial" w:cs="Times New Roman"/>
      <w:sz w:val="20"/>
      <w:szCs w:val="20"/>
      <w:lang w:eastAsia="en-GB"/>
    </w:rPr>
  </w:style>
  <w:style w:type="paragraph" w:styleId="E-mailSignature">
    <w:name w:val="E-mail Signature"/>
    <w:basedOn w:val="Normal"/>
    <w:link w:val="E-mailSignatureChar"/>
    <w:rsid w:val="0014294A"/>
    <w:pPr>
      <w:spacing w:before="0" w:after="0"/>
    </w:pPr>
  </w:style>
  <w:style w:type="character" w:customStyle="1" w:styleId="E-mailSignatureChar">
    <w:name w:val="E-mail Signature Char"/>
    <w:basedOn w:val="DefaultParagraphFont"/>
    <w:link w:val="E-mailSignature"/>
    <w:rsid w:val="0014294A"/>
    <w:rPr>
      <w:rFonts w:ascii="Arial" w:eastAsia="Times New Roman" w:hAnsi="Arial" w:cs="Times New Roman"/>
      <w:sz w:val="20"/>
      <w:szCs w:val="20"/>
      <w:lang w:eastAsia="en-GB"/>
    </w:rPr>
  </w:style>
  <w:style w:type="character" w:styleId="Emphasis">
    <w:name w:val="Emphasis"/>
    <w:basedOn w:val="DefaultParagraphFont"/>
    <w:qFormat/>
    <w:rsid w:val="0014294A"/>
    <w:rPr>
      <w:i/>
      <w:iCs/>
    </w:rPr>
  </w:style>
  <w:style w:type="paragraph" w:styleId="EnvelopeAddress">
    <w:name w:val="envelope address"/>
    <w:basedOn w:val="Normal"/>
    <w:rsid w:val="0014294A"/>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rsid w:val="0014294A"/>
    <w:pPr>
      <w:spacing w:before="0" w:after="0"/>
    </w:pPr>
    <w:rPr>
      <w:rFonts w:asciiTheme="majorHAnsi" w:eastAsiaTheme="majorEastAsia" w:hAnsiTheme="majorHAnsi" w:cstheme="majorBidi"/>
    </w:rPr>
  </w:style>
  <w:style w:type="character" w:styleId="FollowedHyperlink">
    <w:name w:val="FollowedHyperlink"/>
    <w:basedOn w:val="DefaultParagraphFont"/>
    <w:rsid w:val="0014294A"/>
    <w:rPr>
      <w:color w:val="800080" w:themeColor="followedHyperlink"/>
      <w:u w:val="single"/>
    </w:rPr>
  </w:style>
  <w:style w:type="character" w:styleId="HTMLAcronym">
    <w:name w:val="HTML Acronym"/>
    <w:basedOn w:val="DefaultParagraphFont"/>
    <w:rsid w:val="0014294A"/>
  </w:style>
  <w:style w:type="paragraph" w:styleId="HTMLAddress">
    <w:name w:val="HTML Address"/>
    <w:basedOn w:val="Normal"/>
    <w:link w:val="HTMLAddressChar"/>
    <w:rsid w:val="0014294A"/>
    <w:pPr>
      <w:spacing w:before="0" w:after="0"/>
    </w:pPr>
    <w:rPr>
      <w:i/>
      <w:iCs/>
    </w:rPr>
  </w:style>
  <w:style w:type="character" w:customStyle="1" w:styleId="HTMLAddressChar">
    <w:name w:val="HTML Address Char"/>
    <w:basedOn w:val="DefaultParagraphFont"/>
    <w:link w:val="HTMLAddress"/>
    <w:rsid w:val="0014294A"/>
    <w:rPr>
      <w:rFonts w:ascii="Arial" w:eastAsia="Times New Roman" w:hAnsi="Arial" w:cs="Times New Roman"/>
      <w:i/>
      <w:iCs/>
      <w:sz w:val="20"/>
      <w:szCs w:val="20"/>
      <w:lang w:eastAsia="en-GB"/>
    </w:rPr>
  </w:style>
  <w:style w:type="character" w:styleId="HTMLCite">
    <w:name w:val="HTML Cite"/>
    <w:basedOn w:val="DefaultParagraphFont"/>
    <w:rsid w:val="0014294A"/>
    <w:rPr>
      <w:i/>
      <w:iCs/>
    </w:rPr>
  </w:style>
  <w:style w:type="character" w:styleId="HTMLCode">
    <w:name w:val="HTML Code"/>
    <w:basedOn w:val="DefaultParagraphFont"/>
    <w:rsid w:val="0014294A"/>
    <w:rPr>
      <w:rFonts w:ascii="Consolas" w:hAnsi="Consolas"/>
      <w:sz w:val="20"/>
      <w:szCs w:val="20"/>
    </w:rPr>
  </w:style>
  <w:style w:type="character" w:styleId="HTMLDefinition">
    <w:name w:val="HTML Definition"/>
    <w:basedOn w:val="DefaultParagraphFont"/>
    <w:rsid w:val="0014294A"/>
    <w:rPr>
      <w:i/>
      <w:iCs/>
    </w:rPr>
  </w:style>
  <w:style w:type="character" w:styleId="HTMLKeyboard">
    <w:name w:val="HTML Keyboard"/>
    <w:basedOn w:val="DefaultParagraphFont"/>
    <w:rsid w:val="0014294A"/>
    <w:rPr>
      <w:rFonts w:ascii="Consolas" w:hAnsi="Consolas"/>
      <w:sz w:val="20"/>
      <w:szCs w:val="20"/>
    </w:rPr>
  </w:style>
  <w:style w:type="paragraph" w:styleId="HTMLPreformatted">
    <w:name w:val="HTML Preformatted"/>
    <w:basedOn w:val="Normal"/>
    <w:link w:val="HTMLPreformattedChar"/>
    <w:rsid w:val="0014294A"/>
    <w:pPr>
      <w:spacing w:before="0" w:after="0"/>
    </w:pPr>
    <w:rPr>
      <w:rFonts w:ascii="Consolas" w:hAnsi="Consolas"/>
    </w:rPr>
  </w:style>
  <w:style w:type="character" w:customStyle="1" w:styleId="HTMLPreformattedChar">
    <w:name w:val="HTML Preformatted Char"/>
    <w:basedOn w:val="DefaultParagraphFont"/>
    <w:link w:val="HTMLPreformatted"/>
    <w:rsid w:val="0014294A"/>
    <w:rPr>
      <w:rFonts w:ascii="Consolas" w:eastAsia="Times New Roman" w:hAnsi="Consolas" w:cs="Times New Roman"/>
      <w:sz w:val="20"/>
      <w:szCs w:val="20"/>
      <w:lang w:eastAsia="en-GB"/>
    </w:rPr>
  </w:style>
  <w:style w:type="character" w:styleId="HTMLSample">
    <w:name w:val="HTML Sample"/>
    <w:basedOn w:val="DefaultParagraphFont"/>
    <w:rsid w:val="0014294A"/>
    <w:rPr>
      <w:rFonts w:ascii="Consolas" w:hAnsi="Consolas"/>
      <w:sz w:val="24"/>
      <w:szCs w:val="24"/>
    </w:rPr>
  </w:style>
  <w:style w:type="character" w:styleId="HTMLTypewriter">
    <w:name w:val="HTML Typewriter"/>
    <w:basedOn w:val="DefaultParagraphFont"/>
    <w:rsid w:val="0014294A"/>
    <w:rPr>
      <w:rFonts w:ascii="Consolas" w:hAnsi="Consolas"/>
      <w:sz w:val="20"/>
      <w:szCs w:val="20"/>
    </w:rPr>
  </w:style>
  <w:style w:type="character" w:styleId="HTMLVariable">
    <w:name w:val="HTML Variable"/>
    <w:basedOn w:val="DefaultParagraphFont"/>
    <w:rsid w:val="0014294A"/>
    <w:rPr>
      <w:i/>
      <w:iCs/>
    </w:rPr>
  </w:style>
  <w:style w:type="paragraph" w:styleId="Index6">
    <w:name w:val="index 6"/>
    <w:basedOn w:val="Normal"/>
    <w:next w:val="Normal"/>
    <w:autoRedefine/>
    <w:rsid w:val="0014294A"/>
    <w:pPr>
      <w:spacing w:before="0" w:after="0"/>
      <w:ind w:left="1200" w:hanging="200"/>
    </w:pPr>
  </w:style>
  <w:style w:type="paragraph" w:styleId="Index7">
    <w:name w:val="index 7"/>
    <w:basedOn w:val="Normal"/>
    <w:next w:val="Normal"/>
    <w:autoRedefine/>
    <w:rsid w:val="0014294A"/>
    <w:pPr>
      <w:spacing w:before="0" w:after="0"/>
      <w:ind w:left="1400" w:hanging="200"/>
    </w:pPr>
  </w:style>
  <w:style w:type="paragraph" w:styleId="Index8">
    <w:name w:val="index 8"/>
    <w:basedOn w:val="Normal"/>
    <w:next w:val="Normal"/>
    <w:autoRedefine/>
    <w:rsid w:val="0014294A"/>
    <w:pPr>
      <w:spacing w:before="0" w:after="0"/>
      <w:ind w:left="1600" w:hanging="200"/>
    </w:pPr>
  </w:style>
  <w:style w:type="paragraph" w:styleId="Index9">
    <w:name w:val="index 9"/>
    <w:basedOn w:val="Normal"/>
    <w:next w:val="Normal"/>
    <w:autoRedefine/>
    <w:rsid w:val="0014294A"/>
    <w:pPr>
      <w:spacing w:before="0" w:after="0"/>
      <w:ind w:left="1800" w:hanging="200"/>
    </w:pPr>
  </w:style>
  <w:style w:type="character" w:styleId="IntenseEmphasis">
    <w:name w:val="Intense Emphasis"/>
    <w:basedOn w:val="DefaultParagraphFont"/>
    <w:uiPriority w:val="21"/>
    <w:qFormat/>
    <w:rsid w:val="0014294A"/>
    <w:rPr>
      <w:b/>
      <w:bCs/>
      <w:i/>
      <w:iCs/>
      <w:color w:val="4F81BD" w:themeColor="accent1"/>
    </w:rPr>
  </w:style>
  <w:style w:type="paragraph" w:styleId="IntenseQuote">
    <w:name w:val="Intense Quote"/>
    <w:basedOn w:val="Normal"/>
    <w:next w:val="Normal"/>
    <w:link w:val="IntenseQuoteChar"/>
    <w:uiPriority w:val="30"/>
    <w:qFormat/>
    <w:rsid w:val="0014294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294A"/>
    <w:rPr>
      <w:rFonts w:ascii="Arial" w:eastAsia="Times New Roman" w:hAnsi="Arial" w:cs="Times New Roman"/>
      <w:b/>
      <w:bCs/>
      <w:i/>
      <w:iCs/>
      <w:color w:val="4F81BD" w:themeColor="accent1"/>
      <w:sz w:val="20"/>
      <w:szCs w:val="20"/>
      <w:lang w:eastAsia="en-GB"/>
    </w:rPr>
  </w:style>
  <w:style w:type="character" w:styleId="IntenseReference">
    <w:name w:val="Intense Reference"/>
    <w:basedOn w:val="DefaultParagraphFont"/>
    <w:uiPriority w:val="32"/>
    <w:qFormat/>
    <w:rsid w:val="0014294A"/>
    <w:rPr>
      <w:b/>
      <w:bCs/>
      <w:smallCaps/>
      <w:color w:val="C0504D" w:themeColor="accent2"/>
      <w:spacing w:val="5"/>
      <w:u w:val="single"/>
    </w:rPr>
  </w:style>
  <w:style w:type="table" w:styleId="LightGrid">
    <w:name w:val="Light Grid"/>
    <w:basedOn w:val="TableNormal"/>
    <w:uiPriority w:val="62"/>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14294A"/>
    <w:pPr>
      <w:spacing w:after="0" w:line="240" w:lineRule="auto"/>
    </w:pPr>
    <w:rPr>
      <w:rFonts w:ascii="Times New Roman" w:eastAsia="Times New Roman" w:hAnsi="Times New Roman" w:cs="Times New Roman"/>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4294A"/>
    <w:pPr>
      <w:spacing w:after="0" w:line="240" w:lineRule="auto"/>
    </w:pPr>
    <w:rPr>
      <w:rFonts w:ascii="Times New Roman" w:eastAsia="Times New Roman" w:hAnsi="Times New Roman" w:cs="Times New Roman"/>
      <w:color w:val="365F91" w:themeColor="accent1" w:themeShade="BF"/>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4294A"/>
    <w:pPr>
      <w:spacing w:after="0" w:line="240" w:lineRule="auto"/>
    </w:pPr>
    <w:rPr>
      <w:rFonts w:ascii="Times New Roman" w:eastAsia="Times New Roman" w:hAnsi="Times New Roman" w:cs="Times New Roman"/>
      <w:color w:val="943634" w:themeColor="accent2" w:themeShade="BF"/>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4294A"/>
    <w:pPr>
      <w:spacing w:after="0" w:line="240" w:lineRule="auto"/>
    </w:pPr>
    <w:rPr>
      <w:rFonts w:ascii="Times New Roman" w:eastAsia="Times New Roman" w:hAnsi="Times New Roman" w:cs="Times New Roman"/>
      <w:color w:val="76923C" w:themeColor="accent3" w:themeShade="BF"/>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4294A"/>
    <w:pPr>
      <w:spacing w:after="0" w:line="240" w:lineRule="auto"/>
    </w:pPr>
    <w:rPr>
      <w:rFonts w:ascii="Times New Roman" w:eastAsia="Times New Roman" w:hAnsi="Times New Roman" w:cs="Times New Roman"/>
      <w:color w:val="5F497A" w:themeColor="accent4" w:themeShade="BF"/>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4294A"/>
    <w:pPr>
      <w:spacing w:after="0" w:line="240" w:lineRule="auto"/>
    </w:pPr>
    <w:rPr>
      <w:rFonts w:ascii="Times New Roman" w:eastAsia="Times New Roman" w:hAnsi="Times New Roman" w:cs="Times New Roman"/>
      <w:color w:val="31849B" w:themeColor="accent5" w:themeShade="BF"/>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4294A"/>
    <w:pPr>
      <w:spacing w:after="0" w:line="240" w:lineRule="auto"/>
    </w:pPr>
    <w:rPr>
      <w:rFonts w:ascii="Times New Roman" w:eastAsia="Times New Roman" w:hAnsi="Times New Roman" w:cs="Times New Roman"/>
      <w:color w:val="E36C0A" w:themeColor="accent6" w:themeShade="BF"/>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14294A"/>
  </w:style>
  <w:style w:type="paragraph" w:styleId="List">
    <w:name w:val="List"/>
    <w:basedOn w:val="Normal"/>
    <w:rsid w:val="0014294A"/>
    <w:pPr>
      <w:ind w:left="283" w:hanging="283"/>
      <w:contextualSpacing/>
    </w:pPr>
  </w:style>
  <w:style w:type="paragraph" w:styleId="List2">
    <w:name w:val="List 2"/>
    <w:basedOn w:val="Normal"/>
    <w:rsid w:val="0014294A"/>
    <w:pPr>
      <w:ind w:left="566" w:hanging="283"/>
      <w:contextualSpacing/>
    </w:pPr>
  </w:style>
  <w:style w:type="paragraph" w:styleId="List3">
    <w:name w:val="List 3"/>
    <w:basedOn w:val="Normal"/>
    <w:rsid w:val="0014294A"/>
    <w:pPr>
      <w:ind w:left="849" w:hanging="283"/>
      <w:contextualSpacing/>
    </w:pPr>
  </w:style>
  <w:style w:type="paragraph" w:styleId="List4">
    <w:name w:val="List 4"/>
    <w:basedOn w:val="Normal"/>
    <w:rsid w:val="0014294A"/>
    <w:pPr>
      <w:ind w:left="1132" w:hanging="283"/>
      <w:contextualSpacing/>
    </w:pPr>
  </w:style>
  <w:style w:type="paragraph" w:styleId="List5">
    <w:name w:val="List 5"/>
    <w:basedOn w:val="Normal"/>
    <w:rsid w:val="0014294A"/>
    <w:pPr>
      <w:ind w:left="1415" w:hanging="283"/>
      <w:contextualSpacing/>
    </w:pPr>
  </w:style>
  <w:style w:type="paragraph" w:styleId="ListBullet">
    <w:name w:val="List Bullet"/>
    <w:basedOn w:val="Normal"/>
    <w:rsid w:val="0014294A"/>
    <w:pPr>
      <w:numPr>
        <w:numId w:val="9"/>
      </w:numPr>
      <w:contextualSpacing/>
    </w:pPr>
  </w:style>
  <w:style w:type="paragraph" w:styleId="ListBullet2">
    <w:name w:val="List Bullet 2"/>
    <w:basedOn w:val="Normal"/>
    <w:rsid w:val="0014294A"/>
    <w:pPr>
      <w:numPr>
        <w:numId w:val="10"/>
      </w:numPr>
      <w:contextualSpacing/>
    </w:pPr>
  </w:style>
  <w:style w:type="paragraph" w:styleId="ListBullet3">
    <w:name w:val="List Bullet 3"/>
    <w:basedOn w:val="Normal"/>
    <w:rsid w:val="0014294A"/>
    <w:pPr>
      <w:numPr>
        <w:numId w:val="11"/>
      </w:numPr>
      <w:contextualSpacing/>
    </w:pPr>
  </w:style>
  <w:style w:type="paragraph" w:styleId="ListBullet4">
    <w:name w:val="List Bullet 4"/>
    <w:basedOn w:val="Normal"/>
    <w:rsid w:val="0014294A"/>
    <w:pPr>
      <w:numPr>
        <w:numId w:val="12"/>
      </w:numPr>
      <w:contextualSpacing/>
    </w:pPr>
  </w:style>
  <w:style w:type="paragraph" w:styleId="ListBullet5">
    <w:name w:val="List Bullet 5"/>
    <w:basedOn w:val="Normal"/>
    <w:rsid w:val="0014294A"/>
    <w:pPr>
      <w:numPr>
        <w:numId w:val="13"/>
      </w:numPr>
      <w:contextualSpacing/>
    </w:pPr>
  </w:style>
  <w:style w:type="paragraph" w:styleId="ListContinue">
    <w:name w:val="List Continue"/>
    <w:basedOn w:val="Normal"/>
    <w:rsid w:val="0014294A"/>
    <w:pPr>
      <w:ind w:left="283"/>
      <w:contextualSpacing/>
    </w:pPr>
  </w:style>
  <w:style w:type="paragraph" w:styleId="ListContinue2">
    <w:name w:val="List Continue 2"/>
    <w:basedOn w:val="Normal"/>
    <w:rsid w:val="0014294A"/>
    <w:pPr>
      <w:ind w:left="566"/>
      <w:contextualSpacing/>
    </w:pPr>
  </w:style>
  <w:style w:type="paragraph" w:styleId="ListContinue3">
    <w:name w:val="List Continue 3"/>
    <w:basedOn w:val="Normal"/>
    <w:rsid w:val="0014294A"/>
    <w:pPr>
      <w:ind w:left="849"/>
      <w:contextualSpacing/>
    </w:pPr>
  </w:style>
  <w:style w:type="paragraph" w:styleId="ListContinue4">
    <w:name w:val="List Continue 4"/>
    <w:basedOn w:val="Normal"/>
    <w:rsid w:val="0014294A"/>
    <w:pPr>
      <w:ind w:left="1132"/>
      <w:contextualSpacing/>
    </w:pPr>
  </w:style>
  <w:style w:type="paragraph" w:styleId="ListContinue5">
    <w:name w:val="List Continue 5"/>
    <w:basedOn w:val="Normal"/>
    <w:rsid w:val="0014294A"/>
    <w:pPr>
      <w:ind w:left="1415"/>
      <w:contextualSpacing/>
    </w:pPr>
  </w:style>
  <w:style w:type="paragraph" w:styleId="ListNumber">
    <w:name w:val="List Number"/>
    <w:basedOn w:val="Normal"/>
    <w:rsid w:val="0014294A"/>
    <w:pPr>
      <w:numPr>
        <w:numId w:val="14"/>
      </w:numPr>
      <w:contextualSpacing/>
    </w:pPr>
  </w:style>
  <w:style w:type="paragraph" w:styleId="ListNumber2">
    <w:name w:val="List Number 2"/>
    <w:basedOn w:val="Normal"/>
    <w:rsid w:val="0014294A"/>
    <w:pPr>
      <w:numPr>
        <w:numId w:val="15"/>
      </w:numPr>
      <w:contextualSpacing/>
    </w:pPr>
  </w:style>
  <w:style w:type="paragraph" w:styleId="ListNumber3">
    <w:name w:val="List Number 3"/>
    <w:basedOn w:val="Normal"/>
    <w:rsid w:val="0014294A"/>
    <w:pPr>
      <w:numPr>
        <w:numId w:val="16"/>
      </w:numPr>
      <w:contextualSpacing/>
    </w:pPr>
  </w:style>
  <w:style w:type="paragraph" w:styleId="ListNumber4">
    <w:name w:val="List Number 4"/>
    <w:basedOn w:val="Normal"/>
    <w:rsid w:val="0014294A"/>
    <w:pPr>
      <w:numPr>
        <w:numId w:val="17"/>
      </w:numPr>
      <w:contextualSpacing/>
    </w:pPr>
  </w:style>
  <w:style w:type="paragraph" w:styleId="ListNumber5">
    <w:name w:val="List Number 5"/>
    <w:basedOn w:val="Normal"/>
    <w:rsid w:val="0014294A"/>
    <w:pPr>
      <w:numPr>
        <w:numId w:val="18"/>
      </w:numPr>
      <w:contextualSpacing/>
    </w:pPr>
  </w:style>
  <w:style w:type="paragraph" w:styleId="ListParagraph">
    <w:name w:val="List Paragraph"/>
    <w:basedOn w:val="Normal"/>
    <w:uiPriority w:val="34"/>
    <w:qFormat/>
    <w:rsid w:val="0014294A"/>
    <w:pPr>
      <w:ind w:left="720"/>
      <w:contextualSpacing/>
    </w:pPr>
  </w:style>
  <w:style w:type="table" w:styleId="MediumGrid1">
    <w:name w:val="Medium Grid 1"/>
    <w:basedOn w:val="TableNormal"/>
    <w:uiPriority w:val="67"/>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14294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4294A"/>
    <w:rPr>
      <w:rFonts w:asciiTheme="majorHAnsi" w:eastAsiaTheme="majorEastAsia" w:hAnsiTheme="majorHAnsi" w:cstheme="majorBidi"/>
      <w:sz w:val="24"/>
      <w:szCs w:val="24"/>
      <w:shd w:val="pct20" w:color="auto" w:fill="auto"/>
      <w:lang w:eastAsia="en-GB"/>
    </w:rPr>
  </w:style>
  <w:style w:type="paragraph" w:styleId="NoSpacing">
    <w:name w:val="No Spacing"/>
    <w:uiPriority w:val="1"/>
    <w:qFormat/>
    <w:rsid w:val="0014294A"/>
    <w:pPr>
      <w:spacing w:after="0" w:line="240" w:lineRule="auto"/>
      <w:jc w:val="both"/>
    </w:pPr>
    <w:rPr>
      <w:rFonts w:ascii="Arial" w:eastAsia="Times New Roman" w:hAnsi="Arial" w:cs="Times New Roman"/>
      <w:sz w:val="20"/>
      <w:szCs w:val="20"/>
      <w:lang w:eastAsia="en-GB"/>
    </w:rPr>
  </w:style>
  <w:style w:type="paragraph" w:styleId="NormalWeb">
    <w:name w:val="Normal (Web)"/>
    <w:basedOn w:val="Normal"/>
    <w:rsid w:val="0014294A"/>
    <w:rPr>
      <w:rFonts w:ascii="Times New Roman" w:hAnsi="Times New Roman"/>
      <w:sz w:val="24"/>
      <w:szCs w:val="24"/>
    </w:rPr>
  </w:style>
  <w:style w:type="paragraph" w:styleId="NormalIndent">
    <w:name w:val="Normal Indent"/>
    <w:basedOn w:val="Normal"/>
    <w:rsid w:val="0014294A"/>
    <w:pPr>
      <w:ind w:left="720"/>
    </w:pPr>
  </w:style>
  <w:style w:type="paragraph" w:styleId="NoteHeading">
    <w:name w:val="Note Heading"/>
    <w:basedOn w:val="Normal"/>
    <w:next w:val="Normal"/>
    <w:link w:val="NoteHeadingChar"/>
    <w:rsid w:val="0014294A"/>
    <w:pPr>
      <w:spacing w:before="0" w:after="0"/>
    </w:pPr>
  </w:style>
  <w:style w:type="character" w:customStyle="1" w:styleId="NoteHeadingChar">
    <w:name w:val="Note Heading Char"/>
    <w:basedOn w:val="DefaultParagraphFont"/>
    <w:link w:val="NoteHeading"/>
    <w:rsid w:val="0014294A"/>
    <w:rPr>
      <w:rFonts w:ascii="Arial" w:eastAsia="Times New Roman" w:hAnsi="Arial" w:cs="Times New Roman"/>
      <w:sz w:val="20"/>
      <w:szCs w:val="20"/>
      <w:lang w:eastAsia="en-GB"/>
    </w:rPr>
  </w:style>
  <w:style w:type="character" w:styleId="PlaceholderText">
    <w:name w:val="Placeholder Text"/>
    <w:basedOn w:val="DefaultParagraphFont"/>
    <w:uiPriority w:val="99"/>
    <w:semiHidden/>
    <w:rsid w:val="0014294A"/>
    <w:rPr>
      <w:color w:val="808080"/>
    </w:rPr>
  </w:style>
  <w:style w:type="paragraph" w:styleId="PlainText">
    <w:name w:val="Plain Text"/>
    <w:basedOn w:val="Normal"/>
    <w:link w:val="PlainTextChar"/>
    <w:rsid w:val="0014294A"/>
    <w:pPr>
      <w:spacing w:before="0" w:after="0"/>
    </w:pPr>
    <w:rPr>
      <w:rFonts w:ascii="Consolas" w:hAnsi="Consolas"/>
      <w:sz w:val="21"/>
      <w:szCs w:val="21"/>
    </w:rPr>
  </w:style>
  <w:style w:type="character" w:customStyle="1" w:styleId="PlainTextChar">
    <w:name w:val="Plain Text Char"/>
    <w:basedOn w:val="DefaultParagraphFont"/>
    <w:link w:val="PlainText"/>
    <w:rsid w:val="0014294A"/>
    <w:rPr>
      <w:rFonts w:ascii="Consolas" w:eastAsia="Times New Roman" w:hAnsi="Consolas" w:cs="Times New Roman"/>
      <w:sz w:val="21"/>
      <w:szCs w:val="21"/>
      <w:lang w:eastAsia="en-GB"/>
    </w:rPr>
  </w:style>
  <w:style w:type="paragraph" w:styleId="Quote">
    <w:name w:val="Quote"/>
    <w:basedOn w:val="Normal"/>
    <w:next w:val="Normal"/>
    <w:link w:val="QuoteChar"/>
    <w:uiPriority w:val="29"/>
    <w:qFormat/>
    <w:rsid w:val="0014294A"/>
    <w:rPr>
      <w:i/>
      <w:iCs/>
      <w:color w:val="000000" w:themeColor="text1"/>
    </w:rPr>
  </w:style>
  <w:style w:type="character" w:customStyle="1" w:styleId="QuoteChar">
    <w:name w:val="Quote Char"/>
    <w:basedOn w:val="DefaultParagraphFont"/>
    <w:link w:val="Quote"/>
    <w:uiPriority w:val="29"/>
    <w:rsid w:val="0014294A"/>
    <w:rPr>
      <w:rFonts w:ascii="Arial" w:eastAsia="Times New Roman" w:hAnsi="Arial" w:cs="Times New Roman"/>
      <w:i/>
      <w:iCs/>
      <w:color w:val="000000" w:themeColor="text1"/>
      <w:sz w:val="20"/>
      <w:szCs w:val="20"/>
      <w:lang w:eastAsia="en-GB"/>
    </w:rPr>
  </w:style>
  <w:style w:type="paragraph" w:styleId="Salutation">
    <w:name w:val="Salutation"/>
    <w:basedOn w:val="Normal"/>
    <w:next w:val="Normal"/>
    <w:link w:val="SalutationChar"/>
    <w:rsid w:val="0014294A"/>
  </w:style>
  <w:style w:type="character" w:customStyle="1" w:styleId="SalutationChar">
    <w:name w:val="Salutation Char"/>
    <w:basedOn w:val="DefaultParagraphFont"/>
    <w:link w:val="Salutation"/>
    <w:rsid w:val="0014294A"/>
    <w:rPr>
      <w:rFonts w:ascii="Arial" w:eastAsia="Times New Roman" w:hAnsi="Arial" w:cs="Times New Roman"/>
      <w:sz w:val="20"/>
      <w:szCs w:val="20"/>
      <w:lang w:eastAsia="en-GB"/>
    </w:rPr>
  </w:style>
  <w:style w:type="paragraph" w:styleId="Signature">
    <w:name w:val="Signature"/>
    <w:basedOn w:val="Normal"/>
    <w:link w:val="SignatureChar"/>
    <w:rsid w:val="0014294A"/>
    <w:pPr>
      <w:spacing w:before="0" w:after="0"/>
      <w:ind w:left="4252"/>
    </w:pPr>
  </w:style>
  <w:style w:type="character" w:customStyle="1" w:styleId="SignatureChar">
    <w:name w:val="Signature Char"/>
    <w:basedOn w:val="DefaultParagraphFont"/>
    <w:link w:val="Signature"/>
    <w:rsid w:val="0014294A"/>
    <w:rPr>
      <w:rFonts w:ascii="Arial" w:eastAsia="Times New Roman" w:hAnsi="Arial" w:cs="Times New Roman"/>
      <w:sz w:val="20"/>
      <w:szCs w:val="20"/>
      <w:lang w:eastAsia="en-GB"/>
    </w:rPr>
  </w:style>
  <w:style w:type="character" w:styleId="Strong">
    <w:name w:val="Strong"/>
    <w:basedOn w:val="DefaultParagraphFont"/>
    <w:uiPriority w:val="22"/>
    <w:qFormat/>
    <w:rsid w:val="0014294A"/>
    <w:rPr>
      <w:b/>
      <w:bCs/>
    </w:rPr>
  </w:style>
  <w:style w:type="paragraph" w:styleId="Subtitle">
    <w:name w:val="Subtitle"/>
    <w:basedOn w:val="Normal"/>
    <w:next w:val="Normal"/>
    <w:link w:val="SubtitleChar"/>
    <w:qFormat/>
    <w:rsid w:val="0014294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14294A"/>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14294A"/>
    <w:rPr>
      <w:i/>
      <w:iCs/>
      <w:color w:val="808080" w:themeColor="text1" w:themeTint="7F"/>
    </w:rPr>
  </w:style>
  <w:style w:type="character" w:styleId="SubtleReference">
    <w:name w:val="Subtle Reference"/>
    <w:basedOn w:val="DefaultParagraphFont"/>
    <w:uiPriority w:val="31"/>
    <w:qFormat/>
    <w:rsid w:val="0014294A"/>
    <w:rPr>
      <w:smallCaps/>
      <w:color w:val="C0504D" w:themeColor="accent2"/>
      <w:u w:val="single"/>
    </w:rPr>
  </w:style>
  <w:style w:type="table" w:styleId="Table3Deffects1">
    <w:name w:val="Table 3D effects 1"/>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4294A"/>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4294A"/>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4294A"/>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4294A"/>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4294A"/>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4294A"/>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4294A"/>
    <w:pPr>
      <w:spacing w:after="0"/>
      <w:ind w:left="200" w:hanging="200"/>
    </w:pPr>
  </w:style>
  <w:style w:type="paragraph" w:styleId="TableofFigures">
    <w:name w:val="table of figures"/>
    <w:basedOn w:val="Normal"/>
    <w:next w:val="Normal"/>
    <w:rsid w:val="0014294A"/>
    <w:pPr>
      <w:spacing w:after="0"/>
    </w:pPr>
  </w:style>
  <w:style w:type="table" w:styleId="TableProfessional">
    <w:name w:val="Table Professional"/>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1429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4294A"/>
    <w:rPr>
      <w:rFonts w:asciiTheme="majorHAnsi" w:eastAsiaTheme="majorEastAsia" w:hAnsiTheme="majorHAnsi" w:cstheme="majorBidi"/>
      <w:color w:val="17365D" w:themeColor="text2" w:themeShade="BF"/>
      <w:spacing w:val="5"/>
      <w:kern w:val="28"/>
      <w:sz w:val="52"/>
      <w:szCs w:val="52"/>
      <w:lang w:eastAsia="en-GB"/>
    </w:rPr>
  </w:style>
  <w:style w:type="paragraph" w:styleId="TOAHeading">
    <w:name w:val="toa heading"/>
    <w:basedOn w:val="Normal"/>
    <w:next w:val="Normal"/>
    <w:rsid w:val="0014294A"/>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4294A"/>
    <w:pPr>
      <w:keepLines/>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character" w:customStyle="1" w:styleId="BPHouse2Char">
    <w:name w:val="BP House 2 Char"/>
    <w:link w:val="BPHouse2"/>
    <w:uiPriority w:val="99"/>
    <w:locked/>
    <w:rsid w:val="00B319E8"/>
    <w:rPr>
      <w:rFonts w:ascii="Arial" w:eastAsia="Times New Roman" w:hAnsi="Arial" w:cs="Times New Roman"/>
      <w:sz w:val="20"/>
      <w:szCs w:val="18"/>
      <w:lang w:eastAsia="en-GB"/>
    </w:rPr>
  </w:style>
  <w:style w:type="paragraph" w:customStyle="1" w:styleId="NormalCell">
    <w:name w:val="NormalCell"/>
    <w:basedOn w:val="Normal"/>
    <w:rsid w:val="00B319E8"/>
    <w:pPr>
      <w:spacing w:line="300" w:lineRule="atLeast"/>
      <w:jc w:val="left"/>
    </w:pPr>
    <w:rPr>
      <w:rFonts w:ascii="Times New Roman" w:hAnsi="Times New Roman"/>
      <w:sz w:val="22"/>
      <w:lang w:eastAsia="en-US"/>
    </w:rPr>
  </w:style>
  <w:style w:type="character" w:customStyle="1" w:styleId="BPHouse3Char">
    <w:name w:val="BP House 3 Char"/>
    <w:basedOn w:val="DefaultParagraphFont"/>
    <w:link w:val="BPHouse3"/>
    <w:uiPriority w:val="99"/>
    <w:locked/>
    <w:rsid w:val="00741B40"/>
    <w:rPr>
      <w:rFonts w:ascii="Arial" w:eastAsia="Times New Roman" w:hAnsi="Arial" w:cs="Times New Roman"/>
      <w:sz w:val="20"/>
      <w:szCs w:val="18"/>
      <w:lang w:eastAsia="en-GB"/>
    </w:rPr>
  </w:style>
  <w:style w:type="paragraph" w:customStyle="1" w:styleId="BPText">
    <w:name w:val="BP_Text"/>
    <w:basedOn w:val="Normal"/>
    <w:rsid w:val="003E64C8"/>
    <w:pPr>
      <w:spacing w:before="0" w:after="0"/>
      <w:jc w:val="left"/>
    </w:pPr>
    <w:rPr>
      <w:szCs w:val="18"/>
    </w:rPr>
  </w:style>
  <w:style w:type="paragraph" w:customStyle="1" w:styleId="BPBulletLevel3">
    <w:name w:val="BP_Bullet Level 3"/>
    <w:rsid w:val="007E1833"/>
    <w:pPr>
      <w:numPr>
        <w:ilvl w:val="3"/>
        <w:numId w:val="30"/>
      </w:numPr>
      <w:spacing w:before="120" w:after="120" w:line="240" w:lineRule="auto"/>
    </w:pPr>
    <w:rPr>
      <w:rFonts w:ascii="Arial" w:eastAsia="Times New Roman" w:hAnsi="Arial" w:cs="Times New Roman"/>
      <w:sz w:val="20"/>
      <w:szCs w:val="20"/>
      <w:lang w:eastAsia="en-GB"/>
    </w:rPr>
  </w:style>
  <w:style w:type="paragraph" w:customStyle="1" w:styleId="BPCHouse1">
    <w:name w:val="BPC House 1"/>
    <w:next w:val="BPTextLevel1"/>
    <w:rsid w:val="007E1833"/>
    <w:pPr>
      <w:numPr>
        <w:numId w:val="30"/>
      </w:numPr>
      <w:spacing w:before="120" w:after="120" w:line="240" w:lineRule="auto"/>
    </w:pPr>
    <w:rPr>
      <w:rFonts w:ascii="Arial" w:eastAsia="Times New Roman" w:hAnsi="Arial" w:cs="Times New Roman"/>
      <w:b/>
      <w:sz w:val="20"/>
      <w:szCs w:val="18"/>
      <w:lang w:eastAsia="en-GB"/>
    </w:rPr>
  </w:style>
  <w:style w:type="paragraph" w:customStyle="1" w:styleId="BPCHouse2">
    <w:name w:val="BPC House 2"/>
    <w:rsid w:val="007E1833"/>
    <w:pPr>
      <w:numPr>
        <w:ilvl w:val="1"/>
        <w:numId w:val="30"/>
      </w:numPr>
      <w:spacing w:before="120" w:after="120" w:line="240" w:lineRule="auto"/>
    </w:pPr>
    <w:rPr>
      <w:rFonts w:ascii="Arial" w:eastAsia="Times New Roman" w:hAnsi="Arial" w:cs="Times New Roman"/>
      <w:sz w:val="20"/>
      <w:szCs w:val="18"/>
      <w:lang w:eastAsia="en-GB"/>
    </w:rPr>
  </w:style>
  <w:style w:type="paragraph" w:customStyle="1" w:styleId="BPCHouse3">
    <w:name w:val="BPC House 3"/>
    <w:rsid w:val="007E1833"/>
    <w:pPr>
      <w:numPr>
        <w:ilvl w:val="2"/>
        <w:numId w:val="30"/>
      </w:numPr>
      <w:spacing w:before="120" w:after="120" w:line="240" w:lineRule="auto"/>
    </w:pPr>
    <w:rPr>
      <w:rFonts w:ascii="Arial" w:eastAsia="Times New Roman" w:hAnsi="Arial" w:cs="Times New Roman"/>
      <w:sz w:val="20"/>
      <w:szCs w:val="18"/>
      <w:lang w:eastAsia="en-GB"/>
    </w:rPr>
  </w:style>
  <w:style w:type="table" w:customStyle="1" w:styleId="TableGrid10">
    <w:name w:val="Table Grid1"/>
    <w:basedOn w:val="TableNormal"/>
    <w:next w:val="TableGrid"/>
    <w:rsid w:val="00206D56"/>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basedOn w:val="Normal"/>
    <w:rsid w:val="005E4802"/>
    <w:pPr>
      <w:spacing w:before="100" w:beforeAutospacing="1" w:after="100" w:afterAutospacing="1"/>
      <w:jc w:val="left"/>
    </w:pPr>
    <w:rPr>
      <w:rFonts w:cs="Arial"/>
      <w:color w:val="000000"/>
    </w:rPr>
  </w:style>
  <w:style w:type="paragraph" w:customStyle="1" w:styleId="Singlenumberedlist">
    <w:name w:val="Single numbered list"/>
    <w:basedOn w:val="Normal"/>
    <w:rsid w:val="005E4802"/>
    <w:pPr>
      <w:numPr>
        <w:numId w:val="47"/>
      </w:numPr>
      <w:spacing w:before="0" w:after="0"/>
      <w:jc w:val="left"/>
    </w:pPr>
    <w:rPr>
      <w:rFonts w:ascii="Times New Roman" w:hAnsi="Times New Roman"/>
      <w:sz w:val="24"/>
      <w:szCs w:val="24"/>
      <w:lang w:eastAsia="en-US"/>
    </w:rPr>
  </w:style>
  <w:style w:type="paragraph" w:customStyle="1" w:styleId="N1">
    <w:name w:val="N1"/>
    <w:basedOn w:val="Normal"/>
    <w:uiPriority w:val="99"/>
    <w:rsid w:val="00EE230F"/>
    <w:pPr>
      <w:numPr>
        <w:numId w:val="52"/>
      </w:numPr>
      <w:spacing w:before="160" w:after="0" w:line="220" w:lineRule="atLeast"/>
    </w:pPr>
    <w:rPr>
      <w:rFonts w:ascii="Times New Roman" w:eastAsiaTheme="minorHAnsi" w:hAnsi="Times New Roman"/>
      <w:sz w:val="21"/>
      <w:szCs w:val="21"/>
      <w:lang w:eastAsia="en-US"/>
    </w:rPr>
  </w:style>
  <w:style w:type="paragraph" w:customStyle="1" w:styleId="N2">
    <w:name w:val="N2"/>
    <w:basedOn w:val="Normal"/>
    <w:uiPriority w:val="99"/>
    <w:rsid w:val="00EE230F"/>
    <w:pPr>
      <w:numPr>
        <w:ilvl w:val="1"/>
        <w:numId w:val="52"/>
      </w:numPr>
      <w:spacing w:before="80" w:after="0" w:line="220" w:lineRule="atLeast"/>
    </w:pPr>
    <w:rPr>
      <w:rFonts w:ascii="Times New Roman" w:eastAsiaTheme="minorHAnsi" w:hAnsi="Times New Roman"/>
      <w:sz w:val="21"/>
      <w:szCs w:val="21"/>
      <w:lang w:eastAsia="en-US"/>
    </w:rPr>
  </w:style>
  <w:style w:type="paragraph" w:customStyle="1" w:styleId="N3">
    <w:name w:val="N3"/>
    <w:basedOn w:val="Normal"/>
    <w:uiPriority w:val="99"/>
    <w:rsid w:val="00EE230F"/>
    <w:pPr>
      <w:numPr>
        <w:ilvl w:val="2"/>
        <w:numId w:val="52"/>
      </w:numPr>
      <w:spacing w:before="80" w:after="0" w:line="220" w:lineRule="atLeast"/>
    </w:pPr>
    <w:rPr>
      <w:rFonts w:ascii="Times New Roman" w:eastAsiaTheme="minorHAnsi" w:hAnsi="Times New Roman"/>
      <w:sz w:val="21"/>
      <w:szCs w:val="21"/>
      <w:lang w:eastAsia="en-US"/>
    </w:rPr>
  </w:style>
  <w:style w:type="paragraph" w:customStyle="1" w:styleId="N4">
    <w:name w:val="N4"/>
    <w:basedOn w:val="Normal"/>
    <w:uiPriority w:val="99"/>
    <w:rsid w:val="00EE230F"/>
    <w:pPr>
      <w:numPr>
        <w:ilvl w:val="3"/>
        <w:numId w:val="52"/>
      </w:numPr>
      <w:spacing w:before="80" w:after="0" w:line="220" w:lineRule="atLeast"/>
    </w:pPr>
    <w:rPr>
      <w:rFonts w:ascii="Times New Roman" w:eastAsiaTheme="minorHAnsi" w:hAnsi="Times New Roman"/>
      <w:sz w:val="21"/>
      <w:szCs w:val="21"/>
      <w:lang w:eastAsia="en-US"/>
    </w:rPr>
  </w:style>
  <w:style w:type="paragraph" w:customStyle="1" w:styleId="N5">
    <w:name w:val="N5"/>
    <w:basedOn w:val="Normal"/>
    <w:uiPriority w:val="99"/>
    <w:rsid w:val="00EE230F"/>
    <w:pPr>
      <w:numPr>
        <w:ilvl w:val="4"/>
        <w:numId w:val="52"/>
      </w:numPr>
      <w:spacing w:before="80" w:after="0" w:line="220" w:lineRule="atLeast"/>
    </w:pPr>
    <w:rPr>
      <w:rFonts w:ascii="Times New Roman" w:eastAsiaTheme="minorHAnsi" w:hAnsi="Times New Roman"/>
      <w:sz w:val="21"/>
      <w:szCs w:val="21"/>
      <w:lang w:eastAsia="en-US"/>
    </w:rPr>
  </w:style>
  <w:style w:type="character" w:customStyle="1" w:styleId="DeltaViewInsertion">
    <w:name w:val="DeltaView Insertion"/>
    <w:uiPriority w:val="99"/>
    <w:rsid w:val="006D163A"/>
    <w:rPr>
      <w:b/>
      <w:color w:val="0000FF"/>
      <w:u w:val="double"/>
    </w:rPr>
  </w:style>
  <w:style w:type="character" w:customStyle="1" w:styleId="DeltaViewDeletion">
    <w:name w:val="DeltaView Deletion"/>
    <w:uiPriority w:val="99"/>
    <w:rsid w:val="00CA1048"/>
    <w:rPr>
      <w:b/>
      <w:strike/>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94A"/>
    <w:pPr>
      <w:spacing w:before="120" w:after="120" w:line="240" w:lineRule="auto"/>
      <w:jc w:val="both"/>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14294A"/>
    <w:pPr>
      <w:keepNext/>
      <w:numPr>
        <w:numId w:val="4"/>
      </w:numPr>
      <w:tabs>
        <w:tab w:val="clear" w:pos="720"/>
        <w:tab w:val="num" w:pos="360"/>
      </w:tabs>
      <w:ind w:left="0" w:firstLine="0"/>
      <w:outlineLvl w:val="0"/>
    </w:pPr>
    <w:rPr>
      <w:b/>
      <w:kern w:val="28"/>
      <w:sz w:val="22"/>
    </w:rPr>
  </w:style>
  <w:style w:type="paragraph" w:styleId="Heading2">
    <w:name w:val="heading 2"/>
    <w:basedOn w:val="Normal"/>
    <w:next w:val="Normal"/>
    <w:link w:val="Heading2Char"/>
    <w:qFormat/>
    <w:rsid w:val="0014294A"/>
    <w:pPr>
      <w:keepNext/>
      <w:numPr>
        <w:ilvl w:val="1"/>
        <w:numId w:val="4"/>
      </w:numPr>
      <w:tabs>
        <w:tab w:val="clear" w:pos="720"/>
        <w:tab w:val="num" w:pos="360"/>
      </w:tabs>
      <w:ind w:left="0" w:firstLine="0"/>
      <w:outlineLvl w:val="1"/>
    </w:pPr>
    <w:rPr>
      <w:sz w:val="22"/>
    </w:rPr>
  </w:style>
  <w:style w:type="paragraph" w:styleId="Heading3">
    <w:name w:val="heading 3"/>
    <w:basedOn w:val="Normal"/>
    <w:next w:val="Normal"/>
    <w:link w:val="Heading3Char"/>
    <w:qFormat/>
    <w:rsid w:val="0014294A"/>
    <w:pPr>
      <w:keepNext/>
      <w:spacing w:before="240" w:after="60"/>
      <w:outlineLvl w:val="2"/>
    </w:pPr>
    <w:rPr>
      <w:b/>
      <w:bCs/>
      <w:sz w:val="26"/>
      <w:szCs w:val="26"/>
    </w:rPr>
  </w:style>
  <w:style w:type="paragraph" w:styleId="Heading4">
    <w:name w:val="heading 4"/>
    <w:basedOn w:val="Normal"/>
    <w:next w:val="Normal"/>
    <w:link w:val="Heading4Char"/>
    <w:unhideWhenUsed/>
    <w:qFormat/>
    <w:rsid w:val="0014294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4294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429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1429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4294A"/>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qFormat/>
    <w:rsid w:val="0014294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94A"/>
    <w:rPr>
      <w:rFonts w:ascii="Arial" w:eastAsia="Times New Roman" w:hAnsi="Arial" w:cs="Times New Roman"/>
      <w:b/>
      <w:kern w:val="28"/>
      <w:szCs w:val="20"/>
      <w:lang w:eastAsia="en-GB"/>
    </w:rPr>
  </w:style>
  <w:style w:type="character" w:customStyle="1" w:styleId="Heading2Char">
    <w:name w:val="Heading 2 Char"/>
    <w:basedOn w:val="DefaultParagraphFont"/>
    <w:link w:val="Heading2"/>
    <w:rsid w:val="0014294A"/>
    <w:rPr>
      <w:rFonts w:ascii="Arial" w:eastAsia="Times New Roman" w:hAnsi="Arial" w:cs="Times New Roman"/>
      <w:szCs w:val="20"/>
      <w:lang w:eastAsia="en-GB"/>
    </w:rPr>
  </w:style>
  <w:style w:type="character" w:customStyle="1" w:styleId="Heading3Char">
    <w:name w:val="Heading 3 Char"/>
    <w:basedOn w:val="DefaultParagraphFont"/>
    <w:link w:val="Heading3"/>
    <w:rsid w:val="0014294A"/>
    <w:rPr>
      <w:rFonts w:ascii="Arial" w:eastAsia="Times New Roman" w:hAnsi="Arial" w:cs="Times New Roman"/>
      <w:b/>
      <w:bCs/>
      <w:sz w:val="26"/>
      <w:szCs w:val="26"/>
      <w:lang w:eastAsia="en-GB"/>
    </w:rPr>
  </w:style>
  <w:style w:type="character" w:customStyle="1" w:styleId="Heading4Char">
    <w:name w:val="Heading 4 Char"/>
    <w:basedOn w:val="DefaultParagraphFont"/>
    <w:link w:val="Heading4"/>
    <w:semiHidden/>
    <w:rsid w:val="0014294A"/>
    <w:rPr>
      <w:rFonts w:asciiTheme="majorHAnsi" w:eastAsiaTheme="majorEastAsia" w:hAnsiTheme="majorHAnsi" w:cstheme="majorBidi"/>
      <w:b/>
      <w:bCs/>
      <w:i/>
      <w:iCs/>
      <w:color w:val="4F81BD" w:themeColor="accent1"/>
      <w:sz w:val="20"/>
      <w:szCs w:val="20"/>
      <w:lang w:eastAsia="en-GB"/>
    </w:rPr>
  </w:style>
  <w:style w:type="character" w:customStyle="1" w:styleId="Heading5Char">
    <w:name w:val="Heading 5 Char"/>
    <w:basedOn w:val="DefaultParagraphFont"/>
    <w:link w:val="Heading5"/>
    <w:semiHidden/>
    <w:rsid w:val="0014294A"/>
    <w:rPr>
      <w:rFonts w:asciiTheme="majorHAnsi" w:eastAsiaTheme="majorEastAsia" w:hAnsiTheme="majorHAnsi" w:cstheme="majorBidi"/>
      <w:color w:val="243F60" w:themeColor="accent1" w:themeShade="7F"/>
      <w:sz w:val="20"/>
      <w:szCs w:val="20"/>
      <w:lang w:eastAsia="en-GB"/>
    </w:rPr>
  </w:style>
  <w:style w:type="character" w:customStyle="1" w:styleId="Heading6Char">
    <w:name w:val="Heading 6 Char"/>
    <w:basedOn w:val="DefaultParagraphFont"/>
    <w:link w:val="Heading6"/>
    <w:semiHidden/>
    <w:rsid w:val="0014294A"/>
    <w:rPr>
      <w:rFonts w:asciiTheme="majorHAnsi" w:eastAsiaTheme="majorEastAsia" w:hAnsiTheme="majorHAnsi" w:cstheme="majorBidi"/>
      <w:i/>
      <w:iCs/>
      <w:color w:val="243F60" w:themeColor="accent1" w:themeShade="7F"/>
      <w:sz w:val="20"/>
      <w:szCs w:val="20"/>
      <w:lang w:eastAsia="en-GB"/>
    </w:rPr>
  </w:style>
  <w:style w:type="character" w:customStyle="1" w:styleId="Heading7Char">
    <w:name w:val="Heading 7 Char"/>
    <w:basedOn w:val="DefaultParagraphFont"/>
    <w:link w:val="Heading7"/>
    <w:semiHidden/>
    <w:rsid w:val="0014294A"/>
    <w:rPr>
      <w:rFonts w:asciiTheme="majorHAnsi" w:eastAsiaTheme="majorEastAsia" w:hAnsiTheme="majorHAnsi" w:cstheme="majorBidi"/>
      <w:i/>
      <w:iCs/>
      <w:color w:val="404040" w:themeColor="text1" w:themeTint="BF"/>
      <w:sz w:val="20"/>
      <w:szCs w:val="20"/>
      <w:lang w:eastAsia="en-GB"/>
    </w:rPr>
  </w:style>
  <w:style w:type="character" w:customStyle="1" w:styleId="Heading8Char">
    <w:name w:val="Heading 8 Char"/>
    <w:basedOn w:val="DefaultParagraphFont"/>
    <w:link w:val="Heading8"/>
    <w:semiHidden/>
    <w:rsid w:val="0014294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rsid w:val="0014294A"/>
    <w:rPr>
      <w:rFonts w:ascii="Arial" w:eastAsia="Times New Roman" w:hAnsi="Arial" w:cs="Arial"/>
      <w:lang w:eastAsia="en-GB"/>
    </w:rPr>
  </w:style>
  <w:style w:type="character" w:styleId="PageNumber">
    <w:name w:val="page number"/>
    <w:basedOn w:val="DefaultParagraphFont"/>
    <w:rsid w:val="0014294A"/>
    <w:rPr>
      <w:rFonts w:ascii="Arial" w:hAnsi="Arial"/>
      <w:sz w:val="16"/>
    </w:rPr>
  </w:style>
  <w:style w:type="paragraph" w:customStyle="1" w:styleId="BPDefinition">
    <w:name w:val="BP Definition"/>
    <w:basedOn w:val="Normal"/>
    <w:rsid w:val="0014294A"/>
  </w:style>
  <w:style w:type="paragraph" w:customStyle="1" w:styleId="Notes">
    <w:name w:val="Notes"/>
    <w:basedOn w:val="Normal"/>
    <w:rsid w:val="0014294A"/>
    <w:pPr>
      <w:suppressAutoHyphens/>
      <w:spacing w:after="60"/>
      <w:jc w:val="left"/>
    </w:pPr>
    <w:rPr>
      <w:rFonts w:ascii="Times New Roman Bold" w:hAnsi="Times New Roman Bold"/>
      <w:b/>
      <w:i/>
      <w:vanish/>
    </w:rPr>
  </w:style>
  <w:style w:type="paragraph" w:customStyle="1" w:styleId="single">
    <w:name w:val="single"/>
    <w:basedOn w:val="Normal"/>
    <w:rsid w:val="0014294A"/>
    <w:pPr>
      <w:spacing w:before="0" w:after="0"/>
    </w:pPr>
  </w:style>
  <w:style w:type="paragraph" w:styleId="Caption">
    <w:name w:val="caption"/>
    <w:basedOn w:val="Normal"/>
    <w:next w:val="Normal"/>
    <w:uiPriority w:val="99"/>
    <w:qFormat/>
    <w:rsid w:val="0014294A"/>
    <w:pPr>
      <w:numPr>
        <w:numId w:val="5"/>
      </w:numPr>
      <w:jc w:val="center"/>
      <w:outlineLvl w:val="0"/>
    </w:pPr>
    <w:rPr>
      <w:rFonts w:cs="Arial"/>
      <w:b/>
      <w:caps/>
    </w:rPr>
  </w:style>
  <w:style w:type="paragraph" w:styleId="TOC1">
    <w:name w:val="toc 1"/>
    <w:basedOn w:val="Normal"/>
    <w:next w:val="Normal"/>
    <w:autoRedefine/>
    <w:uiPriority w:val="39"/>
    <w:rsid w:val="0014294A"/>
    <w:pPr>
      <w:tabs>
        <w:tab w:val="right" w:leader="dot" w:pos="9299"/>
      </w:tabs>
      <w:suppressAutoHyphens/>
      <w:spacing w:before="0" w:after="0"/>
      <w:ind w:left="432" w:hanging="432"/>
    </w:pPr>
    <w:rPr>
      <w:spacing w:val="-3"/>
    </w:rPr>
  </w:style>
  <w:style w:type="paragraph" w:styleId="TOC2">
    <w:name w:val="toc 2"/>
    <w:basedOn w:val="Normal"/>
    <w:next w:val="Normal"/>
    <w:autoRedefine/>
    <w:uiPriority w:val="39"/>
    <w:rsid w:val="0014294A"/>
    <w:pPr>
      <w:tabs>
        <w:tab w:val="right" w:leader="dot" w:pos="9299"/>
      </w:tabs>
      <w:spacing w:before="0" w:after="0"/>
      <w:ind w:left="431"/>
    </w:pPr>
    <w:rPr>
      <w:noProof/>
    </w:rPr>
  </w:style>
  <w:style w:type="paragraph" w:styleId="Header">
    <w:name w:val="header"/>
    <w:basedOn w:val="Normal"/>
    <w:link w:val="HeaderChar"/>
    <w:rsid w:val="0014294A"/>
    <w:pPr>
      <w:tabs>
        <w:tab w:val="center" w:pos="4320"/>
        <w:tab w:val="right" w:pos="8640"/>
      </w:tabs>
    </w:pPr>
  </w:style>
  <w:style w:type="character" w:customStyle="1" w:styleId="HeaderChar">
    <w:name w:val="Header Char"/>
    <w:basedOn w:val="DefaultParagraphFont"/>
    <w:link w:val="Header"/>
    <w:rsid w:val="0014294A"/>
    <w:rPr>
      <w:rFonts w:ascii="Arial" w:eastAsia="Times New Roman" w:hAnsi="Arial" w:cs="Times New Roman"/>
      <w:sz w:val="20"/>
      <w:szCs w:val="20"/>
      <w:lang w:eastAsia="en-GB"/>
    </w:rPr>
  </w:style>
  <w:style w:type="paragraph" w:styleId="Footer">
    <w:name w:val="footer"/>
    <w:basedOn w:val="Normal"/>
    <w:link w:val="FooterChar"/>
    <w:rsid w:val="0014294A"/>
    <w:pPr>
      <w:tabs>
        <w:tab w:val="center" w:pos="4320"/>
        <w:tab w:val="right" w:pos="8640"/>
      </w:tabs>
      <w:spacing w:before="0" w:after="0"/>
    </w:pPr>
  </w:style>
  <w:style w:type="character" w:customStyle="1" w:styleId="FooterChar">
    <w:name w:val="Footer Char"/>
    <w:basedOn w:val="DefaultParagraphFont"/>
    <w:link w:val="Footer"/>
    <w:rsid w:val="0014294A"/>
    <w:rPr>
      <w:rFonts w:ascii="Arial" w:eastAsia="Times New Roman" w:hAnsi="Arial" w:cs="Times New Roman"/>
      <w:sz w:val="20"/>
      <w:szCs w:val="20"/>
      <w:lang w:eastAsia="en-GB"/>
    </w:rPr>
  </w:style>
  <w:style w:type="table" w:styleId="TableGrid">
    <w:name w:val="Table Grid"/>
    <w:basedOn w:val="TableNormal"/>
    <w:rsid w:val="0014294A"/>
    <w:pPr>
      <w:spacing w:before="120" w:after="120" w:line="36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4294A"/>
    <w:rPr>
      <w:rFonts w:ascii="Tahoma" w:hAnsi="Tahoma" w:cs="Tahoma"/>
      <w:sz w:val="16"/>
      <w:szCs w:val="16"/>
    </w:rPr>
  </w:style>
  <w:style w:type="character" w:customStyle="1" w:styleId="BalloonTextChar">
    <w:name w:val="Balloon Text Char"/>
    <w:basedOn w:val="DefaultParagraphFont"/>
    <w:link w:val="BalloonText"/>
    <w:semiHidden/>
    <w:rsid w:val="0014294A"/>
    <w:rPr>
      <w:rFonts w:ascii="Tahoma" w:eastAsia="Times New Roman" w:hAnsi="Tahoma" w:cs="Tahoma"/>
      <w:sz w:val="16"/>
      <w:szCs w:val="16"/>
      <w:lang w:eastAsia="en-GB"/>
    </w:rPr>
  </w:style>
  <w:style w:type="character" w:styleId="CommentReference">
    <w:name w:val="annotation reference"/>
    <w:basedOn w:val="DefaultParagraphFont"/>
    <w:rsid w:val="0014294A"/>
    <w:rPr>
      <w:sz w:val="16"/>
      <w:szCs w:val="16"/>
    </w:rPr>
  </w:style>
  <w:style w:type="paragraph" w:styleId="CommentText">
    <w:name w:val="annotation text"/>
    <w:basedOn w:val="Normal"/>
    <w:link w:val="CommentTextChar"/>
    <w:rsid w:val="0014294A"/>
  </w:style>
  <w:style w:type="character" w:customStyle="1" w:styleId="CommentTextChar">
    <w:name w:val="Comment Text Char"/>
    <w:basedOn w:val="DefaultParagraphFont"/>
    <w:link w:val="CommentText"/>
    <w:rsid w:val="0014294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14294A"/>
    <w:rPr>
      <w:b/>
      <w:bCs/>
    </w:rPr>
  </w:style>
  <w:style w:type="character" w:customStyle="1" w:styleId="CommentSubjectChar">
    <w:name w:val="Comment Subject Char"/>
    <w:basedOn w:val="CommentTextChar"/>
    <w:link w:val="CommentSubject"/>
    <w:rsid w:val="0014294A"/>
    <w:rPr>
      <w:rFonts w:ascii="Arial" w:eastAsia="Times New Roman" w:hAnsi="Arial" w:cs="Times New Roman"/>
      <w:b/>
      <w:bCs/>
      <w:sz w:val="20"/>
      <w:szCs w:val="20"/>
      <w:lang w:eastAsia="en-GB"/>
    </w:rPr>
  </w:style>
  <w:style w:type="paragraph" w:styleId="DocumentMap">
    <w:name w:val="Document Map"/>
    <w:basedOn w:val="Normal"/>
    <w:link w:val="DocumentMapChar"/>
    <w:rsid w:val="0014294A"/>
    <w:pPr>
      <w:shd w:val="clear" w:color="auto" w:fill="000080"/>
    </w:pPr>
    <w:rPr>
      <w:rFonts w:ascii="Tahoma" w:hAnsi="Tahoma" w:cs="Tahoma"/>
    </w:rPr>
  </w:style>
  <w:style w:type="character" w:customStyle="1" w:styleId="DocumentMapChar">
    <w:name w:val="Document Map Char"/>
    <w:basedOn w:val="DefaultParagraphFont"/>
    <w:link w:val="DocumentMap"/>
    <w:rsid w:val="0014294A"/>
    <w:rPr>
      <w:rFonts w:ascii="Tahoma" w:eastAsia="Times New Roman" w:hAnsi="Tahoma" w:cs="Tahoma"/>
      <w:sz w:val="20"/>
      <w:szCs w:val="20"/>
      <w:shd w:val="clear" w:color="auto" w:fill="000080"/>
      <w:lang w:eastAsia="en-GB"/>
    </w:rPr>
  </w:style>
  <w:style w:type="character" w:styleId="EndnoteReference">
    <w:name w:val="endnote reference"/>
    <w:basedOn w:val="DefaultParagraphFont"/>
    <w:rsid w:val="0014294A"/>
    <w:rPr>
      <w:vertAlign w:val="superscript"/>
    </w:rPr>
  </w:style>
  <w:style w:type="paragraph" w:styleId="EndnoteText">
    <w:name w:val="endnote text"/>
    <w:basedOn w:val="Normal"/>
    <w:link w:val="EndnoteTextChar"/>
    <w:rsid w:val="0014294A"/>
  </w:style>
  <w:style w:type="character" w:customStyle="1" w:styleId="EndnoteTextChar">
    <w:name w:val="Endnote Text Char"/>
    <w:basedOn w:val="DefaultParagraphFont"/>
    <w:link w:val="EndnoteText"/>
    <w:rsid w:val="0014294A"/>
    <w:rPr>
      <w:rFonts w:ascii="Arial" w:eastAsia="Times New Roman" w:hAnsi="Arial" w:cs="Times New Roman"/>
      <w:sz w:val="20"/>
      <w:szCs w:val="20"/>
      <w:lang w:eastAsia="en-GB"/>
    </w:rPr>
  </w:style>
  <w:style w:type="character" w:styleId="FootnoteReference">
    <w:name w:val="footnote reference"/>
    <w:basedOn w:val="DefaultParagraphFont"/>
    <w:rsid w:val="0014294A"/>
    <w:rPr>
      <w:vertAlign w:val="superscript"/>
    </w:rPr>
  </w:style>
  <w:style w:type="paragraph" w:styleId="FootnoteText">
    <w:name w:val="footnote text"/>
    <w:basedOn w:val="Normal"/>
    <w:link w:val="FootnoteTextChar"/>
    <w:autoRedefine/>
    <w:rsid w:val="00893028"/>
    <w:rPr>
      <w:sz w:val="18"/>
    </w:rPr>
  </w:style>
  <w:style w:type="character" w:customStyle="1" w:styleId="FootnoteTextChar">
    <w:name w:val="Footnote Text Char"/>
    <w:basedOn w:val="DefaultParagraphFont"/>
    <w:link w:val="FootnoteText"/>
    <w:rsid w:val="00893028"/>
    <w:rPr>
      <w:rFonts w:ascii="Arial" w:eastAsia="Times New Roman" w:hAnsi="Arial" w:cs="Times New Roman"/>
      <w:sz w:val="18"/>
      <w:szCs w:val="20"/>
      <w:lang w:eastAsia="en-GB"/>
    </w:rPr>
  </w:style>
  <w:style w:type="paragraph" w:styleId="Index1">
    <w:name w:val="index 1"/>
    <w:basedOn w:val="Normal"/>
    <w:next w:val="Normal"/>
    <w:autoRedefine/>
    <w:rsid w:val="0014294A"/>
    <w:pPr>
      <w:ind w:left="180" w:hanging="180"/>
    </w:pPr>
  </w:style>
  <w:style w:type="paragraph" w:styleId="Index2">
    <w:name w:val="index 2"/>
    <w:basedOn w:val="Normal"/>
    <w:next w:val="Normal"/>
    <w:autoRedefine/>
    <w:rsid w:val="0014294A"/>
    <w:pPr>
      <w:ind w:left="360" w:hanging="180"/>
    </w:pPr>
  </w:style>
  <w:style w:type="paragraph" w:styleId="Index3">
    <w:name w:val="index 3"/>
    <w:basedOn w:val="Normal"/>
    <w:next w:val="Normal"/>
    <w:autoRedefine/>
    <w:rsid w:val="0014294A"/>
    <w:pPr>
      <w:ind w:left="540" w:hanging="180"/>
    </w:pPr>
  </w:style>
  <w:style w:type="paragraph" w:styleId="Index4">
    <w:name w:val="index 4"/>
    <w:basedOn w:val="Normal"/>
    <w:next w:val="Normal"/>
    <w:autoRedefine/>
    <w:rsid w:val="0014294A"/>
    <w:pPr>
      <w:ind w:left="720" w:hanging="180"/>
    </w:pPr>
  </w:style>
  <w:style w:type="paragraph" w:styleId="Index5">
    <w:name w:val="index 5"/>
    <w:basedOn w:val="Normal"/>
    <w:next w:val="Normal"/>
    <w:autoRedefine/>
    <w:rsid w:val="0014294A"/>
    <w:pPr>
      <w:ind w:left="900" w:hanging="180"/>
    </w:pPr>
  </w:style>
  <w:style w:type="paragraph" w:styleId="IndexHeading">
    <w:name w:val="index heading"/>
    <w:basedOn w:val="Normal"/>
    <w:next w:val="Index1"/>
    <w:rsid w:val="0014294A"/>
    <w:rPr>
      <w:rFonts w:cs="Arial"/>
      <w:b/>
      <w:bCs/>
    </w:rPr>
  </w:style>
  <w:style w:type="paragraph" w:styleId="MacroText">
    <w:name w:val="macro"/>
    <w:link w:val="MacroTextChar"/>
    <w:rsid w:val="0014294A"/>
    <w:pPr>
      <w:tabs>
        <w:tab w:val="left" w:pos="480"/>
        <w:tab w:val="left" w:pos="960"/>
        <w:tab w:val="left" w:pos="1440"/>
        <w:tab w:val="left" w:pos="1920"/>
        <w:tab w:val="left" w:pos="2400"/>
        <w:tab w:val="left" w:pos="2880"/>
        <w:tab w:val="left" w:pos="3360"/>
        <w:tab w:val="left" w:pos="3840"/>
        <w:tab w:val="left" w:pos="4320"/>
      </w:tabs>
      <w:spacing w:before="120" w:after="120" w:line="360" w:lineRule="auto"/>
      <w:jc w:val="both"/>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rsid w:val="0014294A"/>
    <w:rPr>
      <w:rFonts w:ascii="Courier New" w:eastAsia="Times New Roman" w:hAnsi="Courier New" w:cs="Courier New"/>
      <w:sz w:val="20"/>
      <w:szCs w:val="20"/>
      <w:lang w:eastAsia="en-GB"/>
    </w:rPr>
  </w:style>
  <w:style w:type="paragraph" w:styleId="TOC3">
    <w:name w:val="toc 3"/>
    <w:basedOn w:val="Normal"/>
    <w:next w:val="Normal"/>
    <w:autoRedefine/>
    <w:uiPriority w:val="39"/>
    <w:rsid w:val="0014294A"/>
    <w:pPr>
      <w:ind w:left="431"/>
    </w:pPr>
  </w:style>
  <w:style w:type="paragraph" w:styleId="TOC4">
    <w:name w:val="toc 4"/>
    <w:basedOn w:val="Normal"/>
    <w:next w:val="Normal"/>
    <w:autoRedefine/>
    <w:rsid w:val="0014294A"/>
    <w:pPr>
      <w:ind w:left="540"/>
    </w:pPr>
  </w:style>
  <w:style w:type="paragraph" w:styleId="TOC5">
    <w:name w:val="toc 5"/>
    <w:basedOn w:val="Normal"/>
    <w:next w:val="Normal"/>
    <w:autoRedefine/>
    <w:rsid w:val="0014294A"/>
    <w:pPr>
      <w:ind w:left="720"/>
    </w:pPr>
  </w:style>
  <w:style w:type="paragraph" w:customStyle="1" w:styleId="BPDefinitiontext">
    <w:name w:val="BP Definition text"/>
    <w:basedOn w:val="Normal"/>
    <w:rsid w:val="0014294A"/>
    <w:pPr>
      <w:jc w:val="left"/>
    </w:pPr>
    <w:rPr>
      <w:szCs w:val="18"/>
    </w:rPr>
  </w:style>
  <w:style w:type="paragraph" w:customStyle="1" w:styleId="BPTextLevel1">
    <w:name w:val="BP Text Level 1"/>
    <w:basedOn w:val="Normal"/>
    <w:rsid w:val="0014294A"/>
    <w:pPr>
      <w:numPr>
        <w:numId w:val="7"/>
      </w:numPr>
    </w:pPr>
  </w:style>
  <w:style w:type="paragraph" w:customStyle="1" w:styleId="BPTextLevel2">
    <w:name w:val="BP Text Level 2"/>
    <w:basedOn w:val="Normal"/>
    <w:rsid w:val="0014294A"/>
    <w:pPr>
      <w:numPr>
        <w:ilvl w:val="1"/>
        <w:numId w:val="7"/>
      </w:numPr>
    </w:pPr>
  </w:style>
  <w:style w:type="paragraph" w:customStyle="1" w:styleId="BPTextLevel3">
    <w:name w:val="BP Text Level 3"/>
    <w:basedOn w:val="Normal"/>
    <w:rsid w:val="0014294A"/>
    <w:pPr>
      <w:numPr>
        <w:ilvl w:val="2"/>
        <w:numId w:val="7"/>
      </w:numPr>
    </w:pPr>
  </w:style>
  <w:style w:type="paragraph" w:customStyle="1" w:styleId="BPTextLevel4">
    <w:name w:val="BP Text Level 4"/>
    <w:basedOn w:val="Normal"/>
    <w:rsid w:val="0014294A"/>
    <w:pPr>
      <w:numPr>
        <w:ilvl w:val="3"/>
        <w:numId w:val="7"/>
      </w:numPr>
    </w:pPr>
  </w:style>
  <w:style w:type="table" w:customStyle="1" w:styleId="Tabletext">
    <w:name w:val="Table text"/>
    <w:basedOn w:val="TableNormal"/>
    <w:semiHidden/>
    <w:rsid w:val="0014294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4294A"/>
    <w:rPr>
      <w:color w:val="0000FF"/>
      <w:u w:val="single"/>
    </w:rPr>
  </w:style>
  <w:style w:type="paragraph" w:customStyle="1" w:styleId="BPAttestation">
    <w:name w:val="BP Attestation"/>
    <w:basedOn w:val="Normal"/>
    <w:rsid w:val="0014294A"/>
    <w:pPr>
      <w:keepNext/>
      <w:tabs>
        <w:tab w:val="left" w:pos="4320"/>
      </w:tabs>
      <w:spacing w:before="0" w:after="0"/>
    </w:pPr>
  </w:style>
  <w:style w:type="paragraph" w:styleId="BodyText">
    <w:name w:val="Body Text"/>
    <w:basedOn w:val="Normal"/>
    <w:link w:val="BodyTextChar"/>
    <w:rsid w:val="0014294A"/>
  </w:style>
  <w:style w:type="character" w:customStyle="1" w:styleId="BodyTextChar">
    <w:name w:val="Body Text Char"/>
    <w:basedOn w:val="DefaultParagraphFont"/>
    <w:link w:val="BodyText"/>
    <w:rsid w:val="0014294A"/>
    <w:rPr>
      <w:rFonts w:ascii="Arial" w:eastAsia="Times New Roman" w:hAnsi="Arial" w:cs="Times New Roman"/>
      <w:sz w:val="20"/>
      <w:szCs w:val="20"/>
      <w:lang w:eastAsia="en-GB"/>
    </w:rPr>
  </w:style>
  <w:style w:type="paragraph" w:styleId="BodyText2">
    <w:name w:val="Body Text 2"/>
    <w:basedOn w:val="Normal"/>
    <w:link w:val="BodyText2Char"/>
    <w:rsid w:val="0014294A"/>
    <w:pPr>
      <w:spacing w:line="480" w:lineRule="auto"/>
    </w:pPr>
  </w:style>
  <w:style w:type="character" w:customStyle="1" w:styleId="BodyText2Char">
    <w:name w:val="Body Text 2 Char"/>
    <w:basedOn w:val="DefaultParagraphFont"/>
    <w:link w:val="BodyText2"/>
    <w:rsid w:val="0014294A"/>
    <w:rPr>
      <w:rFonts w:ascii="Arial" w:eastAsia="Times New Roman" w:hAnsi="Arial" w:cs="Times New Roman"/>
      <w:sz w:val="20"/>
      <w:szCs w:val="20"/>
      <w:lang w:eastAsia="en-GB"/>
    </w:rPr>
  </w:style>
  <w:style w:type="paragraph" w:customStyle="1" w:styleId="BPCentredHeadingLCBold">
    <w:name w:val="BP Centred Heading L/C Bold"/>
    <w:basedOn w:val="Normal"/>
    <w:rsid w:val="0014294A"/>
    <w:pPr>
      <w:keepNext/>
      <w:jc w:val="center"/>
    </w:pPr>
    <w:rPr>
      <w:b/>
    </w:rPr>
  </w:style>
  <w:style w:type="paragraph" w:customStyle="1" w:styleId="BPCentredHeadingLCText">
    <w:name w:val="BP Centred Heading L/C Text"/>
    <w:basedOn w:val="Normal"/>
    <w:rsid w:val="0014294A"/>
    <w:pPr>
      <w:keepNext/>
      <w:jc w:val="center"/>
    </w:pPr>
  </w:style>
  <w:style w:type="paragraph" w:customStyle="1" w:styleId="BPCentredHeadingUCBold">
    <w:name w:val="BP Centred Heading U/C Bold"/>
    <w:basedOn w:val="Normal"/>
    <w:rsid w:val="0014294A"/>
    <w:pPr>
      <w:keepNext/>
      <w:jc w:val="center"/>
    </w:pPr>
    <w:rPr>
      <w:b/>
      <w:caps/>
    </w:rPr>
  </w:style>
  <w:style w:type="paragraph" w:customStyle="1" w:styleId="BPDefList1">
    <w:name w:val="BP Def List 1"/>
    <w:basedOn w:val="Normal"/>
    <w:rsid w:val="0014294A"/>
    <w:pPr>
      <w:numPr>
        <w:numId w:val="1"/>
      </w:numPr>
    </w:pPr>
  </w:style>
  <w:style w:type="paragraph" w:customStyle="1" w:styleId="BPDefList2">
    <w:name w:val="BP Def List 2"/>
    <w:basedOn w:val="Normal"/>
    <w:rsid w:val="0014294A"/>
    <w:pPr>
      <w:numPr>
        <w:numId w:val="2"/>
      </w:numPr>
    </w:pPr>
  </w:style>
  <w:style w:type="paragraph" w:customStyle="1" w:styleId="BPDefList3">
    <w:name w:val="BP Def List 3"/>
    <w:basedOn w:val="Normal"/>
    <w:rsid w:val="0014294A"/>
    <w:pPr>
      <w:numPr>
        <w:numId w:val="3"/>
      </w:numPr>
    </w:pPr>
  </w:style>
  <w:style w:type="paragraph" w:customStyle="1" w:styleId="BPHouse1">
    <w:name w:val="BP House 1"/>
    <w:basedOn w:val="Normal"/>
    <w:next w:val="BPHouse2"/>
    <w:uiPriority w:val="99"/>
    <w:rsid w:val="0014294A"/>
    <w:pPr>
      <w:keepNext/>
      <w:numPr>
        <w:numId w:val="8"/>
      </w:numPr>
      <w:outlineLvl w:val="0"/>
    </w:pPr>
    <w:rPr>
      <w:b/>
    </w:rPr>
  </w:style>
  <w:style w:type="paragraph" w:customStyle="1" w:styleId="BPHouse2">
    <w:name w:val="BP House 2"/>
    <w:basedOn w:val="Normal"/>
    <w:link w:val="BPHouse2Char"/>
    <w:uiPriority w:val="99"/>
    <w:rsid w:val="0014294A"/>
    <w:pPr>
      <w:numPr>
        <w:ilvl w:val="1"/>
        <w:numId w:val="8"/>
      </w:numPr>
      <w:outlineLvl w:val="0"/>
    </w:pPr>
    <w:rPr>
      <w:szCs w:val="18"/>
    </w:rPr>
  </w:style>
  <w:style w:type="paragraph" w:customStyle="1" w:styleId="BPHouse3">
    <w:name w:val="BP House 3"/>
    <w:basedOn w:val="Normal"/>
    <w:link w:val="BPHouse3Char"/>
    <w:uiPriority w:val="99"/>
    <w:rsid w:val="0014294A"/>
    <w:pPr>
      <w:numPr>
        <w:ilvl w:val="2"/>
        <w:numId w:val="8"/>
      </w:numPr>
      <w:tabs>
        <w:tab w:val="clear" w:pos="1407"/>
        <w:tab w:val="num" w:pos="1701"/>
      </w:tabs>
      <w:ind w:left="1701"/>
      <w:outlineLvl w:val="2"/>
    </w:pPr>
    <w:rPr>
      <w:szCs w:val="18"/>
    </w:rPr>
  </w:style>
  <w:style w:type="paragraph" w:customStyle="1" w:styleId="BPHouse4">
    <w:name w:val="BP House 4"/>
    <w:basedOn w:val="Normal"/>
    <w:uiPriority w:val="99"/>
    <w:rsid w:val="0014294A"/>
    <w:pPr>
      <w:numPr>
        <w:ilvl w:val="3"/>
        <w:numId w:val="8"/>
      </w:numPr>
      <w:tabs>
        <w:tab w:val="left" w:pos="2302"/>
      </w:tabs>
      <w:outlineLvl w:val="3"/>
    </w:pPr>
  </w:style>
  <w:style w:type="paragraph" w:customStyle="1" w:styleId="BPParties">
    <w:name w:val="BP Parties"/>
    <w:basedOn w:val="Normal"/>
    <w:rsid w:val="0014294A"/>
    <w:pPr>
      <w:numPr>
        <w:numId w:val="23"/>
      </w:numPr>
    </w:pPr>
  </w:style>
  <w:style w:type="paragraph" w:customStyle="1" w:styleId="BPRecitals">
    <w:name w:val="BP Recitals"/>
    <w:basedOn w:val="Normal"/>
    <w:rsid w:val="0014294A"/>
    <w:pPr>
      <w:numPr>
        <w:ilvl w:val="1"/>
        <w:numId w:val="23"/>
      </w:numPr>
    </w:pPr>
  </w:style>
  <w:style w:type="paragraph" w:customStyle="1" w:styleId="BPScheduleLevel1">
    <w:name w:val="BP Schedule Level 1"/>
    <w:basedOn w:val="Normal"/>
    <w:next w:val="BPScheduleLevel2"/>
    <w:uiPriority w:val="99"/>
    <w:rsid w:val="0014294A"/>
    <w:pPr>
      <w:numPr>
        <w:ilvl w:val="1"/>
        <w:numId w:val="5"/>
      </w:numPr>
      <w:outlineLvl w:val="0"/>
    </w:pPr>
  </w:style>
  <w:style w:type="paragraph" w:customStyle="1" w:styleId="BPScheduleLevel2">
    <w:name w:val="BP Schedule Level 2"/>
    <w:basedOn w:val="Normal"/>
    <w:uiPriority w:val="99"/>
    <w:rsid w:val="0014294A"/>
    <w:pPr>
      <w:numPr>
        <w:ilvl w:val="2"/>
        <w:numId w:val="5"/>
      </w:numPr>
      <w:outlineLvl w:val="1"/>
    </w:pPr>
  </w:style>
  <w:style w:type="paragraph" w:customStyle="1" w:styleId="BPScheduleLevel3">
    <w:name w:val="BP Schedule Level 3"/>
    <w:basedOn w:val="Normal"/>
    <w:uiPriority w:val="99"/>
    <w:rsid w:val="0014294A"/>
    <w:pPr>
      <w:numPr>
        <w:ilvl w:val="3"/>
        <w:numId w:val="5"/>
      </w:numPr>
      <w:outlineLvl w:val="2"/>
    </w:pPr>
  </w:style>
  <w:style w:type="paragraph" w:customStyle="1" w:styleId="BPScheduleLevel4">
    <w:name w:val="BP Schedule Level 4"/>
    <w:basedOn w:val="Normal"/>
    <w:uiPriority w:val="99"/>
    <w:rsid w:val="0014294A"/>
    <w:pPr>
      <w:numPr>
        <w:ilvl w:val="4"/>
        <w:numId w:val="5"/>
      </w:numPr>
      <w:outlineLvl w:val="3"/>
    </w:pPr>
  </w:style>
  <w:style w:type="paragraph" w:customStyle="1" w:styleId="TextLevel1">
    <w:name w:val="Text Level 1"/>
    <w:basedOn w:val="Normal"/>
    <w:semiHidden/>
    <w:rsid w:val="0014294A"/>
    <w:pPr>
      <w:ind w:left="720"/>
    </w:pPr>
  </w:style>
  <w:style w:type="paragraph" w:customStyle="1" w:styleId="TextLevel2">
    <w:name w:val="Text Level 2"/>
    <w:basedOn w:val="Normal"/>
    <w:semiHidden/>
    <w:rsid w:val="0014294A"/>
    <w:pPr>
      <w:ind w:left="720"/>
    </w:pPr>
  </w:style>
  <w:style w:type="paragraph" w:customStyle="1" w:styleId="TextLevel3">
    <w:name w:val="Text Level 3"/>
    <w:basedOn w:val="Normal"/>
    <w:semiHidden/>
    <w:rsid w:val="0014294A"/>
    <w:pPr>
      <w:ind w:left="1440"/>
    </w:pPr>
  </w:style>
  <w:style w:type="paragraph" w:customStyle="1" w:styleId="TextLevel4">
    <w:name w:val="Text Level 4"/>
    <w:basedOn w:val="Normal"/>
    <w:semiHidden/>
    <w:rsid w:val="0014294A"/>
    <w:pPr>
      <w:ind w:left="2304"/>
    </w:pPr>
  </w:style>
  <w:style w:type="paragraph" w:customStyle="1" w:styleId="Definition">
    <w:name w:val="Definition"/>
    <w:basedOn w:val="Normal"/>
    <w:rsid w:val="0014294A"/>
    <w:pPr>
      <w:spacing w:line="360" w:lineRule="auto"/>
    </w:pPr>
    <w:rPr>
      <w:rFonts w:ascii="Times New Roman" w:hAnsi="Times New Roman"/>
      <w:sz w:val="22"/>
    </w:rPr>
  </w:style>
  <w:style w:type="paragraph" w:customStyle="1" w:styleId="CentredHeadingLCBold">
    <w:name w:val="Centred Heading L/C Bold"/>
    <w:basedOn w:val="Normal"/>
    <w:rsid w:val="0014294A"/>
    <w:pPr>
      <w:keepNext/>
      <w:spacing w:line="360" w:lineRule="auto"/>
      <w:jc w:val="center"/>
    </w:pPr>
    <w:rPr>
      <w:rFonts w:ascii="Times New Roman Bold" w:hAnsi="Times New Roman Bold"/>
      <w:b/>
    </w:rPr>
  </w:style>
  <w:style w:type="table" w:styleId="TableWeb1">
    <w:name w:val="Table Web 1"/>
    <w:basedOn w:val="TableNormal"/>
    <w:rsid w:val="0014294A"/>
    <w:pPr>
      <w:spacing w:before="120" w:after="120" w:line="36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semiHidden/>
    <w:rsid w:val="0014294A"/>
    <w:pPr>
      <w:ind w:left="900"/>
    </w:pPr>
  </w:style>
  <w:style w:type="paragraph" w:styleId="TOC7">
    <w:name w:val="toc 7"/>
    <w:basedOn w:val="Normal"/>
    <w:next w:val="Normal"/>
    <w:autoRedefine/>
    <w:semiHidden/>
    <w:rsid w:val="0014294A"/>
    <w:pPr>
      <w:ind w:left="1080"/>
    </w:pPr>
  </w:style>
  <w:style w:type="paragraph" w:styleId="TOC8">
    <w:name w:val="toc 8"/>
    <w:basedOn w:val="Normal"/>
    <w:next w:val="Normal"/>
    <w:autoRedefine/>
    <w:semiHidden/>
    <w:rsid w:val="0014294A"/>
    <w:pPr>
      <w:ind w:left="1260"/>
    </w:pPr>
  </w:style>
  <w:style w:type="paragraph" w:styleId="TOC9">
    <w:name w:val="toc 9"/>
    <w:basedOn w:val="Normal"/>
    <w:next w:val="Normal"/>
    <w:autoRedefine/>
    <w:semiHidden/>
    <w:rsid w:val="0014294A"/>
    <w:pPr>
      <w:ind w:left="1440"/>
    </w:pPr>
  </w:style>
  <w:style w:type="paragraph" w:customStyle="1" w:styleId="CarCarCharCharCarCar1">
    <w:name w:val="Car Car Char Char Car Car1"/>
    <w:basedOn w:val="Normal"/>
    <w:rsid w:val="0014294A"/>
    <w:pPr>
      <w:spacing w:before="0" w:after="160" w:line="240" w:lineRule="exact"/>
    </w:pPr>
  </w:style>
  <w:style w:type="numbering" w:customStyle="1" w:styleId="NumbLstSchedule">
    <w:name w:val="NumbLstSchedule"/>
    <w:uiPriority w:val="99"/>
    <w:rsid w:val="0014294A"/>
    <w:pPr>
      <w:numPr>
        <w:numId w:val="50"/>
      </w:numPr>
    </w:pPr>
  </w:style>
  <w:style w:type="numbering" w:customStyle="1" w:styleId="NumbLstMain">
    <w:name w:val="NumbLstMain"/>
    <w:uiPriority w:val="99"/>
    <w:rsid w:val="0014294A"/>
    <w:pPr>
      <w:numPr>
        <w:numId w:val="6"/>
      </w:numPr>
    </w:pPr>
  </w:style>
  <w:style w:type="numbering" w:customStyle="1" w:styleId="NumbLstText">
    <w:name w:val="NumbLstText"/>
    <w:uiPriority w:val="99"/>
    <w:rsid w:val="0014294A"/>
    <w:pPr>
      <w:numPr>
        <w:numId w:val="7"/>
      </w:numPr>
    </w:pPr>
  </w:style>
  <w:style w:type="paragraph" w:customStyle="1" w:styleId="BDAddress">
    <w:name w:val="BDAddress"/>
    <w:basedOn w:val="Normal"/>
    <w:qFormat/>
    <w:rsid w:val="0014294A"/>
    <w:pPr>
      <w:spacing w:before="0" w:after="0"/>
      <w:jc w:val="left"/>
    </w:pPr>
    <w:rPr>
      <w:bCs/>
      <w:sz w:val="14"/>
      <w:szCs w:val="14"/>
    </w:rPr>
  </w:style>
  <w:style w:type="numbering" w:customStyle="1" w:styleId="NumbLstParties">
    <w:name w:val="NumbLstParties"/>
    <w:uiPriority w:val="99"/>
    <w:rsid w:val="0014294A"/>
    <w:pPr>
      <w:numPr>
        <w:numId w:val="19"/>
      </w:numPr>
    </w:pPr>
  </w:style>
  <w:style w:type="numbering" w:styleId="111111">
    <w:name w:val="Outline List 2"/>
    <w:basedOn w:val="NoList"/>
    <w:rsid w:val="0014294A"/>
    <w:pPr>
      <w:numPr>
        <w:numId w:val="20"/>
      </w:numPr>
    </w:pPr>
  </w:style>
  <w:style w:type="numbering" w:styleId="1ai">
    <w:name w:val="Outline List 1"/>
    <w:basedOn w:val="NoList"/>
    <w:rsid w:val="0014294A"/>
    <w:pPr>
      <w:numPr>
        <w:numId w:val="21"/>
      </w:numPr>
    </w:pPr>
  </w:style>
  <w:style w:type="numbering" w:styleId="ArticleSection">
    <w:name w:val="Outline List 3"/>
    <w:basedOn w:val="NoList"/>
    <w:rsid w:val="0014294A"/>
    <w:pPr>
      <w:numPr>
        <w:numId w:val="22"/>
      </w:numPr>
    </w:pPr>
  </w:style>
  <w:style w:type="paragraph" w:styleId="Bibliography">
    <w:name w:val="Bibliography"/>
    <w:basedOn w:val="Normal"/>
    <w:next w:val="Normal"/>
    <w:uiPriority w:val="37"/>
    <w:semiHidden/>
    <w:unhideWhenUsed/>
    <w:rsid w:val="0014294A"/>
  </w:style>
  <w:style w:type="paragraph" w:styleId="BlockText">
    <w:name w:val="Block Text"/>
    <w:basedOn w:val="Normal"/>
    <w:rsid w:val="0014294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rsid w:val="0014294A"/>
    <w:rPr>
      <w:sz w:val="16"/>
      <w:szCs w:val="16"/>
    </w:rPr>
  </w:style>
  <w:style w:type="character" w:customStyle="1" w:styleId="BodyText3Char">
    <w:name w:val="Body Text 3 Char"/>
    <w:basedOn w:val="DefaultParagraphFont"/>
    <w:link w:val="BodyText3"/>
    <w:rsid w:val="0014294A"/>
    <w:rPr>
      <w:rFonts w:ascii="Arial" w:eastAsia="Times New Roman" w:hAnsi="Arial" w:cs="Times New Roman"/>
      <w:sz w:val="16"/>
      <w:szCs w:val="16"/>
      <w:lang w:eastAsia="en-GB"/>
    </w:rPr>
  </w:style>
  <w:style w:type="paragraph" w:styleId="BodyTextFirstIndent">
    <w:name w:val="Body Text First Indent"/>
    <w:basedOn w:val="BodyText"/>
    <w:link w:val="BodyTextFirstIndentChar"/>
    <w:rsid w:val="0014294A"/>
    <w:pPr>
      <w:ind w:firstLine="360"/>
    </w:pPr>
  </w:style>
  <w:style w:type="character" w:customStyle="1" w:styleId="BodyTextFirstIndentChar">
    <w:name w:val="Body Text First Indent Char"/>
    <w:basedOn w:val="BodyTextChar"/>
    <w:link w:val="BodyTextFirstIndent"/>
    <w:rsid w:val="0014294A"/>
    <w:rPr>
      <w:rFonts w:ascii="Arial" w:eastAsia="Times New Roman" w:hAnsi="Arial" w:cs="Times New Roman"/>
      <w:sz w:val="20"/>
      <w:szCs w:val="20"/>
      <w:lang w:eastAsia="en-GB"/>
    </w:rPr>
  </w:style>
  <w:style w:type="paragraph" w:styleId="BodyTextIndent">
    <w:name w:val="Body Text Indent"/>
    <w:basedOn w:val="Normal"/>
    <w:link w:val="BodyTextIndentChar"/>
    <w:rsid w:val="0014294A"/>
    <w:pPr>
      <w:ind w:left="283"/>
    </w:pPr>
  </w:style>
  <w:style w:type="character" w:customStyle="1" w:styleId="BodyTextIndentChar">
    <w:name w:val="Body Text Indent Char"/>
    <w:basedOn w:val="DefaultParagraphFont"/>
    <w:link w:val="BodyTextIndent"/>
    <w:rsid w:val="0014294A"/>
    <w:rPr>
      <w:rFonts w:ascii="Arial" w:eastAsia="Times New Roman" w:hAnsi="Arial" w:cs="Times New Roman"/>
      <w:sz w:val="20"/>
      <w:szCs w:val="20"/>
      <w:lang w:eastAsia="en-GB"/>
    </w:rPr>
  </w:style>
  <w:style w:type="paragraph" w:styleId="BodyTextFirstIndent2">
    <w:name w:val="Body Text First Indent 2"/>
    <w:basedOn w:val="BodyTextIndent"/>
    <w:link w:val="BodyTextFirstIndent2Char"/>
    <w:rsid w:val="0014294A"/>
    <w:pPr>
      <w:ind w:left="360" w:firstLine="360"/>
    </w:pPr>
  </w:style>
  <w:style w:type="character" w:customStyle="1" w:styleId="BodyTextFirstIndent2Char">
    <w:name w:val="Body Text First Indent 2 Char"/>
    <w:basedOn w:val="BodyTextIndentChar"/>
    <w:link w:val="BodyTextFirstIndent2"/>
    <w:rsid w:val="0014294A"/>
    <w:rPr>
      <w:rFonts w:ascii="Arial" w:eastAsia="Times New Roman" w:hAnsi="Arial" w:cs="Times New Roman"/>
      <w:sz w:val="20"/>
      <w:szCs w:val="20"/>
      <w:lang w:eastAsia="en-GB"/>
    </w:rPr>
  </w:style>
  <w:style w:type="paragraph" w:styleId="BodyTextIndent2">
    <w:name w:val="Body Text Indent 2"/>
    <w:basedOn w:val="Normal"/>
    <w:link w:val="BodyTextIndent2Char"/>
    <w:rsid w:val="0014294A"/>
    <w:pPr>
      <w:spacing w:line="480" w:lineRule="auto"/>
      <w:ind w:left="283"/>
    </w:pPr>
  </w:style>
  <w:style w:type="character" w:customStyle="1" w:styleId="BodyTextIndent2Char">
    <w:name w:val="Body Text Indent 2 Char"/>
    <w:basedOn w:val="DefaultParagraphFont"/>
    <w:link w:val="BodyTextIndent2"/>
    <w:rsid w:val="0014294A"/>
    <w:rPr>
      <w:rFonts w:ascii="Arial" w:eastAsia="Times New Roman" w:hAnsi="Arial" w:cs="Times New Roman"/>
      <w:sz w:val="20"/>
      <w:szCs w:val="20"/>
      <w:lang w:eastAsia="en-GB"/>
    </w:rPr>
  </w:style>
  <w:style w:type="paragraph" w:styleId="BodyTextIndent3">
    <w:name w:val="Body Text Indent 3"/>
    <w:basedOn w:val="Normal"/>
    <w:link w:val="BodyTextIndent3Char"/>
    <w:rsid w:val="0014294A"/>
    <w:pPr>
      <w:ind w:left="283"/>
    </w:pPr>
    <w:rPr>
      <w:sz w:val="16"/>
      <w:szCs w:val="16"/>
    </w:rPr>
  </w:style>
  <w:style w:type="character" w:customStyle="1" w:styleId="BodyTextIndent3Char">
    <w:name w:val="Body Text Indent 3 Char"/>
    <w:basedOn w:val="DefaultParagraphFont"/>
    <w:link w:val="BodyTextIndent3"/>
    <w:rsid w:val="0014294A"/>
    <w:rPr>
      <w:rFonts w:ascii="Arial" w:eastAsia="Times New Roman" w:hAnsi="Arial" w:cs="Times New Roman"/>
      <w:sz w:val="16"/>
      <w:szCs w:val="16"/>
      <w:lang w:eastAsia="en-GB"/>
    </w:rPr>
  </w:style>
  <w:style w:type="character" w:styleId="BookTitle">
    <w:name w:val="Book Title"/>
    <w:basedOn w:val="DefaultParagraphFont"/>
    <w:uiPriority w:val="33"/>
    <w:qFormat/>
    <w:rsid w:val="0014294A"/>
    <w:rPr>
      <w:b/>
      <w:bCs/>
      <w:smallCaps/>
      <w:spacing w:val="5"/>
    </w:rPr>
  </w:style>
  <w:style w:type="paragraph" w:styleId="Closing">
    <w:name w:val="Closing"/>
    <w:basedOn w:val="Normal"/>
    <w:link w:val="ClosingChar"/>
    <w:rsid w:val="0014294A"/>
    <w:pPr>
      <w:spacing w:before="0" w:after="0"/>
      <w:ind w:left="4252"/>
    </w:pPr>
  </w:style>
  <w:style w:type="character" w:customStyle="1" w:styleId="ClosingChar">
    <w:name w:val="Closing Char"/>
    <w:basedOn w:val="DefaultParagraphFont"/>
    <w:link w:val="Closing"/>
    <w:rsid w:val="0014294A"/>
    <w:rPr>
      <w:rFonts w:ascii="Arial" w:eastAsia="Times New Roman" w:hAnsi="Arial" w:cs="Times New Roman"/>
      <w:sz w:val="20"/>
      <w:szCs w:val="20"/>
      <w:lang w:eastAsia="en-GB"/>
    </w:rPr>
  </w:style>
  <w:style w:type="table" w:styleId="ColorfulGrid">
    <w:name w:val="Colorful Grid"/>
    <w:basedOn w:val="TableNormal"/>
    <w:uiPriority w:val="73"/>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14294A"/>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4294A"/>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4294A"/>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4294A"/>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4294A"/>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4294A"/>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4294A"/>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14294A"/>
  </w:style>
  <w:style w:type="character" w:customStyle="1" w:styleId="DateChar">
    <w:name w:val="Date Char"/>
    <w:basedOn w:val="DefaultParagraphFont"/>
    <w:link w:val="Date"/>
    <w:rsid w:val="0014294A"/>
    <w:rPr>
      <w:rFonts w:ascii="Arial" w:eastAsia="Times New Roman" w:hAnsi="Arial" w:cs="Times New Roman"/>
      <w:sz w:val="20"/>
      <w:szCs w:val="20"/>
      <w:lang w:eastAsia="en-GB"/>
    </w:rPr>
  </w:style>
  <w:style w:type="paragraph" w:styleId="E-mailSignature">
    <w:name w:val="E-mail Signature"/>
    <w:basedOn w:val="Normal"/>
    <w:link w:val="E-mailSignatureChar"/>
    <w:rsid w:val="0014294A"/>
    <w:pPr>
      <w:spacing w:before="0" w:after="0"/>
    </w:pPr>
  </w:style>
  <w:style w:type="character" w:customStyle="1" w:styleId="E-mailSignatureChar">
    <w:name w:val="E-mail Signature Char"/>
    <w:basedOn w:val="DefaultParagraphFont"/>
    <w:link w:val="E-mailSignature"/>
    <w:rsid w:val="0014294A"/>
    <w:rPr>
      <w:rFonts w:ascii="Arial" w:eastAsia="Times New Roman" w:hAnsi="Arial" w:cs="Times New Roman"/>
      <w:sz w:val="20"/>
      <w:szCs w:val="20"/>
      <w:lang w:eastAsia="en-GB"/>
    </w:rPr>
  </w:style>
  <w:style w:type="character" w:styleId="Emphasis">
    <w:name w:val="Emphasis"/>
    <w:basedOn w:val="DefaultParagraphFont"/>
    <w:qFormat/>
    <w:rsid w:val="0014294A"/>
    <w:rPr>
      <w:i/>
      <w:iCs/>
    </w:rPr>
  </w:style>
  <w:style w:type="paragraph" w:styleId="EnvelopeAddress">
    <w:name w:val="envelope address"/>
    <w:basedOn w:val="Normal"/>
    <w:rsid w:val="0014294A"/>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rsid w:val="0014294A"/>
    <w:pPr>
      <w:spacing w:before="0" w:after="0"/>
    </w:pPr>
    <w:rPr>
      <w:rFonts w:asciiTheme="majorHAnsi" w:eastAsiaTheme="majorEastAsia" w:hAnsiTheme="majorHAnsi" w:cstheme="majorBidi"/>
    </w:rPr>
  </w:style>
  <w:style w:type="character" w:styleId="FollowedHyperlink">
    <w:name w:val="FollowedHyperlink"/>
    <w:basedOn w:val="DefaultParagraphFont"/>
    <w:rsid w:val="0014294A"/>
    <w:rPr>
      <w:color w:val="800080" w:themeColor="followedHyperlink"/>
      <w:u w:val="single"/>
    </w:rPr>
  </w:style>
  <w:style w:type="character" w:styleId="HTMLAcronym">
    <w:name w:val="HTML Acronym"/>
    <w:basedOn w:val="DefaultParagraphFont"/>
    <w:rsid w:val="0014294A"/>
  </w:style>
  <w:style w:type="paragraph" w:styleId="HTMLAddress">
    <w:name w:val="HTML Address"/>
    <w:basedOn w:val="Normal"/>
    <w:link w:val="HTMLAddressChar"/>
    <w:rsid w:val="0014294A"/>
    <w:pPr>
      <w:spacing w:before="0" w:after="0"/>
    </w:pPr>
    <w:rPr>
      <w:i/>
      <w:iCs/>
    </w:rPr>
  </w:style>
  <w:style w:type="character" w:customStyle="1" w:styleId="HTMLAddressChar">
    <w:name w:val="HTML Address Char"/>
    <w:basedOn w:val="DefaultParagraphFont"/>
    <w:link w:val="HTMLAddress"/>
    <w:rsid w:val="0014294A"/>
    <w:rPr>
      <w:rFonts w:ascii="Arial" w:eastAsia="Times New Roman" w:hAnsi="Arial" w:cs="Times New Roman"/>
      <w:i/>
      <w:iCs/>
      <w:sz w:val="20"/>
      <w:szCs w:val="20"/>
      <w:lang w:eastAsia="en-GB"/>
    </w:rPr>
  </w:style>
  <w:style w:type="character" w:styleId="HTMLCite">
    <w:name w:val="HTML Cite"/>
    <w:basedOn w:val="DefaultParagraphFont"/>
    <w:rsid w:val="0014294A"/>
    <w:rPr>
      <w:i/>
      <w:iCs/>
    </w:rPr>
  </w:style>
  <w:style w:type="character" w:styleId="HTMLCode">
    <w:name w:val="HTML Code"/>
    <w:basedOn w:val="DefaultParagraphFont"/>
    <w:rsid w:val="0014294A"/>
    <w:rPr>
      <w:rFonts w:ascii="Consolas" w:hAnsi="Consolas"/>
      <w:sz w:val="20"/>
      <w:szCs w:val="20"/>
    </w:rPr>
  </w:style>
  <w:style w:type="character" w:styleId="HTMLDefinition">
    <w:name w:val="HTML Definition"/>
    <w:basedOn w:val="DefaultParagraphFont"/>
    <w:rsid w:val="0014294A"/>
    <w:rPr>
      <w:i/>
      <w:iCs/>
    </w:rPr>
  </w:style>
  <w:style w:type="character" w:styleId="HTMLKeyboard">
    <w:name w:val="HTML Keyboard"/>
    <w:basedOn w:val="DefaultParagraphFont"/>
    <w:rsid w:val="0014294A"/>
    <w:rPr>
      <w:rFonts w:ascii="Consolas" w:hAnsi="Consolas"/>
      <w:sz w:val="20"/>
      <w:szCs w:val="20"/>
    </w:rPr>
  </w:style>
  <w:style w:type="paragraph" w:styleId="HTMLPreformatted">
    <w:name w:val="HTML Preformatted"/>
    <w:basedOn w:val="Normal"/>
    <w:link w:val="HTMLPreformattedChar"/>
    <w:rsid w:val="0014294A"/>
    <w:pPr>
      <w:spacing w:before="0" w:after="0"/>
    </w:pPr>
    <w:rPr>
      <w:rFonts w:ascii="Consolas" w:hAnsi="Consolas"/>
    </w:rPr>
  </w:style>
  <w:style w:type="character" w:customStyle="1" w:styleId="HTMLPreformattedChar">
    <w:name w:val="HTML Preformatted Char"/>
    <w:basedOn w:val="DefaultParagraphFont"/>
    <w:link w:val="HTMLPreformatted"/>
    <w:rsid w:val="0014294A"/>
    <w:rPr>
      <w:rFonts w:ascii="Consolas" w:eastAsia="Times New Roman" w:hAnsi="Consolas" w:cs="Times New Roman"/>
      <w:sz w:val="20"/>
      <w:szCs w:val="20"/>
      <w:lang w:eastAsia="en-GB"/>
    </w:rPr>
  </w:style>
  <w:style w:type="character" w:styleId="HTMLSample">
    <w:name w:val="HTML Sample"/>
    <w:basedOn w:val="DefaultParagraphFont"/>
    <w:rsid w:val="0014294A"/>
    <w:rPr>
      <w:rFonts w:ascii="Consolas" w:hAnsi="Consolas"/>
      <w:sz w:val="24"/>
      <w:szCs w:val="24"/>
    </w:rPr>
  </w:style>
  <w:style w:type="character" w:styleId="HTMLTypewriter">
    <w:name w:val="HTML Typewriter"/>
    <w:basedOn w:val="DefaultParagraphFont"/>
    <w:rsid w:val="0014294A"/>
    <w:rPr>
      <w:rFonts w:ascii="Consolas" w:hAnsi="Consolas"/>
      <w:sz w:val="20"/>
      <w:szCs w:val="20"/>
    </w:rPr>
  </w:style>
  <w:style w:type="character" w:styleId="HTMLVariable">
    <w:name w:val="HTML Variable"/>
    <w:basedOn w:val="DefaultParagraphFont"/>
    <w:rsid w:val="0014294A"/>
    <w:rPr>
      <w:i/>
      <w:iCs/>
    </w:rPr>
  </w:style>
  <w:style w:type="paragraph" w:styleId="Index6">
    <w:name w:val="index 6"/>
    <w:basedOn w:val="Normal"/>
    <w:next w:val="Normal"/>
    <w:autoRedefine/>
    <w:rsid w:val="0014294A"/>
    <w:pPr>
      <w:spacing w:before="0" w:after="0"/>
      <w:ind w:left="1200" w:hanging="200"/>
    </w:pPr>
  </w:style>
  <w:style w:type="paragraph" w:styleId="Index7">
    <w:name w:val="index 7"/>
    <w:basedOn w:val="Normal"/>
    <w:next w:val="Normal"/>
    <w:autoRedefine/>
    <w:rsid w:val="0014294A"/>
    <w:pPr>
      <w:spacing w:before="0" w:after="0"/>
      <w:ind w:left="1400" w:hanging="200"/>
    </w:pPr>
  </w:style>
  <w:style w:type="paragraph" w:styleId="Index8">
    <w:name w:val="index 8"/>
    <w:basedOn w:val="Normal"/>
    <w:next w:val="Normal"/>
    <w:autoRedefine/>
    <w:rsid w:val="0014294A"/>
    <w:pPr>
      <w:spacing w:before="0" w:after="0"/>
      <w:ind w:left="1600" w:hanging="200"/>
    </w:pPr>
  </w:style>
  <w:style w:type="paragraph" w:styleId="Index9">
    <w:name w:val="index 9"/>
    <w:basedOn w:val="Normal"/>
    <w:next w:val="Normal"/>
    <w:autoRedefine/>
    <w:rsid w:val="0014294A"/>
    <w:pPr>
      <w:spacing w:before="0" w:after="0"/>
      <w:ind w:left="1800" w:hanging="200"/>
    </w:pPr>
  </w:style>
  <w:style w:type="character" w:styleId="IntenseEmphasis">
    <w:name w:val="Intense Emphasis"/>
    <w:basedOn w:val="DefaultParagraphFont"/>
    <w:uiPriority w:val="21"/>
    <w:qFormat/>
    <w:rsid w:val="0014294A"/>
    <w:rPr>
      <w:b/>
      <w:bCs/>
      <w:i/>
      <w:iCs/>
      <w:color w:val="4F81BD" w:themeColor="accent1"/>
    </w:rPr>
  </w:style>
  <w:style w:type="paragraph" w:styleId="IntenseQuote">
    <w:name w:val="Intense Quote"/>
    <w:basedOn w:val="Normal"/>
    <w:next w:val="Normal"/>
    <w:link w:val="IntenseQuoteChar"/>
    <w:uiPriority w:val="30"/>
    <w:qFormat/>
    <w:rsid w:val="0014294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294A"/>
    <w:rPr>
      <w:rFonts w:ascii="Arial" w:eastAsia="Times New Roman" w:hAnsi="Arial" w:cs="Times New Roman"/>
      <w:b/>
      <w:bCs/>
      <w:i/>
      <w:iCs/>
      <w:color w:val="4F81BD" w:themeColor="accent1"/>
      <w:sz w:val="20"/>
      <w:szCs w:val="20"/>
      <w:lang w:eastAsia="en-GB"/>
    </w:rPr>
  </w:style>
  <w:style w:type="character" w:styleId="IntenseReference">
    <w:name w:val="Intense Reference"/>
    <w:basedOn w:val="DefaultParagraphFont"/>
    <w:uiPriority w:val="32"/>
    <w:qFormat/>
    <w:rsid w:val="0014294A"/>
    <w:rPr>
      <w:b/>
      <w:bCs/>
      <w:smallCaps/>
      <w:color w:val="C0504D" w:themeColor="accent2"/>
      <w:spacing w:val="5"/>
      <w:u w:val="single"/>
    </w:rPr>
  </w:style>
  <w:style w:type="table" w:styleId="LightGrid">
    <w:name w:val="Light Grid"/>
    <w:basedOn w:val="TableNormal"/>
    <w:uiPriority w:val="62"/>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14294A"/>
    <w:pPr>
      <w:spacing w:after="0" w:line="240" w:lineRule="auto"/>
    </w:pPr>
    <w:rPr>
      <w:rFonts w:ascii="Times New Roman" w:eastAsia="Times New Roman" w:hAnsi="Times New Roman" w:cs="Times New Roman"/>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4294A"/>
    <w:pPr>
      <w:spacing w:after="0" w:line="240" w:lineRule="auto"/>
    </w:pPr>
    <w:rPr>
      <w:rFonts w:ascii="Times New Roman" w:eastAsia="Times New Roman" w:hAnsi="Times New Roman" w:cs="Times New Roman"/>
      <w:color w:val="365F91" w:themeColor="accent1" w:themeShade="BF"/>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4294A"/>
    <w:pPr>
      <w:spacing w:after="0" w:line="240" w:lineRule="auto"/>
    </w:pPr>
    <w:rPr>
      <w:rFonts w:ascii="Times New Roman" w:eastAsia="Times New Roman" w:hAnsi="Times New Roman" w:cs="Times New Roman"/>
      <w:color w:val="943634" w:themeColor="accent2" w:themeShade="BF"/>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4294A"/>
    <w:pPr>
      <w:spacing w:after="0" w:line="240" w:lineRule="auto"/>
    </w:pPr>
    <w:rPr>
      <w:rFonts w:ascii="Times New Roman" w:eastAsia="Times New Roman" w:hAnsi="Times New Roman" w:cs="Times New Roman"/>
      <w:color w:val="76923C" w:themeColor="accent3" w:themeShade="BF"/>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4294A"/>
    <w:pPr>
      <w:spacing w:after="0" w:line="240" w:lineRule="auto"/>
    </w:pPr>
    <w:rPr>
      <w:rFonts w:ascii="Times New Roman" w:eastAsia="Times New Roman" w:hAnsi="Times New Roman" w:cs="Times New Roman"/>
      <w:color w:val="5F497A" w:themeColor="accent4" w:themeShade="BF"/>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4294A"/>
    <w:pPr>
      <w:spacing w:after="0" w:line="240" w:lineRule="auto"/>
    </w:pPr>
    <w:rPr>
      <w:rFonts w:ascii="Times New Roman" w:eastAsia="Times New Roman" w:hAnsi="Times New Roman" w:cs="Times New Roman"/>
      <w:color w:val="31849B" w:themeColor="accent5" w:themeShade="BF"/>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4294A"/>
    <w:pPr>
      <w:spacing w:after="0" w:line="240" w:lineRule="auto"/>
    </w:pPr>
    <w:rPr>
      <w:rFonts w:ascii="Times New Roman" w:eastAsia="Times New Roman" w:hAnsi="Times New Roman" w:cs="Times New Roman"/>
      <w:color w:val="E36C0A" w:themeColor="accent6" w:themeShade="BF"/>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14294A"/>
  </w:style>
  <w:style w:type="paragraph" w:styleId="List">
    <w:name w:val="List"/>
    <w:basedOn w:val="Normal"/>
    <w:rsid w:val="0014294A"/>
    <w:pPr>
      <w:ind w:left="283" w:hanging="283"/>
      <w:contextualSpacing/>
    </w:pPr>
  </w:style>
  <w:style w:type="paragraph" w:styleId="List2">
    <w:name w:val="List 2"/>
    <w:basedOn w:val="Normal"/>
    <w:rsid w:val="0014294A"/>
    <w:pPr>
      <w:ind w:left="566" w:hanging="283"/>
      <w:contextualSpacing/>
    </w:pPr>
  </w:style>
  <w:style w:type="paragraph" w:styleId="List3">
    <w:name w:val="List 3"/>
    <w:basedOn w:val="Normal"/>
    <w:rsid w:val="0014294A"/>
    <w:pPr>
      <w:ind w:left="849" w:hanging="283"/>
      <w:contextualSpacing/>
    </w:pPr>
  </w:style>
  <w:style w:type="paragraph" w:styleId="List4">
    <w:name w:val="List 4"/>
    <w:basedOn w:val="Normal"/>
    <w:rsid w:val="0014294A"/>
    <w:pPr>
      <w:ind w:left="1132" w:hanging="283"/>
      <w:contextualSpacing/>
    </w:pPr>
  </w:style>
  <w:style w:type="paragraph" w:styleId="List5">
    <w:name w:val="List 5"/>
    <w:basedOn w:val="Normal"/>
    <w:rsid w:val="0014294A"/>
    <w:pPr>
      <w:ind w:left="1415" w:hanging="283"/>
      <w:contextualSpacing/>
    </w:pPr>
  </w:style>
  <w:style w:type="paragraph" w:styleId="ListBullet">
    <w:name w:val="List Bullet"/>
    <w:basedOn w:val="Normal"/>
    <w:rsid w:val="0014294A"/>
    <w:pPr>
      <w:numPr>
        <w:numId w:val="9"/>
      </w:numPr>
      <w:contextualSpacing/>
    </w:pPr>
  </w:style>
  <w:style w:type="paragraph" w:styleId="ListBullet2">
    <w:name w:val="List Bullet 2"/>
    <w:basedOn w:val="Normal"/>
    <w:rsid w:val="0014294A"/>
    <w:pPr>
      <w:numPr>
        <w:numId w:val="10"/>
      </w:numPr>
      <w:contextualSpacing/>
    </w:pPr>
  </w:style>
  <w:style w:type="paragraph" w:styleId="ListBullet3">
    <w:name w:val="List Bullet 3"/>
    <w:basedOn w:val="Normal"/>
    <w:rsid w:val="0014294A"/>
    <w:pPr>
      <w:numPr>
        <w:numId w:val="11"/>
      </w:numPr>
      <w:contextualSpacing/>
    </w:pPr>
  </w:style>
  <w:style w:type="paragraph" w:styleId="ListBullet4">
    <w:name w:val="List Bullet 4"/>
    <w:basedOn w:val="Normal"/>
    <w:rsid w:val="0014294A"/>
    <w:pPr>
      <w:numPr>
        <w:numId w:val="12"/>
      </w:numPr>
      <w:contextualSpacing/>
    </w:pPr>
  </w:style>
  <w:style w:type="paragraph" w:styleId="ListBullet5">
    <w:name w:val="List Bullet 5"/>
    <w:basedOn w:val="Normal"/>
    <w:rsid w:val="0014294A"/>
    <w:pPr>
      <w:numPr>
        <w:numId w:val="13"/>
      </w:numPr>
      <w:contextualSpacing/>
    </w:pPr>
  </w:style>
  <w:style w:type="paragraph" w:styleId="ListContinue">
    <w:name w:val="List Continue"/>
    <w:basedOn w:val="Normal"/>
    <w:rsid w:val="0014294A"/>
    <w:pPr>
      <w:ind w:left="283"/>
      <w:contextualSpacing/>
    </w:pPr>
  </w:style>
  <w:style w:type="paragraph" w:styleId="ListContinue2">
    <w:name w:val="List Continue 2"/>
    <w:basedOn w:val="Normal"/>
    <w:rsid w:val="0014294A"/>
    <w:pPr>
      <w:ind w:left="566"/>
      <w:contextualSpacing/>
    </w:pPr>
  </w:style>
  <w:style w:type="paragraph" w:styleId="ListContinue3">
    <w:name w:val="List Continue 3"/>
    <w:basedOn w:val="Normal"/>
    <w:rsid w:val="0014294A"/>
    <w:pPr>
      <w:ind w:left="849"/>
      <w:contextualSpacing/>
    </w:pPr>
  </w:style>
  <w:style w:type="paragraph" w:styleId="ListContinue4">
    <w:name w:val="List Continue 4"/>
    <w:basedOn w:val="Normal"/>
    <w:rsid w:val="0014294A"/>
    <w:pPr>
      <w:ind w:left="1132"/>
      <w:contextualSpacing/>
    </w:pPr>
  </w:style>
  <w:style w:type="paragraph" w:styleId="ListContinue5">
    <w:name w:val="List Continue 5"/>
    <w:basedOn w:val="Normal"/>
    <w:rsid w:val="0014294A"/>
    <w:pPr>
      <w:ind w:left="1415"/>
      <w:contextualSpacing/>
    </w:pPr>
  </w:style>
  <w:style w:type="paragraph" w:styleId="ListNumber">
    <w:name w:val="List Number"/>
    <w:basedOn w:val="Normal"/>
    <w:rsid w:val="0014294A"/>
    <w:pPr>
      <w:numPr>
        <w:numId w:val="14"/>
      </w:numPr>
      <w:contextualSpacing/>
    </w:pPr>
  </w:style>
  <w:style w:type="paragraph" w:styleId="ListNumber2">
    <w:name w:val="List Number 2"/>
    <w:basedOn w:val="Normal"/>
    <w:rsid w:val="0014294A"/>
    <w:pPr>
      <w:numPr>
        <w:numId w:val="15"/>
      </w:numPr>
      <w:contextualSpacing/>
    </w:pPr>
  </w:style>
  <w:style w:type="paragraph" w:styleId="ListNumber3">
    <w:name w:val="List Number 3"/>
    <w:basedOn w:val="Normal"/>
    <w:rsid w:val="0014294A"/>
    <w:pPr>
      <w:numPr>
        <w:numId w:val="16"/>
      </w:numPr>
      <w:contextualSpacing/>
    </w:pPr>
  </w:style>
  <w:style w:type="paragraph" w:styleId="ListNumber4">
    <w:name w:val="List Number 4"/>
    <w:basedOn w:val="Normal"/>
    <w:rsid w:val="0014294A"/>
    <w:pPr>
      <w:numPr>
        <w:numId w:val="17"/>
      </w:numPr>
      <w:contextualSpacing/>
    </w:pPr>
  </w:style>
  <w:style w:type="paragraph" w:styleId="ListNumber5">
    <w:name w:val="List Number 5"/>
    <w:basedOn w:val="Normal"/>
    <w:rsid w:val="0014294A"/>
    <w:pPr>
      <w:numPr>
        <w:numId w:val="18"/>
      </w:numPr>
      <w:contextualSpacing/>
    </w:pPr>
  </w:style>
  <w:style w:type="paragraph" w:styleId="ListParagraph">
    <w:name w:val="List Paragraph"/>
    <w:basedOn w:val="Normal"/>
    <w:uiPriority w:val="34"/>
    <w:qFormat/>
    <w:rsid w:val="0014294A"/>
    <w:pPr>
      <w:ind w:left="720"/>
      <w:contextualSpacing/>
    </w:pPr>
  </w:style>
  <w:style w:type="table" w:styleId="MediumGrid1">
    <w:name w:val="Medium Grid 1"/>
    <w:basedOn w:val="TableNormal"/>
    <w:uiPriority w:val="67"/>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4294A"/>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4294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4294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14294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4294A"/>
    <w:rPr>
      <w:rFonts w:asciiTheme="majorHAnsi" w:eastAsiaTheme="majorEastAsia" w:hAnsiTheme="majorHAnsi" w:cstheme="majorBidi"/>
      <w:sz w:val="24"/>
      <w:szCs w:val="24"/>
      <w:shd w:val="pct20" w:color="auto" w:fill="auto"/>
      <w:lang w:eastAsia="en-GB"/>
    </w:rPr>
  </w:style>
  <w:style w:type="paragraph" w:styleId="NoSpacing">
    <w:name w:val="No Spacing"/>
    <w:uiPriority w:val="1"/>
    <w:qFormat/>
    <w:rsid w:val="0014294A"/>
    <w:pPr>
      <w:spacing w:after="0" w:line="240" w:lineRule="auto"/>
      <w:jc w:val="both"/>
    </w:pPr>
    <w:rPr>
      <w:rFonts w:ascii="Arial" w:eastAsia="Times New Roman" w:hAnsi="Arial" w:cs="Times New Roman"/>
      <w:sz w:val="20"/>
      <w:szCs w:val="20"/>
      <w:lang w:eastAsia="en-GB"/>
    </w:rPr>
  </w:style>
  <w:style w:type="paragraph" w:styleId="NormalWeb">
    <w:name w:val="Normal (Web)"/>
    <w:basedOn w:val="Normal"/>
    <w:rsid w:val="0014294A"/>
    <w:rPr>
      <w:rFonts w:ascii="Times New Roman" w:hAnsi="Times New Roman"/>
      <w:sz w:val="24"/>
      <w:szCs w:val="24"/>
    </w:rPr>
  </w:style>
  <w:style w:type="paragraph" w:styleId="NormalIndent">
    <w:name w:val="Normal Indent"/>
    <w:basedOn w:val="Normal"/>
    <w:rsid w:val="0014294A"/>
    <w:pPr>
      <w:ind w:left="720"/>
    </w:pPr>
  </w:style>
  <w:style w:type="paragraph" w:styleId="NoteHeading">
    <w:name w:val="Note Heading"/>
    <w:basedOn w:val="Normal"/>
    <w:next w:val="Normal"/>
    <w:link w:val="NoteHeadingChar"/>
    <w:rsid w:val="0014294A"/>
    <w:pPr>
      <w:spacing w:before="0" w:after="0"/>
    </w:pPr>
  </w:style>
  <w:style w:type="character" w:customStyle="1" w:styleId="NoteHeadingChar">
    <w:name w:val="Note Heading Char"/>
    <w:basedOn w:val="DefaultParagraphFont"/>
    <w:link w:val="NoteHeading"/>
    <w:rsid w:val="0014294A"/>
    <w:rPr>
      <w:rFonts w:ascii="Arial" w:eastAsia="Times New Roman" w:hAnsi="Arial" w:cs="Times New Roman"/>
      <w:sz w:val="20"/>
      <w:szCs w:val="20"/>
      <w:lang w:eastAsia="en-GB"/>
    </w:rPr>
  </w:style>
  <w:style w:type="character" w:styleId="PlaceholderText">
    <w:name w:val="Placeholder Text"/>
    <w:basedOn w:val="DefaultParagraphFont"/>
    <w:uiPriority w:val="99"/>
    <w:semiHidden/>
    <w:rsid w:val="0014294A"/>
    <w:rPr>
      <w:color w:val="808080"/>
    </w:rPr>
  </w:style>
  <w:style w:type="paragraph" w:styleId="PlainText">
    <w:name w:val="Plain Text"/>
    <w:basedOn w:val="Normal"/>
    <w:link w:val="PlainTextChar"/>
    <w:rsid w:val="0014294A"/>
    <w:pPr>
      <w:spacing w:before="0" w:after="0"/>
    </w:pPr>
    <w:rPr>
      <w:rFonts w:ascii="Consolas" w:hAnsi="Consolas"/>
      <w:sz w:val="21"/>
      <w:szCs w:val="21"/>
    </w:rPr>
  </w:style>
  <w:style w:type="character" w:customStyle="1" w:styleId="PlainTextChar">
    <w:name w:val="Plain Text Char"/>
    <w:basedOn w:val="DefaultParagraphFont"/>
    <w:link w:val="PlainText"/>
    <w:rsid w:val="0014294A"/>
    <w:rPr>
      <w:rFonts w:ascii="Consolas" w:eastAsia="Times New Roman" w:hAnsi="Consolas" w:cs="Times New Roman"/>
      <w:sz w:val="21"/>
      <w:szCs w:val="21"/>
      <w:lang w:eastAsia="en-GB"/>
    </w:rPr>
  </w:style>
  <w:style w:type="paragraph" w:styleId="Quote">
    <w:name w:val="Quote"/>
    <w:basedOn w:val="Normal"/>
    <w:next w:val="Normal"/>
    <w:link w:val="QuoteChar"/>
    <w:uiPriority w:val="29"/>
    <w:qFormat/>
    <w:rsid w:val="0014294A"/>
    <w:rPr>
      <w:i/>
      <w:iCs/>
      <w:color w:val="000000" w:themeColor="text1"/>
    </w:rPr>
  </w:style>
  <w:style w:type="character" w:customStyle="1" w:styleId="QuoteChar">
    <w:name w:val="Quote Char"/>
    <w:basedOn w:val="DefaultParagraphFont"/>
    <w:link w:val="Quote"/>
    <w:uiPriority w:val="29"/>
    <w:rsid w:val="0014294A"/>
    <w:rPr>
      <w:rFonts w:ascii="Arial" w:eastAsia="Times New Roman" w:hAnsi="Arial" w:cs="Times New Roman"/>
      <w:i/>
      <w:iCs/>
      <w:color w:val="000000" w:themeColor="text1"/>
      <w:sz w:val="20"/>
      <w:szCs w:val="20"/>
      <w:lang w:eastAsia="en-GB"/>
    </w:rPr>
  </w:style>
  <w:style w:type="paragraph" w:styleId="Salutation">
    <w:name w:val="Salutation"/>
    <w:basedOn w:val="Normal"/>
    <w:next w:val="Normal"/>
    <w:link w:val="SalutationChar"/>
    <w:rsid w:val="0014294A"/>
  </w:style>
  <w:style w:type="character" w:customStyle="1" w:styleId="SalutationChar">
    <w:name w:val="Salutation Char"/>
    <w:basedOn w:val="DefaultParagraphFont"/>
    <w:link w:val="Salutation"/>
    <w:rsid w:val="0014294A"/>
    <w:rPr>
      <w:rFonts w:ascii="Arial" w:eastAsia="Times New Roman" w:hAnsi="Arial" w:cs="Times New Roman"/>
      <w:sz w:val="20"/>
      <w:szCs w:val="20"/>
      <w:lang w:eastAsia="en-GB"/>
    </w:rPr>
  </w:style>
  <w:style w:type="paragraph" w:styleId="Signature">
    <w:name w:val="Signature"/>
    <w:basedOn w:val="Normal"/>
    <w:link w:val="SignatureChar"/>
    <w:rsid w:val="0014294A"/>
    <w:pPr>
      <w:spacing w:before="0" w:after="0"/>
      <w:ind w:left="4252"/>
    </w:pPr>
  </w:style>
  <w:style w:type="character" w:customStyle="1" w:styleId="SignatureChar">
    <w:name w:val="Signature Char"/>
    <w:basedOn w:val="DefaultParagraphFont"/>
    <w:link w:val="Signature"/>
    <w:rsid w:val="0014294A"/>
    <w:rPr>
      <w:rFonts w:ascii="Arial" w:eastAsia="Times New Roman" w:hAnsi="Arial" w:cs="Times New Roman"/>
      <w:sz w:val="20"/>
      <w:szCs w:val="20"/>
      <w:lang w:eastAsia="en-GB"/>
    </w:rPr>
  </w:style>
  <w:style w:type="character" w:styleId="Strong">
    <w:name w:val="Strong"/>
    <w:basedOn w:val="DefaultParagraphFont"/>
    <w:uiPriority w:val="22"/>
    <w:qFormat/>
    <w:rsid w:val="0014294A"/>
    <w:rPr>
      <w:b/>
      <w:bCs/>
    </w:rPr>
  </w:style>
  <w:style w:type="paragraph" w:styleId="Subtitle">
    <w:name w:val="Subtitle"/>
    <w:basedOn w:val="Normal"/>
    <w:next w:val="Normal"/>
    <w:link w:val="SubtitleChar"/>
    <w:qFormat/>
    <w:rsid w:val="0014294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14294A"/>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14294A"/>
    <w:rPr>
      <w:i/>
      <w:iCs/>
      <w:color w:val="808080" w:themeColor="text1" w:themeTint="7F"/>
    </w:rPr>
  </w:style>
  <w:style w:type="character" w:styleId="SubtleReference">
    <w:name w:val="Subtle Reference"/>
    <w:basedOn w:val="DefaultParagraphFont"/>
    <w:uiPriority w:val="31"/>
    <w:qFormat/>
    <w:rsid w:val="0014294A"/>
    <w:rPr>
      <w:smallCaps/>
      <w:color w:val="C0504D" w:themeColor="accent2"/>
      <w:u w:val="single"/>
    </w:rPr>
  </w:style>
  <w:style w:type="table" w:styleId="Table3Deffects1">
    <w:name w:val="Table 3D effects 1"/>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4294A"/>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4294A"/>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4294A"/>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4294A"/>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4294A"/>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4294A"/>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4294A"/>
    <w:pPr>
      <w:spacing w:after="0"/>
      <w:ind w:left="200" w:hanging="200"/>
    </w:pPr>
  </w:style>
  <w:style w:type="paragraph" w:styleId="TableofFigures">
    <w:name w:val="table of figures"/>
    <w:basedOn w:val="Normal"/>
    <w:next w:val="Normal"/>
    <w:rsid w:val="0014294A"/>
    <w:pPr>
      <w:spacing w:after="0"/>
    </w:pPr>
  </w:style>
  <w:style w:type="table" w:styleId="TableProfessional">
    <w:name w:val="Table Professional"/>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4294A"/>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1429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4294A"/>
    <w:rPr>
      <w:rFonts w:asciiTheme="majorHAnsi" w:eastAsiaTheme="majorEastAsia" w:hAnsiTheme="majorHAnsi" w:cstheme="majorBidi"/>
      <w:color w:val="17365D" w:themeColor="text2" w:themeShade="BF"/>
      <w:spacing w:val="5"/>
      <w:kern w:val="28"/>
      <w:sz w:val="52"/>
      <w:szCs w:val="52"/>
      <w:lang w:eastAsia="en-GB"/>
    </w:rPr>
  </w:style>
  <w:style w:type="paragraph" w:styleId="TOAHeading">
    <w:name w:val="toa heading"/>
    <w:basedOn w:val="Normal"/>
    <w:next w:val="Normal"/>
    <w:rsid w:val="0014294A"/>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4294A"/>
    <w:pPr>
      <w:keepLines/>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character" w:customStyle="1" w:styleId="BPHouse2Char">
    <w:name w:val="BP House 2 Char"/>
    <w:link w:val="BPHouse2"/>
    <w:uiPriority w:val="99"/>
    <w:locked/>
    <w:rsid w:val="00B319E8"/>
    <w:rPr>
      <w:rFonts w:ascii="Arial" w:eastAsia="Times New Roman" w:hAnsi="Arial" w:cs="Times New Roman"/>
      <w:sz w:val="20"/>
      <w:szCs w:val="18"/>
      <w:lang w:eastAsia="en-GB"/>
    </w:rPr>
  </w:style>
  <w:style w:type="paragraph" w:customStyle="1" w:styleId="NormalCell">
    <w:name w:val="NormalCell"/>
    <w:basedOn w:val="Normal"/>
    <w:rsid w:val="00B319E8"/>
    <w:pPr>
      <w:spacing w:line="300" w:lineRule="atLeast"/>
      <w:jc w:val="left"/>
    </w:pPr>
    <w:rPr>
      <w:rFonts w:ascii="Times New Roman" w:hAnsi="Times New Roman"/>
      <w:sz w:val="22"/>
      <w:lang w:eastAsia="en-US"/>
    </w:rPr>
  </w:style>
  <w:style w:type="character" w:customStyle="1" w:styleId="BPHouse3Char">
    <w:name w:val="BP House 3 Char"/>
    <w:basedOn w:val="DefaultParagraphFont"/>
    <w:link w:val="BPHouse3"/>
    <w:uiPriority w:val="99"/>
    <w:locked/>
    <w:rsid w:val="00741B40"/>
    <w:rPr>
      <w:rFonts w:ascii="Arial" w:eastAsia="Times New Roman" w:hAnsi="Arial" w:cs="Times New Roman"/>
      <w:sz w:val="20"/>
      <w:szCs w:val="18"/>
      <w:lang w:eastAsia="en-GB"/>
    </w:rPr>
  </w:style>
  <w:style w:type="paragraph" w:customStyle="1" w:styleId="BPText">
    <w:name w:val="BP_Text"/>
    <w:basedOn w:val="Normal"/>
    <w:rsid w:val="003E64C8"/>
    <w:pPr>
      <w:spacing w:before="0" w:after="0"/>
      <w:jc w:val="left"/>
    </w:pPr>
    <w:rPr>
      <w:szCs w:val="18"/>
    </w:rPr>
  </w:style>
  <w:style w:type="paragraph" w:customStyle="1" w:styleId="BPBulletLevel3">
    <w:name w:val="BP_Bullet Level 3"/>
    <w:rsid w:val="007E1833"/>
    <w:pPr>
      <w:numPr>
        <w:ilvl w:val="3"/>
        <w:numId w:val="30"/>
      </w:numPr>
      <w:spacing w:before="120" w:after="120" w:line="240" w:lineRule="auto"/>
    </w:pPr>
    <w:rPr>
      <w:rFonts w:ascii="Arial" w:eastAsia="Times New Roman" w:hAnsi="Arial" w:cs="Times New Roman"/>
      <w:sz w:val="20"/>
      <w:szCs w:val="20"/>
      <w:lang w:eastAsia="en-GB"/>
    </w:rPr>
  </w:style>
  <w:style w:type="paragraph" w:customStyle="1" w:styleId="BPCHouse1">
    <w:name w:val="BPC House 1"/>
    <w:next w:val="BPTextLevel1"/>
    <w:rsid w:val="007E1833"/>
    <w:pPr>
      <w:numPr>
        <w:numId w:val="30"/>
      </w:numPr>
      <w:spacing w:before="120" w:after="120" w:line="240" w:lineRule="auto"/>
    </w:pPr>
    <w:rPr>
      <w:rFonts w:ascii="Arial" w:eastAsia="Times New Roman" w:hAnsi="Arial" w:cs="Times New Roman"/>
      <w:b/>
      <w:sz w:val="20"/>
      <w:szCs w:val="18"/>
      <w:lang w:eastAsia="en-GB"/>
    </w:rPr>
  </w:style>
  <w:style w:type="paragraph" w:customStyle="1" w:styleId="BPCHouse2">
    <w:name w:val="BPC House 2"/>
    <w:rsid w:val="007E1833"/>
    <w:pPr>
      <w:numPr>
        <w:ilvl w:val="1"/>
        <w:numId w:val="30"/>
      </w:numPr>
      <w:spacing w:before="120" w:after="120" w:line="240" w:lineRule="auto"/>
    </w:pPr>
    <w:rPr>
      <w:rFonts w:ascii="Arial" w:eastAsia="Times New Roman" w:hAnsi="Arial" w:cs="Times New Roman"/>
      <w:sz w:val="20"/>
      <w:szCs w:val="18"/>
      <w:lang w:eastAsia="en-GB"/>
    </w:rPr>
  </w:style>
  <w:style w:type="paragraph" w:customStyle="1" w:styleId="BPCHouse3">
    <w:name w:val="BPC House 3"/>
    <w:rsid w:val="007E1833"/>
    <w:pPr>
      <w:numPr>
        <w:ilvl w:val="2"/>
        <w:numId w:val="30"/>
      </w:numPr>
      <w:spacing w:before="120" w:after="120" w:line="240" w:lineRule="auto"/>
    </w:pPr>
    <w:rPr>
      <w:rFonts w:ascii="Arial" w:eastAsia="Times New Roman" w:hAnsi="Arial" w:cs="Times New Roman"/>
      <w:sz w:val="20"/>
      <w:szCs w:val="18"/>
      <w:lang w:eastAsia="en-GB"/>
    </w:rPr>
  </w:style>
  <w:style w:type="table" w:customStyle="1" w:styleId="TableGrid10">
    <w:name w:val="Table Grid1"/>
    <w:basedOn w:val="TableNormal"/>
    <w:next w:val="TableGrid"/>
    <w:rsid w:val="00206D56"/>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basedOn w:val="Normal"/>
    <w:rsid w:val="005E4802"/>
    <w:pPr>
      <w:spacing w:before="100" w:beforeAutospacing="1" w:after="100" w:afterAutospacing="1"/>
      <w:jc w:val="left"/>
    </w:pPr>
    <w:rPr>
      <w:rFonts w:cs="Arial"/>
      <w:color w:val="000000"/>
    </w:rPr>
  </w:style>
  <w:style w:type="paragraph" w:customStyle="1" w:styleId="Singlenumberedlist">
    <w:name w:val="Single numbered list"/>
    <w:basedOn w:val="Normal"/>
    <w:rsid w:val="005E4802"/>
    <w:pPr>
      <w:numPr>
        <w:numId w:val="47"/>
      </w:numPr>
      <w:spacing w:before="0" w:after="0"/>
      <w:jc w:val="left"/>
    </w:pPr>
    <w:rPr>
      <w:rFonts w:ascii="Times New Roman" w:hAnsi="Times New Roman"/>
      <w:sz w:val="24"/>
      <w:szCs w:val="24"/>
      <w:lang w:eastAsia="en-US"/>
    </w:rPr>
  </w:style>
  <w:style w:type="paragraph" w:customStyle="1" w:styleId="N1">
    <w:name w:val="N1"/>
    <w:basedOn w:val="Normal"/>
    <w:uiPriority w:val="99"/>
    <w:rsid w:val="00EE230F"/>
    <w:pPr>
      <w:numPr>
        <w:numId w:val="52"/>
      </w:numPr>
      <w:spacing w:before="160" w:after="0" w:line="220" w:lineRule="atLeast"/>
    </w:pPr>
    <w:rPr>
      <w:rFonts w:ascii="Times New Roman" w:eastAsiaTheme="minorHAnsi" w:hAnsi="Times New Roman"/>
      <w:sz w:val="21"/>
      <w:szCs w:val="21"/>
      <w:lang w:eastAsia="en-US"/>
    </w:rPr>
  </w:style>
  <w:style w:type="paragraph" w:customStyle="1" w:styleId="N2">
    <w:name w:val="N2"/>
    <w:basedOn w:val="Normal"/>
    <w:uiPriority w:val="99"/>
    <w:rsid w:val="00EE230F"/>
    <w:pPr>
      <w:numPr>
        <w:ilvl w:val="1"/>
        <w:numId w:val="52"/>
      </w:numPr>
      <w:spacing w:before="80" w:after="0" w:line="220" w:lineRule="atLeast"/>
    </w:pPr>
    <w:rPr>
      <w:rFonts w:ascii="Times New Roman" w:eastAsiaTheme="minorHAnsi" w:hAnsi="Times New Roman"/>
      <w:sz w:val="21"/>
      <w:szCs w:val="21"/>
      <w:lang w:eastAsia="en-US"/>
    </w:rPr>
  </w:style>
  <w:style w:type="paragraph" w:customStyle="1" w:styleId="N3">
    <w:name w:val="N3"/>
    <w:basedOn w:val="Normal"/>
    <w:uiPriority w:val="99"/>
    <w:rsid w:val="00EE230F"/>
    <w:pPr>
      <w:numPr>
        <w:ilvl w:val="2"/>
        <w:numId w:val="52"/>
      </w:numPr>
      <w:spacing w:before="80" w:after="0" w:line="220" w:lineRule="atLeast"/>
    </w:pPr>
    <w:rPr>
      <w:rFonts w:ascii="Times New Roman" w:eastAsiaTheme="minorHAnsi" w:hAnsi="Times New Roman"/>
      <w:sz w:val="21"/>
      <w:szCs w:val="21"/>
      <w:lang w:eastAsia="en-US"/>
    </w:rPr>
  </w:style>
  <w:style w:type="paragraph" w:customStyle="1" w:styleId="N4">
    <w:name w:val="N4"/>
    <w:basedOn w:val="Normal"/>
    <w:uiPriority w:val="99"/>
    <w:rsid w:val="00EE230F"/>
    <w:pPr>
      <w:numPr>
        <w:ilvl w:val="3"/>
        <w:numId w:val="52"/>
      </w:numPr>
      <w:spacing w:before="80" w:after="0" w:line="220" w:lineRule="atLeast"/>
    </w:pPr>
    <w:rPr>
      <w:rFonts w:ascii="Times New Roman" w:eastAsiaTheme="minorHAnsi" w:hAnsi="Times New Roman"/>
      <w:sz w:val="21"/>
      <w:szCs w:val="21"/>
      <w:lang w:eastAsia="en-US"/>
    </w:rPr>
  </w:style>
  <w:style w:type="paragraph" w:customStyle="1" w:styleId="N5">
    <w:name w:val="N5"/>
    <w:basedOn w:val="Normal"/>
    <w:uiPriority w:val="99"/>
    <w:rsid w:val="00EE230F"/>
    <w:pPr>
      <w:numPr>
        <w:ilvl w:val="4"/>
        <w:numId w:val="52"/>
      </w:numPr>
      <w:spacing w:before="80" w:after="0" w:line="220" w:lineRule="atLeast"/>
    </w:pPr>
    <w:rPr>
      <w:rFonts w:ascii="Times New Roman" w:eastAsiaTheme="minorHAnsi" w:hAnsi="Times New Roman"/>
      <w:sz w:val="21"/>
      <w:szCs w:val="21"/>
      <w:lang w:eastAsia="en-US"/>
    </w:rPr>
  </w:style>
  <w:style w:type="character" w:customStyle="1" w:styleId="DeltaViewInsertion">
    <w:name w:val="DeltaView Insertion"/>
    <w:uiPriority w:val="99"/>
    <w:rsid w:val="006D163A"/>
    <w:rPr>
      <w:b/>
      <w:color w:val="0000FF"/>
      <w:u w:val="double"/>
    </w:rPr>
  </w:style>
  <w:style w:type="character" w:customStyle="1" w:styleId="DeltaViewDeletion">
    <w:name w:val="DeltaView Deletion"/>
    <w:uiPriority w:val="99"/>
    <w:rsid w:val="00CA1048"/>
    <w:rPr>
      <w:b/>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8823">
      <w:bodyDiv w:val="1"/>
      <w:marLeft w:val="0"/>
      <w:marRight w:val="0"/>
      <w:marTop w:val="0"/>
      <w:marBottom w:val="0"/>
      <w:divBdr>
        <w:top w:val="none" w:sz="0" w:space="0" w:color="auto"/>
        <w:left w:val="none" w:sz="0" w:space="0" w:color="auto"/>
        <w:bottom w:val="none" w:sz="0" w:space="0" w:color="auto"/>
        <w:right w:val="none" w:sz="0" w:space="0" w:color="auto"/>
      </w:divBdr>
    </w:div>
    <w:div w:id="130297322">
      <w:bodyDiv w:val="1"/>
      <w:marLeft w:val="0"/>
      <w:marRight w:val="0"/>
      <w:marTop w:val="0"/>
      <w:marBottom w:val="0"/>
      <w:divBdr>
        <w:top w:val="none" w:sz="0" w:space="0" w:color="auto"/>
        <w:left w:val="none" w:sz="0" w:space="0" w:color="auto"/>
        <w:bottom w:val="none" w:sz="0" w:space="0" w:color="auto"/>
        <w:right w:val="none" w:sz="0" w:space="0" w:color="auto"/>
      </w:divBdr>
    </w:div>
    <w:div w:id="163907303">
      <w:bodyDiv w:val="1"/>
      <w:marLeft w:val="0"/>
      <w:marRight w:val="0"/>
      <w:marTop w:val="0"/>
      <w:marBottom w:val="0"/>
      <w:divBdr>
        <w:top w:val="none" w:sz="0" w:space="0" w:color="auto"/>
        <w:left w:val="none" w:sz="0" w:space="0" w:color="auto"/>
        <w:bottom w:val="none" w:sz="0" w:space="0" w:color="auto"/>
        <w:right w:val="none" w:sz="0" w:space="0" w:color="auto"/>
      </w:divBdr>
    </w:div>
    <w:div w:id="188446854">
      <w:bodyDiv w:val="1"/>
      <w:marLeft w:val="0"/>
      <w:marRight w:val="0"/>
      <w:marTop w:val="0"/>
      <w:marBottom w:val="0"/>
      <w:divBdr>
        <w:top w:val="none" w:sz="0" w:space="0" w:color="auto"/>
        <w:left w:val="none" w:sz="0" w:space="0" w:color="auto"/>
        <w:bottom w:val="none" w:sz="0" w:space="0" w:color="auto"/>
        <w:right w:val="none" w:sz="0" w:space="0" w:color="auto"/>
      </w:divBdr>
    </w:div>
    <w:div w:id="404258360">
      <w:bodyDiv w:val="1"/>
      <w:marLeft w:val="0"/>
      <w:marRight w:val="0"/>
      <w:marTop w:val="0"/>
      <w:marBottom w:val="0"/>
      <w:divBdr>
        <w:top w:val="none" w:sz="0" w:space="0" w:color="auto"/>
        <w:left w:val="none" w:sz="0" w:space="0" w:color="auto"/>
        <w:bottom w:val="none" w:sz="0" w:space="0" w:color="auto"/>
        <w:right w:val="none" w:sz="0" w:space="0" w:color="auto"/>
      </w:divBdr>
    </w:div>
    <w:div w:id="475995034">
      <w:bodyDiv w:val="1"/>
      <w:marLeft w:val="0"/>
      <w:marRight w:val="0"/>
      <w:marTop w:val="0"/>
      <w:marBottom w:val="0"/>
      <w:divBdr>
        <w:top w:val="none" w:sz="0" w:space="0" w:color="auto"/>
        <w:left w:val="none" w:sz="0" w:space="0" w:color="auto"/>
        <w:bottom w:val="none" w:sz="0" w:space="0" w:color="auto"/>
        <w:right w:val="none" w:sz="0" w:space="0" w:color="auto"/>
      </w:divBdr>
    </w:div>
    <w:div w:id="487404271">
      <w:bodyDiv w:val="1"/>
      <w:marLeft w:val="0"/>
      <w:marRight w:val="0"/>
      <w:marTop w:val="0"/>
      <w:marBottom w:val="0"/>
      <w:divBdr>
        <w:top w:val="none" w:sz="0" w:space="0" w:color="auto"/>
        <w:left w:val="none" w:sz="0" w:space="0" w:color="auto"/>
        <w:bottom w:val="none" w:sz="0" w:space="0" w:color="auto"/>
        <w:right w:val="none" w:sz="0" w:space="0" w:color="auto"/>
      </w:divBdr>
    </w:div>
    <w:div w:id="906453326">
      <w:bodyDiv w:val="1"/>
      <w:marLeft w:val="0"/>
      <w:marRight w:val="0"/>
      <w:marTop w:val="0"/>
      <w:marBottom w:val="0"/>
      <w:divBdr>
        <w:top w:val="none" w:sz="0" w:space="0" w:color="auto"/>
        <w:left w:val="none" w:sz="0" w:space="0" w:color="auto"/>
        <w:bottom w:val="none" w:sz="0" w:space="0" w:color="auto"/>
        <w:right w:val="none" w:sz="0" w:space="0" w:color="auto"/>
      </w:divBdr>
    </w:div>
    <w:div w:id="1175609355">
      <w:bodyDiv w:val="1"/>
      <w:marLeft w:val="0"/>
      <w:marRight w:val="0"/>
      <w:marTop w:val="0"/>
      <w:marBottom w:val="0"/>
      <w:divBdr>
        <w:top w:val="none" w:sz="0" w:space="0" w:color="auto"/>
        <w:left w:val="none" w:sz="0" w:space="0" w:color="auto"/>
        <w:bottom w:val="none" w:sz="0" w:space="0" w:color="auto"/>
        <w:right w:val="none" w:sz="0" w:space="0" w:color="auto"/>
      </w:divBdr>
    </w:div>
    <w:div w:id="1232891016">
      <w:bodyDiv w:val="1"/>
      <w:marLeft w:val="0"/>
      <w:marRight w:val="0"/>
      <w:marTop w:val="0"/>
      <w:marBottom w:val="0"/>
      <w:divBdr>
        <w:top w:val="none" w:sz="0" w:space="0" w:color="auto"/>
        <w:left w:val="none" w:sz="0" w:space="0" w:color="auto"/>
        <w:bottom w:val="none" w:sz="0" w:space="0" w:color="auto"/>
        <w:right w:val="none" w:sz="0" w:space="0" w:color="auto"/>
      </w:divBdr>
    </w:div>
    <w:div w:id="1266889828">
      <w:bodyDiv w:val="1"/>
      <w:marLeft w:val="0"/>
      <w:marRight w:val="0"/>
      <w:marTop w:val="0"/>
      <w:marBottom w:val="0"/>
      <w:divBdr>
        <w:top w:val="none" w:sz="0" w:space="0" w:color="auto"/>
        <w:left w:val="none" w:sz="0" w:space="0" w:color="auto"/>
        <w:bottom w:val="none" w:sz="0" w:space="0" w:color="auto"/>
        <w:right w:val="none" w:sz="0" w:space="0" w:color="auto"/>
      </w:divBdr>
    </w:div>
    <w:div w:id="1309286494">
      <w:bodyDiv w:val="1"/>
      <w:marLeft w:val="0"/>
      <w:marRight w:val="0"/>
      <w:marTop w:val="0"/>
      <w:marBottom w:val="0"/>
      <w:divBdr>
        <w:top w:val="none" w:sz="0" w:space="0" w:color="auto"/>
        <w:left w:val="none" w:sz="0" w:space="0" w:color="auto"/>
        <w:bottom w:val="none" w:sz="0" w:space="0" w:color="auto"/>
        <w:right w:val="none" w:sz="0" w:space="0" w:color="auto"/>
      </w:divBdr>
    </w:div>
    <w:div w:id="1561745855">
      <w:bodyDiv w:val="1"/>
      <w:marLeft w:val="0"/>
      <w:marRight w:val="0"/>
      <w:marTop w:val="0"/>
      <w:marBottom w:val="0"/>
      <w:divBdr>
        <w:top w:val="none" w:sz="0" w:space="0" w:color="auto"/>
        <w:left w:val="none" w:sz="0" w:space="0" w:color="auto"/>
        <w:bottom w:val="none" w:sz="0" w:space="0" w:color="auto"/>
        <w:right w:val="none" w:sz="0" w:space="0" w:color="auto"/>
      </w:divBdr>
    </w:div>
    <w:div w:id="1661423535">
      <w:bodyDiv w:val="1"/>
      <w:marLeft w:val="0"/>
      <w:marRight w:val="0"/>
      <w:marTop w:val="0"/>
      <w:marBottom w:val="0"/>
      <w:divBdr>
        <w:top w:val="none" w:sz="0" w:space="0" w:color="auto"/>
        <w:left w:val="none" w:sz="0" w:space="0" w:color="auto"/>
        <w:bottom w:val="none" w:sz="0" w:space="0" w:color="auto"/>
        <w:right w:val="none" w:sz="0" w:space="0" w:color="auto"/>
      </w:divBdr>
    </w:div>
    <w:div w:id="186096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wmf"/><Relationship Id="rId39" Type="http://schemas.openxmlformats.org/officeDocument/2006/relationships/image" Target="media/image13.wmf"/><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oleObject" Target="embeddings/oleObject6.bin"/><Relationship Id="rId42" Type="http://schemas.openxmlformats.org/officeDocument/2006/relationships/oleObject" Target="embeddings/oleObject9.bin"/><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5.w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1.bin"/><Relationship Id="rId29" Type="http://schemas.openxmlformats.org/officeDocument/2006/relationships/oleObject" Target="embeddings/oleObject4.bin"/><Relationship Id="rId41" Type="http://schemas.openxmlformats.org/officeDocument/2006/relationships/hyperlink" Target="http://www.connectionterms.co.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image" Target="media/image9.wmf"/><Relationship Id="rId37" Type="http://schemas.openxmlformats.org/officeDocument/2006/relationships/image" Target="media/image12.wmf"/><Relationship Id="rId40" Type="http://schemas.openxmlformats.org/officeDocument/2006/relationships/image" Target="media/image14.wmf"/><Relationship Id="rId45" Type="http://schemas.openxmlformats.org/officeDocument/2006/relationships/oleObject" Target="embeddings/oleObject10.bin"/><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wmf"/><Relationship Id="rId28" Type="http://schemas.openxmlformats.org/officeDocument/2006/relationships/image" Target="media/image7.wmf"/><Relationship Id="rId36" Type="http://schemas.openxmlformats.org/officeDocument/2006/relationships/oleObject" Target="embeddings/oleObject7.bin"/><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oleObject" Target="embeddings/oleObject5.bin"/><Relationship Id="rId44" Type="http://schemas.openxmlformats.org/officeDocument/2006/relationships/image" Target="media/image1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image" Target="media/image11.wmf"/><Relationship Id="rId43"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or xmlns="631298fc-6a88-4548-b7d9-3b164918c4a3" xsi:nil="true"/>
    <Classification xmlns="631298fc-6a88-4548-b7d9-3b164918c4a3">Unclassified</Classification>
    <_Status xmlns="http://schemas.microsoft.com/sharepoint/v3/fields">Draft</_Status>
    <_x003a_ xmlns="631298fc-6a88-4548-b7d9-3b164918c4a3" xsi:nil="true"/>
    <_x003a__x003a_ xmlns="631298fc-6a88-4548-b7d9-3b164918c4a3">-Main Document</_x003a__x003a_>
    <Organisation xmlns="631298fc-6a88-4548-b7d9-3b164918c4a3">Choose an Organisation</Organisation>
  </documentManagement>
</p:properties>
</file>

<file path=customXml/item2.xml><?xml version="1.0" encoding="utf-8"?>
<?mso-contentType ?>
<SharedContentType xmlns="Microsoft.SharePoint.Taxonomy.ContentTypeSync" SourceId="69773578-b348-4185-91b0-0c3a7eda8d2a" ContentTypeId="0x01010033282546F0D44441B574BEAA5FBE93E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formation" ma:contentTypeID="0x01010033282546F0D44441B574BEAA5FBE93E40014F79A1776CAFF4EB49B9DCFDEB8EF6E" ma:contentTypeVersion="0" ma:contentTypeDescription="" ma:contentTypeScope="" ma:versionID="cf410e2d03f4fe59d086ee5f87109abd">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b040ddbbef4cbad624fbc74942dd6552"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fault=""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ma:displayName="Classification" ma:default="Unclassified" ma:format="Dropdown" ma:internalName="Classification">
      <xsd:simpleType>
        <xsd:restriction base="dms:Choice">
          <xsd:enumeration value="Unclassified"/>
          <xsd:enumeration value="Protect"/>
          <xsd:enumeration value="Restricted"/>
        </xsd:restriction>
      </xsd:simpleType>
    </xsd:element>
    <xsd:element name="Descriptor" ma:index="13"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CBF5-4F0B-436D-B3FA-735F2525CEB5}">
  <ds:schemaRefs>
    <ds:schemaRef ds:uri="http://schemas.microsoft.com/office/2006/metadata/properties"/>
    <ds:schemaRef ds:uri="http://schemas.microsoft.com/office/infopath/2007/PartnerControls"/>
    <ds:schemaRef ds:uri="631298fc-6a88-4548-b7d9-3b164918c4a3"/>
    <ds:schemaRef ds:uri="http://schemas.microsoft.com/sharepoint/v3/fields"/>
  </ds:schemaRefs>
</ds:datastoreItem>
</file>

<file path=customXml/itemProps2.xml><?xml version="1.0" encoding="utf-8"?>
<ds:datastoreItem xmlns:ds="http://schemas.openxmlformats.org/officeDocument/2006/customXml" ds:itemID="{BFBE8B3E-4ABD-425A-9C4A-F431E79B209D}">
  <ds:schemaRefs>
    <ds:schemaRef ds:uri="Microsoft.SharePoint.Taxonomy.ContentTypeSync"/>
  </ds:schemaRefs>
</ds:datastoreItem>
</file>

<file path=customXml/itemProps3.xml><?xml version="1.0" encoding="utf-8"?>
<ds:datastoreItem xmlns:ds="http://schemas.openxmlformats.org/officeDocument/2006/customXml" ds:itemID="{87770E76-F13E-4771-8ACB-EA045554F0BF}">
  <ds:schemaRefs>
    <ds:schemaRef ds:uri="http://schemas.microsoft.com/sharepoint/v3/contenttype/forms"/>
  </ds:schemaRefs>
</ds:datastoreItem>
</file>

<file path=customXml/itemProps4.xml><?xml version="1.0" encoding="utf-8"?>
<ds:datastoreItem xmlns:ds="http://schemas.openxmlformats.org/officeDocument/2006/customXml" ds:itemID="{885C6EE1-B4DF-4DAA-8C1D-BD9739EE0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C4FB1F-3281-4672-8F39-C870354A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29708</Words>
  <Characters>169340</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2015-02-19_BackstopPowerPurchaseAgreement</vt:lpstr>
    </vt:vector>
  </TitlesOfParts>
  <LinksUpToDate>false</LinksUpToDate>
  <CharactersWithSpaces>198651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2015-02-19_BackstopPowerPurchaseAgreement</dc:title>
  <dc:creator/>
  <cp:lastModifiedBy/>
  <cp:revision>1</cp:revision>
  <dcterms:created xsi:type="dcterms:W3CDTF">2015-10-01T10:10:00Z</dcterms:created>
  <dcterms:modified xsi:type="dcterms:W3CDTF">2015-10-01T10:10:00Z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0x01010033282546F0D44441B574BEAA5FBE93E40014F79A1776CAFF4EB49B9DCFDEB8EF6E</vt:lpwstr>
  </property>
  <property fmtid="{D5CDD505-2E9C-101B-9397-08002B2CF9AE}" pid="3" name="Order">
    <vt:r8>2383200</vt:r8>
  </property>
</Properties>
</file>