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AF6685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AF6685">
        <w:rPr>
          <w:iCs/>
          <w:szCs w:val="20"/>
        </w:rPr>
      </w:r>
      <w:r w:rsidR="00AF6685">
        <w:rPr>
          <w:iCs/>
          <w:szCs w:val="20"/>
        </w:rPr>
        <w:fldChar w:fldCharType="separate"/>
      </w:r>
      <w:r w:rsidR="00AF6685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882F3E">
              <w:t>3</w:t>
            </w:r>
            <w:r w:rsidR="001962DC">
              <w:t>2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882F3E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2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20FD0" w:rsidP="00882F3E">
            <w:r>
              <w:t xml:space="preserve">Project </w:t>
            </w:r>
            <w:r w:rsidR="00882F3E">
              <w:t>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962DC" w:rsidP="00554D91">
            <w:r w:rsidRPr="001962DC">
              <w:t>If a substation has more than one method, how does FLAT choose which method to use?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2DE8" w:rsidRDefault="009158F8" w:rsidP="00B02DE8">
            <w:r>
              <w:t>O</w:t>
            </w:r>
            <w:r w:rsidR="00B02DE8">
              <w:t>nly one fault level mitigation tec</w:t>
            </w:r>
            <w:r>
              <w:t xml:space="preserve">hnique will be installed in </w:t>
            </w:r>
            <w:r w:rsidR="00EB586E">
              <w:t>each</w:t>
            </w:r>
            <w:r w:rsidR="00B02DE8">
              <w:t xml:space="preserve"> substation.</w:t>
            </w:r>
          </w:p>
          <w:p w:rsidR="007C00D6" w:rsidRPr="008D7221" w:rsidRDefault="00B02DE8" w:rsidP="003A2203">
            <w:r>
              <w:t>There is the potential that the FCL service and Adaptive Protection techniques</w:t>
            </w:r>
            <w:r w:rsidR="009158F8">
              <w:t xml:space="preserve"> can be used as a back-up </w:t>
            </w:r>
            <w:r>
              <w:t>for the I</w:t>
            </w:r>
            <w:r w:rsidR="00EB586E" w:rsidRPr="00EB586E">
              <w:rPr>
                <w:vertAlign w:val="subscript"/>
              </w:rPr>
              <w:t>S</w:t>
            </w:r>
            <w:r>
              <w:t>-limiter.</w:t>
            </w:r>
            <w:r w:rsidR="009158F8">
              <w:t xml:space="preserve"> In this case the Fault Level Assessment tool </w:t>
            </w:r>
            <w:r w:rsidR="009C35AB">
              <w:t>would enable all the techniques.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496E"/>
    <w:rsid w:val="000450A4"/>
    <w:rsid w:val="000503B9"/>
    <w:rsid w:val="00073948"/>
    <w:rsid w:val="0009165D"/>
    <w:rsid w:val="000D65B1"/>
    <w:rsid w:val="000F58CA"/>
    <w:rsid w:val="000F5E44"/>
    <w:rsid w:val="000F7190"/>
    <w:rsid w:val="00110AC5"/>
    <w:rsid w:val="0012619C"/>
    <w:rsid w:val="001535BD"/>
    <w:rsid w:val="00177A95"/>
    <w:rsid w:val="00185B2D"/>
    <w:rsid w:val="00192512"/>
    <w:rsid w:val="001962DC"/>
    <w:rsid w:val="00196983"/>
    <w:rsid w:val="001D6E2A"/>
    <w:rsid w:val="001F0C53"/>
    <w:rsid w:val="00205841"/>
    <w:rsid w:val="00227248"/>
    <w:rsid w:val="002427F4"/>
    <w:rsid w:val="0024462B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36FD6"/>
    <w:rsid w:val="003411BE"/>
    <w:rsid w:val="003A2203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772C1"/>
    <w:rsid w:val="00593D8A"/>
    <w:rsid w:val="00617191"/>
    <w:rsid w:val="00646018"/>
    <w:rsid w:val="00650A80"/>
    <w:rsid w:val="0066077B"/>
    <w:rsid w:val="006863DD"/>
    <w:rsid w:val="006D50DE"/>
    <w:rsid w:val="006F5077"/>
    <w:rsid w:val="0071785A"/>
    <w:rsid w:val="00724876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158F8"/>
    <w:rsid w:val="00921A43"/>
    <w:rsid w:val="00930055"/>
    <w:rsid w:val="009475B5"/>
    <w:rsid w:val="0099232E"/>
    <w:rsid w:val="00996936"/>
    <w:rsid w:val="009B07AD"/>
    <w:rsid w:val="009B45EC"/>
    <w:rsid w:val="009C1556"/>
    <w:rsid w:val="009C35AB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E4403"/>
    <w:rsid w:val="00AF2166"/>
    <w:rsid w:val="00AF64BE"/>
    <w:rsid w:val="00AF6685"/>
    <w:rsid w:val="00B02DE8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8577E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B586E"/>
    <w:rsid w:val="00ED6D21"/>
    <w:rsid w:val="00EF0CBA"/>
    <w:rsid w:val="00F119C2"/>
    <w:rsid w:val="00F21257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2</cp:revision>
  <dcterms:created xsi:type="dcterms:W3CDTF">2014-08-15T09:37:00Z</dcterms:created>
  <dcterms:modified xsi:type="dcterms:W3CDTF">2014-08-15T09:37:00Z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