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180"/>
      </w:tblGrid>
      <w:tr w:rsidR="00816F98" w:rsidTr="006738E9">
        <w:tc>
          <w:tcPr>
            <w:tcW w:w="9180" w:type="dxa"/>
            <w:shd w:val="clear" w:color="auto" w:fill="C6D9F1" w:themeFill="text2" w:themeFillTint="33"/>
          </w:tcPr>
          <w:p w:rsidR="00816F98" w:rsidRPr="00842E00" w:rsidRDefault="00816F98" w:rsidP="006738E9">
            <w:pPr>
              <w:rPr>
                <w:b/>
              </w:rPr>
            </w:pPr>
            <w:r w:rsidRPr="00842E00">
              <w:rPr>
                <w:b/>
              </w:rPr>
              <w:t xml:space="preserve">Name </w:t>
            </w:r>
            <w:r>
              <w:rPr>
                <w:b/>
              </w:rPr>
              <w:t>of project</w:t>
            </w:r>
          </w:p>
        </w:tc>
      </w:tr>
      <w:tr w:rsidR="00816F98" w:rsidTr="006738E9">
        <w:tc>
          <w:tcPr>
            <w:tcW w:w="9180" w:type="dxa"/>
          </w:tcPr>
          <w:p w:rsidR="00816F98" w:rsidRDefault="00816F98" w:rsidP="00AD0AEF"/>
          <w:p w:rsidR="007C0789" w:rsidRDefault="007C0789" w:rsidP="00AD0AEF">
            <w:proofErr w:type="spellStart"/>
            <w:r>
              <w:t>amSMARTerdam</w:t>
            </w:r>
            <w:proofErr w:type="spellEnd"/>
            <w:r>
              <w:t xml:space="preserve"> city</w:t>
            </w:r>
          </w:p>
          <w:p w:rsidR="00AD0AEF" w:rsidRDefault="00AD0AEF" w:rsidP="00AD0AEF"/>
        </w:tc>
      </w:tr>
      <w:tr w:rsidR="00816F98" w:rsidTr="006738E9">
        <w:tc>
          <w:tcPr>
            <w:tcW w:w="9180" w:type="dxa"/>
            <w:shd w:val="clear" w:color="auto" w:fill="C6D9F1" w:themeFill="text2" w:themeFillTint="33"/>
          </w:tcPr>
          <w:p w:rsidR="00816F98" w:rsidRPr="004B7863" w:rsidRDefault="00816F98" w:rsidP="006738E9">
            <w:pPr>
              <w:rPr>
                <w:b/>
              </w:rPr>
            </w:pPr>
            <w:r w:rsidRPr="004B7863">
              <w:rPr>
                <w:b/>
              </w:rPr>
              <w:t>Location</w:t>
            </w:r>
          </w:p>
        </w:tc>
      </w:tr>
      <w:tr w:rsidR="00816F98" w:rsidTr="006738E9">
        <w:tc>
          <w:tcPr>
            <w:tcW w:w="9180" w:type="dxa"/>
          </w:tcPr>
          <w:p w:rsidR="00816F98" w:rsidRDefault="00816F98" w:rsidP="006738E9"/>
          <w:p w:rsidR="00816F98" w:rsidRDefault="007C0789" w:rsidP="006738E9">
            <w:r>
              <w:t>Amsterdam, Netherlands</w:t>
            </w:r>
          </w:p>
          <w:p w:rsidR="00816F98" w:rsidRDefault="00816F98" w:rsidP="006738E9"/>
        </w:tc>
      </w:tr>
      <w:tr w:rsidR="00816F98" w:rsidTr="006738E9">
        <w:tc>
          <w:tcPr>
            <w:tcW w:w="9180" w:type="dxa"/>
            <w:shd w:val="clear" w:color="auto" w:fill="C6D9F1" w:themeFill="text2" w:themeFillTint="33"/>
          </w:tcPr>
          <w:p w:rsidR="00816F98" w:rsidRPr="002671AA" w:rsidRDefault="00816F98" w:rsidP="006738E9">
            <w:pPr>
              <w:rPr>
                <w:b/>
              </w:rPr>
            </w:pPr>
            <w:r w:rsidRPr="002671AA">
              <w:rPr>
                <w:b/>
              </w:rPr>
              <w:t>Time</w:t>
            </w:r>
            <w:r>
              <w:rPr>
                <w:b/>
              </w:rPr>
              <w:t xml:space="preserve"> </w:t>
            </w:r>
            <w:r w:rsidRPr="002671AA">
              <w:rPr>
                <w:b/>
              </w:rPr>
              <w:t>frame</w:t>
            </w:r>
          </w:p>
        </w:tc>
      </w:tr>
      <w:tr w:rsidR="00816F98" w:rsidTr="006738E9">
        <w:tc>
          <w:tcPr>
            <w:tcW w:w="9180" w:type="dxa"/>
          </w:tcPr>
          <w:p w:rsidR="00816F98" w:rsidRDefault="00816F98" w:rsidP="006738E9"/>
          <w:p w:rsidR="00816F98" w:rsidRDefault="00AD0AEF" w:rsidP="006738E9">
            <w:r>
              <w:t>2009</w:t>
            </w:r>
            <w:r w:rsidR="007C0789">
              <w:t>-2012</w:t>
            </w:r>
          </w:p>
          <w:p w:rsidR="00816F98" w:rsidRDefault="00816F98" w:rsidP="006738E9"/>
        </w:tc>
      </w:tr>
      <w:tr w:rsidR="00816F98" w:rsidTr="006738E9">
        <w:tc>
          <w:tcPr>
            <w:tcW w:w="9180" w:type="dxa"/>
            <w:shd w:val="clear" w:color="auto" w:fill="C6D9F1" w:themeFill="text2" w:themeFillTint="33"/>
          </w:tcPr>
          <w:p w:rsidR="00816F98" w:rsidRPr="004B7863" w:rsidRDefault="00816F98" w:rsidP="006738E9">
            <w:pPr>
              <w:rPr>
                <w:b/>
              </w:rPr>
            </w:pPr>
            <w:r>
              <w:rPr>
                <w:b/>
              </w:rPr>
              <w:t>Lead o</w:t>
            </w:r>
            <w:r w:rsidRPr="004B7863">
              <w:rPr>
                <w:b/>
              </w:rPr>
              <w:t>rganisation</w:t>
            </w:r>
            <w:r>
              <w:rPr>
                <w:b/>
              </w:rPr>
              <w:t xml:space="preserve"> </w:t>
            </w:r>
          </w:p>
        </w:tc>
      </w:tr>
      <w:tr w:rsidR="00816F98" w:rsidTr="006738E9">
        <w:tc>
          <w:tcPr>
            <w:tcW w:w="9180" w:type="dxa"/>
          </w:tcPr>
          <w:p w:rsidR="00816F98" w:rsidRDefault="00816F98" w:rsidP="006738E9"/>
          <w:p w:rsidR="00AD0AEF" w:rsidRDefault="007C0789" w:rsidP="007C0789">
            <w:proofErr w:type="spellStart"/>
            <w:r>
              <w:t>Alliander</w:t>
            </w:r>
            <w:proofErr w:type="spellEnd"/>
          </w:p>
          <w:p w:rsidR="007C0789" w:rsidRDefault="007C0789" w:rsidP="007C0789"/>
        </w:tc>
      </w:tr>
      <w:tr w:rsidR="00816F98" w:rsidTr="006738E9">
        <w:tc>
          <w:tcPr>
            <w:tcW w:w="9180" w:type="dxa"/>
            <w:shd w:val="clear" w:color="auto" w:fill="C6D9F1" w:themeFill="text2" w:themeFillTint="33"/>
          </w:tcPr>
          <w:p w:rsidR="00816F98" w:rsidRPr="002541DE" w:rsidRDefault="00816F98" w:rsidP="006738E9">
            <w:pPr>
              <w:rPr>
                <w:b/>
              </w:rPr>
            </w:pPr>
            <w:r>
              <w:rPr>
                <w:b/>
              </w:rPr>
              <w:t>Sponsor/source of funding</w:t>
            </w:r>
          </w:p>
        </w:tc>
      </w:tr>
      <w:tr w:rsidR="00816F98" w:rsidTr="006738E9">
        <w:tc>
          <w:tcPr>
            <w:tcW w:w="9180" w:type="dxa"/>
          </w:tcPr>
          <w:p w:rsidR="00816F98" w:rsidRDefault="00816F98" w:rsidP="006738E9"/>
          <w:p w:rsidR="007C0789" w:rsidRDefault="007C0789" w:rsidP="007C0789">
            <w:r>
              <w:t xml:space="preserve">City of Amsterdam, </w:t>
            </w:r>
            <w:proofErr w:type="spellStart"/>
            <w:r>
              <w:t>Liander</w:t>
            </w:r>
            <w:proofErr w:type="spellEnd"/>
            <w:r>
              <w:t xml:space="preserve">, </w:t>
            </w:r>
            <w:proofErr w:type="spellStart"/>
            <w:r>
              <w:t>kpn</w:t>
            </w:r>
            <w:proofErr w:type="spellEnd"/>
            <w:r>
              <w:t xml:space="preserve">, </w:t>
            </w:r>
            <w:proofErr w:type="spellStart"/>
            <w:r>
              <w:t>Stadsdeel</w:t>
            </w:r>
            <w:proofErr w:type="spellEnd"/>
            <w:r>
              <w:t xml:space="preserve"> </w:t>
            </w:r>
            <w:proofErr w:type="spellStart"/>
            <w:r>
              <w:t>Nieuw</w:t>
            </w:r>
            <w:proofErr w:type="spellEnd"/>
            <w:r>
              <w:t>-West</w:t>
            </w:r>
          </w:p>
          <w:p w:rsidR="00816F98" w:rsidRDefault="00816F98" w:rsidP="007C0789"/>
        </w:tc>
      </w:tr>
      <w:tr w:rsidR="00816F98" w:rsidTr="006738E9">
        <w:tc>
          <w:tcPr>
            <w:tcW w:w="9180" w:type="dxa"/>
            <w:shd w:val="clear" w:color="auto" w:fill="C6D9F1" w:themeFill="text2" w:themeFillTint="33"/>
          </w:tcPr>
          <w:p w:rsidR="00816F98" w:rsidRPr="0085137A" w:rsidRDefault="00816F98" w:rsidP="006738E9">
            <w:pPr>
              <w:rPr>
                <w:b/>
              </w:rPr>
            </w:pPr>
            <w:r>
              <w:rPr>
                <w:b/>
              </w:rPr>
              <w:t xml:space="preserve">Distribution, </w:t>
            </w:r>
            <w:r w:rsidRPr="00842E00">
              <w:rPr>
                <w:b/>
              </w:rPr>
              <w:t>retail</w:t>
            </w:r>
            <w:r>
              <w:rPr>
                <w:b/>
              </w:rPr>
              <w:t xml:space="preserve"> or both</w:t>
            </w:r>
          </w:p>
        </w:tc>
      </w:tr>
      <w:tr w:rsidR="00816F98" w:rsidTr="006738E9">
        <w:tc>
          <w:tcPr>
            <w:tcW w:w="9180" w:type="dxa"/>
          </w:tcPr>
          <w:p w:rsidR="00816F98" w:rsidRDefault="00816F98" w:rsidP="006738E9"/>
          <w:p w:rsidR="003278B7" w:rsidRDefault="007C0789" w:rsidP="00AD0AEF">
            <w:r>
              <w:t>Distribution and Metering</w:t>
            </w:r>
            <w:r w:rsidR="005046CF">
              <w:t xml:space="preserve"> (Gas &amp; Electric)</w:t>
            </w:r>
          </w:p>
          <w:p w:rsidR="00AD0AEF" w:rsidRDefault="00AD0AEF" w:rsidP="00AD0AEF"/>
        </w:tc>
      </w:tr>
      <w:tr w:rsidR="00816F98" w:rsidTr="006738E9">
        <w:tc>
          <w:tcPr>
            <w:tcW w:w="9180" w:type="dxa"/>
            <w:shd w:val="clear" w:color="auto" w:fill="C6D9F1" w:themeFill="text2" w:themeFillTint="33"/>
          </w:tcPr>
          <w:p w:rsidR="00816F98" w:rsidRPr="0085137A" w:rsidRDefault="00816F98" w:rsidP="006738E9">
            <w:pPr>
              <w:rPr>
                <w:b/>
              </w:rPr>
            </w:pPr>
            <w:r>
              <w:rPr>
                <w:b/>
              </w:rPr>
              <w:t>Mandatory or opt-in</w:t>
            </w:r>
          </w:p>
        </w:tc>
      </w:tr>
      <w:tr w:rsidR="00816F98" w:rsidTr="006738E9">
        <w:tc>
          <w:tcPr>
            <w:tcW w:w="9180" w:type="dxa"/>
          </w:tcPr>
          <w:p w:rsidR="00816F98" w:rsidRDefault="00816F98" w:rsidP="006738E9"/>
          <w:p w:rsidR="003278B7" w:rsidRDefault="003278B7" w:rsidP="006738E9">
            <w:r>
              <w:t>Opt-in</w:t>
            </w:r>
          </w:p>
          <w:p w:rsidR="00816F98" w:rsidRDefault="00816F98" w:rsidP="006738E9"/>
        </w:tc>
      </w:tr>
      <w:tr w:rsidR="00816F98" w:rsidTr="006738E9">
        <w:tc>
          <w:tcPr>
            <w:tcW w:w="9180" w:type="dxa"/>
            <w:shd w:val="clear" w:color="auto" w:fill="C6D9F1" w:themeFill="text2" w:themeFillTint="33"/>
          </w:tcPr>
          <w:p w:rsidR="00816F98" w:rsidRPr="00842E00" w:rsidRDefault="00816F98" w:rsidP="006738E9">
            <w:pPr>
              <w:rPr>
                <w:b/>
              </w:rPr>
            </w:pPr>
            <w:r>
              <w:rPr>
                <w:b/>
              </w:rPr>
              <w:t>Trial or roll-out</w:t>
            </w:r>
          </w:p>
        </w:tc>
      </w:tr>
      <w:tr w:rsidR="00816F98" w:rsidTr="006738E9">
        <w:tc>
          <w:tcPr>
            <w:tcW w:w="9180" w:type="dxa"/>
          </w:tcPr>
          <w:p w:rsidR="00816F98" w:rsidRDefault="00816F98" w:rsidP="006738E9"/>
          <w:p w:rsidR="00816F98" w:rsidRDefault="00816F98" w:rsidP="006738E9">
            <w:r>
              <w:t>Trial</w:t>
            </w:r>
          </w:p>
          <w:p w:rsidR="00816F98" w:rsidRDefault="00816F98" w:rsidP="006738E9"/>
        </w:tc>
      </w:tr>
      <w:tr w:rsidR="00816F98" w:rsidTr="006738E9">
        <w:tc>
          <w:tcPr>
            <w:tcW w:w="9180" w:type="dxa"/>
            <w:shd w:val="clear" w:color="auto" w:fill="C6D9F1" w:themeFill="text2" w:themeFillTint="33"/>
          </w:tcPr>
          <w:p w:rsidR="00816F98" w:rsidRPr="00842E00" w:rsidRDefault="00816F98" w:rsidP="006738E9">
            <w:pPr>
              <w:rPr>
                <w:b/>
              </w:rPr>
            </w:pPr>
            <w:r>
              <w:rPr>
                <w:b/>
              </w:rPr>
              <w:t>Brief overview of project</w:t>
            </w:r>
          </w:p>
        </w:tc>
      </w:tr>
      <w:tr w:rsidR="00816F98" w:rsidTr="006738E9">
        <w:tc>
          <w:tcPr>
            <w:tcW w:w="9180" w:type="dxa"/>
          </w:tcPr>
          <w:p w:rsidR="00816F98" w:rsidRDefault="00816F98" w:rsidP="006738E9"/>
          <w:p w:rsidR="00364694" w:rsidRDefault="007C0789" w:rsidP="006738E9">
            <w:r>
              <w:t>The pilot comprises 40,000 households of which 10,000 are fitted with smart meters</w:t>
            </w:r>
            <w:r w:rsidR="00B375AB">
              <w:t>.</w:t>
            </w:r>
            <w:r>
              <w:t xml:space="preserve"> Many of the homes also have solar panels.  The grid is also fitted with sensors and remote control capability.  The purpose of the trial was to increase renewable generation by raising capacity limits through extensive monitoring and release of headroom. The project also included targeted conventional reinforcement to remedy hotspots.</w:t>
            </w:r>
          </w:p>
          <w:p w:rsidR="00816F98" w:rsidRDefault="00816F98" w:rsidP="00B375AB"/>
        </w:tc>
      </w:tr>
      <w:tr w:rsidR="00816F98" w:rsidTr="006738E9">
        <w:tc>
          <w:tcPr>
            <w:tcW w:w="9180" w:type="dxa"/>
            <w:shd w:val="clear" w:color="auto" w:fill="C6D9F1" w:themeFill="text2" w:themeFillTint="33"/>
          </w:tcPr>
          <w:p w:rsidR="00816F98" w:rsidRPr="00842E00" w:rsidRDefault="00816F98" w:rsidP="006738E9">
            <w:pPr>
              <w:rPr>
                <w:b/>
              </w:rPr>
            </w:pPr>
            <w:r w:rsidRPr="00842E00">
              <w:rPr>
                <w:b/>
              </w:rPr>
              <w:t>Customer type</w:t>
            </w:r>
          </w:p>
        </w:tc>
      </w:tr>
      <w:tr w:rsidR="00816F98" w:rsidTr="006738E9">
        <w:tc>
          <w:tcPr>
            <w:tcW w:w="9180" w:type="dxa"/>
          </w:tcPr>
          <w:p w:rsidR="00816F98" w:rsidRDefault="00816F98" w:rsidP="006738E9"/>
          <w:p w:rsidR="00816F98" w:rsidRDefault="00816F98" w:rsidP="00261883">
            <w:r>
              <w:t xml:space="preserve">Residential. </w:t>
            </w:r>
            <w:r w:rsidR="00B375AB">
              <w:t>Participants</w:t>
            </w:r>
            <w:r>
              <w:t xml:space="preserve"> were</w:t>
            </w:r>
            <w:r w:rsidR="00261883">
              <w:t xml:space="preserve"> recruited from owner-occupied and rented homes in the north west district of the city.  </w:t>
            </w:r>
          </w:p>
          <w:p w:rsidR="00261883" w:rsidRDefault="00261883" w:rsidP="00261883"/>
        </w:tc>
      </w:tr>
      <w:tr w:rsidR="00816F98" w:rsidTr="006738E9">
        <w:tc>
          <w:tcPr>
            <w:tcW w:w="9180" w:type="dxa"/>
            <w:shd w:val="clear" w:color="auto" w:fill="C6D9F1" w:themeFill="text2" w:themeFillTint="33"/>
          </w:tcPr>
          <w:p w:rsidR="00816F98" w:rsidRDefault="00816F98" w:rsidP="006738E9">
            <w:r>
              <w:rPr>
                <w:b/>
              </w:rPr>
              <w:t>Technology used</w:t>
            </w:r>
            <w:r w:rsidRPr="00891483">
              <w:rPr>
                <w:b/>
              </w:rPr>
              <w:t xml:space="preserve"> (high-level functionality)</w:t>
            </w:r>
          </w:p>
        </w:tc>
      </w:tr>
      <w:tr w:rsidR="00816F98" w:rsidTr="006738E9">
        <w:tc>
          <w:tcPr>
            <w:tcW w:w="9180" w:type="dxa"/>
          </w:tcPr>
          <w:p w:rsidR="00816F98" w:rsidRDefault="00816F98" w:rsidP="006738E9"/>
          <w:p w:rsidR="00816F98" w:rsidRPr="00147FCD" w:rsidRDefault="005046CF" w:rsidP="006738E9">
            <w:r>
              <w:t xml:space="preserve">Equipment was installed in </w:t>
            </w:r>
            <w:proofErr w:type="spellStart"/>
            <w:r>
              <w:t>customers</w:t>
            </w:r>
            <w:proofErr w:type="spellEnd"/>
            <w:r>
              <w:t xml:space="preserve"> homes and distribution substations including:</w:t>
            </w:r>
          </w:p>
          <w:p w:rsidR="00816F98" w:rsidRPr="00147FCD" w:rsidRDefault="00816F98" w:rsidP="006738E9">
            <w:pPr>
              <w:ind w:left="567"/>
            </w:pPr>
            <w:r w:rsidRPr="00147FCD">
              <w:t xml:space="preserve">• </w:t>
            </w:r>
            <w:r w:rsidR="005046CF">
              <w:t xml:space="preserve">Substation monitoring from </w:t>
            </w:r>
            <w:proofErr w:type="spellStart"/>
            <w:r w:rsidR="005046CF">
              <w:t>Locamation</w:t>
            </w:r>
            <w:proofErr w:type="spellEnd"/>
            <w:r w:rsidR="005046CF">
              <w:t xml:space="preserve"> and </w:t>
            </w:r>
            <w:proofErr w:type="spellStart"/>
            <w:r w:rsidR="005046CF">
              <w:t>Liandon</w:t>
            </w:r>
            <w:proofErr w:type="spellEnd"/>
            <w:r w:rsidRPr="00147FCD">
              <w:t xml:space="preserve"> </w:t>
            </w:r>
          </w:p>
          <w:p w:rsidR="00816F98" w:rsidRPr="00147FCD" w:rsidRDefault="00816F98" w:rsidP="006738E9">
            <w:pPr>
              <w:ind w:left="567"/>
            </w:pPr>
            <w:r w:rsidRPr="00147FCD">
              <w:t xml:space="preserve">• </w:t>
            </w:r>
            <w:proofErr w:type="spellStart"/>
            <w:r w:rsidR="005046CF">
              <w:t>Elster</w:t>
            </w:r>
            <w:proofErr w:type="spellEnd"/>
            <w:r w:rsidR="005046CF">
              <w:t xml:space="preserve"> smart meters</w:t>
            </w:r>
            <w:r w:rsidRPr="00147FCD">
              <w:t xml:space="preserve"> </w:t>
            </w:r>
          </w:p>
          <w:p w:rsidR="00816F98" w:rsidRDefault="00816F98" w:rsidP="006738E9">
            <w:pPr>
              <w:ind w:left="567"/>
            </w:pPr>
            <w:r w:rsidRPr="00147FCD">
              <w:t xml:space="preserve">• </w:t>
            </w:r>
            <w:proofErr w:type="spellStart"/>
            <w:r w:rsidR="005046CF">
              <w:t>OSISoft</w:t>
            </w:r>
            <w:proofErr w:type="spellEnd"/>
            <w:r w:rsidR="005046CF">
              <w:t xml:space="preserve"> PI Data Historian</w:t>
            </w:r>
            <w:r w:rsidRPr="00147FCD">
              <w:t xml:space="preserve"> </w:t>
            </w:r>
          </w:p>
          <w:p w:rsidR="00261883" w:rsidRPr="00147FCD" w:rsidRDefault="00261883" w:rsidP="00261883">
            <w:pPr>
              <w:pStyle w:val="ListParagraph"/>
              <w:numPr>
                <w:ilvl w:val="0"/>
                <w:numId w:val="2"/>
              </w:numPr>
              <w:ind w:left="709" w:hanging="142"/>
            </w:pPr>
            <w:r>
              <w:t xml:space="preserve"> Demand controllable sockets - </w:t>
            </w:r>
            <w:proofErr w:type="spellStart"/>
            <w:r>
              <w:t>Plugwise</w:t>
            </w:r>
            <w:proofErr w:type="spellEnd"/>
          </w:p>
          <w:p w:rsidR="00816F98" w:rsidRDefault="00816F98" w:rsidP="005046CF">
            <w:pPr>
              <w:ind w:left="567"/>
            </w:pPr>
            <w:r w:rsidRPr="00147FCD">
              <w:t xml:space="preserve">• </w:t>
            </w:r>
            <w:r w:rsidR="005046CF">
              <w:t>In home displays and HEMS(various)</w:t>
            </w:r>
          </w:p>
          <w:p w:rsidR="00261883" w:rsidRDefault="00261883" w:rsidP="005046CF">
            <w:pPr>
              <w:ind w:left="567"/>
            </w:pPr>
          </w:p>
          <w:p w:rsidR="005046CF" w:rsidRDefault="005046CF" w:rsidP="005046CF">
            <w:pPr>
              <w:ind w:left="567"/>
            </w:pPr>
          </w:p>
        </w:tc>
      </w:tr>
      <w:tr w:rsidR="00816F98" w:rsidTr="006738E9">
        <w:tc>
          <w:tcPr>
            <w:tcW w:w="9180" w:type="dxa"/>
            <w:shd w:val="clear" w:color="auto" w:fill="C6D9F1" w:themeFill="text2" w:themeFillTint="33"/>
          </w:tcPr>
          <w:p w:rsidR="00816F98" w:rsidRPr="00842E00" w:rsidRDefault="00816F98" w:rsidP="006738E9">
            <w:pPr>
              <w:rPr>
                <w:b/>
              </w:rPr>
            </w:pPr>
            <w:r w:rsidRPr="00842E00">
              <w:rPr>
                <w:b/>
              </w:rPr>
              <w:lastRenderedPageBreak/>
              <w:t>Means of interaction with c</w:t>
            </w:r>
            <w:r>
              <w:rPr>
                <w:b/>
              </w:rPr>
              <w:t>ustomer</w:t>
            </w:r>
          </w:p>
        </w:tc>
      </w:tr>
      <w:tr w:rsidR="00816F98" w:rsidTr="006738E9">
        <w:tc>
          <w:tcPr>
            <w:tcW w:w="9180" w:type="dxa"/>
            <w:shd w:val="clear" w:color="auto" w:fill="FFFFFF" w:themeFill="background1"/>
          </w:tcPr>
          <w:p w:rsidR="00816F98" w:rsidRDefault="00816F98" w:rsidP="006738E9"/>
          <w:p w:rsidR="00816F98" w:rsidRDefault="005046CF" w:rsidP="00CE1905">
            <w:r>
              <w:t xml:space="preserve">Via the in home displays a number of trials were carried out to assess </w:t>
            </w:r>
            <w:proofErr w:type="spellStart"/>
            <w:r>
              <w:t>comsumer</w:t>
            </w:r>
            <w:proofErr w:type="spellEnd"/>
            <w:r>
              <w:t xml:space="preserve"> behaviour.  These included:</w:t>
            </w:r>
          </w:p>
          <w:p w:rsidR="005046CF" w:rsidRDefault="005046CF" w:rsidP="005046CF">
            <w:pPr>
              <w:pStyle w:val="ListParagraph"/>
              <w:numPr>
                <w:ilvl w:val="0"/>
                <w:numId w:val="1"/>
              </w:numPr>
            </w:pPr>
            <w:r>
              <w:t>Mobile device apps where the city’s data was open sourced and developers challenged to develop apps for residents</w:t>
            </w:r>
          </w:p>
          <w:p w:rsidR="005046CF" w:rsidRDefault="005046CF" w:rsidP="005046CF">
            <w:pPr>
              <w:pStyle w:val="ListParagraph"/>
              <w:numPr>
                <w:ilvl w:val="0"/>
                <w:numId w:val="1"/>
              </w:numPr>
            </w:pPr>
            <w:r>
              <w:t>Climate Street – where different low carbon technologies are tested within a shopping street.  Consumers are encouraged to visit and ask questions about the technologies.</w:t>
            </w:r>
          </w:p>
          <w:p w:rsidR="005046CF" w:rsidRDefault="00261883" w:rsidP="005046CF">
            <w:pPr>
              <w:pStyle w:val="ListParagraph"/>
              <w:numPr>
                <w:ilvl w:val="0"/>
                <w:numId w:val="1"/>
              </w:numPr>
            </w:pPr>
            <w:r>
              <w:t>Home Energy Management System in 250 homes</w:t>
            </w:r>
          </w:p>
          <w:p w:rsidR="00261883" w:rsidRDefault="00261883" w:rsidP="005046CF">
            <w:pPr>
              <w:pStyle w:val="ListParagraph"/>
              <w:numPr>
                <w:ilvl w:val="0"/>
                <w:numId w:val="1"/>
              </w:numPr>
            </w:pPr>
            <w:r>
              <w:t>In home displays for 500 homes</w:t>
            </w:r>
          </w:p>
          <w:p w:rsidR="00261883" w:rsidRDefault="00261883" w:rsidP="005046CF">
            <w:pPr>
              <w:pStyle w:val="ListParagraph"/>
              <w:numPr>
                <w:ilvl w:val="0"/>
                <w:numId w:val="1"/>
              </w:numPr>
            </w:pPr>
            <w:r>
              <w:t>Smart challenge – for employees and companies to reduce energy consumption at certain times</w:t>
            </w:r>
          </w:p>
          <w:p w:rsidR="00261883" w:rsidRDefault="00261883" w:rsidP="005046CF">
            <w:pPr>
              <w:pStyle w:val="ListParagraph"/>
              <w:numPr>
                <w:ilvl w:val="0"/>
                <w:numId w:val="1"/>
              </w:numPr>
            </w:pPr>
            <w:r>
              <w:t>Community level campaign with competition between districts of the city.</w:t>
            </w:r>
          </w:p>
          <w:p w:rsidR="00CE1905" w:rsidRDefault="00CE1905" w:rsidP="00CE1905"/>
        </w:tc>
      </w:tr>
      <w:tr w:rsidR="00816F98" w:rsidTr="006738E9">
        <w:tc>
          <w:tcPr>
            <w:tcW w:w="9180" w:type="dxa"/>
            <w:shd w:val="clear" w:color="auto" w:fill="C6D9F1" w:themeFill="text2" w:themeFillTint="33"/>
          </w:tcPr>
          <w:p w:rsidR="00816F98" w:rsidRPr="00891483" w:rsidRDefault="00816F98" w:rsidP="006738E9">
            <w:pPr>
              <w:rPr>
                <w:b/>
              </w:rPr>
            </w:pPr>
            <w:r>
              <w:rPr>
                <w:b/>
              </w:rPr>
              <w:t>Appliances targeted</w:t>
            </w:r>
          </w:p>
        </w:tc>
      </w:tr>
      <w:tr w:rsidR="00816F98" w:rsidTr="006738E9">
        <w:tc>
          <w:tcPr>
            <w:tcW w:w="9180" w:type="dxa"/>
          </w:tcPr>
          <w:p w:rsidR="00816F98" w:rsidRDefault="00816F98" w:rsidP="006738E9"/>
          <w:p w:rsidR="00816F98" w:rsidRDefault="00261883" w:rsidP="006738E9">
            <w:r>
              <w:t>No specific appliances, but includes heat pumps, smart appliances, PV panels, fuel cells and electric cars</w:t>
            </w:r>
          </w:p>
          <w:p w:rsidR="00816F98" w:rsidRDefault="00816F98" w:rsidP="006738E9"/>
        </w:tc>
      </w:tr>
      <w:tr w:rsidR="00816F98" w:rsidTr="006738E9">
        <w:tc>
          <w:tcPr>
            <w:tcW w:w="9180" w:type="dxa"/>
            <w:shd w:val="clear" w:color="auto" w:fill="C6D9F1" w:themeFill="text2" w:themeFillTint="33"/>
          </w:tcPr>
          <w:p w:rsidR="00816F98" w:rsidRPr="00891483" w:rsidRDefault="00816F98" w:rsidP="006738E9">
            <w:pPr>
              <w:rPr>
                <w:b/>
              </w:rPr>
            </w:pPr>
            <w:r>
              <w:rPr>
                <w:b/>
              </w:rPr>
              <w:t>Period and duration</w:t>
            </w:r>
            <w:r w:rsidRPr="00891483">
              <w:rPr>
                <w:b/>
              </w:rPr>
              <w:t xml:space="preserve"> of interruptions (for direct </w:t>
            </w:r>
            <w:r>
              <w:rPr>
                <w:b/>
              </w:rPr>
              <w:t>load control</w:t>
            </w:r>
            <w:r w:rsidRPr="00891483">
              <w:rPr>
                <w:b/>
              </w:rPr>
              <w:t>)</w:t>
            </w:r>
          </w:p>
        </w:tc>
      </w:tr>
      <w:tr w:rsidR="00816F98" w:rsidTr="006738E9">
        <w:tc>
          <w:tcPr>
            <w:tcW w:w="9180" w:type="dxa"/>
          </w:tcPr>
          <w:p w:rsidR="00816F98" w:rsidRDefault="00816F98" w:rsidP="006738E9"/>
          <w:p w:rsidR="00816F98" w:rsidRDefault="00261883" w:rsidP="006738E9">
            <w:r>
              <w:t xml:space="preserve">HEMS trial – various interruptible periods and durations. </w:t>
            </w:r>
          </w:p>
          <w:p w:rsidR="00816F98" w:rsidRDefault="00816F98" w:rsidP="006738E9"/>
        </w:tc>
      </w:tr>
      <w:tr w:rsidR="00816F98" w:rsidTr="006738E9">
        <w:tc>
          <w:tcPr>
            <w:tcW w:w="9180" w:type="dxa"/>
            <w:shd w:val="clear" w:color="auto" w:fill="C6D9F1" w:themeFill="text2" w:themeFillTint="33"/>
          </w:tcPr>
          <w:p w:rsidR="00816F98" w:rsidRPr="00891483" w:rsidRDefault="00816F98" w:rsidP="006738E9">
            <w:pPr>
              <w:rPr>
                <w:b/>
              </w:rPr>
            </w:pPr>
            <w:r w:rsidRPr="00891483">
              <w:rPr>
                <w:b/>
              </w:rPr>
              <w:t xml:space="preserve">Level of load reduction </w:t>
            </w:r>
            <w:r>
              <w:rPr>
                <w:b/>
              </w:rPr>
              <w:t>(</w:t>
            </w:r>
            <w:r w:rsidRPr="00891483">
              <w:rPr>
                <w:b/>
              </w:rPr>
              <w:t>overall and peak</w:t>
            </w:r>
            <w:r>
              <w:rPr>
                <w:b/>
              </w:rPr>
              <w:t>)</w:t>
            </w:r>
          </w:p>
        </w:tc>
      </w:tr>
      <w:tr w:rsidR="00816F98" w:rsidTr="006738E9">
        <w:tc>
          <w:tcPr>
            <w:tcW w:w="9180" w:type="dxa"/>
          </w:tcPr>
          <w:p w:rsidR="00816F98" w:rsidRDefault="00816F98" w:rsidP="006738E9"/>
          <w:p w:rsidR="009B54B3" w:rsidRDefault="00261883" w:rsidP="006738E9">
            <w:pPr>
              <w:rPr>
                <w:lang w:val="en-US"/>
              </w:rPr>
            </w:pPr>
            <w:r>
              <w:rPr>
                <w:lang w:val="en-US"/>
              </w:rPr>
              <w:t xml:space="preserve">Inconclusive and not measureable at grid scale - possibly due to small sample size, </w:t>
            </w:r>
          </w:p>
          <w:p w:rsidR="00816F98" w:rsidRDefault="00816F98" w:rsidP="009B54B3"/>
        </w:tc>
      </w:tr>
      <w:tr w:rsidR="00816F98" w:rsidTr="006738E9">
        <w:tc>
          <w:tcPr>
            <w:tcW w:w="9180" w:type="dxa"/>
            <w:shd w:val="clear" w:color="auto" w:fill="C6D9F1" w:themeFill="text2" w:themeFillTint="33"/>
          </w:tcPr>
          <w:p w:rsidR="00816F98" w:rsidRPr="00F5278B" w:rsidRDefault="00816F98" w:rsidP="006738E9">
            <w:pPr>
              <w:rPr>
                <w:b/>
              </w:rPr>
            </w:pPr>
            <w:r w:rsidRPr="00F5278B">
              <w:rPr>
                <w:b/>
              </w:rPr>
              <w:t>Consumer Experience</w:t>
            </w:r>
          </w:p>
        </w:tc>
      </w:tr>
      <w:tr w:rsidR="00816F98" w:rsidTr="006738E9">
        <w:tc>
          <w:tcPr>
            <w:tcW w:w="9180" w:type="dxa"/>
          </w:tcPr>
          <w:p w:rsidR="00816F98" w:rsidRDefault="00816F98" w:rsidP="006738E9">
            <w:pPr>
              <w:rPr>
                <w:lang w:val="en-US"/>
              </w:rPr>
            </w:pPr>
          </w:p>
          <w:p w:rsidR="00816F98" w:rsidRDefault="00261883" w:rsidP="00261883">
            <w:pPr>
              <w:rPr>
                <w:lang w:val="en-US"/>
              </w:rPr>
            </w:pPr>
            <w:r>
              <w:rPr>
                <w:lang w:val="en-US"/>
              </w:rPr>
              <w:t xml:space="preserve">25% of users chose to either override the device or unplug it.  The remainder allowed control of appliance (mainly wet goods).  On the whole users did reduce their </w:t>
            </w:r>
            <w:r w:rsidR="00051EEE">
              <w:rPr>
                <w:lang w:val="en-US"/>
              </w:rPr>
              <w:t xml:space="preserve">overall </w:t>
            </w:r>
            <w:r>
              <w:rPr>
                <w:lang w:val="en-US"/>
              </w:rPr>
              <w:t xml:space="preserve">consumption during the </w:t>
            </w:r>
            <w:r w:rsidR="00051EEE">
              <w:rPr>
                <w:lang w:val="en-US"/>
              </w:rPr>
              <w:t>4 month trial.  On average they checked a web based portal ever 2-3 days.</w:t>
            </w:r>
            <w:bookmarkStart w:id="0" w:name="_GoBack"/>
            <w:bookmarkEnd w:id="0"/>
          </w:p>
          <w:p w:rsidR="00131F93" w:rsidRPr="0085137A" w:rsidRDefault="00131F93" w:rsidP="0043425F">
            <w:pPr>
              <w:rPr>
                <w:lang w:val="en-US"/>
              </w:rPr>
            </w:pPr>
          </w:p>
        </w:tc>
      </w:tr>
    </w:tbl>
    <w:p w:rsidR="008F0B55" w:rsidRDefault="008F0B55"/>
    <w:sectPr w:rsidR="008F0B55" w:rsidSect="008A4D0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401" w:rsidRDefault="00405401" w:rsidP="00816F98">
      <w:pPr>
        <w:spacing w:after="0" w:line="240" w:lineRule="auto"/>
      </w:pPr>
      <w:r>
        <w:separator/>
      </w:r>
    </w:p>
  </w:endnote>
  <w:endnote w:type="continuationSeparator" w:id="0">
    <w:p w:rsidR="00405401" w:rsidRDefault="00405401" w:rsidP="00816F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401" w:rsidRDefault="00405401" w:rsidP="00816F98">
      <w:pPr>
        <w:spacing w:after="0" w:line="240" w:lineRule="auto"/>
      </w:pPr>
      <w:r>
        <w:separator/>
      </w:r>
    </w:p>
  </w:footnote>
  <w:footnote w:type="continuationSeparator" w:id="0">
    <w:p w:rsidR="00405401" w:rsidRDefault="00405401" w:rsidP="00816F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33564"/>
    <w:multiLevelType w:val="hybridMultilevel"/>
    <w:tmpl w:val="D4AE9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FE34DDE"/>
    <w:multiLevelType w:val="hybridMultilevel"/>
    <w:tmpl w:val="014C1AB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16F98"/>
    <w:rsid w:val="00021A9A"/>
    <w:rsid w:val="00051EEE"/>
    <w:rsid w:val="00055B08"/>
    <w:rsid w:val="000E4711"/>
    <w:rsid w:val="00131F93"/>
    <w:rsid w:val="001B6327"/>
    <w:rsid w:val="001E35C9"/>
    <w:rsid w:val="001E488F"/>
    <w:rsid w:val="00213FF1"/>
    <w:rsid w:val="00244B90"/>
    <w:rsid w:val="00261883"/>
    <w:rsid w:val="00291DB2"/>
    <w:rsid w:val="002B0A97"/>
    <w:rsid w:val="002C0DF9"/>
    <w:rsid w:val="003278B7"/>
    <w:rsid w:val="0034332B"/>
    <w:rsid w:val="00364694"/>
    <w:rsid w:val="003727C9"/>
    <w:rsid w:val="003C6572"/>
    <w:rsid w:val="00404ADA"/>
    <w:rsid w:val="00405401"/>
    <w:rsid w:val="0043425F"/>
    <w:rsid w:val="00491A7A"/>
    <w:rsid w:val="004E59B4"/>
    <w:rsid w:val="005046CF"/>
    <w:rsid w:val="00506E09"/>
    <w:rsid w:val="005270ED"/>
    <w:rsid w:val="00547F0A"/>
    <w:rsid w:val="00582450"/>
    <w:rsid w:val="005A1E4C"/>
    <w:rsid w:val="00625009"/>
    <w:rsid w:val="006738E9"/>
    <w:rsid w:val="007B0512"/>
    <w:rsid w:val="007C0054"/>
    <w:rsid w:val="007C0789"/>
    <w:rsid w:val="007F6157"/>
    <w:rsid w:val="00813929"/>
    <w:rsid w:val="00816F98"/>
    <w:rsid w:val="00842B27"/>
    <w:rsid w:val="00870876"/>
    <w:rsid w:val="008A4D0F"/>
    <w:rsid w:val="008F0B55"/>
    <w:rsid w:val="009B54B3"/>
    <w:rsid w:val="009E0935"/>
    <w:rsid w:val="009E2108"/>
    <w:rsid w:val="009F1B85"/>
    <w:rsid w:val="00A06A38"/>
    <w:rsid w:val="00A26041"/>
    <w:rsid w:val="00A54F93"/>
    <w:rsid w:val="00AB6070"/>
    <w:rsid w:val="00AD0AEF"/>
    <w:rsid w:val="00AF75A0"/>
    <w:rsid w:val="00B375AB"/>
    <w:rsid w:val="00CB2202"/>
    <w:rsid w:val="00CE1905"/>
    <w:rsid w:val="00D95DD4"/>
    <w:rsid w:val="00EE0B5F"/>
    <w:rsid w:val="00F105CC"/>
    <w:rsid w:val="00F57F88"/>
    <w:rsid w:val="00F750EA"/>
    <w:rsid w:val="00FB4E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F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F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16F98"/>
    <w:pPr>
      <w:spacing w:after="0" w:line="240" w:lineRule="auto"/>
    </w:pPr>
    <w:rPr>
      <w:szCs w:val="20"/>
    </w:rPr>
  </w:style>
  <w:style w:type="character" w:customStyle="1" w:styleId="FootnoteTextChar">
    <w:name w:val="Footnote Text Char"/>
    <w:basedOn w:val="DefaultParagraphFont"/>
    <w:link w:val="FootnoteText"/>
    <w:uiPriority w:val="99"/>
    <w:semiHidden/>
    <w:rsid w:val="00816F98"/>
    <w:rPr>
      <w:szCs w:val="20"/>
    </w:rPr>
  </w:style>
  <w:style w:type="character" w:styleId="FootnoteReference">
    <w:name w:val="footnote reference"/>
    <w:basedOn w:val="DefaultParagraphFont"/>
    <w:uiPriority w:val="99"/>
    <w:semiHidden/>
    <w:unhideWhenUsed/>
    <w:rsid w:val="00816F98"/>
    <w:rPr>
      <w:vertAlign w:val="superscript"/>
    </w:rPr>
  </w:style>
  <w:style w:type="character" w:styleId="Hyperlink">
    <w:name w:val="Hyperlink"/>
    <w:basedOn w:val="DefaultParagraphFont"/>
    <w:uiPriority w:val="99"/>
    <w:unhideWhenUsed/>
    <w:rsid w:val="00816F98"/>
    <w:rPr>
      <w:color w:val="0000FF" w:themeColor="hyperlink"/>
      <w:u w:val="single"/>
    </w:rPr>
  </w:style>
  <w:style w:type="character" w:styleId="FollowedHyperlink">
    <w:name w:val="FollowedHyperlink"/>
    <w:basedOn w:val="DefaultParagraphFont"/>
    <w:uiPriority w:val="99"/>
    <w:semiHidden/>
    <w:unhideWhenUsed/>
    <w:rsid w:val="006738E9"/>
    <w:rPr>
      <w:color w:val="800080" w:themeColor="followedHyperlink"/>
      <w:u w:val="single"/>
    </w:rPr>
  </w:style>
  <w:style w:type="character" w:styleId="HTMLCite">
    <w:name w:val="HTML Cite"/>
    <w:basedOn w:val="DefaultParagraphFont"/>
    <w:uiPriority w:val="99"/>
    <w:semiHidden/>
    <w:unhideWhenUsed/>
    <w:rsid w:val="00244B90"/>
    <w:rPr>
      <w:i w:val="0"/>
      <w:iCs w:val="0"/>
      <w:color w:val="009933"/>
    </w:rPr>
  </w:style>
  <w:style w:type="paragraph" w:styleId="ListParagraph">
    <w:name w:val="List Paragraph"/>
    <w:basedOn w:val="Normal"/>
    <w:uiPriority w:val="34"/>
    <w:qFormat/>
    <w:rsid w:val="005046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F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F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16F98"/>
    <w:pPr>
      <w:spacing w:after="0" w:line="240" w:lineRule="auto"/>
    </w:pPr>
    <w:rPr>
      <w:szCs w:val="20"/>
    </w:rPr>
  </w:style>
  <w:style w:type="character" w:customStyle="1" w:styleId="FootnoteTextChar">
    <w:name w:val="Footnote Text Char"/>
    <w:basedOn w:val="DefaultParagraphFont"/>
    <w:link w:val="FootnoteText"/>
    <w:uiPriority w:val="99"/>
    <w:semiHidden/>
    <w:rsid w:val="00816F98"/>
    <w:rPr>
      <w:szCs w:val="20"/>
    </w:rPr>
  </w:style>
  <w:style w:type="character" w:styleId="FootnoteReference">
    <w:name w:val="footnote reference"/>
    <w:basedOn w:val="DefaultParagraphFont"/>
    <w:uiPriority w:val="99"/>
    <w:semiHidden/>
    <w:unhideWhenUsed/>
    <w:rsid w:val="00816F98"/>
    <w:rPr>
      <w:vertAlign w:val="superscript"/>
    </w:rPr>
  </w:style>
  <w:style w:type="character" w:styleId="Hyperlink">
    <w:name w:val="Hyperlink"/>
    <w:basedOn w:val="DefaultParagraphFont"/>
    <w:uiPriority w:val="99"/>
    <w:unhideWhenUsed/>
    <w:rsid w:val="00816F98"/>
    <w:rPr>
      <w:color w:val="0000FF" w:themeColor="hyperlink"/>
      <w:u w:val="single"/>
    </w:rPr>
  </w:style>
  <w:style w:type="character" w:styleId="FollowedHyperlink">
    <w:name w:val="FollowedHyperlink"/>
    <w:basedOn w:val="DefaultParagraphFont"/>
    <w:uiPriority w:val="99"/>
    <w:semiHidden/>
    <w:unhideWhenUsed/>
    <w:rsid w:val="006738E9"/>
    <w:rPr>
      <w:color w:val="800080" w:themeColor="followedHyperlink"/>
      <w:u w:val="single"/>
    </w:rPr>
  </w:style>
  <w:style w:type="character" w:styleId="HTMLCite">
    <w:name w:val="HTML Cite"/>
    <w:basedOn w:val="DefaultParagraphFont"/>
    <w:uiPriority w:val="99"/>
    <w:semiHidden/>
    <w:unhideWhenUsed/>
    <w:rsid w:val="00244B90"/>
    <w:rPr>
      <w:i w:val="0"/>
      <w:iCs w:val="0"/>
      <w:color w:val="009933"/>
    </w:rPr>
  </w:style>
  <w:style w:type="paragraph" w:styleId="ListParagraph">
    <w:name w:val="List Paragraph"/>
    <w:basedOn w:val="Normal"/>
    <w:uiPriority w:val="34"/>
    <w:qFormat/>
    <w:rsid w:val="005046C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lassification xmlns="eecedeb9-13b3-4e62-b003-046c92e1668a">Unclassified</Classification>
    <Descriptor xmlns="eecedeb9-13b3-4e62-b003-046c92e1668a" xsi:nil="true"/>
    <_x003a__x003a_ xmlns="eecedeb9-13b3-4e62-b003-046c92e1668a">-Main Document</_x003a__x003a_>
    <Organisation xmlns="eecedeb9-13b3-4e62-b003-046c92e1668a">Choose an Organisation</Organisation>
    <_x003a_ xmlns="eecedeb9-13b3-4e62-b003-046c92e1668a" xsi:nil="true"/>
    <_Status xmlns="http://schemas.microsoft.com/sharepoint/v3/fields">Draft</_Status>
  </documentManagement>
</p:properties>
</file>

<file path=customXml/item2.xml><?xml version="1.0" encoding="utf-8"?>
<ct:contentTypeSchema xmlns:ct="http://schemas.microsoft.com/office/2006/metadata/contentType" xmlns:ma="http://schemas.microsoft.com/office/2006/metadata/properties/metaAttributes" ct:_="" ma:_="" ma:contentTypeName="Information" ma:contentTypeID="0x010100028D52C9A5433B438C8A1988457E2557000E4F726D76CBB44984B364E973C41319" ma:contentTypeVersion="18" ma:contentTypeDescription="This is for internal and external Ofgem information." ma:contentTypeScope="" ma:versionID="6e8549aebcae6ad1610d825849c9583c">
  <xsd:schema xmlns:xsd="http://www.w3.org/2001/XMLSchema" xmlns:p="http://schemas.microsoft.com/office/2006/metadata/properties" xmlns:ns2="eecedeb9-13b3-4e62-b003-046c92e1668a" xmlns:ns3="http://schemas.microsoft.com/sharepoint/v3/fields" targetNamespace="http://schemas.microsoft.com/office/2006/metadata/properties" ma:root="true" ma:fieldsID="4cc7b158b952ccb19da6a73fa2aeea13" ns2:_="" ns3:_="">
    <xsd:import namespace="eecedeb9-13b3-4e62-b003-046c92e1668a"/>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xsd:element ref="ns2:Descriptor" minOccurs="0"/>
              </xsd:all>
            </xsd:complexType>
          </xsd:element>
        </xsd:sequence>
      </xsd:complexType>
    </xsd:element>
  </xsd:schema>
  <xsd:schema xmlns:xsd="http://www.w3.org/2001/XMLSchema" xmlns:dms="http://schemas.microsoft.com/office/2006/documentManagement/types" targetNamespace="eecedeb9-13b3-4e62-b003-046c92e1668a" elementFormDefault="qualified">
    <xsd:import namespace="http://schemas.microsoft.com/office/2006/documentManagement/type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fault=""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ma:displayName="Classification" ma:default="Unclassified" ma:format="Dropdown" ma:internalName="Classification">
      <xsd:simpleType>
        <xsd:restriction base="dms:Choice">
          <xsd:enumeration value="Unclassified"/>
          <xsd:enumeration value="Protect"/>
          <xsd:enumeration value="Restricted"/>
        </xsd:restriction>
      </xsd:simpleType>
    </xsd:element>
    <xsd:element name="Descriptor" ma:index="13"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Classification xmlns="eecedeb9-13b3-4e62-b003-046c92e1668a">Unclassified</Classification>
    <From xmlns="eecedeb9-13b3-4e62-b003-046c92e1668a" xsi:nil="true"/>
    <Select_x0020_Content_x0020_Type_x0020_Above xmlns="eecedeb9-13b3-4e62-b003-046c92e1668a"/>
    <BCC xmlns="eecedeb9-13b3-4e62-b003-046c92e1668a" xsi:nil="true"/>
    <To xmlns="eecedeb9-13b3-4e62-b003-046c92e1668a" xsi:nil="true"/>
    <CC xmlns="eecedeb9-13b3-4e62-b003-046c92e1668a" xsi:nil="true"/>
    <Descriptor xmlns="eecedeb9-13b3-4e62-b003-046c92e1668a" xsi:nil="true"/>
  </documentManagement>
</p:properties>
</file>

<file path=customXml/itemProps1.xml><?xml version="1.0" encoding="utf-8"?>
<ds:datastoreItem xmlns:ds="http://schemas.openxmlformats.org/officeDocument/2006/customXml" ds:itemID="{2C698A38-0BBC-4485-9CD9-2DBB50C3C6D7}"/>
</file>

<file path=customXml/itemProps2.xml><?xml version="1.0" encoding="utf-8"?>
<ds:datastoreItem xmlns:ds="http://schemas.openxmlformats.org/officeDocument/2006/customXml" ds:itemID="{7185B47C-885C-4A95-96F7-CF27843EB930}"/>
</file>

<file path=customXml/itemProps3.xml><?xml version="1.0" encoding="utf-8"?>
<ds:datastoreItem xmlns:ds="http://schemas.openxmlformats.org/officeDocument/2006/customXml" ds:itemID="{46AD8B29-07FE-473E-B80D-91D9898C2EDB}"/>
</file>

<file path=customXml/itemProps4.xml><?xml version="1.0" encoding="utf-8"?>
<ds:datastoreItem xmlns:ds="http://schemas.openxmlformats.org/officeDocument/2006/customXml" ds:itemID="{AB9A7051-97C3-4418-B492-E04A7652C20C}"/>
</file>

<file path=customXml/itemProps5.xml><?xml version="1.0" encoding="utf-8"?>
<ds:datastoreItem xmlns:ds="http://schemas.openxmlformats.org/officeDocument/2006/customXml" ds:itemID="{2C698A38-0BBC-4485-9CD9-2DBB50C3C6D7}"/>
</file>

<file path=docProps/app.xml><?xml version="1.0" encoding="utf-8"?>
<Properties xmlns="http://schemas.openxmlformats.org/officeDocument/2006/extended-properties" xmlns:vt="http://schemas.openxmlformats.org/officeDocument/2006/docPropsVTypes">
  <Template>Normal.dotm</Template>
  <TotalTime>8</TotalTime>
  <Pages>2</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AmSmarterDam (WPD)</dc:title>
  <dc:creator>Ed Freeman</dc:creator>
  <cp:lastModifiedBy>Sam Williams</cp:lastModifiedBy>
  <cp:revision>2</cp:revision>
  <cp:lastPrinted>2013-03-21T17:37:00Z</cp:lastPrinted>
  <dcterms:created xsi:type="dcterms:W3CDTF">2013-04-02T14:50:00Z</dcterms:created>
  <dcterms:modified xsi:type="dcterms:W3CDTF">2013-04-02T14:50:00Z</dcterms:modified>
  <cp:contentType>Information</cp:contentType>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0x010100028D52C9A5433B438C8A1988457E2557000E4F726D76CBB44984B364E973C41319</vt:lpwstr>
  </property>
</Properties>
</file>