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3A8" w:rsidRDefault="005663A8"/>
    <w:p w:rsidR="00560CB2" w:rsidRPr="00146BF0" w:rsidRDefault="00560CB2" w:rsidP="00146BF0">
      <w:pPr>
        <w:jc w:val="center"/>
        <w:rPr>
          <w:b/>
          <w:u w:val="single"/>
        </w:rPr>
      </w:pPr>
      <w:r w:rsidRPr="00146BF0">
        <w:rPr>
          <w:b/>
          <w:u w:val="single"/>
        </w:rPr>
        <w:t>Purpose of the SP Method in removing the GVC</w:t>
      </w:r>
    </w:p>
    <w:p w:rsidR="007824A9" w:rsidRPr="007824A9" w:rsidRDefault="007824A9">
      <w:pPr>
        <w:rPr>
          <w:b/>
        </w:rPr>
      </w:pPr>
      <w:r w:rsidRPr="007824A9">
        <w:rPr>
          <w:b/>
        </w:rPr>
        <w:t xml:space="preserve">Back Ground </w:t>
      </w:r>
      <w:proofErr w:type="gramStart"/>
      <w:r w:rsidRPr="007824A9">
        <w:rPr>
          <w:b/>
        </w:rPr>
        <w:t>And</w:t>
      </w:r>
      <w:proofErr w:type="gramEnd"/>
      <w:r w:rsidRPr="007824A9">
        <w:rPr>
          <w:b/>
        </w:rPr>
        <w:t xml:space="preserve"> Application Of The SP Method</w:t>
      </w:r>
    </w:p>
    <w:p w:rsidR="00146BF0" w:rsidRDefault="00146BF0">
      <w:r>
        <w:t xml:space="preserve">OFGEM issued a data request where DNO’s were invited to submit 2009/10 losses with </w:t>
      </w:r>
      <w:r w:rsidR="00703391">
        <w:t>adjustments using Approach C.</w:t>
      </w:r>
    </w:p>
    <w:p w:rsidR="00146BF0" w:rsidRDefault="00146BF0">
      <w:r>
        <w:t xml:space="preserve">The intention of this process is to identify GVC where it </w:t>
      </w:r>
      <w:r w:rsidR="00703391">
        <w:t xml:space="preserve">occurred and using the SP method </w:t>
      </w:r>
      <w:r w:rsidR="00FE7DAA">
        <w:t xml:space="preserve">to </w:t>
      </w:r>
      <w:r w:rsidR="00703391">
        <w:t>remove it.</w:t>
      </w:r>
    </w:p>
    <w:p w:rsidR="00ED3E0E" w:rsidRDefault="00ED3E0E">
      <w:r>
        <w:t xml:space="preserve">The DPR4 losses close out calculation crucially depends on the 09/10 performance on a fully reconciled settlement date data basis. </w:t>
      </w:r>
      <w:r w:rsidR="00A14FDB">
        <w:t xml:space="preserve">GVC has impacted this 09/10 performance and the intent by using the SP/Engage GVC methodology is to attempt to calculate this impact. In order to do this the data used in the GVC calculation should be on a consistent basis with the final reconciled 09/10 data. </w:t>
      </w:r>
    </w:p>
    <w:p w:rsidR="00A14FDB" w:rsidRDefault="00A14FDB">
      <w:r>
        <w:t>Further to this, the SP GVC method requires the use of settlement data and in particular data that is based on EACs/AAs in the NHHM market.</w:t>
      </w:r>
    </w:p>
    <w:p w:rsidR="00560CB2" w:rsidRDefault="00560CB2">
      <w:r>
        <w:t xml:space="preserve">The SP Method has been specifically designed to identify and remove the influence of GVC from </w:t>
      </w:r>
      <w:r w:rsidR="00A14FDB">
        <w:t>settlement data</w:t>
      </w:r>
      <w:r>
        <w:t xml:space="preserve">. The method is broken into 2 parts. The first is SF normalisation where the losses calculated </w:t>
      </w:r>
      <w:r w:rsidR="000F6F76">
        <w:t xml:space="preserve">in 2009/10 </w:t>
      </w:r>
      <w:r>
        <w:t>at SF are replaced with</w:t>
      </w:r>
      <w:r w:rsidR="000F6F76">
        <w:t xml:space="preserve"> the losses calculated at </w:t>
      </w:r>
      <w:r w:rsidR="00056052">
        <w:t xml:space="preserve">in the normal period at </w:t>
      </w:r>
      <w:r w:rsidR="000F6F76">
        <w:t>SF</w:t>
      </w:r>
      <w:r>
        <w:t xml:space="preserve"> </w:t>
      </w:r>
      <w:r w:rsidR="00056052">
        <w:t xml:space="preserve">level. The second part is the abnormal variance. For approach C </w:t>
      </w:r>
      <w:r w:rsidR="00A96A2D">
        <w:t xml:space="preserve">if GVC is identified in 2009/10 and some </w:t>
      </w:r>
      <w:r w:rsidR="00AB4A43">
        <w:t xml:space="preserve">of the </w:t>
      </w:r>
      <w:r w:rsidR="00A96A2D">
        <w:t xml:space="preserve">subsequent years for reconciliation </w:t>
      </w:r>
      <w:proofErr w:type="gramStart"/>
      <w:r w:rsidR="00A96A2D">
        <w:t>runs</w:t>
      </w:r>
      <w:proofErr w:type="gramEnd"/>
      <w:r w:rsidR="00A96A2D">
        <w:t xml:space="preserve"> that relate to 2009/10 settlement date</w:t>
      </w:r>
      <w:r w:rsidR="009B7638">
        <w:t xml:space="preserve"> then</w:t>
      </w:r>
      <w:r w:rsidR="00AB4A43">
        <w:t xml:space="preserve"> these differences are replaced with the average from the normal period by month for each reconciliation type.</w:t>
      </w:r>
    </w:p>
    <w:p w:rsidR="00056052" w:rsidRDefault="00056052">
      <w:r>
        <w:t xml:space="preserve">In order to identify and calculate the </w:t>
      </w:r>
      <w:r w:rsidR="00143BA3">
        <w:t xml:space="preserve">actual </w:t>
      </w:r>
      <w:r>
        <w:t>GVC the data has to be clean</w:t>
      </w:r>
      <w:r w:rsidR="00E745D4">
        <w:t xml:space="preserve">. If the data has been altered for accounting purposes then these alterations have to be removed for the SP Method to work. Otherwise the GVC will be masked when the </w:t>
      </w:r>
      <w:r w:rsidR="009B7638">
        <w:t>clean</w:t>
      </w:r>
      <w:r w:rsidR="00E745D4">
        <w:t xml:space="preserve"> data would show it. </w:t>
      </w:r>
      <w:r w:rsidR="00A96A2D">
        <w:t xml:space="preserve">The </w:t>
      </w:r>
      <w:r w:rsidR="009B7638">
        <w:t xml:space="preserve">calculation of final reconciled settlement date data for 2009/10 </w:t>
      </w:r>
      <w:r w:rsidR="00A96A2D">
        <w:t>to either DF or RF in the close out does not have any accounting provisions</w:t>
      </w:r>
      <w:r w:rsidR="00143BA3">
        <w:t>. Therefore these provisions are irrelevant to the final number and should not be included.</w:t>
      </w:r>
    </w:p>
    <w:p w:rsidR="007824A9" w:rsidRPr="007824A9" w:rsidRDefault="007824A9">
      <w:pPr>
        <w:rPr>
          <w:b/>
        </w:rPr>
      </w:pPr>
      <w:r w:rsidRPr="007824A9">
        <w:rPr>
          <w:b/>
        </w:rPr>
        <w:t xml:space="preserve">Problems </w:t>
      </w:r>
      <w:proofErr w:type="gramStart"/>
      <w:r w:rsidRPr="007824A9">
        <w:rPr>
          <w:b/>
        </w:rPr>
        <w:t>With</w:t>
      </w:r>
      <w:proofErr w:type="gramEnd"/>
      <w:r w:rsidRPr="007824A9">
        <w:rPr>
          <w:b/>
        </w:rPr>
        <w:t xml:space="preserve"> Using </w:t>
      </w:r>
      <w:r w:rsidR="00EA4EB2">
        <w:rPr>
          <w:b/>
        </w:rPr>
        <w:t>The WPD</w:t>
      </w:r>
      <w:r w:rsidRPr="007824A9">
        <w:rPr>
          <w:b/>
        </w:rPr>
        <w:t xml:space="preserve"> SLC47 Data Return</w:t>
      </w:r>
    </w:p>
    <w:p w:rsidR="00E745D4" w:rsidRDefault="00056052">
      <w:r>
        <w:t xml:space="preserve">The Mid West and Mid East SLC47 revenue return include provision accounting. This is where the NHH sales were </w:t>
      </w:r>
      <w:r w:rsidR="006E4736">
        <w:t>based on a method</w:t>
      </w:r>
      <w:r w:rsidR="00D9762B">
        <w:t xml:space="preserve"> </w:t>
      </w:r>
      <w:r>
        <w:t xml:space="preserve">using the GSP </w:t>
      </w:r>
      <w:r w:rsidR="006E4736">
        <w:t xml:space="preserve">Group </w:t>
      </w:r>
      <w:r>
        <w:t xml:space="preserve">correction factor. </w:t>
      </w:r>
      <w:r w:rsidR="006E4736">
        <w:t>This use of GSP Group correction factor would have had the effect of masking the actual EACs/AAs used in the settlement process and so would make the test for GVC obsolete. In effect GSP correction factor has neutralises any errors in the underlying settlement data. The reported volumes a</w:t>
      </w:r>
      <w:r>
        <w:t xml:space="preserve">lso included the </w:t>
      </w:r>
      <w:r w:rsidR="00C76DDD">
        <w:t xml:space="preserve">release of the </w:t>
      </w:r>
      <w:r>
        <w:t xml:space="preserve">provision from the NHH sales </w:t>
      </w:r>
      <w:r w:rsidR="00C76DDD">
        <w:t xml:space="preserve">from 4 years prior in the Mid East and 3 years prior in the Mid West. </w:t>
      </w:r>
      <w:r w:rsidR="00466DBB">
        <w:t>This also creates the problem of identifying the value and position of the provisionally accounted SF, R1 r</w:t>
      </w:r>
      <w:r w:rsidR="001C3F3D">
        <w:t xml:space="preserve">uns etc. as they do not relate to </w:t>
      </w:r>
      <w:r w:rsidR="0080075F">
        <w:t xml:space="preserve">billing in </w:t>
      </w:r>
      <w:r w:rsidR="001C3F3D">
        <w:t>the years in which they were entered into the SLC47 data returns.</w:t>
      </w:r>
    </w:p>
    <w:p w:rsidR="00592A81" w:rsidRDefault="00592A81" w:rsidP="00466DBB">
      <w:bookmarkStart w:id="0" w:name="_GoBack"/>
      <w:bookmarkEnd w:id="0"/>
      <w:r>
        <w:t xml:space="preserve">In the South West and South Wales the SLC47 is left open </w:t>
      </w:r>
      <w:r w:rsidR="0080075F">
        <w:t xml:space="preserve">to include up to </w:t>
      </w:r>
      <w:r w:rsidR="008E7513">
        <w:t xml:space="preserve">subsequent months billing (up to </w:t>
      </w:r>
      <w:r w:rsidR="0080075F">
        <w:t>June billing</w:t>
      </w:r>
      <w:r w:rsidR="008E7513">
        <w:t>)</w:t>
      </w:r>
      <w:r w:rsidR="0080075F">
        <w:t xml:space="preserve"> and the reconciliations relating to the previous years are entered into the </w:t>
      </w:r>
      <w:r w:rsidR="0080075F">
        <w:lastRenderedPageBreak/>
        <w:t xml:space="preserve">accounts. </w:t>
      </w:r>
      <w:r w:rsidR="0080075F" w:rsidRPr="0080075F">
        <w:t xml:space="preserve"> </w:t>
      </w:r>
      <w:r w:rsidR="0080075F">
        <w:t>This also creates the problem of identifying the value and position of the provisionally accounted SF, R1 runs etc. as they do not relate to billing in the years in which they were entered into the SLC47 data returns. In 2009/10 this also includes 2010/11 data and in 2005/06 this will have data removed.</w:t>
      </w:r>
    </w:p>
    <w:p w:rsidR="000F7A0B" w:rsidRDefault="000F7A0B" w:rsidP="00466DBB">
      <w:r>
        <w:t xml:space="preserve">For the reasons specified above Approach C cannot be applied to the </w:t>
      </w:r>
      <w:r w:rsidR="00FE7DAA">
        <w:t xml:space="preserve">raw </w:t>
      </w:r>
      <w:r>
        <w:t xml:space="preserve">SLC47 revenue returns. In </w:t>
      </w:r>
      <w:r w:rsidR="0023141B">
        <w:t>all 4 WPD areas some of the</w:t>
      </w:r>
      <w:r w:rsidR="00C20265">
        <w:t xml:space="preserve"> reconciliation data does not </w:t>
      </w:r>
      <w:r w:rsidR="00651689">
        <w:t xml:space="preserve">also necessarily </w:t>
      </w:r>
      <w:r w:rsidR="00C20265">
        <w:t>apply to the year that it was billed.</w:t>
      </w:r>
      <w:r w:rsidR="008E7513">
        <w:t xml:space="preserve"> A</w:t>
      </w:r>
      <w:r w:rsidR="000A3F46">
        <w:t xml:space="preserve">gain the data used needs to be consistent </w:t>
      </w:r>
      <w:r w:rsidR="00EB3140">
        <w:t>with what</w:t>
      </w:r>
      <w:r w:rsidR="008E7513">
        <w:t xml:space="preserve"> is trying to be achieved </w:t>
      </w:r>
      <w:r w:rsidR="00EB3140">
        <w:t>through</w:t>
      </w:r>
      <w:r w:rsidR="00EA7B21">
        <w:t xml:space="preserve"> the GVC analysis</w:t>
      </w:r>
      <w:r w:rsidR="00F66590">
        <w:t>.</w:t>
      </w:r>
    </w:p>
    <w:p w:rsidR="0080075F" w:rsidRPr="0080075F" w:rsidRDefault="0080075F" w:rsidP="00466DBB">
      <w:pPr>
        <w:rPr>
          <w:b/>
        </w:rPr>
      </w:pPr>
      <w:r w:rsidRPr="0080075F">
        <w:rPr>
          <w:b/>
        </w:rPr>
        <w:t>Solution</w:t>
      </w:r>
      <w:r>
        <w:rPr>
          <w:b/>
        </w:rPr>
        <w:t xml:space="preserve"> Applied In WPD</w:t>
      </w:r>
    </w:p>
    <w:p w:rsidR="0080075F" w:rsidRDefault="0080075F" w:rsidP="00466DBB">
      <w:r>
        <w:t>To re</w:t>
      </w:r>
      <w:r w:rsidR="00FD76D2">
        <w:t xml:space="preserve">solve these issues and allow the GVC which occurred during 2009/10 to be identified WPD had to use </w:t>
      </w:r>
      <w:r w:rsidR="00390D61">
        <w:t>the correct</w:t>
      </w:r>
      <w:r w:rsidR="00FD76D2">
        <w:t xml:space="preserve"> data</w:t>
      </w:r>
      <w:r w:rsidR="00390D61">
        <w:t xml:space="preserve"> that applies to the relevant regulatory year</w:t>
      </w:r>
      <w:r w:rsidR="00FD76D2">
        <w:t xml:space="preserve">. </w:t>
      </w:r>
      <w:r w:rsidR="00651689">
        <w:t xml:space="preserve">As specified earlier using </w:t>
      </w:r>
      <w:r w:rsidR="00D9762B">
        <w:t xml:space="preserve">correct </w:t>
      </w:r>
      <w:r w:rsidR="00651689">
        <w:t xml:space="preserve">data (i.e. data in the correct months that it was billed) is necessary to applying approach C. </w:t>
      </w:r>
      <w:r w:rsidR="00FD76D2">
        <w:t xml:space="preserve">To do this WPD has taken the actual reconciled data and shifted it by </w:t>
      </w:r>
      <w:r w:rsidR="000F7A0B">
        <w:t xml:space="preserve">the number of months to when it would have been billed. This has been used as the reported data for the approach C calculations. This </w:t>
      </w:r>
      <w:r w:rsidR="00651689">
        <w:t xml:space="preserve">consistent correct </w:t>
      </w:r>
      <w:r w:rsidR="000F7A0B">
        <w:t>approach has been applied to all</w:t>
      </w:r>
      <w:r w:rsidR="00146BF0">
        <w:t xml:space="preserve"> four areas.</w:t>
      </w:r>
    </w:p>
    <w:p w:rsidR="00DD7CE3" w:rsidRDefault="00DD7CE3" w:rsidP="00466DBB">
      <w:r>
        <w:t xml:space="preserve">The way that WPD </w:t>
      </w:r>
      <w:r w:rsidR="00582672">
        <w:t xml:space="preserve">is applying </w:t>
      </w:r>
      <w:r>
        <w:t xml:space="preserve">approach C </w:t>
      </w:r>
      <w:r w:rsidR="00582672">
        <w:t xml:space="preserve">is allowed in the OFGEM data request </w:t>
      </w:r>
      <w:r>
        <w:t xml:space="preserve">and is also consistent with the method </w:t>
      </w:r>
      <w:r w:rsidR="00582672">
        <w:t>developed by Engage</w:t>
      </w:r>
      <w:r>
        <w:t>.</w:t>
      </w:r>
    </w:p>
    <w:sectPr w:rsidR="00DD7CE3">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F46" w:rsidRDefault="000A3F46" w:rsidP="00CE00A6">
      <w:pPr>
        <w:spacing w:after="0" w:line="240" w:lineRule="auto"/>
      </w:pPr>
      <w:r>
        <w:separator/>
      </w:r>
    </w:p>
  </w:endnote>
  <w:endnote w:type="continuationSeparator" w:id="0">
    <w:p w:rsidR="000A3F46" w:rsidRDefault="000A3F46" w:rsidP="00CE00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F46" w:rsidRDefault="000A3F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F46" w:rsidRDefault="000A3F46" w:rsidP="00CE00A6">
      <w:pPr>
        <w:spacing w:after="0" w:line="240" w:lineRule="auto"/>
      </w:pPr>
      <w:r>
        <w:separator/>
      </w:r>
    </w:p>
  </w:footnote>
  <w:footnote w:type="continuationSeparator" w:id="0">
    <w:p w:rsidR="000A3F46" w:rsidRDefault="000A3F46" w:rsidP="00CE00A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4E8"/>
    <w:rsid w:val="00056052"/>
    <w:rsid w:val="000718D3"/>
    <w:rsid w:val="000A3F46"/>
    <w:rsid w:val="000F6F76"/>
    <w:rsid w:val="000F7A0B"/>
    <w:rsid w:val="00143BA3"/>
    <w:rsid w:val="00146BF0"/>
    <w:rsid w:val="0015768E"/>
    <w:rsid w:val="001A6470"/>
    <w:rsid w:val="001C3F3D"/>
    <w:rsid w:val="0023141B"/>
    <w:rsid w:val="0028069A"/>
    <w:rsid w:val="00390D61"/>
    <w:rsid w:val="003A5D06"/>
    <w:rsid w:val="003E2CAE"/>
    <w:rsid w:val="00427A1B"/>
    <w:rsid w:val="00466DBB"/>
    <w:rsid w:val="00521143"/>
    <w:rsid w:val="00560CB2"/>
    <w:rsid w:val="005663A8"/>
    <w:rsid w:val="00582672"/>
    <w:rsid w:val="00592A81"/>
    <w:rsid w:val="00651689"/>
    <w:rsid w:val="006C51F0"/>
    <w:rsid w:val="006E4736"/>
    <w:rsid w:val="00703391"/>
    <w:rsid w:val="007824A9"/>
    <w:rsid w:val="0080075F"/>
    <w:rsid w:val="008E7513"/>
    <w:rsid w:val="009B7638"/>
    <w:rsid w:val="009E271A"/>
    <w:rsid w:val="00A14FDB"/>
    <w:rsid w:val="00A96A2D"/>
    <w:rsid w:val="00AA3477"/>
    <w:rsid w:val="00AB4A43"/>
    <w:rsid w:val="00AB5D28"/>
    <w:rsid w:val="00BA7896"/>
    <w:rsid w:val="00C20265"/>
    <w:rsid w:val="00C76DDD"/>
    <w:rsid w:val="00CE00A6"/>
    <w:rsid w:val="00D16CF6"/>
    <w:rsid w:val="00D6772D"/>
    <w:rsid w:val="00D70A3D"/>
    <w:rsid w:val="00D9762B"/>
    <w:rsid w:val="00DD1FEB"/>
    <w:rsid w:val="00DD7CE3"/>
    <w:rsid w:val="00E745D4"/>
    <w:rsid w:val="00EA4EB2"/>
    <w:rsid w:val="00EA7B21"/>
    <w:rsid w:val="00EB3140"/>
    <w:rsid w:val="00EB48CF"/>
    <w:rsid w:val="00EC479B"/>
    <w:rsid w:val="00ED3E0E"/>
    <w:rsid w:val="00EF04E8"/>
    <w:rsid w:val="00F66590"/>
    <w:rsid w:val="00FC1615"/>
    <w:rsid w:val="00FD76D2"/>
    <w:rsid w:val="00FE7D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00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CE00A6"/>
  </w:style>
  <w:style w:type="paragraph" w:styleId="Footer">
    <w:name w:val="footer"/>
    <w:basedOn w:val="Normal"/>
    <w:link w:val="FooterChar"/>
    <w:uiPriority w:val="99"/>
    <w:unhideWhenUsed/>
    <w:rsid w:val="00CE00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00A6"/>
  </w:style>
  <w:style w:type="character" w:styleId="PlaceholderText">
    <w:name w:val="Placeholder Text"/>
    <w:basedOn w:val="DefaultParagraphFont"/>
    <w:uiPriority w:val="99"/>
    <w:semiHidden/>
    <w:rsid w:val="00CE00A6"/>
    <w:rPr>
      <w:color w:val="808080"/>
    </w:rPr>
  </w:style>
  <w:style w:type="paragraph" w:styleId="BalloonText">
    <w:name w:val="Balloon Text"/>
    <w:basedOn w:val="Normal"/>
    <w:link w:val="BalloonTextChar"/>
    <w:uiPriority w:val="99"/>
    <w:semiHidden/>
    <w:unhideWhenUsed/>
    <w:rsid w:val="00CE00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00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00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CE00A6"/>
  </w:style>
  <w:style w:type="paragraph" w:styleId="Footer">
    <w:name w:val="footer"/>
    <w:basedOn w:val="Normal"/>
    <w:link w:val="FooterChar"/>
    <w:uiPriority w:val="99"/>
    <w:unhideWhenUsed/>
    <w:rsid w:val="00CE00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00A6"/>
  </w:style>
  <w:style w:type="character" w:styleId="PlaceholderText">
    <w:name w:val="Placeholder Text"/>
    <w:basedOn w:val="DefaultParagraphFont"/>
    <w:uiPriority w:val="99"/>
    <w:semiHidden/>
    <w:rsid w:val="00CE00A6"/>
    <w:rPr>
      <w:color w:val="808080"/>
    </w:rPr>
  </w:style>
  <w:style w:type="paragraph" w:styleId="BalloonText">
    <w:name w:val="Balloon Text"/>
    <w:basedOn w:val="Normal"/>
    <w:link w:val="BalloonTextChar"/>
    <w:uiPriority w:val="99"/>
    <w:semiHidden/>
    <w:unhideWhenUsed/>
    <w:rsid w:val="00CE00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00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Select Content Type" ma:contentTypeID="0x010100CB9E85601ADC1E4F9BE64E701F38C77100CA1D061E743CFC458A95B94C41F2B061" ma:contentTypeVersion="17" ma:contentTypeDescription="Select Content Type from drop-down above" ma:contentTypeScope="" ma:versionID="38541d768cbd63018dcf1219a18da9a9">
  <xsd:schema xmlns:xsd="http://www.w3.org/2001/XMLSchema" xmlns:p="http://schemas.microsoft.com/office/2006/metadata/properties" xmlns:ns2="eecedeb9-13b3-4e62-b003-046c92e1668a" xmlns:ns5="abda3138-a17d-41b4-8c94-d179d928fb60" xmlns:ns7="2cd398cc-5242-4f22-a36e-b22b9499e21b" targetNamespace="http://schemas.microsoft.com/office/2006/metadata/properties" ma:root="true" ma:fieldsID="fec654e2e21994e3e246551fb6090ac5" ns2:_="" ns5:_="" ns7:_="">
    <xsd:import namespace="eecedeb9-13b3-4e62-b003-046c92e1668a"/>
    <xsd:import namespace="abda3138-a17d-41b4-8c94-d179d928fb60"/>
    <xsd:import namespace="2cd398cc-5242-4f22-a36e-b22b9499e21b"/>
    <xsd:element name="properties">
      <xsd:complexType>
        <xsd:sequence>
          <xsd:element name="documentManagement">
            <xsd:complexType>
              <xsd:all>
                <xsd:element ref="ns2:Select_x0020_Content_x0020_Type_x0020_Above" minOccurs="0"/>
                <xsd:element ref="ns2:Classification"/>
                <xsd:element ref="ns2:Descriptor" minOccurs="0"/>
                <xsd:element ref="ns5:Work_x0020_Area"/>
                <xsd:element ref="ns7:Overview" minOccurs="0"/>
                <xsd:element ref="ns7:Closing_x0020_Date" minOccurs="0"/>
                <xsd:element ref="ns7:Ref_x0020_No_x0020_New" minOccurs="0"/>
              </xsd:all>
            </xsd:complexType>
          </xsd:element>
        </xsd:sequence>
      </xsd:complexType>
    </xsd:element>
  </xsd:schema>
  <xsd:schema xmlns:xsd="http://www.w3.org/2001/XMLSchema" xmlns:dms="http://schemas.microsoft.com/office/2006/documentManagement/types" targetNamespace="eecedeb9-13b3-4e62-b003-046c92e1668a" elementFormDefault="qualified">
    <xsd:import namespace="http://schemas.microsoft.com/office/2006/documentManagement/type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13" ma:displayName="Classification" ma:default="Unclassified" ma:format="Dropdown" ma:internalName="Classification">
      <xsd:simpleType>
        <xsd:restriction base="dms:Choice">
          <xsd:enumeration value="Unclassified"/>
          <xsd:enumeration value="Protect"/>
          <xsd:enumeration value="Restricted"/>
        </xsd:restriction>
      </xsd:simpleType>
    </xsd:element>
    <xsd:element name="Descriptor" ma:index="14"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xsd="http://www.w3.org/2001/XMLSchema" xmlns:dms="http://schemas.microsoft.com/office/2006/documentManagement/types" targetNamespace="abda3138-a17d-41b4-8c94-d179d928fb60" elementFormDefault="qualified">
    <xsd:import namespace="http://schemas.microsoft.com/office/2006/documentManagement/types"/>
    <xsd:element name="Work_x0020_Area" ma:index="16" ma:displayName="Work Area" ma:default="DPCR5" ma:description="Choose from the drop-down list" ma:format="Dropdown" ma:internalName="Work_x0020_Area">
      <xsd:simpleType>
        <xsd:restriction base="dms:Choice">
          <xsd:enumeration value="DPCR5"/>
        </xsd:restriction>
      </xsd:simpleType>
    </xsd:element>
  </xsd:schema>
  <xsd:schema xmlns:xsd="http://www.w3.org/2001/XMLSchema" xmlns:dms="http://schemas.microsoft.com/office/2006/documentManagement/types" targetNamespace="2cd398cc-5242-4f22-a36e-b22b9499e21b" elementFormDefault="qualified">
    <xsd:import namespace="http://schemas.microsoft.com/office/2006/documentManagement/types"/>
    <xsd:element name="Overview" ma:index="18" nillable="true" ma:displayName="Overview" ma:default="" ma:description="This is a short overview of the document or item" ma:internalName="Overview">
      <xsd:simpleType>
        <xsd:restriction base="dms:Note"/>
      </xsd:simpleType>
    </xsd:element>
    <xsd:element name="Closing_x0020_Date" ma:index="19" nillable="true" ma:displayName="Closing Date" ma:default="" ma:format="DateOnly" ma:internalName="Closing_x0020_Date">
      <xsd:simpleType>
        <xsd:restriction base="dms:DateTime"/>
      </xsd:simpleType>
    </xsd:element>
    <xsd:element name="Ref_x0020_No_x0020_New" ma:index="20" nillable="true" ma:displayName="Ref No" ma:default="" ma:description="This Reference number is allocated by Communications for significant Ofgem publications" ma:internalName="Ref_x0020_No0">
      <xsd:simpleType>
        <xsd:restriction base="dms:Text">
          <xsd:maxLength value="2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axOccurs="1" ma:index="2" ma:displayName="Title"/>
        <xsd:element ref="dc:subject" minOccurs="0" maxOccurs="1"/>
        <xsd:element ref="dc:description" minOccurs="0" maxOccurs="1"/>
        <xsd:element name="keywords" minOccurs="0" maxOccurs="1" type="xsd:string" ma:index="1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customXsn xmlns="http://schemas.microsoft.com/office/2006/metadata/customXsn">
  <xsnLocation/>
  <cached>True</cached>
  <openByDefault>True</openByDefault>
  <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Overview xmlns="2cd398cc-5242-4f22-a36e-b22b9499e21b" xsi:nil="true"/>
    <Classification xmlns="eecedeb9-13b3-4e62-b003-046c92e1668a">Unclassified</Classification>
    <Ref_x0020_No_x0020_New xmlns="2cd398cc-5242-4f22-a36e-b22b9499e21b" xsi:nil="true"/>
    <Closing_x0020_Date xmlns="2cd398cc-5242-4f22-a36e-b22b9499e21b">1999-11-30T00:00:00+00:00</Closing_x0020_Date>
    <Work_x0020_Area xmlns="abda3138-a17d-41b4-8c94-d179d928fb60">DPCR5</Work_x0020_Area>
    <Select_x0020_Content_x0020_Type_x0020_Above xmlns="eecedeb9-13b3-4e62-b003-046c92e1668a" xsi:nil="true"/>
    <Descriptor xmlns="eecedeb9-13b3-4e62-b003-046c92e1668a" xsi:nil="true"/>
  </documentManagement>
</p:properties>
</file>

<file path=customXml/itemProps1.xml><?xml version="1.0" encoding="utf-8"?>
<ds:datastoreItem xmlns:ds="http://schemas.openxmlformats.org/officeDocument/2006/customXml" ds:itemID="{44D5AFAC-26DB-415F-AA31-0A9B8236DCE7}"/>
</file>

<file path=customXml/itemProps2.xml><?xml version="1.0" encoding="utf-8"?>
<ds:datastoreItem xmlns:ds="http://schemas.openxmlformats.org/officeDocument/2006/customXml" ds:itemID="{28741275-0FD8-485C-9517-3B4ED8DB5931}"/>
</file>

<file path=customXml/itemProps3.xml><?xml version="1.0" encoding="utf-8"?>
<ds:datastoreItem xmlns:ds="http://schemas.openxmlformats.org/officeDocument/2006/customXml" ds:itemID="{E4ED21D5-0BAD-47C4-A1E2-1A641908C80F}"/>
</file>

<file path=customXml/itemProps4.xml><?xml version="1.0" encoding="utf-8"?>
<ds:datastoreItem xmlns:ds="http://schemas.openxmlformats.org/officeDocument/2006/customXml" ds:itemID="{C48A3673-8A47-46BC-B8B5-D3103121B5BB}"/>
</file>

<file path=customXml/itemProps5.xml><?xml version="1.0" encoding="utf-8"?>
<ds:datastoreItem xmlns:ds="http://schemas.openxmlformats.org/officeDocument/2006/customXml" ds:itemID="{36FD0912-C2D6-46BA-B972-13D8849C0376}"/>
</file>

<file path=docProps/app.xml><?xml version="1.0" encoding="utf-8"?>
<Properties xmlns="http://schemas.openxmlformats.org/officeDocument/2006/extended-properties" xmlns:vt="http://schemas.openxmlformats.org/officeDocument/2006/docPropsVTypes">
  <Template>Normal</Template>
  <TotalTime>130</TotalTime>
  <Pages>2</Pages>
  <Words>648</Words>
  <Characters>3698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Western Power Distribution</Company>
  <LinksUpToDate>false</LinksUpToDate>
  <CharactersWithSpaces>4338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Reasons for using actual report date data in the GVC approach C v2</dc:title>
  <dc:creator>dwornell</dc:creator>
  <cp:lastModifiedBy>Wornell, Dave I.</cp:lastModifiedBy>
  <cp:revision>4</cp:revision>
  <cp:lastPrinted>2013-03-12T14:19:00Z</cp:lastPrinted>
  <dcterms:created xsi:type="dcterms:W3CDTF">2013-08-30T07:53:00Z</dcterms:created>
  <dcterms:modified xsi:type="dcterms:W3CDTF">2013-08-30T10:29:00Z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0x010100CB9E85601ADC1E4F9BE64E701F38C77100CA1D061E743CFC458A95B94C41F2B061</vt:lpwstr>
  </property>
</Properties>
</file>