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A70" w:rsidRPr="00EA6976" w:rsidRDefault="00476111" w:rsidP="00EB3499">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-111760</wp:posOffset>
                </wp:positionH>
                <wp:positionV relativeFrom="paragraph">
                  <wp:posOffset>-40640</wp:posOffset>
                </wp:positionV>
                <wp:extent cx="6282055" cy="16383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82055" cy="1638300"/>
                        </a:xfrm>
                        <a:prstGeom prst="rect">
                          <a:avLst/>
                        </a:prstGeom>
                        <a:noFill/>
                        <a:ln>
                          <a:noFill/>
                        </a:ln>
                        <a:effectLst/>
                        <a:extLst>
                          <a:ext uri="{C572A759-6A51-4108-AA02-DFA0A04FC94B}">
                            <ma14:wrappingTextBoxFlag xmlns:ma14="http://schemas.microsoft.com/office/mac/drawingml/2011/main" xmlns=""/>
                          </a:ext>
                        </a:extLst>
                      </wps:spPr>
                      <wps:style>
                        <a:lnRef idx="0">
                          <a:schemeClr val="accent1"/>
                        </a:lnRef>
                        <a:fillRef idx="0">
                          <a:schemeClr val="accent1"/>
                        </a:fillRef>
                        <a:effectRef idx="0">
                          <a:schemeClr val="accent1"/>
                        </a:effectRef>
                        <a:fontRef idx="minor">
                          <a:schemeClr val="dk1"/>
                        </a:fontRef>
                      </wps:style>
                      <wps:txbx>
                        <w:txbxContent>
                          <w:p w:rsidR="0091338B" w:rsidRDefault="0091338B" w:rsidP="00E23053">
                            <w:pPr>
                              <w:spacing w:after="40"/>
                            </w:pPr>
                            <w:r>
                              <w:t xml:space="preserve">James </w:t>
                            </w:r>
                            <w:proofErr w:type="spellStart"/>
                            <w:r>
                              <w:t>Veaney</w:t>
                            </w:r>
                            <w:proofErr w:type="spellEnd"/>
                          </w:p>
                          <w:p w:rsidR="0091338B" w:rsidRDefault="0091338B" w:rsidP="00E23053">
                            <w:pPr>
                              <w:spacing w:after="40"/>
                            </w:pPr>
                            <w:r>
                              <w:t>Head of Distribution Policy</w:t>
                            </w:r>
                          </w:p>
                          <w:p w:rsidR="009E297B" w:rsidRDefault="009E297B" w:rsidP="00E23053">
                            <w:pPr>
                              <w:spacing w:after="40"/>
                            </w:pPr>
                            <w:proofErr w:type="spellStart"/>
                            <w:r>
                              <w:t>Ofgem</w:t>
                            </w:r>
                            <w:proofErr w:type="spellEnd"/>
                            <w:r>
                              <w:br/>
                              <w:t xml:space="preserve">9 </w:t>
                            </w:r>
                            <w:proofErr w:type="spellStart"/>
                            <w:r>
                              <w:t>Millbank</w:t>
                            </w:r>
                            <w:proofErr w:type="spellEnd"/>
                            <w:r>
                              <w:br/>
                              <w:t>London</w:t>
                            </w:r>
                            <w:r>
                              <w:br/>
                              <w:t>SW1P 3GE</w:t>
                            </w:r>
                          </w:p>
                          <w:p w:rsidR="009E297B" w:rsidRDefault="0091338B" w:rsidP="00E23053">
                            <w:pPr>
                              <w:spacing w:after="40"/>
                            </w:pPr>
                            <w:r>
                              <w:t>October 31</w:t>
                            </w:r>
                            <w:r w:rsidRPr="0091338B">
                              <w:rPr>
                                <w:vertAlign w:val="superscript"/>
                              </w:rPr>
                              <w:t>st</w:t>
                            </w:r>
                            <w:r>
                              <w:t xml:space="preserve"> 2013</w:t>
                            </w:r>
                          </w:p>
                          <w:p w:rsidR="009E297B" w:rsidRDefault="009E297B" w:rsidP="000E3C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pt;margin-top:-3.2pt;width:494.65pt;height:1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" filled="f" stroked="f">
                <v:path arrowok="t"/>
                <v:textbox>
                  <w:txbxContent>
                    <w:p w:rsidR="0091338B" w:rsidRDefault="0091338B" w:rsidP="00E23053">
                      <w:pPr>
                        <w:spacing w:after="40"/>
                      </w:pPr>
                      <w:r>
                        <w:t xml:space="preserve">James </w:t>
                      </w:r>
                      <w:proofErr w:type="spellStart"/>
                      <w:r>
                        <w:t>Veaney</w:t>
                      </w:r>
                      <w:proofErr w:type="spellEnd"/>
                    </w:p>
                    <w:p w:rsidR="0091338B" w:rsidRDefault="0091338B" w:rsidP="00E23053">
                      <w:pPr>
                        <w:spacing w:after="40"/>
                      </w:pPr>
                      <w:r>
                        <w:t>Head of Distribution Policy</w:t>
                      </w:r>
                    </w:p>
                    <w:p w:rsidR="009E297B" w:rsidRDefault="009E297B" w:rsidP="00E23053">
                      <w:pPr>
                        <w:spacing w:after="40"/>
                      </w:pPr>
                      <w:proofErr w:type="spellStart"/>
                      <w:r>
                        <w:t>Ofgem</w:t>
                      </w:r>
                      <w:proofErr w:type="spellEnd"/>
                      <w:r>
                        <w:br/>
                        <w:t xml:space="preserve">9 </w:t>
                      </w:r>
                      <w:proofErr w:type="spellStart"/>
                      <w:r>
                        <w:t>Millbank</w:t>
                      </w:r>
                      <w:proofErr w:type="spellEnd"/>
                      <w:r>
                        <w:br/>
                        <w:t>London</w:t>
                      </w:r>
                      <w:r>
                        <w:br/>
                        <w:t>SW1P 3GE</w:t>
                      </w:r>
                    </w:p>
                    <w:p w:rsidR="009E297B" w:rsidRDefault="0091338B" w:rsidP="00E23053">
                      <w:pPr>
                        <w:spacing w:after="40"/>
                      </w:pPr>
                      <w:r>
                        <w:t>October 31</w:t>
                      </w:r>
                      <w:r w:rsidRPr="0091338B">
                        <w:rPr>
                          <w:vertAlign w:val="superscript"/>
                        </w:rPr>
                        <w:t>st</w:t>
                      </w:r>
                      <w:r>
                        <w:t xml:space="preserve"> 2013</w:t>
                      </w:r>
                    </w:p>
                    <w:p w:rsidR="009E297B" w:rsidRDefault="009E297B" w:rsidP="000E3C46"/>
                  </w:txbxContent>
                </v:textbox>
                <w10:wrap type="square"/>
              </v:shape>
            </w:pict>
          </mc:Fallback>
        </mc:AlternateContent>
      </w:r>
    </w:p>
    <w:p w:rsidR="006A0A70" w:rsidRDefault="006A0A70" w:rsidP="00EB3499"/>
    <w:p w:rsidR="006A0A70" w:rsidRDefault="000E30CC" w:rsidP="00AC6D71">
      <w:r>
        <w:t xml:space="preserve">Dear </w:t>
      </w:r>
      <w:r w:rsidR="0091338B">
        <w:t>James,</w:t>
      </w:r>
    </w:p>
    <w:p w:rsidR="000E30CC" w:rsidRPr="00152E2B" w:rsidRDefault="005E0AD8" w:rsidP="00E23053">
      <w:pPr>
        <w:pStyle w:val="Heading1"/>
        <w:spacing w:after="240"/>
      </w:pPr>
      <w:r>
        <w:t xml:space="preserve">Response to </w:t>
      </w:r>
      <w:r w:rsidR="0091338B">
        <w:t>consultation on RIIO-ED1 customer service and connection incentives</w:t>
      </w:r>
      <w:r>
        <w:t xml:space="preserve"> </w:t>
      </w:r>
    </w:p>
    <w:p w:rsidR="00AC6D71" w:rsidRPr="00D42EE9" w:rsidRDefault="0091338B" w:rsidP="00E23053">
      <w:pPr>
        <w:spacing w:after="240"/>
        <w:rPr>
          <w:lang w:eastAsia="en-GB"/>
        </w:rPr>
      </w:pPr>
      <w:r w:rsidRPr="00D42EE9">
        <w:rPr>
          <w:lang w:eastAsia="en-GB"/>
        </w:rPr>
        <w:t xml:space="preserve">Consumer Futures welcomes the opportunity to contribute our views on these issues. </w:t>
      </w:r>
      <w:r w:rsidR="005E0AD8" w:rsidRPr="00D42EE9">
        <w:rPr>
          <w:lang w:eastAsia="en-GB"/>
        </w:rPr>
        <w:t>Our submission is entirely non-confidential and may be published on your website.</w:t>
      </w:r>
      <w:r w:rsidR="00AC31D9" w:rsidRPr="00D42EE9">
        <w:rPr>
          <w:lang w:eastAsia="en-GB"/>
        </w:rPr>
        <w:t xml:space="preserve">  </w:t>
      </w:r>
    </w:p>
    <w:p w:rsidR="0091338B" w:rsidRPr="00D42EE9" w:rsidRDefault="0091338B" w:rsidP="00E23053">
      <w:pPr>
        <w:spacing w:after="240"/>
        <w:rPr>
          <w:lang w:eastAsia="en-GB"/>
        </w:rPr>
      </w:pPr>
      <w:r w:rsidRPr="00D42EE9">
        <w:rPr>
          <w:lang w:eastAsia="en-GB"/>
        </w:rPr>
        <w:t xml:space="preserve">We provide, below, answers to the questions </w:t>
      </w:r>
      <w:proofErr w:type="gramStart"/>
      <w:r w:rsidRPr="00D42EE9">
        <w:rPr>
          <w:lang w:eastAsia="en-GB"/>
        </w:rPr>
        <w:t>raised</w:t>
      </w:r>
      <w:proofErr w:type="gramEnd"/>
      <w:r w:rsidRPr="00D42EE9">
        <w:rPr>
          <w:lang w:eastAsia="en-GB"/>
        </w:rPr>
        <w:t xml:space="preserve"> in the consultation. In general, we consider that </w:t>
      </w:r>
      <w:proofErr w:type="spellStart"/>
      <w:r w:rsidRPr="00D42EE9">
        <w:rPr>
          <w:lang w:eastAsia="en-GB"/>
        </w:rPr>
        <w:t>Ofgem’s</w:t>
      </w:r>
      <w:proofErr w:type="spellEnd"/>
      <w:r w:rsidRPr="00D42EE9">
        <w:rPr>
          <w:lang w:eastAsia="en-GB"/>
        </w:rPr>
        <w:t xml:space="preserve"> proposed approach is sensible and proportionate and we agree with the majority of the ‘minded to’ positions set out in the consultation.</w:t>
      </w:r>
    </w:p>
    <w:p w:rsidR="0091338B" w:rsidRPr="00D42EE9" w:rsidRDefault="0091338B" w:rsidP="00E23053">
      <w:pPr>
        <w:spacing w:after="240"/>
        <w:rPr>
          <w:lang w:eastAsia="en-GB"/>
        </w:rPr>
      </w:pPr>
      <w:r w:rsidRPr="00D42EE9">
        <w:rPr>
          <w:lang w:eastAsia="en-GB"/>
        </w:rPr>
        <w:t>We would, however, highlight two areas where we think further consideration is necessary.</w:t>
      </w:r>
    </w:p>
    <w:p w:rsidR="0091338B" w:rsidRPr="00D42EE9" w:rsidRDefault="0091338B" w:rsidP="00E23053">
      <w:pPr>
        <w:pStyle w:val="Jobtitleatsignoff"/>
        <w:spacing w:after="240"/>
        <w:rPr>
          <w:sz w:val="24"/>
        </w:rPr>
      </w:pPr>
      <w:r w:rsidRPr="00D42EE9">
        <w:rPr>
          <w:sz w:val="24"/>
          <w:lang w:eastAsia="en-GB"/>
        </w:rPr>
        <w:t>Firstly, w</w:t>
      </w:r>
      <w:r w:rsidRPr="00D42EE9">
        <w:rPr>
          <w:sz w:val="24"/>
        </w:rPr>
        <w:t xml:space="preserve">e </w:t>
      </w:r>
      <w:r w:rsidR="00D42EE9" w:rsidRPr="00D42EE9">
        <w:rPr>
          <w:sz w:val="24"/>
        </w:rPr>
        <w:t>consider</w:t>
      </w:r>
      <w:r w:rsidRPr="00D42EE9">
        <w:rPr>
          <w:sz w:val="24"/>
        </w:rPr>
        <w:t xml:space="preserve"> that more consideration be given to the inclusion of different approaches to gathering information from consumers</w:t>
      </w:r>
      <w:r w:rsidRPr="00D42EE9">
        <w:rPr>
          <w:sz w:val="24"/>
        </w:rPr>
        <w:t xml:space="preserve"> as part of the customer satisfaction survey</w:t>
      </w:r>
      <w:r w:rsidRPr="00D42EE9">
        <w:rPr>
          <w:sz w:val="24"/>
        </w:rPr>
        <w:t xml:space="preserve">. </w:t>
      </w:r>
      <w:r w:rsidRPr="00D42EE9">
        <w:rPr>
          <w:sz w:val="24"/>
        </w:rPr>
        <w:t>A</w:t>
      </w:r>
      <w:r w:rsidRPr="00D42EE9">
        <w:rPr>
          <w:sz w:val="24"/>
        </w:rPr>
        <w:t xml:space="preserve">ll DNOs report </w:t>
      </w:r>
      <w:r w:rsidRPr="00D42EE9">
        <w:rPr>
          <w:sz w:val="24"/>
        </w:rPr>
        <w:t xml:space="preserve">that </w:t>
      </w:r>
      <w:r w:rsidRPr="00D42EE9">
        <w:rPr>
          <w:sz w:val="24"/>
        </w:rPr>
        <w:t xml:space="preserve">consumers are making increasingly more use of email, text messages and social media when contacting them, </w:t>
      </w:r>
      <w:r w:rsidRPr="00D42EE9">
        <w:rPr>
          <w:sz w:val="24"/>
        </w:rPr>
        <w:t xml:space="preserve">and we have welcomed the steps they are taking to respond to consumer choice in this area. </w:t>
      </w:r>
    </w:p>
    <w:p w:rsidR="0091338B" w:rsidRPr="00D42EE9" w:rsidRDefault="0091338B" w:rsidP="00E23053">
      <w:pPr>
        <w:pStyle w:val="Jobtitleatsignoff"/>
        <w:spacing w:after="240"/>
        <w:rPr>
          <w:b/>
          <w:sz w:val="24"/>
        </w:rPr>
      </w:pPr>
      <w:r w:rsidRPr="00D42EE9">
        <w:rPr>
          <w:sz w:val="24"/>
        </w:rPr>
        <w:t>I</w:t>
      </w:r>
      <w:r w:rsidRPr="00D42EE9">
        <w:rPr>
          <w:sz w:val="24"/>
        </w:rPr>
        <w:t xml:space="preserve">t </w:t>
      </w:r>
      <w:r w:rsidRPr="00D42EE9">
        <w:rPr>
          <w:sz w:val="24"/>
        </w:rPr>
        <w:t xml:space="preserve">therefore </w:t>
      </w:r>
      <w:r w:rsidRPr="00D42EE9">
        <w:rPr>
          <w:sz w:val="24"/>
        </w:rPr>
        <w:t xml:space="preserve">seems reasonable that the customer satisfaction survey </w:t>
      </w:r>
      <w:r w:rsidRPr="00D42EE9">
        <w:rPr>
          <w:sz w:val="24"/>
        </w:rPr>
        <w:t xml:space="preserve">should also </w:t>
      </w:r>
      <w:r w:rsidRPr="00D42EE9">
        <w:rPr>
          <w:sz w:val="24"/>
        </w:rPr>
        <w:t xml:space="preserve">reflect consumer choice </w:t>
      </w:r>
      <w:r w:rsidRPr="00D42EE9">
        <w:rPr>
          <w:sz w:val="24"/>
        </w:rPr>
        <w:t xml:space="preserve">of channels when </w:t>
      </w:r>
      <w:r w:rsidRPr="00D42EE9">
        <w:rPr>
          <w:sz w:val="24"/>
        </w:rPr>
        <w:t>gather</w:t>
      </w:r>
      <w:r w:rsidRPr="00D42EE9">
        <w:rPr>
          <w:sz w:val="24"/>
        </w:rPr>
        <w:t>ing</w:t>
      </w:r>
      <w:r w:rsidRPr="00D42EE9">
        <w:rPr>
          <w:sz w:val="24"/>
        </w:rPr>
        <w:t xml:space="preserve"> information. </w:t>
      </w:r>
    </w:p>
    <w:p w:rsidR="00D42EE9" w:rsidRPr="00D42EE9" w:rsidRDefault="0091338B" w:rsidP="00E23053">
      <w:pPr>
        <w:spacing w:after="240"/>
        <w:rPr>
          <w:lang w:eastAsia="en-GB"/>
        </w:rPr>
      </w:pPr>
      <w:r w:rsidRPr="00D42EE9">
        <w:rPr>
          <w:lang w:eastAsia="en-GB"/>
        </w:rPr>
        <w:t xml:space="preserve">Secondly, we </w:t>
      </w:r>
      <w:r w:rsidR="00D42EE9" w:rsidRPr="00D42EE9">
        <w:rPr>
          <w:lang w:eastAsia="en-GB"/>
        </w:rPr>
        <w:t xml:space="preserve">consider that a more detailed approach should be taken in relation to the Incentive on Connections Engagement (ICE). Other parts of this consultation examine quite detailed metrics; in contrast, the ICE only proposes a penalty for DNOs which do not produce a plan for their areas. </w:t>
      </w:r>
    </w:p>
    <w:p w:rsidR="0091338B" w:rsidRPr="00D42EE9" w:rsidRDefault="00D42EE9" w:rsidP="00E23053">
      <w:pPr>
        <w:spacing w:after="240"/>
        <w:rPr>
          <w:lang w:eastAsia="en-GB"/>
        </w:rPr>
      </w:pPr>
      <w:r w:rsidRPr="00D42EE9">
        <w:rPr>
          <w:lang w:eastAsia="en-GB"/>
        </w:rPr>
        <w:t xml:space="preserve">We would suggest that there is more scope for development of the detailed measures which should be covered in DNO plans, and we explore this in more detail below. </w:t>
      </w:r>
    </w:p>
    <w:p w:rsidR="00E23053" w:rsidRDefault="00E23053" w:rsidP="00E23053">
      <w:pPr>
        <w:spacing w:after="240"/>
        <w:rPr>
          <w:lang w:eastAsia="en-GB"/>
        </w:rPr>
      </w:pPr>
    </w:p>
    <w:p w:rsidR="005E0AD8" w:rsidRPr="00D42EE9" w:rsidRDefault="00AC31D9" w:rsidP="00E23053">
      <w:pPr>
        <w:spacing w:after="240"/>
        <w:rPr>
          <w:lang w:eastAsia="en-GB"/>
        </w:rPr>
      </w:pPr>
      <w:r w:rsidRPr="00D42EE9">
        <w:rPr>
          <w:lang w:eastAsia="en-GB"/>
        </w:rPr>
        <w:t>If you would like to discuss any point in further detail please get in contact.</w:t>
      </w:r>
    </w:p>
    <w:p w:rsidR="006A0A70" w:rsidRPr="00D42EE9" w:rsidRDefault="006A0A70" w:rsidP="00E23053">
      <w:pPr>
        <w:spacing w:after="240"/>
      </w:pPr>
      <w:r w:rsidRPr="00D42EE9">
        <w:t>Yours</w:t>
      </w:r>
      <w:r w:rsidR="0091338B" w:rsidRPr="00D42EE9">
        <w:t xml:space="preserve"> sincerely</w:t>
      </w:r>
      <w:r w:rsidRPr="00D42EE9">
        <w:t>,</w:t>
      </w:r>
    </w:p>
    <w:p w:rsidR="0091338B" w:rsidRPr="00D42EE9" w:rsidRDefault="00E23053" w:rsidP="00E23053">
      <w:pPr>
        <w:pStyle w:val="Jobtitleatsignoff"/>
        <w:spacing w:after="240"/>
        <w:rPr>
          <w:sz w:val="24"/>
        </w:rPr>
      </w:pPr>
      <w:r>
        <w:rPr>
          <w:noProof/>
          <w:sz w:val="24"/>
          <w:lang w:eastAsia="en-GB"/>
        </w:rPr>
        <w:drawing>
          <wp:inline distT="0" distB="0" distL="0" distR="0">
            <wp:extent cx="2533650" cy="1149075"/>
            <wp:effectExtent l="0" t="0" r="0" b="0"/>
            <wp:docPr id="2" name="Picture 2" descr="C:\Users\andrew.faulk\AppData\Local\Microsoft\Windows\Temporary Internet Files\Content.Outlook\VLPFCVOG\Andrew Faul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faulk\AppData\Local\Microsoft\Windows\Temporary Internet Files\Content.Outlook\VLPFCVOG\Andrew Faulk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9798" cy="1147328"/>
                    </a:xfrm>
                    <a:prstGeom prst="rect">
                      <a:avLst/>
                    </a:prstGeom>
                    <a:noFill/>
                    <a:ln>
                      <a:noFill/>
                    </a:ln>
                  </pic:spPr>
                </pic:pic>
              </a:graphicData>
            </a:graphic>
          </wp:inline>
        </w:drawing>
      </w:r>
    </w:p>
    <w:p w:rsidR="0091338B" w:rsidRPr="00D42EE9" w:rsidRDefault="0091338B" w:rsidP="00E23053">
      <w:pPr>
        <w:pStyle w:val="Jobtitleatsignoff"/>
        <w:spacing w:after="240"/>
        <w:rPr>
          <w:sz w:val="24"/>
        </w:rPr>
      </w:pPr>
      <w:r w:rsidRPr="00D42EE9">
        <w:rPr>
          <w:sz w:val="24"/>
        </w:rPr>
        <w:t>Andrew Faulk</w:t>
      </w:r>
    </w:p>
    <w:p w:rsidR="0091338B" w:rsidRPr="00D42EE9" w:rsidRDefault="0091338B" w:rsidP="00E23053">
      <w:pPr>
        <w:pStyle w:val="Jobtitleatsignoff"/>
        <w:spacing w:after="240"/>
        <w:rPr>
          <w:sz w:val="24"/>
        </w:rPr>
      </w:pPr>
      <w:r w:rsidRPr="00D42EE9">
        <w:rPr>
          <w:sz w:val="24"/>
        </w:rPr>
        <w:t>Policy Manager</w:t>
      </w:r>
    </w:p>
    <w:p w:rsidR="0091338B" w:rsidRPr="00D42EE9" w:rsidRDefault="0091338B" w:rsidP="00E23053">
      <w:pPr>
        <w:pStyle w:val="Jobtitleatsignoff"/>
        <w:spacing w:after="240"/>
        <w:rPr>
          <w:sz w:val="24"/>
        </w:rPr>
      </w:pPr>
      <w:hyperlink r:id="rId13" w:history="1">
        <w:r w:rsidRPr="00D42EE9">
          <w:rPr>
            <w:rStyle w:val="Hyperlink"/>
            <w:sz w:val="24"/>
          </w:rPr>
          <w:t>Andrew.Faulk@consumerfutures.org.uk</w:t>
        </w:r>
      </w:hyperlink>
    </w:p>
    <w:p w:rsidR="0091338B" w:rsidRPr="00D42EE9" w:rsidRDefault="0091338B" w:rsidP="00E23053">
      <w:pPr>
        <w:pStyle w:val="Jobtitleatsignoff"/>
        <w:spacing w:after="240"/>
        <w:rPr>
          <w:sz w:val="24"/>
        </w:rPr>
      </w:pPr>
      <w:r w:rsidRPr="00D42EE9">
        <w:rPr>
          <w:sz w:val="24"/>
        </w:rPr>
        <w:t>0141 227 1842</w:t>
      </w:r>
    </w:p>
    <w:p w:rsidR="0091338B" w:rsidRDefault="0091338B" w:rsidP="0091338B">
      <w:pPr>
        <w:pStyle w:val="Jobtitleatsignoff"/>
      </w:pPr>
    </w:p>
    <w:p w:rsidR="0091338B" w:rsidRDefault="0091338B" w:rsidP="0091338B">
      <w:pPr>
        <w:pStyle w:val="Jobtitleatsignoff"/>
      </w:pPr>
    </w:p>
    <w:p w:rsidR="0091338B" w:rsidRDefault="0091338B" w:rsidP="0091338B">
      <w:pPr>
        <w:pStyle w:val="Jobtitleatsignoff"/>
        <w:rPr>
          <w:b/>
        </w:rPr>
      </w:pPr>
    </w:p>
    <w:p w:rsidR="0091338B" w:rsidRDefault="0091338B" w:rsidP="0091338B">
      <w:pPr>
        <w:pStyle w:val="Jobtitleatsignoff"/>
        <w:rPr>
          <w:b/>
        </w:rPr>
      </w:pPr>
    </w:p>
    <w:p w:rsidR="0091338B" w:rsidRDefault="0091338B" w:rsidP="0091338B">
      <w:pPr>
        <w:pStyle w:val="Jobtitleatsignoff"/>
        <w:rPr>
          <w:b/>
        </w:rPr>
      </w:pPr>
    </w:p>
    <w:p w:rsidR="0091338B" w:rsidRPr="00CA77D5" w:rsidRDefault="0091338B" w:rsidP="0091338B">
      <w:pPr>
        <w:pStyle w:val="Jobtitleatsignoff"/>
        <w:rPr>
          <w:b/>
        </w:rPr>
      </w:pPr>
    </w:p>
    <w:p w:rsidR="0091338B" w:rsidRDefault="0091338B" w:rsidP="0091338B">
      <w:pPr>
        <w:pStyle w:val="Jobtitleatsignoff"/>
      </w:pPr>
    </w:p>
    <w:p w:rsidR="0091338B" w:rsidRPr="00D42EE9" w:rsidRDefault="0091338B" w:rsidP="0091338B">
      <w:pPr>
        <w:spacing w:after="0"/>
        <w:rPr>
          <w:b/>
        </w:rPr>
      </w:pPr>
      <w:r w:rsidRPr="00D42EE9">
        <w:br w:type="page"/>
      </w:r>
    </w:p>
    <w:p w:rsidR="0091338B" w:rsidRPr="00D42EE9" w:rsidRDefault="0091338B" w:rsidP="0091338B">
      <w:pPr>
        <w:pStyle w:val="Jobtitleatsignoff"/>
        <w:rPr>
          <w:b/>
          <w:sz w:val="28"/>
        </w:rPr>
      </w:pPr>
      <w:r w:rsidRPr="00D42EE9">
        <w:rPr>
          <w:b/>
          <w:sz w:val="28"/>
        </w:rPr>
        <w:t>Customer Satisfaction Survey</w:t>
      </w:r>
    </w:p>
    <w:p w:rsidR="0091338B" w:rsidRPr="00D42EE9" w:rsidRDefault="0091338B" w:rsidP="0091338B">
      <w:pPr>
        <w:pStyle w:val="Jobtitleatsignoff"/>
        <w:rPr>
          <w:sz w:val="24"/>
        </w:rPr>
      </w:pPr>
    </w:p>
    <w:p w:rsidR="0091338B" w:rsidRPr="00D42EE9" w:rsidRDefault="0091338B" w:rsidP="0091338B">
      <w:pPr>
        <w:pStyle w:val="Jobtitleatsignoff"/>
        <w:rPr>
          <w:b/>
          <w:i/>
          <w:sz w:val="24"/>
        </w:rPr>
      </w:pPr>
      <w:proofErr w:type="gramStart"/>
      <w:r w:rsidRPr="00D42EE9">
        <w:rPr>
          <w:i/>
          <w:sz w:val="24"/>
        </w:rPr>
        <w:t>Q1 should we set common targets for all DNOs?</w:t>
      </w:r>
      <w:proofErr w:type="gramEnd"/>
    </w:p>
    <w:p w:rsidR="0091338B" w:rsidRPr="00D42EE9" w:rsidRDefault="0091338B" w:rsidP="0091338B">
      <w:pPr>
        <w:pStyle w:val="Jobtitleatsignoff"/>
        <w:rPr>
          <w:b/>
          <w:sz w:val="24"/>
        </w:rPr>
      </w:pPr>
      <w:r w:rsidRPr="00D42EE9">
        <w:rPr>
          <w:sz w:val="24"/>
        </w:rPr>
        <w:t xml:space="preserve">Yes. We agree both with the proposition and with </w:t>
      </w:r>
      <w:proofErr w:type="spellStart"/>
      <w:r w:rsidRPr="00D42EE9">
        <w:rPr>
          <w:sz w:val="24"/>
        </w:rPr>
        <w:t>Ofgem’s</w:t>
      </w:r>
      <w:proofErr w:type="spellEnd"/>
      <w:r w:rsidRPr="00D42EE9">
        <w:rPr>
          <w:sz w:val="24"/>
        </w:rPr>
        <w:t xml:space="preserve"> rational</w:t>
      </w:r>
      <w:r w:rsidRPr="00713C54">
        <w:rPr>
          <w:sz w:val="24"/>
        </w:rPr>
        <w:t>e</w:t>
      </w:r>
      <w:r w:rsidRPr="00D42EE9">
        <w:rPr>
          <w:sz w:val="24"/>
        </w:rPr>
        <w:t xml:space="preserve"> which supports it.</w:t>
      </w:r>
    </w:p>
    <w:p w:rsidR="0091338B" w:rsidRPr="00D42EE9" w:rsidRDefault="0091338B" w:rsidP="0091338B">
      <w:pPr>
        <w:pStyle w:val="Jobtitleatsignoff"/>
        <w:rPr>
          <w:b/>
          <w:sz w:val="24"/>
        </w:rPr>
      </w:pPr>
    </w:p>
    <w:p w:rsidR="0091338B" w:rsidRPr="00D42EE9" w:rsidRDefault="0091338B" w:rsidP="0091338B">
      <w:pPr>
        <w:pStyle w:val="Jobtitleatsignoff"/>
        <w:rPr>
          <w:b/>
          <w:i/>
          <w:sz w:val="24"/>
        </w:rPr>
      </w:pPr>
      <w:r w:rsidRPr="00D42EE9">
        <w:rPr>
          <w:i/>
          <w:sz w:val="24"/>
        </w:rPr>
        <w:t>Q2 Should we set common targets for all customer categories?</w:t>
      </w:r>
    </w:p>
    <w:p w:rsidR="0091338B" w:rsidRPr="00D42EE9" w:rsidRDefault="0091338B" w:rsidP="0091338B">
      <w:pPr>
        <w:pStyle w:val="Jobtitleatsignoff"/>
        <w:rPr>
          <w:b/>
          <w:sz w:val="24"/>
        </w:rPr>
      </w:pPr>
      <w:r w:rsidRPr="00D42EE9">
        <w:rPr>
          <w:sz w:val="24"/>
        </w:rPr>
        <w:t xml:space="preserve">Yes. We agree both with the proposition and with </w:t>
      </w:r>
      <w:proofErr w:type="spellStart"/>
      <w:r w:rsidRPr="00D42EE9">
        <w:rPr>
          <w:sz w:val="24"/>
        </w:rPr>
        <w:t>Ofgem’s</w:t>
      </w:r>
      <w:proofErr w:type="spellEnd"/>
      <w:r w:rsidRPr="00D42EE9">
        <w:rPr>
          <w:sz w:val="24"/>
        </w:rPr>
        <w:t xml:space="preserve"> rational</w:t>
      </w:r>
      <w:r w:rsidRPr="00713C54">
        <w:rPr>
          <w:sz w:val="24"/>
        </w:rPr>
        <w:t>e</w:t>
      </w:r>
      <w:r w:rsidRPr="00D42EE9">
        <w:rPr>
          <w:sz w:val="24"/>
        </w:rPr>
        <w:t xml:space="preserve"> which supports it.</w:t>
      </w:r>
    </w:p>
    <w:p w:rsidR="0091338B" w:rsidRPr="00D42EE9" w:rsidRDefault="0091338B" w:rsidP="0091338B">
      <w:pPr>
        <w:pStyle w:val="Jobtitleatsignoff"/>
        <w:rPr>
          <w:b/>
          <w:sz w:val="24"/>
        </w:rPr>
      </w:pPr>
    </w:p>
    <w:p w:rsidR="0091338B" w:rsidRPr="00D42EE9" w:rsidRDefault="0091338B" w:rsidP="0091338B">
      <w:pPr>
        <w:pStyle w:val="Jobtitleatsignoff"/>
        <w:rPr>
          <w:b/>
          <w:i/>
          <w:sz w:val="24"/>
        </w:rPr>
      </w:pPr>
      <w:r w:rsidRPr="00D42EE9">
        <w:rPr>
          <w:i/>
          <w:sz w:val="24"/>
        </w:rPr>
        <w:t xml:space="preserve">Q3 </w:t>
      </w:r>
      <w:proofErr w:type="gramStart"/>
      <w:r w:rsidRPr="00D42EE9">
        <w:rPr>
          <w:i/>
          <w:sz w:val="24"/>
        </w:rPr>
        <w:t>How</w:t>
      </w:r>
      <w:proofErr w:type="gramEnd"/>
      <w:r w:rsidRPr="00D42EE9">
        <w:rPr>
          <w:i/>
          <w:sz w:val="24"/>
        </w:rPr>
        <w:t xml:space="preserve"> should we calculate the target and the maximum reward / penalty score?</w:t>
      </w:r>
    </w:p>
    <w:p w:rsidR="0091338B" w:rsidRPr="00D42EE9" w:rsidRDefault="0091338B" w:rsidP="0091338B">
      <w:pPr>
        <w:pStyle w:val="Jobtitleatsignoff"/>
        <w:rPr>
          <w:b/>
          <w:sz w:val="24"/>
        </w:rPr>
      </w:pPr>
      <w:r w:rsidRPr="00D42EE9">
        <w:rPr>
          <w:sz w:val="24"/>
        </w:rPr>
        <w:t xml:space="preserve">We agree with the proposal of benchmarking DNOs performance against other industries, while taking into account current DNO performance. </w:t>
      </w:r>
    </w:p>
    <w:p w:rsidR="0091338B" w:rsidRPr="00D42EE9" w:rsidRDefault="0091338B" w:rsidP="0091338B">
      <w:pPr>
        <w:pStyle w:val="Jobtitleatsignoff"/>
        <w:rPr>
          <w:b/>
          <w:sz w:val="24"/>
        </w:rPr>
      </w:pPr>
      <w:r w:rsidRPr="00D42EE9">
        <w:rPr>
          <w:sz w:val="24"/>
        </w:rPr>
        <w:t>We recognise that</w:t>
      </w:r>
      <w:r w:rsidRPr="00D42EE9">
        <w:rPr>
          <w:b/>
          <w:sz w:val="24"/>
        </w:rPr>
        <w:t xml:space="preserve"> </w:t>
      </w:r>
      <w:r w:rsidRPr="00D42EE9">
        <w:rPr>
          <w:sz w:val="24"/>
        </w:rPr>
        <w:t>DNOs already deliver a high standard of performance than many other industries, including those in the utilities sector</w:t>
      </w:r>
      <w:r w:rsidRPr="00D42EE9">
        <w:rPr>
          <w:b/>
          <w:sz w:val="24"/>
        </w:rPr>
        <w:t xml:space="preserve">. </w:t>
      </w:r>
      <w:r w:rsidRPr="00D42EE9">
        <w:rPr>
          <w:sz w:val="24"/>
        </w:rPr>
        <w:t xml:space="preserve">We therefore agree that setting the benchmark at the top quartile is challenging but achievable, especially given DNOs satisfaction ratings have improved over recent years.  </w:t>
      </w:r>
    </w:p>
    <w:p w:rsidR="0091338B" w:rsidRPr="00D42EE9" w:rsidRDefault="0091338B" w:rsidP="0091338B">
      <w:pPr>
        <w:pStyle w:val="Jobtitleatsignoff"/>
        <w:rPr>
          <w:b/>
          <w:sz w:val="24"/>
        </w:rPr>
      </w:pPr>
    </w:p>
    <w:p w:rsidR="0091338B" w:rsidRPr="00D42EE9" w:rsidRDefault="0091338B" w:rsidP="0091338B">
      <w:pPr>
        <w:pStyle w:val="Jobtitleatsignoff"/>
        <w:rPr>
          <w:b/>
          <w:i/>
          <w:sz w:val="24"/>
        </w:rPr>
      </w:pPr>
      <w:r w:rsidRPr="00D42EE9">
        <w:rPr>
          <w:i/>
          <w:sz w:val="24"/>
        </w:rPr>
        <w:t xml:space="preserve">Q4 </w:t>
      </w:r>
      <w:proofErr w:type="gramStart"/>
      <w:r w:rsidRPr="00D42EE9">
        <w:rPr>
          <w:i/>
          <w:sz w:val="24"/>
        </w:rPr>
        <w:t>How</w:t>
      </w:r>
      <w:proofErr w:type="gramEnd"/>
      <w:r w:rsidRPr="00D42EE9">
        <w:rPr>
          <w:i/>
          <w:sz w:val="24"/>
        </w:rPr>
        <w:t xml:space="preserve"> should we calculate the incentive rate?</w:t>
      </w:r>
    </w:p>
    <w:p w:rsidR="0091338B" w:rsidRPr="00D42EE9" w:rsidRDefault="0091338B" w:rsidP="0091338B">
      <w:pPr>
        <w:pStyle w:val="Jobtitleatsignoff"/>
        <w:rPr>
          <w:b/>
          <w:sz w:val="24"/>
        </w:rPr>
      </w:pPr>
      <w:r w:rsidRPr="00D42EE9">
        <w:rPr>
          <w:sz w:val="24"/>
        </w:rPr>
        <w:t xml:space="preserve">We are not able to comment on the detailed calculations, but we would emphasise that the scale of the incentives or penalties should be proportionate to DNO’s costs. </w:t>
      </w:r>
    </w:p>
    <w:p w:rsidR="0091338B" w:rsidRPr="00D42EE9" w:rsidRDefault="0091338B" w:rsidP="0091338B">
      <w:pPr>
        <w:pStyle w:val="Jobtitleatsignoff"/>
        <w:rPr>
          <w:b/>
          <w:sz w:val="24"/>
        </w:rPr>
      </w:pPr>
    </w:p>
    <w:p w:rsidR="0091338B" w:rsidRPr="00D42EE9" w:rsidRDefault="0091338B" w:rsidP="0091338B">
      <w:pPr>
        <w:pStyle w:val="Jobtitleatsignoff"/>
        <w:rPr>
          <w:b/>
          <w:i/>
          <w:sz w:val="24"/>
        </w:rPr>
      </w:pPr>
      <w:r w:rsidRPr="00D42EE9">
        <w:rPr>
          <w:i/>
          <w:sz w:val="24"/>
        </w:rPr>
        <w:t xml:space="preserve">Q5 </w:t>
      </w:r>
      <w:proofErr w:type="gramStart"/>
      <w:r w:rsidRPr="00D42EE9">
        <w:rPr>
          <w:i/>
          <w:sz w:val="24"/>
        </w:rPr>
        <w:t>What</w:t>
      </w:r>
      <w:proofErr w:type="gramEnd"/>
      <w:r w:rsidRPr="00D42EE9">
        <w:rPr>
          <w:i/>
          <w:sz w:val="24"/>
        </w:rPr>
        <w:t xml:space="preserve"> level of influence should we place on calls that are unable to reach a DNO?</w:t>
      </w:r>
    </w:p>
    <w:p w:rsidR="0091338B" w:rsidRPr="00D42EE9" w:rsidRDefault="0091338B" w:rsidP="0091338B">
      <w:pPr>
        <w:pStyle w:val="Jobtitleatsignoff"/>
        <w:rPr>
          <w:b/>
          <w:sz w:val="24"/>
        </w:rPr>
      </w:pPr>
      <w:r w:rsidRPr="00D42EE9">
        <w:rPr>
          <w:sz w:val="24"/>
        </w:rPr>
        <w:t xml:space="preserve">We </w:t>
      </w:r>
      <w:r w:rsidR="00D42EE9">
        <w:rPr>
          <w:sz w:val="24"/>
        </w:rPr>
        <w:t>consider</w:t>
      </w:r>
      <w:r w:rsidRPr="00D42EE9">
        <w:rPr>
          <w:sz w:val="24"/>
        </w:rPr>
        <w:t xml:space="preserve"> that it is most important for consumers that they are able to contact their DNO to report power cuts during severe weather</w:t>
      </w:r>
      <w:r w:rsidR="00D42EE9">
        <w:rPr>
          <w:sz w:val="24"/>
        </w:rPr>
        <w:t xml:space="preserve">. </w:t>
      </w:r>
      <w:r w:rsidRPr="00D42EE9">
        <w:rPr>
          <w:sz w:val="24"/>
        </w:rPr>
        <w:t xml:space="preserve">DNOs should be expected to make arrangements for increased call volumes during these periods. </w:t>
      </w:r>
    </w:p>
    <w:p w:rsidR="0091338B" w:rsidRPr="00D42EE9" w:rsidRDefault="0091338B" w:rsidP="0091338B">
      <w:pPr>
        <w:pStyle w:val="Jobtitleatsignoff"/>
        <w:rPr>
          <w:b/>
          <w:sz w:val="24"/>
        </w:rPr>
      </w:pPr>
      <w:r w:rsidRPr="00D42EE9">
        <w:rPr>
          <w:sz w:val="24"/>
        </w:rPr>
        <w:t xml:space="preserve">At the same time, we agree it is clearly not reasonable to penalise DNOs for not responding to calls they did not receive because of a problem for which the telephone operating company was responsible. </w:t>
      </w:r>
    </w:p>
    <w:p w:rsidR="0091338B" w:rsidRPr="00D42EE9" w:rsidRDefault="0091338B" w:rsidP="0091338B">
      <w:pPr>
        <w:pStyle w:val="Jobtitleatsignoff"/>
        <w:rPr>
          <w:b/>
          <w:sz w:val="24"/>
        </w:rPr>
      </w:pPr>
      <w:r w:rsidRPr="00D42EE9">
        <w:rPr>
          <w:sz w:val="24"/>
        </w:rPr>
        <w:t xml:space="preserve">We therefore agree with </w:t>
      </w:r>
      <w:proofErr w:type="spellStart"/>
      <w:r w:rsidRPr="00D42EE9">
        <w:rPr>
          <w:sz w:val="24"/>
        </w:rPr>
        <w:t>Ofgem</w:t>
      </w:r>
      <w:proofErr w:type="spellEnd"/>
      <w:r w:rsidRPr="00D42EE9">
        <w:rPr>
          <w:sz w:val="24"/>
        </w:rPr>
        <w:t xml:space="preserve"> that call penalty exposure should not be capped, but that consideration should be given to calls not received for reasons </w:t>
      </w:r>
      <w:proofErr w:type="spellStart"/>
      <w:r w:rsidRPr="00D42EE9">
        <w:rPr>
          <w:sz w:val="24"/>
        </w:rPr>
        <w:t>outwith</w:t>
      </w:r>
      <w:proofErr w:type="spellEnd"/>
      <w:r w:rsidRPr="00D42EE9">
        <w:rPr>
          <w:sz w:val="24"/>
        </w:rPr>
        <w:t xml:space="preserve"> DNO control. As above, we are not able to comment on the precise figures used to set penalties, other than that they should be proportionate to DNO turnover; it should not, for example, be cheaper for DNOs to pay the penalty than to invest in telephone systems.</w:t>
      </w:r>
    </w:p>
    <w:p w:rsidR="0091338B" w:rsidRPr="00D42EE9" w:rsidRDefault="0091338B" w:rsidP="0091338B">
      <w:pPr>
        <w:pStyle w:val="Jobtitleatsignoff"/>
        <w:rPr>
          <w:b/>
          <w:sz w:val="24"/>
        </w:rPr>
      </w:pPr>
      <w:r w:rsidRPr="00D42EE9">
        <w:rPr>
          <w:sz w:val="24"/>
        </w:rPr>
        <w:t xml:space="preserve"> </w:t>
      </w:r>
    </w:p>
    <w:p w:rsidR="0091338B" w:rsidRPr="00D42EE9" w:rsidRDefault="0091338B" w:rsidP="0091338B">
      <w:pPr>
        <w:pStyle w:val="Jobtitleatsignoff"/>
        <w:rPr>
          <w:b/>
          <w:sz w:val="24"/>
        </w:rPr>
      </w:pPr>
    </w:p>
    <w:p w:rsidR="0091338B" w:rsidRPr="00D42EE9" w:rsidRDefault="0091338B" w:rsidP="0091338B">
      <w:pPr>
        <w:spacing w:after="0"/>
        <w:rPr>
          <w:b/>
        </w:rPr>
      </w:pPr>
      <w:r w:rsidRPr="00D42EE9">
        <w:br w:type="page"/>
      </w:r>
    </w:p>
    <w:p w:rsidR="0091338B" w:rsidRPr="00D42EE9" w:rsidRDefault="0091338B" w:rsidP="0091338B">
      <w:pPr>
        <w:pStyle w:val="Jobtitleatsignoff"/>
        <w:rPr>
          <w:b/>
          <w:sz w:val="28"/>
        </w:rPr>
      </w:pPr>
      <w:r w:rsidRPr="00D42EE9">
        <w:rPr>
          <w:b/>
          <w:sz w:val="28"/>
        </w:rPr>
        <w:t>Complaints Metric</w:t>
      </w:r>
    </w:p>
    <w:p w:rsidR="0091338B" w:rsidRPr="00D42EE9" w:rsidRDefault="0091338B" w:rsidP="0091338B">
      <w:pPr>
        <w:pStyle w:val="Jobtitleatsignoff"/>
        <w:rPr>
          <w:b/>
          <w:i/>
          <w:sz w:val="24"/>
        </w:rPr>
      </w:pPr>
    </w:p>
    <w:p w:rsidR="0091338B" w:rsidRPr="00D42EE9" w:rsidRDefault="0091338B" w:rsidP="0091338B">
      <w:pPr>
        <w:pStyle w:val="Jobtitleatsignoff"/>
        <w:rPr>
          <w:b/>
          <w:i/>
          <w:sz w:val="24"/>
        </w:rPr>
      </w:pPr>
      <w:r w:rsidRPr="00D42EE9">
        <w:rPr>
          <w:i/>
          <w:sz w:val="24"/>
        </w:rPr>
        <w:t xml:space="preserve">Q6 </w:t>
      </w:r>
      <w:proofErr w:type="gramStart"/>
      <w:r w:rsidRPr="00D42EE9">
        <w:rPr>
          <w:i/>
          <w:sz w:val="24"/>
        </w:rPr>
        <w:t>How</w:t>
      </w:r>
      <w:proofErr w:type="gramEnd"/>
      <w:r w:rsidRPr="00D42EE9">
        <w:rPr>
          <w:i/>
          <w:sz w:val="24"/>
        </w:rPr>
        <w:t xml:space="preserve"> should we calculate the target and the maximum penalty score?</w:t>
      </w:r>
    </w:p>
    <w:p w:rsidR="0091338B" w:rsidRPr="00D42EE9" w:rsidRDefault="0091338B" w:rsidP="0091338B">
      <w:pPr>
        <w:pStyle w:val="Jobtitleatsignoff"/>
        <w:rPr>
          <w:b/>
          <w:i/>
          <w:sz w:val="24"/>
        </w:rPr>
      </w:pPr>
      <w:r w:rsidRPr="00D42EE9">
        <w:rPr>
          <w:i/>
          <w:sz w:val="24"/>
        </w:rPr>
        <w:t xml:space="preserve">Q7 </w:t>
      </w:r>
      <w:proofErr w:type="gramStart"/>
      <w:r w:rsidRPr="00D42EE9">
        <w:rPr>
          <w:i/>
          <w:sz w:val="24"/>
        </w:rPr>
        <w:t>How</w:t>
      </w:r>
      <w:proofErr w:type="gramEnd"/>
      <w:r w:rsidRPr="00D42EE9">
        <w:rPr>
          <w:i/>
          <w:sz w:val="24"/>
        </w:rPr>
        <w:t xml:space="preserve"> should we calculate the penalty incentive rate?</w:t>
      </w:r>
    </w:p>
    <w:p w:rsidR="0091338B" w:rsidRPr="00D42EE9" w:rsidRDefault="0091338B" w:rsidP="0091338B">
      <w:pPr>
        <w:pStyle w:val="Jobtitleatsignoff"/>
        <w:rPr>
          <w:b/>
          <w:sz w:val="24"/>
        </w:rPr>
      </w:pPr>
      <w:r w:rsidRPr="00D42EE9">
        <w:rPr>
          <w:sz w:val="24"/>
        </w:rPr>
        <w:t>We agree that the ‘minded to’ position encourages improvement among less well performing DNOs, while recognising that the industry as a whole already performs relatively well. In addition, it seems sensible to use the same approach for ED1 as has been applied for GD1.</w:t>
      </w:r>
    </w:p>
    <w:p w:rsidR="0091338B" w:rsidRPr="00D42EE9" w:rsidRDefault="0091338B" w:rsidP="0091338B">
      <w:pPr>
        <w:pStyle w:val="Jobtitleatsignoff"/>
        <w:rPr>
          <w:b/>
          <w:sz w:val="24"/>
        </w:rPr>
      </w:pPr>
    </w:p>
    <w:p w:rsidR="0091338B" w:rsidRPr="00D42EE9" w:rsidRDefault="0091338B" w:rsidP="0091338B">
      <w:pPr>
        <w:pStyle w:val="Jobtitleatsignoff"/>
        <w:rPr>
          <w:b/>
          <w:sz w:val="28"/>
        </w:rPr>
      </w:pPr>
      <w:r w:rsidRPr="00D42EE9">
        <w:rPr>
          <w:b/>
          <w:sz w:val="28"/>
        </w:rPr>
        <w:t>Time to Connect Inventive</w:t>
      </w:r>
    </w:p>
    <w:p w:rsidR="0091338B" w:rsidRPr="00D42EE9" w:rsidRDefault="0091338B" w:rsidP="0091338B">
      <w:pPr>
        <w:pStyle w:val="Jobtitleatsignoff"/>
        <w:rPr>
          <w:b/>
          <w:i/>
          <w:sz w:val="24"/>
        </w:rPr>
      </w:pPr>
    </w:p>
    <w:p w:rsidR="0091338B" w:rsidRPr="00D42EE9" w:rsidRDefault="0091338B" w:rsidP="0091338B">
      <w:pPr>
        <w:pStyle w:val="Jobtitleatsignoff"/>
        <w:rPr>
          <w:b/>
          <w:i/>
          <w:sz w:val="24"/>
        </w:rPr>
      </w:pPr>
      <w:r w:rsidRPr="00D42EE9">
        <w:rPr>
          <w:i/>
          <w:sz w:val="24"/>
        </w:rPr>
        <w:t xml:space="preserve">Q8 Do you agree with our ‘minded to’ position to set common targets for all DNOs? </w:t>
      </w:r>
    </w:p>
    <w:p w:rsidR="0091338B" w:rsidRPr="00D42EE9" w:rsidRDefault="0091338B" w:rsidP="0091338B">
      <w:pPr>
        <w:pStyle w:val="Jobtitleatsignoff"/>
        <w:rPr>
          <w:b/>
          <w:sz w:val="24"/>
        </w:rPr>
      </w:pPr>
      <w:r w:rsidRPr="00D42EE9">
        <w:rPr>
          <w:sz w:val="24"/>
        </w:rPr>
        <w:t>Yes. It seems reasonable to expect that, for lower voltage connections, service standards should be the same across GB.</w:t>
      </w:r>
    </w:p>
    <w:p w:rsidR="0091338B" w:rsidRPr="00D42EE9" w:rsidRDefault="0091338B" w:rsidP="0091338B">
      <w:pPr>
        <w:pStyle w:val="Jobtitleatsignoff"/>
        <w:rPr>
          <w:b/>
          <w:sz w:val="24"/>
        </w:rPr>
      </w:pPr>
    </w:p>
    <w:p w:rsidR="0091338B" w:rsidRPr="00D42EE9" w:rsidRDefault="0091338B" w:rsidP="0091338B">
      <w:pPr>
        <w:pStyle w:val="Jobtitleatsignoff"/>
        <w:rPr>
          <w:b/>
          <w:i/>
          <w:sz w:val="24"/>
        </w:rPr>
      </w:pPr>
      <w:r w:rsidRPr="00D42EE9">
        <w:rPr>
          <w:i/>
          <w:sz w:val="24"/>
        </w:rPr>
        <w:t>Q9 Should we set targets for different types of connection?</w:t>
      </w:r>
    </w:p>
    <w:p w:rsidR="0091338B" w:rsidRPr="00D42EE9" w:rsidRDefault="0091338B" w:rsidP="0091338B">
      <w:pPr>
        <w:pStyle w:val="Jobtitleatsignoff"/>
        <w:rPr>
          <w:b/>
          <w:sz w:val="24"/>
        </w:rPr>
      </w:pPr>
      <w:r w:rsidRPr="00D42EE9">
        <w:rPr>
          <w:sz w:val="24"/>
        </w:rPr>
        <w:t>Yes. It seems reasonable for low voltage connection times to vary depending on type.</w:t>
      </w:r>
    </w:p>
    <w:p w:rsidR="0091338B" w:rsidRPr="00D42EE9" w:rsidRDefault="0091338B" w:rsidP="0091338B">
      <w:pPr>
        <w:pStyle w:val="Jobtitleatsignoff"/>
        <w:rPr>
          <w:b/>
          <w:sz w:val="24"/>
        </w:rPr>
      </w:pPr>
    </w:p>
    <w:p w:rsidR="0091338B" w:rsidRPr="00D42EE9" w:rsidRDefault="0091338B" w:rsidP="0091338B">
      <w:pPr>
        <w:pStyle w:val="Jobtitleatsignoff"/>
        <w:rPr>
          <w:b/>
          <w:i/>
          <w:sz w:val="24"/>
        </w:rPr>
      </w:pPr>
      <w:r w:rsidRPr="00D42EE9">
        <w:rPr>
          <w:i/>
          <w:sz w:val="24"/>
        </w:rPr>
        <w:t xml:space="preserve">Q10 </w:t>
      </w:r>
      <w:proofErr w:type="gramStart"/>
      <w:r w:rsidRPr="00D42EE9">
        <w:rPr>
          <w:i/>
          <w:sz w:val="24"/>
        </w:rPr>
        <w:t>How</w:t>
      </w:r>
      <w:proofErr w:type="gramEnd"/>
      <w:r w:rsidRPr="00D42EE9">
        <w:rPr>
          <w:i/>
          <w:sz w:val="24"/>
        </w:rPr>
        <w:t xml:space="preserve"> should we split the reward across the four elements of the incentive?</w:t>
      </w:r>
    </w:p>
    <w:p w:rsidR="0091338B" w:rsidRPr="00D42EE9" w:rsidRDefault="0091338B" w:rsidP="0091338B">
      <w:pPr>
        <w:pStyle w:val="Jobtitleatsignoff"/>
        <w:rPr>
          <w:b/>
          <w:sz w:val="24"/>
        </w:rPr>
      </w:pPr>
      <w:r w:rsidRPr="00D42EE9">
        <w:rPr>
          <w:sz w:val="24"/>
        </w:rPr>
        <w:t xml:space="preserve">We recognise the tensions between different elements of this incentive. We would suggest that, given the uncertainty, it might be appropriate to review this incentive after it has been in operation for (say) four years, given that this approach is being proposed for the target / maximum reward score (Q12). </w:t>
      </w:r>
    </w:p>
    <w:p w:rsidR="0091338B" w:rsidRPr="00D42EE9" w:rsidRDefault="0091338B" w:rsidP="0091338B">
      <w:pPr>
        <w:pStyle w:val="Jobtitleatsignoff"/>
        <w:rPr>
          <w:b/>
          <w:sz w:val="24"/>
        </w:rPr>
      </w:pPr>
    </w:p>
    <w:p w:rsidR="0091338B" w:rsidRPr="00D42EE9" w:rsidRDefault="0091338B" w:rsidP="0091338B">
      <w:pPr>
        <w:pStyle w:val="Jobtitleatsignoff"/>
        <w:rPr>
          <w:b/>
          <w:i/>
          <w:sz w:val="24"/>
        </w:rPr>
      </w:pPr>
      <w:r w:rsidRPr="00D42EE9">
        <w:rPr>
          <w:i/>
          <w:sz w:val="24"/>
        </w:rPr>
        <w:t xml:space="preserve">Q11 </w:t>
      </w:r>
      <w:proofErr w:type="gramStart"/>
      <w:r w:rsidRPr="00D42EE9">
        <w:rPr>
          <w:i/>
          <w:sz w:val="24"/>
        </w:rPr>
        <w:t>How</w:t>
      </w:r>
      <w:proofErr w:type="gramEnd"/>
      <w:r w:rsidRPr="00D42EE9">
        <w:rPr>
          <w:i/>
          <w:sz w:val="24"/>
        </w:rPr>
        <w:t xml:space="preserve"> should we calculate the target and the maximum reward score?</w:t>
      </w:r>
    </w:p>
    <w:p w:rsidR="0091338B" w:rsidRPr="00D42EE9" w:rsidRDefault="0091338B" w:rsidP="0091338B">
      <w:pPr>
        <w:pStyle w:val="Jobtitleatsignoff"/>
        <w:rPr>
          <w:b/>
          <w:sz w:val="24"/>
        </w:rPr>
      </w:pPr>
      <w:r w:rsidRPr="00D42EE9">
        <w:rPr>
          <w:sz w:val="24"/>
        </w:rPr>
        <w:t>We agree with the ‘minded to’ position, so that rewards encourage improvements on the current industry average.</w:t>
      </w:r>
    </w:p>
    <w:p w:rsidR="0091338B" w:rsidRPr="00D42EE9" w:rsidRDefault="0091338B" w:rsidP="0091338B">
      <w:pPr>
        <w:pStyle w:val="Jobtitleatsignoff"/>
        <w:rPr>
          <w:b/>
          <w:sz w:val="24"/>
        </w:rPr>
      </w:pPr>
    </w:p>
    <w:p w:rsidR="0091338B" w:rsidRPr="00D42EE9" w:rsidRDefault="0091338B" w:rsidP="0091338B">
      <w:pPr>
        <w:pStyle w:val="Jobtitleatsignoff"/>
        <w:rPr>
          <w:b/>
          <w:i/>
          <w:sz w:val="24"/>
        </w:rPr>
      </w:pPr>
      <w:r w:rsidRPr="00D42EE9">
        <w:rPr>
          <w:i/>
          <w:sz w:val="24"/>
        </w:rPr>
        <w:t xml:space="preserve">Q12 </w:t>
      </w:r>
      <w:proofErr w:type="gramStart"/>
      <w:r w:rsidRPr="00D42EE9">
        <w:rPr>
          <w:i/>
          <w:sz w:val="24"/>
        </w:rPr>
        <w:t>How</w:t>
      </w:r>
      <w:proofErr w:type="gramEnd"/>
      <w:r w:rsidRPr="00D42EE9">
        <w:rPr>
          <w:i/>
          <w:sz w:val="24"/>
        </w:rPr>
        <w:t xml:space="preserve"> should we increase the target / maximum reward score during the period?</w:t>
      </w:r>
    </w:p>
    <w:p w:rsidR="0091338B" w:rsidRPr="00D42EE9" w:rsidRDefault="0091338B" w:rsidP="0091338B">
      <w:pPr>
        <w:pStyle w:val="Jobtitleatsignoff"/>
        <w:rPr>
          <w:b/>
          <w:sz w:val="24"/>
        </w:rPr>
      </w:pPr>
      <w:r w:rsidRPr="00D42EE9">
        <w:rPr>
          <w:sz w:val="24"/>
        </w:rPr>
        <w:t>Given the uncertainty, the ‘minded to’ position seems sensible.</w:t>
      </w:r>
    </w:p>
    <w:p w:rsidR="0091338B" w:rsidRDefault="0091338B" w:rsidP="0091338B">
      <w:pPr>
        <w:pStyle w:val="Jobtitleatsignoff"/>
        <w:rPr>
          <w:sz w:val="24"/>
        </w:rPr>
      </w:pPr>
    </w:p>
    <w:p w:rsidR="00E23053" w:rsidRDefault="00E23053">
      <w:pPr>
        <w:spacing w:after="0"/>
        <w:rPr>
          <w:b/>
          <w:sz w:val="28"/>
        </w:rPr>
      </w:pPr>
      <w:r>
        <w:rPr>
          <w:b/>
          <w:sz w:val="28"/>
        </w:rPr>
        <w:br w:type="page"/>
      </w:r>
    </w:p>
    <w:p w:rsidR="0091338B" w:rsidRPr="00815EAA" w:rsidRDefault="0091338B" w:rsidP="0091338B">
      <w:pPr>
        <w:pStyle w:val="Jobtitleatsignoff"/>
        <w:rPr>
          <w:b/>
          <w:sz w:val="28"/>
        </w:rPr>
      </w:pPr>
      <w:r w:rsidRPr="00815EAA">
        <w:rPr>
          <w:b/>
          <w:sz w:val="28"/>
        </w:rPr>
        <w:t>Incentive on Connections Engagement</w:t>
      </w:r>
    </w:p>
    <w:p w:rsidR="0091338B" w:rsidRPr="00D42EE9" w:rsidRDefault="0091338B" w:rsidP="0091338B">
      <w:pPr>
        <w:pStyle w:val="Jobtitleatsignoff"/>
        <w:rPr>
          <w:b/>
          <w:sz w:val="24"/>
        </w:rPr>
      </w:pPr>
    </w:p>
    <w:p w:rsidR="0091338B" w:rsidRPr="00D42EE9" w:rsidRDefault="0091338B" w:rsidP="0091338B">
      <w:pPr>
        <w:pStyle w:val="Jobtitleatsignoff"/>
        <w:rPr>
          <w:b/>
          <w:i/>
          <w:sz w:val="24"/>
        </w:rPr>
      </w:pPr>
      <w:r w:rsidRPr="00D42EE9">
        <w:rPr>
          <w:i/>
          <w:sz w:val="24"/>
        </w:rPr>
        <w:t>Q14 Do you agree with splitting the penalty equally across the market segments?</w:t>
      </w:r>
    </w:p>
    <w:p w:rsidR="0091338B" w:rsidRPr="00D42EE9" w:rsidRDefault="0091338B" w:rsidP="0091338B">
      <w:pPr>
        <w:pStyle w:val="Jobtitleatsignoff"/>
        <w:rPr>
          <w:b/>
          <w:sz w:val="24"/>
        </w:rPr>
      </w:pPr>
      <w:r w:rsidRPr="00D42EE9">
        <w:rPr>
          <w:sz w:val="24"/>
        </w:rPr>
        <w:t xml:space="preserve">We understand and agree with the rationale for applying this incentive only to those market segments that do not pass the Competition Test. </w:t>
      </w:r>
    </w:p>
    <w:p w:rsidR="0091338B" w:rsidRPr="00D42EE9" w:rsidRDefault="0091338B" w:rsidP="0091338B">
      <w:pPr>
        <w:pStyle w:val="Jobtitleatsignoff"/>
        <w:rPr>
          <w:b/>
          <w:sz w:val="24"/>
        </w:rPr>
      </w:pPr>
      <w:r w:rsidRPr="00815EAA">
        <w:rPr>
          <w:sz w:val="24"/>
        </w:rPr>
        <w:t>However, it</w:t>
      </w:r>
      <w:r w:rsidRPr="00D42EE9">
        <w:rPr>
          <w:sz w:val="24"/>
        </w:rPr>
        <w:t xml:space="preserve"> seems from the background information provided that this part of the consultation is different from the others</w:t>
      </w:r>
      <w:r w:rsidRPr="00D42EE9">
        <w:rPr>
          <w:b/>
          <w:sz w:val="24"/>
        </w:rPr>
        <w:t xml:space="preserve">. </w:t>
      </w:r>
    </w:p>
    <w:p w:rsidR="00E23053" w:rsidRPr="00D42EE9" w:rsidRDefault="0091338B" w:rsidP="00E23053">
      <w:pPr>
        <w:pStyle w:val="Jobtitleatsignoff"/>
        <w:rPr>
          <w:sz w:val="24"/>
        </w:rPr>
      </w:pPr>
      <w:r w:rsidRPr="00815EAA">
        <w:rPr>
          <w:sz w:val="24"/>
        </w:rPr>
        <w:t>W</w:t>
      </w:r>
      <w:r w:rsidRPr="00D42EE9">
        <w:rPr>
          <w:sz w:val="24"/>
        </w:rPr>
        <w:t>hereas earlier sections set out specific proposals, this section proposes a penalty on DNOs if they do not produce detailed plans for engagement</w:t>
      </w:r>
      <w:r w:rsidR="00815EAA">
        <w:rPr>
          <w:sz w:val="24"/>
        </w:rPr>
        <w:t xml:space="preserve"> with remaining market segments. It does not offer an opportunity for stakeholders </w:t>
      </w:r>
      <w:r w:rsidRPr="00D42EE9">
        <w:rPr>
          <w:sz w:val="24"/>
        </w:rPr>
        <w:t>to comment on what those detailed plans might cover</w:t>
      </w:r>
      <w:r w:rsidRPr="00815EAA">
        <w:rPr>
          <w:sz w:val="24"/>
        </w:rPr>
        <w:t>.</w:t>
      </w:r>
      <w:r w:rsidR="00E23053">
        <w:rPr>
          <w:sz w:val="24"/>
        </w:rPr>
        <w:t xml:space="preserve"> </w:t>
      </w:r>
      <w:r w:rsidR="00815EAA">
        <w:rPr>
          <w:sz w:val="24"/>
        </w:rPr>
        <w:t>Again in contrast with other sections</w:t>
      </w:r>
      <w:r w:rsidR="00E23053">
        <w:rPr>
          <w:sz w:val="24"/>
        </w:rPr>
        <w:t>,</w:t>
      </w:r>
      <w:r w:rsidR="00E23053" w:rsidRPr="00E23053">
        <w:rPr>
          <w:sz w:val="24"/>
        </w:rPr>
        <w:t xml:space="preserve"> </w:t>
      </w:r>
      <w:r w:rsidR="00E23053">
        <w:rPr>
          <w:sz w:val="24"/>
        </w:rPr>
        <w:t>there is a risk that plans will be prepared and implemented without any</w:t>
      </w:r>
      <w:r w:rsidR="00E23053">
        <w:rPr>
          <w:sz w:val="24"/>
        </w:rPr>
        <w:t xml:space="preserve"> </w:t>
      </w:r>
      <w:proofErr w:type="spellStart"/>
      <w:r w:rsidR="00E23053">
        <w:rPr>
          <w:sz w:val="24"/>
        </w:rPr>
        <w:t>ongoing</w:t>
      </w:r>
      <w:proofErr w:type="spellEnd"/>
      <w:r w:rsidR="00E23053">
        <w:rPr>
          <w:sz w:val="24"/>
        </w:rPr>
        <w:t xml:space="preserve"> incentives for DNOs to improve the service they offer.</w:t>
      </w:r>
    </w:p>
    <w:p w:rsidR="00E23053" w:rsidRDefault="00E23053" w:rsidP="00E23053">
      <w:pPr>
        <w:pStyle w:val="Jobtitleatsignoff"/>
        <w:rPr>
          <w:sz w:val="24"/>
        </w:rPr>
      </w:pPr>
      <w:r>
        <w:rPr>
          <w:sz w:val="24"/>
        </w:rPr>
        <w:t xml:space="preserve">Further, </w:t>
      </w:r>
      <w:r>
        <w:rPr>
          <w:sz w:val="24"/>
        </w:rPr>
        <w:t>we recognise that the services</w:t>
      </w:r>
      <w:r>
        <w:rPr>
          <w:sz w:val="24"/>
        </w:rPr>
        <w:t xml:space="preserve"> that</w:t>
      </w:r>
      <w:r>
        <w:rPr>
          <w:sz w:val="24"/>
        </w:rPr>
        <w:t xml:space="preserve"> different consumers </w:t>
      </w:r>
      <w:r>
        <w:rPr>
          <w:sz w:val="24"/>
        </w:rPr>
        <w:t xml:space="preserve">will </w:t>
      </w:r>
      <w:r>
        <w:rPr>
          <w:sz w:val="24"/>
        </w:rPr>
        <w:t xml:space="preserve">value across different parts of the major connections sector will vary. </w:t>
      </w:r>
      <w:r>
        <w:rPr>
          <w:sz w:val="24"/>
        </w:rPr>
        <w:t xml:space="preserve">For </w:t>
      </w:r>
      <w:r>
        <w:rPr>
          <w:sz w:val="24"/>
        </w:rPr>
        <w:t xml:space="preserve">example, large housing developers (or large electricity generators) are likely to have in-house expertise as they will go through the connections process regularly. Conversely, smaller, community level generators are likely only to connect once. </w:t>
      </w:r>
    </w:p>
    <w:p w:rsidR="00E23053" w:rsidRDefault="00E23053" w:rsidP="00E23053">
      <w:pPr>
        <w:pStyle w:val="Jobtitleatsignoff"/>
        <w:rPr>
          <w:sz w:val="24"/>
        </w:rPr>
      </w:pPr>
      <w:r>
        <w:rPr>
          <w:sz w:val="24"/>
        </w:rPr>
        <w:t>It is reasonable to expect DNOs to offer a more flex</w:t>
      </w:r>
      <w:r>
        <w:rPr>
          <w:sz w:val="24"/>
        </w:rPr>
        <w:t>ible service for the latter group of consumers, and some</w:t>
      </w:r>
      <w:r>
        <w:rPr>
          <w:sz w:val="24"/>
        </w:rPr>
        <w:t xml:space="preserve"> DNOs have </w:t>
      </w:r>
      <w:r>
        <w:rPr>
          <w:sz w:val="24"/>
        </w:rPr>
        <w:t xml:space="preserve">already </w:t>
      </w:r>
      <w:r>
        <w:rPr>
          <w:sz w:val="24"/>
        </w:rPr>
        <w:t>highlighted to us their approached of discussing different options available to smaller generators in constrained areas</w:t>
      </w:r>
      <w:r>
        <w:rPr>
          <w:sz w:val="24"/>
        </w:rPr>
        <w:t>. T</w:t>
      </w:r>
      <w:r>
        <w:rPr>
          <w:sz w:val="24"/>
        </w:rPr>
        <w:t>hese options include reducing the scale of generation, or of having a contract which may limit the amount which can be fed into the grid at certain times.</w:t>
      </w:r>
      <w:r>
        <w:rPr>
          <w:sz w:val="24"/>
        </w:rPr>
        <w:t xml:space="preserve"> It may therefore be appropriate to tailor incentives towards different groups. </w:t>
      </w:r>
    </w:p>
    <w:p w:rsidR="00815EAA" w:rsidRDefault="00815EAA" w:rsidP="0091338B">
      <w:pPr>
        <w:pStyle w:val="Jobtitleatsignoff"/>
        <w:rPr>
          <w:sz w:val="24"/>
        </w:rPr>
      </w:pPr>
      <w:r>
        <w:rPr>
          <w:sz w:val="24"/>
        </w:rPr>
        <w:t>We would</w:t>
      </w:r>
      <w:r w:rsidR="00E23053">
        <w:rPr>
          <w:sz w:val="24"/>
        </w:rPr>
        <w:t xml:space="preserve"> therefore </w:t>
      </w:r>
      <w:r>
        <w:rPr>
          <w:sz w:val="24"/>
        </w:rPr>
        <w:t xml:space="preserve">suggest that </w:t>
      </w:r>
      <w:r w:rsidR="00E23053">
        <w:rPr>
          <w:sz w:val="24"/>
        </w:rPr>
        <w:t xml:space="preserve">an overall </w:t>
      </w:r>
      <w:r>
        <w:rPr>
          <w:sz w:val="24"/>
        </w:rPr>
        <w:t xml:space="preserve">approach </w:t>
      </w:r>
      <w:r w:rsidR="00E23053">
        <w:rPr>
          <w:sz w:val="24"/>
        </w:rPr>
        <w:t>sh</w:t>
      </w:r>
      <w:r>
        <w:rPr>
          <w:sz w:val="24"/>
        </w:rPr>
        <w:t>ould be taken:</w:t>
      </w:r>
    </w:p>
    <w:p w:rsidR="00815EAA" w:rsidRDefault="00041216" w:rsidP="00041216">
      <w:pPr>
        <w:pStyle w:val="Jobtitleatsignoff"/>
        <w:numPr>
          <w:ilvl w:val="0"/>
          <w:numId w:val="18"/>
        </w:numPr>
        <w:rPr>
          <w:sz w:val="24"/>
        </w:rPr>
      </w:pPr>
      <w:r>
        <w:rPr>
          <w:sz w:val="24"/>
        </w:rPr>
        <w:t>T</w:t>
      </w:r>
      <w:r w:rsidR="00815EAA">
        <w:rPr>
          <w:sz w:val="24"/>
        </w:rPr>
        <w:t xml:space="preserve">he views of stakeholders based on their current experiences should be gathered to inform the discussion. </w:t>
      </w:r>
      <w:r w:rsidR="00E23053">
        <w:rPr>
          <w:sz w:val="24"/>
        </w:rPr>
        <w:t>Following from the above, i</w:t>
      </w:r>
      <w:r w:rsidR="00815EAA">
        <w:rPr>
          <w:sz w:val="24"/>
        </w:rPr>
        <w:t>t would be particularly useful to seek views from larger organisations which have contact with more than one DNO, such as housing developers, or from umbrella organisations, for example those representing smaller scale renewable energy generat</w:t>
      </w:r>
      <w:r w:rsidR="007F78E9">
        <w:rPr>
          <w:sz w:val="24"/>
        </w:rPr>
        <w:t>ors</w:t>
      </w:r>
      <w:r w:rsidR="00815EAA">
        <w:rPr>
          <w:sz w:val="24"/>
        </w:rPr>
        <w:t xml:space="preserve">, which are able to synthesise experience from </w:t>
      </w:r>
      <w:r w:rsidR="007F78E9">
        <w:rPr>
          <w:sz w:val="24"/>
        </w:rPr>
        <w:t>a number of different connections</w:t>
      </w:r>
      <w:r w:rsidR="00E23053">
        <w:rPr>
          <w:sz w:val="24"/>
        </w:rPr>
        <w:t xml:space="preserve"> across different areas</w:t>
      </w:r>
      <w:r w:rsidR="007F78E9">
        <w:rPr>
          <w:sz w:val="24"/>
        </w:rPr>
        <w:t xml:space="preserve">. </w:t>
      </w:r>
    </w:p>
    <w:p w:rsidR="007F78E9" w:rsidRDefault="007F78E9" w:rsidP="00041216">
      <w:pPr>
        <w:pStyle w:val="Jobtitleatsignoff"/>
        <w:numPr>
          <w:ilvl w:val="0"/>
          <w:numId w:val="18"/>
        </w:numPr>
        <w:rPr>
          <w:sz w:val="24"/>
        </w:rPr>
      </w:pPr>
      <w:r>
        <w:rPr>
          <w:sz w:val="24"/>
        </w:rPr>
        <w:t xml:space="preserve">This information </w:t>
      </w:r>
      <w:r w:rsidR="00E23053">
        <w:rPr>
          <w:sz w:val="24"/>
        </w:rPr>
        <w:t xml:space="preserve">gather </w:t>
      </w:r>
      <w:r>
        <w:rPr>
          <w:sz w:val="24"/>
        </w:rPr>
        <w:t xml:space="preserve">would provide a better basis both for DNOs to prepare plans, for stakeholders to contribute to their development, and for </w:t>
      </w:r>
      <w:proofErr w:type="spellStart"/>
      <w:r>
        <w:rPr>
          <w:sz w:val="24"/>
        </w:rPr>
        <w:t>Ofgem</w:t>
      </w:r>
      <w:proofErr w:type="spellEnd"/>
      <w:r>
        <w:rPr>
          <w:sz w:val="24"/>
        </w:rPr>
        <w:t xml:space="preserve"> to assess </w:t>
      </w:r>
      <w:r w:rsidR="00E23053">
        <w:rPr>
          <w:sz w:val="24"/>
        </w:rPr>
        <w:t>them</w:t>
      </w:r>
      <w:r>
        <w:rPr>
          <w:sz w:val="24"/>
        </w:rPr>
        <w:t xml:space="preserve">. </w:t>
      </w:r>
    </w:p>
    <w:p w:rsidR="00E23053" w:rsidRDefault="00E23053" w:rsidP="0091338B">
      <w:pPr>
        <w:pStyle w:val="Jobtitleatsignoff"/>
        <w:rPr>
          <w:sz w:val="24"/>
        </w:rPr>
      </w:pPr>
      <w:r>
        <w:rPr>
          <w:sz w:val="24"/>
        </w:rPr>
        <w:t>The end aim</w:t>
      </w:r>
      <w:r w:rsidRPr="00D42EE9">
        <w:rPr>
          <w:sz w:val="24"/>
        </w:rPr>
        <w:t xml:space="preserve"> – as in other sections of this consultation – </w:t>
      </w:r>
      <w:r>
        <w:rPr>
          <w:sz w:val="24"/>
        </w:rPr>
        <w:t xml:space="preserve">should be </w:t>
      </w:r>
      <w:r w:rsidRPr="00D42EE9">
        <w:rPr>
          <w:sz w:val="24"/>
        </w:rPr>
        <w:t>to mov</w:t>
      </w:r>
      <w:r>
        <w:rPr>
          <w:sz w:val="24"/>
        </w:rPr>
        <w:t>e</w:t>
      </w:r>
      <w:r w:rsidRPr="00D42EE9">
        <w:rPr>
          <w:sz w:val="24"/>
        </w:rPr>
        <w:t xml:space="preserve"> towards a more consistent approach with appropriate metrics</w:t>
      </w:r>
      <w:r>
        <w:rPr>
          <w:sz w:val="24"/>
        </w:rPr>
        <w:t>, incentives and penalties built in to finalised ED1 plans</w:t>
      </w:r>
      <w:r w:rsidRPr="00D42EE9">
        <w:rPr>
          <w:sz w:val="24"/>
        </w:rPr>
        <w:t>.</w:t>
      </w:r>
      <w:r>
        <w:rPr>
          <w:sz w:val="24"/>
        </w:rPr>
        <w:t xml:space="preserve"> </w:t>
      </w:r>
    </w:p>
    <w:p w:rsidR="006A0A70" w:rsidRPr="00D42EE9" w:rsidRDefault="006A0A70" w:rsidP="00E23053">
      <w:pPr>
        <w:pStyle w:val="Jobtitleatsignoff"/>
        <w:rPr>
          <w:sz w:val="24"/>
        </w:rPr>
      </w:pPr>
    </w:p>
    <w:p w:rsidR="00E975A3" w:rsidRPr="00D42EE9" w:rsidRDefault="00E975A3" w:rsidP="00EA6976"/>
    <w:sectPr w:rsidR="00E975A3" w:rsidRPr="00D42EE9" w:rsidSect="006C3097">
      <w:headerReference w:type="default" r:id="rId14"/>
      <w:headerReference w:type="first" r:id="rId15"/>
      <w:footerReference w:type="first" r:id="rId16"/>
      <w:pgSz w:w="11900" w:h="16840"/>
      <w:pgMar w:top="1956" w:right="1797" w:bottom="1843" w:left="851" w:header="709" w:footer="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223" w:rsidRDefault="00C51223" w:rsidP="00EA6976">
      <w:r>
        <w:separator/>
      </w:r>
    </w:p>
  </w:endnote>
  <w:endnote w:type="continuationSeparator" w:id="0">
    <w:p w:rsidR="00C51223" w:rsidRDefault="00C51223" w:rsidP="00EA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7"/>
      <w:gridCol w:w="2703"/>
      <w:gridCol w:w="2551"/>
      <w:gridCol w:w="2693"/>
    </w:tblGrid>
    <w:tr w:rsidR="009E297B" w:rsidTr="006C3097">
      <w:tc>
        <w:tcPr>
          <w:tcW w:w="2367" w:type="dxa"/>
        </w:tcPr>
        <w:p w:rsidR="009E297B" w:rsidRPr="006C3097" w:rsidRDefault="009E297B" w:rsidP="009139CE">
          <w:pPr>
            <w:rPr>
              <w:sz w:val="20"/>
              <w:szCs w:val="20"/>
            </w:rPr>
          </w:pPr>
          <w:r w:rsidRPr="00EA6976">
            <w:rPr>
              <w:b/>
              <w:sz w:val="20"/>
              <w:szCs w:val="20"/>
            </w:rPr>
            <w:t>London</w:t>
          </w:r>
          <w:r w:rsidRPr="00EA6976">
            <w:rPr>
              <w:sz w:val="20"/>
              <w:szCs w:val="20"/>
            </w:rPr>
            <w:br/>
            <w:t xml:space="preserve">Victoria House </w:t>
          </w:r>
          <w:r w:rsidRPr="00EA6976">
            <w:rPr>
              <w:sz w:val="20"/>
              <w:szCs w:val="20"/>
            </w:rPr>
            <w:br/>
            <w:t xml:space="preserve">Southampton Row </w:t>
          </w:r>
          <w:r w:rsidRPr="00EA6976">
            <w:rPr>
              <w:sz w:val="20"/>
              <w:szCs w:val="20"/>
            </w:rPr>
            <w:br/>
            <w:t>Lond</w:t>
          </w:r>
          <w:r>
            <w:rPr>
              <w:sz w:val="20"/>
              <w:szCs w:val="20"/>
            </w:rPr>
            <w:t xml:space="preserve">on </w:t>
          </w:r>
          <w:r>
            <w:rPr>
              <w:sz w:val="20"/>
              <w:szCs w:val="20"/>
            </w:rPr>
            <w:br/>
            <w:t>WC1B 4AD</w:t>
          </w:r>
          <w:r>
            <w:rPr>
              <w:sz w:val="20"/>
              <w:szCs w:val="20"/>
            </w:rPr>
            <w:br/>
            <w:t>Tel: 020 7799 7900</w:t>
          </w:r>
        </w:p>
      </w:tc>
      <w:tc>
        <w:tcPr>
          <w:tcW w:w="2703" w:type="dxa"/>
        </w:tcPr>
        <w:p w:rsidR="009E297B" w:rsidRDefault="009E297B" w:rsidP="009139CE">
          <w:r w:rsidRPr="00EA6976">
            <w:rPr>
              <w:b/>
              <w:bCs/>
              <w:sz w:val="20"/>
              <w:szCs w:val="20"/>
            </w:rPr>
            <w:t>Glasgow</w:t>
          </w:r>
          <w:r w:rsidRPr="00EA6976">
            <w:rPr>
              <w:sz w:val="20"/>
              <w:szCs w:val="20"/>
            </w:rPr>
            <w:t xml:space="preserve"> </w:t>
          </w:r>
          <w:r w:rsidRPr="00EA6976">
            <w:rPr>
              <w:sz w:val="20"/>
              <w:szCs w:val="20"/>
            </w:rPr>
            <w:br/>
            <w:t xml:space="preserve">Royal Exchange House </w:t>
          </w:r>
          <w:r w:rsidRPr="00EA6976">
            <w:rPr>
              <w:sz w:val="20"/>
              <w:szCs w:val="20"/>
            </w:rPr>
            <w:br/>
            <w:t xml:space="preserve">100 Queen Street </w:t>
          </w:r>
          <w:r w:rsidRPr="00EA6976">
            <w:rPr>
              <w:sz w:val="20"/>
              <w:szCs w:val="20"/>
            </w:rPr>
            <w:br/>
            <w:t xml:space="preserve">Glasgow </w:t>
          </w:r>
          <w:r w:rsidRPr="00EA6976">
            <w:rPr>
              <w:sz w:val="20"/>
              <w:szCs w:val="20"/>
            </w:rPr>
            <w:br/>
            <w:t>G1 3DN</w:t>
          </w:r>
          <w:r w:rsidRPr="00EA6976">
            <w:rPr>
              <w:sz w:val="20"/>
              <w:szCs w:val="20"/>
            </w:rPr>
            <w:br/>
            <w:t xml:space="preserve">Tel: 0141 226 5261 </w:t>
          </w:r>
        </w:p>
      </w:tc>
      <w:tc>
        <w:tcPr>
          <w:tcW w:w="2551" w:type="dxa"/>
        </w:tcPr>
        <w:p w:rsidR="009E297B" w:rsidRDefault="009E297B" w:rsidP="009139CE">
          <w:pPr>
            <w:pStyle w:val="NormalWeb"/>
          </w:pPr>
          <w:r w:rsidRPr="00EA6976">
            <w:rPr>
              <w:rFonts w:ascii="Arial" w:hAnsi="Arial" w:cs="Arial"/>
              <w:b/>
              <w:bCs/>
            </w:rPr>
            <w:t>Cardiff</w:t>
          </w:r>
          <w:r w:rsidRPr="00EA6976">
            <w:rPr>
              <w:rFonts w:ascii="Arial" w:hAnsi="Arial" w:cs="Arial"/>
              <w:b/>
              <w:bCs/>
            </w:rPr>
            <w:tab/>
          </w:r>
          <w:r w:rsidRPr="00EA6976">
            <w:rPr>
              <w:rFonts w:ascii="Arial" w:hAnsi="Arial" w:cs="Arial"/>
            </w:rPr>
            <w:t xml:space="preserve"> </w:t>
          </w:r>
          <w:r w:rsidRPr="00EA6976">
            <w:rPr>
              <w:rFonts w:ascii="Arial" w:hAnsi="Arial" w:cs="Arial"/>
            </w:rPr>
            <w:br/>
            <w:t xml:space="preserve">Portcullis House </w:t>
          </w:r>
          <w:r w:rsidRPr="00EA6976">
            <w:rPr>
              <w:rFonts w:ascii="Arial" w:hAnsi="Arial" w:cs="Arial"/>
            </w:rPr>
            <w:br/>
            <w:t xml:space="preserve">21 </w:t>
          </w:r>
          <w:proofErr w:type="spellStart"/>
          <w:r w:rsidRPr="00EA6976">
            <w:rPr>
              <w:rFonts w:ascii="Arial" w:hAnsi="Arial" w:cs="Arial"/>
            </w:rPr>
            <w:t>Cowbridge</w:t>
          </w:r>
          <w:proofErr w:type="spellEnd"/>
          <w:r w:rsidRPr="00EA6976">
            <w:rPr>
              <w:rFonts w:ascii="Arial" w:hAnsi="Arial" w:cs="Arial"/>
            </w:rPr>
            <w:t xml:space="preserve"> Road East </w:t>
          </w:r>
          <w:r w:rsidRPr="00EA6976">
            <w:rPr>
              <w:rFonts w:ascii="Arial" w:hAnsi="Arial" w:cs="Arial"/>
            </w:rPr>
            <w:br/>
            <w:t xml:space="preserve">Cardiff </w:t>
          </w:r>
          <w:r w:rsidRPr="00EA6976">
            <w:rPr>
              <w:rFonts w:ascii="Arial" w:hAnsi="Arial" w:cs="Arial"/>
            </w:rPr>
            <w:br/>
            <w:t>CF11 9AD</w:t>
          </w:r>
          <w:r w:rsidRPr="00EA6976">
            <w:rPr>
              <w:rFonts w:ascii="Arial" w:hAnsi="Arial" w:cs="Arial"/>
            </w:rPr>
            <w:br/>
            <w:t>Tel: 029 2078 7100</w:t>
          </w:r>
        </w:p>
      </w:tc>
      <w:tc>
        <w:tcPr>
          <w:tcW w:w="2693" w:type="dxa"/>
        </w:tcPr>
        <w:p w:rsidR="009E297B" w:rsidRDefault="009E297B" w:rsidP="009139CE">
          <w:r w:rsidRPr="00EA6976">
            <w:rPr>
              <w:b/>
              <w:bCs/>
              <w:sz w:val="20"/>
              <w:szCs w:val="20"/>
            </w:rPr>
            <w:t>Belfast</w:t>
          </w:r>
          <w:r w:rsidRPr="00EA6976">
            <w:rPr>
              <w:sz w:val="20"/>
              <w:szCs w:val="20"/>
            </w:rPr>
            <w:br/>
            <w:t xml:space="preserve">Elizabeth House </w:t>
          </w:r>
          <w:r w:rsidRPr="00EA6976">
            <w:rPr>
              <w:sz w:val="20"/>
              <w:szCs w:val="20"/>
            </w:rPr>
            <w:br/>
            <w:t xml:space="preserve">116 </w:t>
          </w:r>
          <w:proofErr w:type="spellStart"/>
          <w:r w:rsidRPr="00EA6976">
            <w:rPr>
              <w:sz w:val="20"/>
              <w:szCs w:val="20"/>
            </w:rPr>
            <w:t>Holywood</w:t>
          </w:r>
          <w:proofErr w:type="spellEnd"/>
          <w:r w:rsidRPr="00EA6976">
            <w:rPr>
              <w:sz w:val="20"/>
              <w:szCs w:val="20"/>
            </w:rPr>
            <w:t xml:space="preserve"> Road </w:t>
          </w:r>
          <w:r w:rsidRPr="00EA6976">
            <w:rPr>
              <w:sz w:val="20"/>
              <w:szCs w:val="20"/>
            </w:rPr>
            <w:br/>
            <w:t xml:space="preserve">Belfast </w:t>
          </w:r>
          <w:r w:rsidRPr="00EA6976">
            <w:rPr>
              <w:sz w:val="20"/>
              <w:szCs w:val="20"/>
            </w:rPr>
            <w:br/>
            <w:t>BT4 1NY</w:t>
          </w:r>
          <w:r w:rsidRPr="00EA6976">
            <w:rPr>
              <w:sz w:val="20"/>
              <w:szCs w:val="20"/>
            </w:rPr>
            <w:br/>
            <w:t>Tel: 028 9067 4833</w:t>
          </w:r>
        </w:p>
      </w:tc>
    </w:tr>
  </w:tbl>
  <w:p w:rsidR="009E297B" w:rsidRDefault="009E297B" w:rsidP="006C30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223" w:rsidRDefault="00C51223" w:rsidP="00EA6976">
      <w:r>
        <w:separator/>
      </w:r>
    </w:p>
  </w:footnote>
  <w:footnote w:type="continuationSeparator" w:id="0">
    <w:p w:rsidR="00C51223" w:rsidRDefault="00C51223" w:rsidP="00EA69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7B" w:rsidRPr="0030765F" w:rsidRDefault="00476111" w:rsidP="00EA6976">
    <w:pPr>
      <w:pStyle w:val="Header"/>
      <w:rPr>
        <w:rFonts w:cs="Arial"/>
        <w:color w:val="8D837D"/>
        <w:sz w:val="36"/>
        <w:szCs w:val="36"/>
      </w:rPr>
    </w:pPr>
    <w:r>
      <w:rPr>
        <w:noProof/>
        <w:lang w:eastAsia="en-GB"/>
      </w:rPr>
      <mc:AlternateContent>
        <mc:Choice Requires="wps">
          <w:drawing>
            <wp:anchor distT="4294967295" distB="4294967295" distL="114300" distR="114300" simplePos="0" relativeHeight="251668992" behindDoc="0" locked="0" layoutInCell="1" allowOverlap="1">
              <wp:simplePos x="0" y="0"/>
              <wp:positionH relativeFrom="column">
                <wp:posOffset>29210</wp:posOffset>
              </wp:positionH>
              <wp:positionV relativeFrom="paragraph">
                <wp:posOffset>396239</wp:posOffset>
              </wp:positionV>
              <wp:extent cx="6629400" cy="0"/>
              <wp:effectExtent l="0" t="0" r="19050" b="1905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19050">
                        <a:solidFill>
                          <a:srgbClr val="0058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3pt;margin-top:31.2pt;width:522pt;height:0;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" strokecolor="#005864" strokeweight="1.5pt"/>
          </w:pict>
        </mc:Fallback>
      </mc:AlternateContent>
    </w:r>
    <w:r>
      <w:rPr>
        <w:noProof/>
        <w:lang w:eastAsia="en-GB"/>
      </w:rPr>
      <mc:AlternateContent>
        <mc:Choice Requires="wps">
          <w:drawing>
            <wp:anchor distT="0" distB="0" distL="114300" distR="114300" simplePos="0" relativeHeight="251666944" behindDoc="0" locked="0" layoutInCell="1" allowOverlap="1">
              <wp:simplePos x="0" y="0"/>
              <wp:positionH relativeFrom="column">
                <wp:posOffset>-54610</wp:posOffset>
              </wp:positionH>
              <wp:positionV relativeFrom="paragraph">
                <wp:posOffset>0</wp:posOffset>
              </wp:positionV>
              <wp:extent cx="2223770" cy="623570"/>
              <wp:effectExtent l="0" t="0" r="0" b="508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3770" cy="623570"/>
                      </a:xfrm>
                      <a:prstGeom prst="rect">
                        <a:avLst/>
                      </a:prstGeom>
                      <a:noFill/>
                      <a:ln>
                        <a:noFill/>
                      </a:ln>
                      <a:effectLst/>
                      <a:extLst>
                        <a:ext uri="{C572A759-6A51-4108-AA02-DFA0A04FC94B}">
                          <ma14:wrappingTextBoxFlag xmlns:ma14="http://schemas.microsoft.com/office/mac/drawingml/2011/main" xmlns=""/>
                        </a:ext>
                      </a:extLst>
                    </wps:spPr>
                    <wps:txbx>
                      <w:txbxContent>
                        <w:p w:rsidR="009E297B" w:rsidRPr="005466CB" w:rsidRDefault="009E297B" w:rsidP="00EA6976">
                          <w:pPr>
                            <w:pStyle w:val="Header"/>
                            <w:rPr>
                              <w:color w:val="005864"/>
                              <w:sz w:val="28"/>
                              <w:szCs w:val="28"/>
                            </w:rPr>
                          </w:pPr>
                          <w:r w:rsidRPr="005466CB">
                            <w:rPr>
                              <w:color w:val="005864"/>
                              <w:sz w:val="28"/>
                              <w:szCs w:val="28"/>
                            </w:rPr>
                            <w:t>Consumer Futures</w:t>
                          </w:r>
                        </w:p>
                        <w:p w:rsidR="009E297B" w:rsidRPr="007A3374" w:rsidRDefault="009E297B" w:rsidP="00EA6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3pt;margin-top:0;width:175.1pt;height:49.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" filled="f" stroked="f">
              <v:path arrowok="t"/>
              <v:textbox style="mso-fit-shape-to-text:t">
                <w:txbxContent>
                  <w:p w:rsidR="009E297B" w:rsidRPr="005466CB" w:rsidRDefault="009E297B" w:rsidP="00EA6976">
                    <w:pPr>
                      <w:pStyle w:val="Header"/>
                      <w:rPr>
                        <w:color w:val="005864"/>
                        <w:sz w:val="28"/>
                        <w:szCs w:val="28"/>
                      </w:rPr>
                    </w:pPr>
                    <w:r w:rsidRPr="005466CB">
                      <w:rPr>
                        <w:color w:val="005864"/>
                        <w:sz w:val="28"/>
                        <w:szCs w:val="28"/>
                      </w:rPr>
                      <w:t>Consumer Futures</w:t>
                    </w:r>
                  </w:p>
                  <w:p w:rsidR="009E297B" w:rsidRPr="007A3374" w:rsidRDefault="009E297B" w:rsidP="00EA6976"/>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97B" w:rsidRDefault="00476111" w:rsidP="00EA6976">
    <w:pPr>
      <w:pStyle w:val="Header"/>
    </w:pPr>
    <w:r>
      <w:rPr>
        <w:noProof/>
        <w:lang w:eastAsia="en-GB"/>
      </w:rPr>
      <mc:AlternateContent>
        <mc:Choice Requires="wps">
          <w:drawing>
            <wp:anchor distT="4294967295" distB="4294967295" distL="114300" distR="114300" simplePos="0" relativeHeight="251675136" behindDoc="0" locked="0" layoutInCell="1" allowOverlap="1">
              <wp:simplePos x="0" y="0"/>
              <wp:positionH relativeFrom="column">
                <wp:posOffset>-33655</wp:posOffset>
              </wp:positionH>
              <wp:positionV relativeFrom="paragraph">
                <wp:posOffset>548639</wp:posOffset>
              </wp:positionV>
              <wp:extent cx="6629400" cy="0"/>
              <wp:effectExtent l="0" t="0" r="19050" b="19050"/>
              <wp:wrapNone/>
              <wp:docPr id="1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19050">
                        <a:solidFill>
                          <a:srgbClr val="00586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2.65pt;margin-top:43.2pt;width:522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" strokecolor="#005864" strokeweight="1.5pt"/>
          </w:pict>
        </mc:Fallback>
      </mc:AlternateContent>
    </w:r>
    <w:r>
      <w:rPr>
        <w:noProof/>
        <w:lang w:eastAsia="en-GB"/>
      </w:rPr>
      <mc:AlternateContent>
        <mc:Choice Requires="wps">
          <w:drawing>
            <wp:anchor distT="0" distB="0" distL="114300" distR="114300" simplePos="0" relativeHeight="251674112" behindDoc="0" locked="0" layoutInCell="1" allowOverlap="1">
              <wp:simplePos x="0" y="0"/>
              <wp:positionH relativeFrom="column">
                <wp:posOffset>-138430</wp:posOffset>
              </wp:positionH>
              <wp:positionV relativeFrom="paragraph">
                <wp:posOffset>64135</wp:posOffset>
              </wp:positionV>
              <wp:extent cx="2223770" cy="681990"/>
              <wp:effectExtent l="0" t="0" r="0" b="381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3770" cy="681990"/>
                      </a:xfrm>
                      <a:prstGeom prst="rect">
                        <a:avLst/>
                      </a:prstGeom>
                      <a:noFill/>
                      <a:ln>
                        <a:noFill/>
                      </a:ln>
                      <a:effectLst/>
                      <a:extLst>
                        <a:ext uri="{C572A759-6A51-4108-AA02-DFA0A04FC94B}">
                          <ma14:wrappingTextBoxFlag xmlns:ma14="http://schemas.microsoft.com/office/mac/drawingml/2011/main" xmlns=""/>
                        </a:ext>
                      </a:extLst>
                    </wps:spPr>
                    <wps:txbx>
                      <w:txbxContent>
                        <w:p w:rsidR="009E297B" w:rsidRPr="00F34BE2" w:rsidRDefault="009E297B" w:rsidP="00EA6976">
                          <w:pPr>
                            <w:pStyle w:val="Header"/>
                            <w:rPr>
                              <w:color w:val="005864"/>
                              <w:sz w:val="36"/>
                              <w:szCs w:val="36"/>
                            </w:rPr>
                          </w:pPr>
                          <w:r w:rsidRPr="00F34BE2">
                            <w:rPr>
                              <w:color w:val="005864"/>
                              <w:sz w:val="36"/>
                              <w:szCs w:val="36"/>
                            </w:rPr>
                            <w:t>Consumer Futures</w:t>
                          </w:r>
                        </w:p>
                        <w:p w:rsidR="009E297B" w:rsidRPr="007A3374" w:rsidRDefault="009E297B" w:rsidP="00EA69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8" type="#_x0000_t202" style="position:absolute;margin-left:-10.9pt;margin-top:5.05pt;width:175.1pt;height:5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" filled="f" stroked="f">
              <v:path arrowok="t"/>
              <v:textbox style="mso-fit-shape-to-text:t">
                <w:txbxContent>
                  <w:p w:rsidR="009E297B" w:rsidRPr="00F34BE2" w:rsidRDefault="009E297B" w:rsidP="00EA6976">
                    <w:pPr>
                      <w:pStyle w:val="Header"/>
                      <w:rPr>
                        <w:color w:val="005864"/>
                        <w:sz w:val="36"/>
                        <w:szCs w:val="36"/>
                      </w:rPr>
                    </w:pPr>
                    <w:r w:rsidRPr="00F34BE2">
                      <w:rPr>
                        <w:color w:val="005864"/>
                        <w:sz w:val="36"/>
                        <w:szCs w:val="36"/>
                      </w:rPr>
                      <w:t>Consumer Futures</w:t>
                    </w:r>
                  </w:p>
                  <w:p w:rsidR="009E297B" w:rsidRPr="007A3374" w:rsidRDefault="009E297B" w:rsidP="00EA6976"/>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73426"/>
    <w:multiLevelType w:val="multilevel"/>
    <w:tmpl w:val="22DC9380"/>
    <w:lvl w:ilvl="0">
      <w:start w:val="1"/>
      <w:numFmt w:val="bullet"/>
      <w:lvlText w:val=""/>
      <w:lvlJc w:val="left"/>
      <w:pPr>
        <w:ind w:left="720" w:hanging="360"/>
      </w:pPr>
      <w:rPr>
        <w:rFonts w:ascii="Symbol" w:hAnsi="Symbol" w:hint="default"/>
        <w:color w:val="005864"/>
      </w:rPr>
    </w:lvl>
    <w:lvl w:ilvl="1">
      <w:start w:val="1"/>
      <w:numFmt w:val="bullet"/>
      <w:lvlText w:val="o"/>
      <w:lvlJc w:val="left"/>
      <w:pPr>
        <w:ind w:left="1440" w:hanging="360"/>
      </w:pPr>
      <w:rPr>
        <w:rFonts w:ascii="Courier New" w:hAnsi="Courier New" w:hint="default"/>
        <w:color w:val="00586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33A7E5C"/>
    <w:multiLevelType w:val="multilevel"/>
    <w:tmpl w:val="4C14E8E4"/>
    <w:lvl w:ilvl="0">
      <w:start w:val="1"/>
      <w:numFmt w:val="bullet"/>
      <w:lvlText w:val=""/>
      <w:lvlJc w:val="left"/>
      <w:pPr>
        <w:ind w:left="720" w:hanging="360"/>
      </w:pPr>
      <w:rPr>
        <w:rFonts w:ascii="Symbol" w:hAnsi="Symbol" w:hint="default"/>
        <w:color w:val="005864"/>
        <w:sz w:val="20"/>
      </w:rPr>
    </w:lvl>
    <w:lvl w:ilvl="1">
      <w:start w:val="1"/>
      <w:numFmt w:val="bullet"/>
      <w:lvlText w:val="o"/>
      <w:lvlJc w:val="left"/>
      <w:pPr>
        <w:ind w:left="1440" w:hanging="360"/>
      </w:pPr>
      <w:rPr>
        <w:rFonts w:ascii="Courier New" w:hAnsi="Courier New" w:hint="default"/>
        <w:color w:val="00586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00B226B"/>
    <w:multiLevelType w:val="multilevel"/>
    <w:tmpl w:val="0EA2C850"/>
    <w:lvl w:ilvl="0">
      <w:start w:val="1"/>
      <w:numFmt w:val="bullet"/>
      <w:lvlText w:val=""/>
      <w:lvlJc w:val="left"/>
      <w:pPr>
        <w:ind w:left="720" w:hanging="360"/>
      </w:pPr>
      <w:rPr>
        <w:rFonts w:ascii="Symbol" w:hAnsi="Symbol" w:hint="default"/>
        <w:color w:val="005864"/>
        <w:sz w:val="20"/>
      </w:rPr>
    </w:lvl>
    <w:lvl w:ilvl="1">
      <w:start w:val="1"/>
      <w:numFmt w:val="bullet"/>
      <w:lvlText w:val=""/>
      <w:lvlJc w:val="left"/>
      <w:pPr>
        <w:ind w:left="1440" w:hanging="360"/>
      </w:pPr>
      <w:rPr>
        <w:rFonts w:ascii="Symbol" w:hAnsi="Symbol" w:hint="default"/>
        <w:color w:val="005864"/>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21754369"/>
    <w:multiLevelType w:val="hybridMultilevel"/>
    <w:tmpl w:val="AF78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B93F28"/>
    <w:multiLevelType w:val="hybridMultilevel"/>
    <w:tmpl w:val="23A0F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F54F66"/>
    <w:multiLevelType w:val="hybridMultilevel"/>
    <w:tmpl w:val="1770AAE0"/>
    <w:lvl w:ilvl="0" w:tplc="8458AD26">
      <w:start w:val="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C2706D"/>
    <w:multiLevelType w:val="hybridMultilevel"/>
    <w:tmpl w:val="8C762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A76C47"/>
    <w:multiLevelType w:val="multilevel"/>
    <w:tmpl w:val="15ACDB4C"/>
    <w:lvl w:ilvl="0">
      <w:start w:val="1"/>
      <w:numFmt w:val="bullet"/>
      <w:lvlText w:val=""/>
      <w:lvlJc w:val="left"/>
      <w:pPr>
        <w:ind w:left="720" w:hanging="360"/>
      </w:pPr>
      <w:rPr>
        <w:rFonts w:ascii="Symbol" w:hAnsi="Symbol" w:hint="default"/>
        <w:color w:val="005864"/>
        <w:sz w:val="20"/>
      </w:rPr>
    </w:lvl>
    <w:lvl w:ilvl="1">
      <w:start w:val="1"/>
      <w:numFmt w:val="bullet"/>
      <w:pStyle w:val="ListParagraph"/>
      <w:lvlText w:val=""/>
      <w:lvlJc w:val="left"/>
      <w:pPr>
        <w:ind w:left="1440" w:hanging="360"/>
      </w:pPr>
      <w:rPr>
        <w:rFonts w:ascii="Symbol" w:hAnsi="Symbol" w:hint="default"/>
        <w:color w:val="005864"/>
        <w:sz w:val="1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44651F00"/>
    <w:multiLevelType w:val="multilevel"/>
    <w:tmpl w:val="21426AD4"/>
    <w:lvl w:ilvl="0">
      <w:start w:val="1"/>
      <w:numFmt w:val="bullet"/>
      <w:lvlText w:val=""/>
      <w:lvlJc w:val="left"/>
      <w:pPr>
        <w:ind w:left="720" w:hanging="360"/>
      </w:pPr>
      <w:rPr>
        <w:rFonts w:ascii="Symbol" w:hAnsi="Symbol" w:hint="default"/>
        <w:color w:val="005864"/>
      </w:rPr>
    </w:lvl>
    <w:lvl w:ilvl="1">
      <w:start w:val="1"/>
      <w:numFmt w:val="bullet"/>
      <w:lvlText w:val="o"/>
      <w:lvlJc w:val="left"/>
      <w:pPr>
        <w:ind w:left="1440" w:hanging="360"/>
      </w:pPr>
      <w:rPr>
        <w:rFonts w:ascii="Courier New" w:hAnsi="Courier New" w:hint="default"/>
        <w:color w:val="00586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48E002A0"/>
    <w:multiLevelType w:val="multilevel"/>
    <w:tmpl w:val="A2F05E02"/>
    <w:lvl w:ilvl="0">
      <w:start w:val="1"/>
      <w:numFmt w:val="bullet"/>
      <w:lvlText w:val=""/>
      <w:lvlJc w:val="left"/>
      <w:pPr>
        <w:ind w:left="720" w:hanging="360"/>
      </w:pPr>
      <w:rPr>
        <w:rFonts w:ascii="Symbol" w:hAnsi="Symbol" w:hint="default"/>
        <w:color w:val="005864"/>
        <w:sz w:val="20"/>
      </w:rPr>
    </w:lvl>
    <w:lvl w:ilvl="1">
      <w:start w:val="1"/>
      <w:numFmt w:val="bullet"/>
      <w:lvlText w:val=""/>
      <w:lvlJc w:val="left"/>
      <w:pPr>
        <w:ind w:left="1440" w:hanging="360"/>
      </w:pPr>
      <w:rPr>
        <w:rFonts w:ascii="Symbol" w:hAnsi="Symbol" w:hint="default"/>
        <w:color w:val="005864"/>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4BB06C5D"/>
    <w:multiLevelType w:val="multilevel"/>
    <w:tmpl w:val="22DC9380"/>
    <w:lvl w:ilvl="0">
      <w:start w:val="1"/>
      <w:numFmt w:val="bullet"/>
      <w:lvlText w:val=""/>
      <w:lvlJc w:val="left"/>
      <w:pPr>
        <w:ind w:left="720" w:hanging="360"/>
      </w:pPr>
      <w:rPr>
        <w:rFonts w:ascii="Symbol" w:hAnsi="Symbol" w:hint="default"/>
        <w:color w:val="005864"/>
      </w:rPr>
    </w:lvl>
    <w:lvl w:ilvl="1">
      <w:start w:val="1"/>
      <w:numFmt w:val="bullet"/>
      <w:lvlText w:val="o"/>
      <w:lvlJc w:val="left"/>
      <w:pPr>
        <w:ind w:left="1440" w:hanging="360"/>
      </w:pPr>
      <w:rPr>
        <w:rFonts w:ascii="Courier New" w:hAnsi="Courier New" w:hint="default"/>
        <w:color w:val="00586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56D85CA2"/>
    <w:multiLevelType w:val="multilevel"/>
    <w:tmpl w:val="21426AD4"/>
    <w:lvl w:ilvl="0">
      <w:start w:val="1"/>
      <w:numFmt w:val="bullet"/>
      <w:lvlText w:val=""/>
      <w:lvlJc w:val="left"/>
      <w:pPr>
        <w:ind w:left="720" w:hanging="360"/>
      </w:pPr>
      <w:rPr>
        <w:rFonts w:ascii="Symbol" w:hAnsi="Symbol" w:hint="default"/>
        <w:color w:val="005864"/>
      </w:rPr>
    </w:lvl>
    <w:lvl w:ilvl="1">
      <w:start w:val="1"/>
      <w:numFmt w:val="bullet"/>
      <w:lvlText w:val="o"/>
      <w:lvlJc w:val="left"/>
      <w:pPr>
        <w:ind w:left="1440" w:hanging="360"/>
      </w:pPr>
      <w:rPr>
        <w:rFonts w:ascii="Courier New" w:hAnsi="Courier New" w:hint="default"/>
        <w:color w:val="00586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5495B7A"/>
    <w:multiLevelType w:val="multilevel"/>
    <w:tmpl w:val="A14ECEB8"/>
    <w:lvl w:ilvl="0">
      <w:start w:val="1"/>
      <w:numFmt w:val="bullet"/>
      <w:lvlText w:val=""/>
      <w:lvlJc w:val="left"/>
      <w:pPr>
        <w:ind w:left="720" w:hanging="360"/>
      </w:pPr>
      <w:rPr>
        <w:rFonts w:ascii="Symbol" w:hAnsi="Symbol" w:hint="default"/>
        <w:color w:val="005864"/>
        <w:sz w:val="20"/>
      </w:rPr>
    </w:lvl>
    <w:lvl w:ilvl="1">
      <w:start w:val="1"/>
      <w:numFmt w:val="bullet"/>
      <w:lvlText w:val="o"/>
      <w:lvlJc w:val="left"/>
      <w:pPr>
        <w:ind w:left="1440" w:hanging="360"/>
      </w:pPr>
      <w:rPr>
        <w:rFonts w:ascii="Courier New" w:hAnsi="Courier New" w:hint="default"/>
        <w:color w:val="00586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68973248"/>
    <w:multiLevelType w:val="hybridMultilevel"/>
    <w:tmpl w:val="570E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2527C4A"/>
    <w:multiLevelType w:val="multilevel"/>
    <w:tmpl w:val="7F7E9930"/>
    <w:lvl w:ilvl="0">
      <w:start w:val="1"/>
      <w:numFmt w:val="bullet"/>
      <w:lvlText w:val=""/>
      <w:lvlJc w:val="left"/>
      <w:pPr>
        <w:ind w:left="720" w:hanging="360"/>
      </w:pPr>
      <w:rPr>
        <w:rFonts w:ascii="Symbol" w:hAnsi="Symbol" w:hint="default"/>
        <w:color w:val="005864"/>
        <w:sz w:val="20"/>
      </w:rPr>
    </w:lvl>
    <w:lvl w:ilvl="1">
      <w:start w:val="1"/>
      <w:numFmt w:val="bullet"/>
      <w:lvlText w:val=""/>
      <w:lvlJc w:val="left"/>
      <w:pPr>
        <w:ind w:left="1440" w:hanging="360"/>
      </w:pPr>
      <w:rPr>
        <w:rFonts w:ascii="Symbol" w:hAnsi="Symbol" w:hint="default"/>
        <w:color w:val="005864"/>
        <w:sz w:val="18"/>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76394427"/>
    <w:multiLevelType w:val="multilevel"/>
    <w:tmpl w:val="BE681504"/>
    <w:lvl w:ilvl="0">
      <w:start w:val="1"/>
      <w:numFmt w:val="bullet"/>
      <w:lvlText w:val=""/>
      <w:lvlJc w:val="left"/>
      <w:pPr>
        <w:ind w:left="720" w:hanging="360"/>
      </w:pPr>
      <w:rPr>
        <w:rFonts w:ascii="Symbol" w:hAnsi="Symbol" w:hint="default"/>
        <w:color w:val="005864"/>
      </w:rPr>
    </w:lvl>
    <w:lvl w:ilvl="1">
      <w:start w:val="1"/>
      <w:numFmt w:val="bullet"/>
      <w:lvlText w:val="o"/>
      <w:lvlJc w:val="left"/>
      <w:pPr>
        <w:ind w:left="1440" w:hanging="360"/>
      </w:pPr>
      <w:rPr>
        <w:rFonts w:ascii="Courier New" w:hAnsi="Courier New" w:hint="default"/>
        <w:color w:val="00586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79A33EAE"/>
    <w:multiLevelType w:val="hybridMultilevel"/>
    <w:tmpl w:val="D108D23A"/>
    <w:lvl w:ilvl="0" w:tplc="498023C0">
      <w:start w:val="1"/>
      <w:numFmt w:val="bullet"/>
      <w:lvlText w:val=""/>
      <w:lvlJc w:val="left"/>
      <w:pPr>
        <w:ind w:left="720" w:hanging="360"/>
      </w:pPr>
      <w:rPr>
        <w:rFonts w:ascii="Symbol" w:hAnsi="Symbol" w:hint="default"/>
        <w:color w:val="00586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6"/>
  </w:num>
  <w:num w:numId="5">
    <w:abstractNumId w:val="11"/>
  </w:num>
  <w:num w:numId="6">
    <w:abstractNumId w:val="8"/>
  </w:num>
  <w:num w:numId="7">
    <w:abstractNumId w:val="15"/>
  </w:num>
  <w:num w:numId="8">
    <w:abstractNumId w:val="10"/>
  </w:num>
  <w:num w:numId="9">
    <w:abstractNumId w:val="0"/>
  </w:num>
  <w:num w:numId="10">
    <w:abstractNumId w:val="1"/>
  </w:num>
  <w:num w:numId="11">
    <w:abstractNumId w:val="12"/>
  </w:num>
  <w:num w:numId="12">
    <w:abstractNumId w:val="2"/>
  </w:num>
  <w:num w:numId="13">
    <w:abstractNumId w:val="9"/>
  </w:num>
  <w:num w:numId="14">
    <w:abstractNumId w:val="14"/>
  </w:num>
  <w:num w:numId="15">
    <w:abstractNumId w:val="7"/>
  </w:num>
  <w:num w:numId="16">
    <w:abstractNumId w:val="7"/>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553"/>
    <w:rsid w:val="00041216"/>
    <w:rsid w:val="000650CE"/>
    <w:rsid w:val="000947BD"/>
    <w:rsid w:val="000A4A33"/>
    <w:rsid w:val="000E30CC"/>
    <w:rsid w:val="000E3C46"/>
    <w:rsid w:val="001346DC"/>
    <w:rsid w:val="0014375A"/>
    <w:rsid w:val="00152E2B"/>
    <w:rsid w:val="00163D45"/>
    <w:rsid w:val="0018340F"/>
    <w:rsid w:val="001C6215"/>
    <w:rsid w:val="001D45A9"/>
    <w:rsid w:val="002179EA"/>
    <w:rsid w:val="00225B6B"/>
    <w:rsid w:val="0025635C"/>
    <w:rsid w:val="002712D3"/>
    <w:rsid w:val="002760CE"/>
    <w:rsid w:val="002A68BD"/>
    <w:rsid w:val="00303B09"/>
    <w:rsid w:val="00355910"/>
    <w:rsid w:val="003642C7"/>
    <w:rsid w:val="004571FC"/>
    <w:rsid w:val="00476111"/>
    <w:rsid w:val="005316C9"/>
    <w:rsid w:val="005456E2"/>
    <w:rsid w:val="005466CB"/>
    <w:rsid w:val="005570D1"/>
    <w:rsid w:val="005745CE"/>
    <w:rsid w:val="00594036"/>
    <w:rsid w:val="00595699"/>
    <w:rsid w:val="005E0AD8"/>
    <w:rsid w:val="006158AF"/>
    <w:rsid w:val="0062715F"/>
    <w:rsid w:val="006A0A70"/>
    <w:rsid w:val="006C3097"/>
    <w:rsid w:val="00700A5F"/>
    <w:rsid w:val="007068D4"/>
    <w:rsid w:val="00713C54"/>
    <w:rsid w:val="00727A32"/>
    <w:rsid w:val="007729A0"/>
    <w:rsid w:val="00784B6C"/>
    <w:rsid w:val="007853BC"/>
    <w:rsid w:val="007962DD"/>
    <w:rsid w:val="00796784"/>
    <w:rsid w:val="007A3374"/>
    <w:rsid w:val="007F78E9"/>
    <w:rsid w:val="0081052B"/>
    <w:rsid w:val="00815EAA"/>
    <w:rsid w:val="00821BFC"/>
    <w:rsid w:val="00874803"/>
    <w:rsid w:val="00886595"/>
    <w:rsid w:val="008C103D"/>
    <w:rsid w:val="0090623F"/>
    <w:rsid w:val="0091338B"/>
    <w:rsid w:val="009139CE"/>
    <w:rsid w:val="00930D72"/>
    <w:rsid w:val="00946C31"/>
    <w:rsid w:val="009533CD"/>
    <w:rsid w:val="00985940"/>
    <w:rsid w:val="009C299A"/>
    <w:rsid w:val="009D3F9A"/>
    <w:rsid w:val="009E1613"/>
    <w:rsid w:val="009E297B"/>
    <w:rsid w:val="009E7AE9"/>
    <w:rsid w:val="00A06658"/>
    <w:rsid w:val="00A221CA"/>
    <w:rsid w:val="00A35723"/>
    <w:rsid w:val="00A56433"/>
    <w:rsid w:val="00A710B6"/>
    <w:rsid w:val="00A95B7E"/>
    <w:rsid w:val="00AC31D9"/>
    <w:rsid w:val="00AC6D71"/>
    <w:rsid w:val="00AE31B7"/>
    <w:rsid w:val="00AE405F"/>
    <w:rsid w:val="00B27553"/>
    <w:rsid w:val="00B433CE"/>
    <w:rsid w:val="00BB2120"/>
    <w:rsid w:val="00BB7674"/>
    <w:rsid w:val="00BD40E8"/>
    <w:rsid w:val="00BE2E17"/>
    <w:rsid w:val="00BF0B47"/>
    <w:rsid w:val="00C43F17"/>
    <w:rsid w:val="00C51223"/>
    <w:rsid w:val="00C77D64"/>
    <w:rsid w:val="00CF47C8"/>
    <w:rsid w:val="00D0728D"/>
    <w:rsid w:val="00D166C4"/>
    <w:rsid w:val="00D32DE4"/>
    <w:rsid w:val="00D42EE9"/>
    <w:rsid w:val="00D54E5C"/>
    <w:rsid w:val="00D91304"/>
    <w:rsid w:val="00D95D90"/>
    <w:rsid w:val="00DD48A1"/>
    <w:rsid w:val="00E23053"/>
    <w:rsid w:val="00E4250E"/>
    <w:rsid w:val="00E958DD"/>
    <w:rsid w:val="00E975A3"/>
    <w:rsid w:val="00EA01FA"/>
    <w:rsid w:val="00EA6976"/>
    <w:rsid w:val="00EB3499"/>
    <w:rsid w:val="00EE739F"/>
    <w:rsid w:val="00EF1554"/>
    <w:rsid w:val="00F00CBF"/>
    <w:rsid w:val="00F34BE2"/>
    <w:rsid w:val="00FE4F6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5F"/>
    <w:pPr>
      <w:spacing w:after="120"/>
    </w:pPr>
    <w:rPr>
      <w:rFonts w:ascii="Arial" w:hAnsi="Arial"/>
      <w:sz w:val="24"/>
      <w:szCs w:val="24"/>
    </w:rPr>
  </w:style>
  <w:style w:type="paragraph" w:styleId="Heading1">
    <w:name w:val="heading 1"/>
    <w:basedOn w:val="Normal"/>
    <w:next w:val="Normal"/>
    <w:link w:val="Heading1Char"/>
    <w:uiPriority w:val="9"/>
    <w:qFormat/>
    <w:rsid w:val="00EA6976"/>
    <w:pPr>
      <w:keepNext/>
      <w:keepLines/>
      <w:spacing w:before="480"/>
      <w:outlineLvl w:val="0"/>
    </w:pPr>
    <w:rPr>
      <w:rFonts w:eastAsia="MS Gothic"/>
      <w:b/>
      <w:bCs/>
      <w:color w:val="005864"/>
      <w:sz w:val="32"/>
      <w:szCs w:val="32"/>
    </w:rPr>
  </w:style>
  <w:style w:type="paragraph" w:styleId="Heading2">
    <w:name w:val="heading 2"/>
    <w:basedOn w:val="Normal"/>
    <w:next w:val="Normal"/>
    <w:link w:val="Heading2Char"/>
    <w:uiPriority w:val="9"/>
    <w:unhideWhenUsed/>
    <w:qFormat/>
    <w:rsid w:val="00EA6976"/>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uiPriority w:val="9"/>
    <w:unhideWhenUsed/>
    <w:qFormat/>
    <w:rsid w:val="00EA6976"/>
    <w:pPr>
      <w:keepNext/>
      <w:keepLines/>
      <w:spacing w:before="200"/>
      <w:outlineLvl w:val="2"/>
    </w:pPr>
    <w:rPr>
      <w:rFonts w:eastAsia="MS Gothic"/>
      <w:b/>
      <w:bCs/>
      <w:color w:val="000000"/>
    </w:rPr>
  </w:style>
  <w:style w:type="paragraph" w:styleId="Heading4">
    <w:name w:val="heading 4"/>
    <w:basedOn w:val="Normal"/>
    <w:next w:val="Normal"/>
    <w:link w:val="Heading4Char"/>
    <w:uiPriority w:val="9"/>
    <w:unhideWhenUsed/>
    <w:qFormat/>
    <w:rsid w:val="00EA6976"/>
    <w:pPr>
      <w:keepNext/>
      <w:keepLines/>
      <w:spacing w:before="200"/>
      <w:outlineLvl w:val="3"/>
    </w:pPr>
    <w:rPr>
      <w:rFonts w:eastAsia="MS Gothic"/>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D71"/>
    <w:pPr>
      <w:tabs>
        <w:tab w:val="center" w:pos="4320"/>
        <w:tab w:val="right" w:pos="8640"/>
      </w:tabs>
    </w:pPr>
  </w:style>
  <w:style w:type="character" w:customStyle="1" w:styleId="HeaderChar">
    <w:name w:val="Header Char"/>
    <w:link w:val="Header"/>
    <w:uiPriority w:val="99"/>
    <w:rsid w:val="00E86D71"/>
    <w:rPr>
      <w:sz w:val="24"/>
      <w:szCs w:val="24"/>
      <w:lang w:eastAsia="en-US"/>
    </w:rPr>
  </w:style>
  <w:style w:type="paragraph" w:styleId="Footer">
    <w:name w:val="footer"/>
    <w:basedOn w:val="Normal"/>
    <w:link w:val="FooterChar"/>
    <w:uiPriority w:val="99"/>
    <w:unhideWhenUsed/>
    <w:rsid w:val="00E86D71"/>
    <w:pPr>
      <w:tabs>
        <w:tab w:val="center" w:pos="4320"/>
        <w:tab w:val="right" w:pos="8640"/>
      </w:tabs>
    </w:pPr>
  </w:style>
  <w:style w:type="character" w:customStyle="1" w:styleId="FooterChar">
    <w:name w:val="Footer Char"/>
    <w:link w:val="Footer"/>
    <w:uiPriority w:val="99"/>
    <w:rsid w:val="00E86D71"/>
    <w:rPr>
      <w:sz w:val="24"/>
      <w:szCs w:val="24"/>
      <w:lang w:eastAsia="en-US"/>
    </w:rPr>
  </w:style>
  <w:style w:type="character" w:customStyle="1" w:styleId="Heading1Char">
    <w:name w:val="Heading 1 Char"/>
    <w:link w:val="Heading1"/>
    <w:uiPriority w:val="9"/>
    <w:rsid w:val="00EA6976"/>
    <w:rPr>
      <w:rFonts w:ascii="Arial" w:eastAsia="MS Gothic" w:hAnsi="Arial"/>
      <w:b/>
      <w:bCs/>
      <w:color w:val="005864"/>
      <w:sz w:val="32"/>
      <w:szCs w:val="32"/>
    </w:rPr>
  </w:style>
  <w:style w:type="character" w:customStyle="1" w:styleId="Heading2Char">
    <w:name w:val="Heading 2 Char"/>
    <w:link w:val="Heading2"/>
    <w:uiPriority w:val="9"/>
    <w:rsid w:val="00EA6976"/>
    <w:rPr>
      <w:rFonts w:ascii="Arial" w:eastAsia="MS Gothic" w:hAnsi="Arial" w:cs="Times New Roman"/>
      <w:b/>
      <w:bCs/>
      <w:color w:val="000000"/>
      <w:sz w:val="26"/>
      <w:szCs w:val="26"/>
      <w:lang w:eastAsia="en-US"/>
    </w:rPr>
  </w:style>
  <w:style w:type="character" w:customStyle="1" w:styleId="Heading3Char">
    <w:name w:val="Heading 3 Char"/>
    <w:link w:val="Heading3"/>
    <w:uiPriority w:val="9"/>
    <w:rsid w:val="00EA6976"/>
    <w:rPr>
      <w:rFonts w:ascii="Arial" w:eastAsia="MS Gothic" w:hAnsi="Arial" w:cs="Times New Roman"/>
      <w:b/>
      <w:bCs/>
      <w:color w:val="000000"/>
      <w:sz w:val="24"/>
      <w:szCs w:val="24"/>
      <w:lang w:eastAsia="en-US"/>
    </w:rPr>
  </w:style>
  <w:style w:type="character" w:customStyle="1" w:styleId="Heading4Char">
    <w:name w:val="Heading 4 Char"/>
    <w:link w:val="Heading4"/>
    <w:uiPriority w:val="9"/>
    <w:rsid w:val="00EA6976"/>
    <w:rPr>
      <w:rFonts w:ascii="Arial" w:eastAsia="MS Gothic" w:hAnsi="Arial"/>
      <w:bCs/>
      <w:i/>
      <w:iCs/>
      <w:color w:val="000000"/>
      <w:sz w:val="24"/>
      <w:szCs w:val="24"/>
    </w:rPr>
  </w:style>
  <w:style w:type="paragraph" w:styleId="Title">
    <w:name w:val="Title"/>
    <w:basedOn w:val="Normal"/>
    <w:next w:val="Normal"/>
    <w:link w:val="TitleChar"/>
    <w:uiPriority w:val="10"/>
    <w:qFormat/>
    <w:rsid w:val="00EA6976"/>
    <w:pPr>
      <w:pBdr>
        <w:bottom w:val="single" w:sz="8" w:space="4" w:color="4F81BD"/>
      </w:pBdr>
      <w:spacing w:after="300"/>
      <w:contextualSpacing/>
    </w:pPr>
    <w:rPr>
      <w:rFonts w:eastAsia="MS Gothic"/>
      <w:color w:val="000000"/>
      <w:spacing w:val="5"/>
      <w:kern w:val="28"/>
      <w:sz w:val="52"/>
      <w:szCs w:val="52"/>
    </w:rPr>
  </w:style>
  <w:style w:type="character" w:customStyle="1" w:styleId="TitleChar">
    <w:name w:val="Title Char"/>
    <w:link w:val="Title"/>
    <w:uiPriority w:val="10"/>
    <w:rsid w:val="00EA6976"/>
    <w:rPr>
      <w:rFonts w:ascii="Arial" w:eastAsia="MS Gothic" w:hAnsi="Arial" w:cs="Times New Roman"/>
      <w:color w:val="000000"/>
      <w:spacing w:val="5"/>
      <w:kern w:val="28"/>
      <w:sz w:val="52"/>
      <w:szCs w:val="52"/>
      <w:lang w:eastAsia="en-US"/>
    </w:rPr>
  </w:style>
  <w:style w:type="paragraph" w:styleId="Subtitle">
    <w:name w:val="Subtitle"/>
    <w:basedOn w:val="Normal"/>
    <w:next w:val="Normal"/>
    <w:link w:val="SubtitleChar"/>
    <w:uiPriority w:val="11"/>
    <w:qFormat/>
    <w:rsid w:val="00EA6976"/>
    <w:pPr>
      <w:numPr>
        <w:ilvl w:val="1"/>
      </w:numPr>
    </w:pPr>
    <w:rPr>
      <w:rFonts w:eastAsia="MS Gothic"/>
      <w:i/>
      <w:iCs/>
      <w:color w:val="000000"/>
      <w:spacing w:val="15"/>
    </w:rPr>
  </w:style>
  <w:style w:type="character" w:customStyle="1" w:styleId="SubtitleChar">
    <w:name w:val="Subtitle Char"/>
    <w:link w:val="Subtitle"/>
    <w:uiPriority w:val="11"/>
    <w:rsid w:val="00EA6976"/>
    <w:rPr>
      <w:rFonts w:ascii="Arial" w:eastAsia="MS Gothic" w:hAnsi="Arial" w:cs="Times New Roman"/>
      <w:i/>
      <w:iCs/>
      <w:color w:val="000000"/>
      <w:spacing w:val="15"/>
      <w:sz w:val="24"/>
      <w:szCs w:val="24"/>
      <w:lang w:eastAsia="en-US"/>
    </w:rPr>
  </w:style>
  <w:style w:type="character" w:styleId="SubtleEmphasis">
    <w:name w:val="Subtle Emphasis"/>
    <w:uiPriority w:val="19"/>
    <w:qFormat/>
    <w:rsid w:val="00EA6976"/>
    <w:rPr>
      <w:rFonts w:ascii="Arial" w:hAnsi="Arial"/>
      <w:i/>
      <w:iCs/>
      <w:color w:val="000000"/>
    </w:rPr>
  </w:style>
  <w:style w:type="character" w:styleId="Emphasis">
    <w:name w:val="Emphasis"/>
    <w:uiPriority w:val="20"/>
    <w:qFormat/>
    <w:rsid w:val="00EA6976"/>
    <w:rPr>
      <w:rFonts w:ascii="Arial" w:hAnsi="Arial"/>
      <w:i/>
      <w:iCs/>
      <w:color w:val="000000"/>
    </w:rPr>
  </w:style>
  <w:style w:type="character" w:styleId="IntenseEmphasis">
    <w:name w:val="Intense Emphasis"/>
    <w:uiPriority w:val="21"/>
    <w:qFormat/>
    <w:rsid w:val="00EA6976"/>
    <w:rPr>
      <w:i/>
      <w:iCs/>
    </w:rPr>
  </w:style>
  <w:style w:type="character" w:styleId="Strong">
    <w:name w:val="Strong"/>
    <w:uiPriority w:val="22"/>
    <w:qFormat/>
    <w:rsid w:val="00EA6976"/>
    <w:rPr>
      <w:rFonts w:ascii="Arial" w:hAnsi="Arial"/>
      <w:b/>
      <w:bCs/>
      <w:color w:val="000000"/>
    </w:rPr>
  </w:style>
  <w:style w:type="paragraph" w:styleId="Quote">
    <w:name w:val="Quote"/>
    <w:basedOn w:val="Normal"/>
    <w:next w:val="Normal"/>
    <w:link w:val="QuoteChar"/>
    <w:uiPriority w:val="29"/>
    <w:qFormat/>
    <w:rsid w:val="00EA6976"/>
    <w:rPr>
      <w:i/>
      <w:iCs/>
      <w:color w:val="000000"/>
    </w:rPr>
  </w:style>
  <w:style w:type="character" w:customStyle="1" w:styleId="QuoteChar">
    <w:name w:val="Quote Char"/>
    <w:link w:val="Quote"/>
    <w:uiPriority w:val="29"/>
    <w:rsid w:val="00EA6976"/>
    <w:rPr>
      <w:rFonts w:ascii="Arial" w:hAnsi="Arial"/>
      <w:i/>
      <w:iCs/>
      <w:color w:val="000000"/>
      <w:sz w:val="24"/>
      <w:szCs w:val="24"/>
      <w:lang w:eastAsia="en-US"/>
    </w:rPr>
  </w:style>
  <w:style w:type="paragraph" w:styleId="IntenseQuote">
    <w:name w:val="Intense Quote"/>
    <w:basedOn w:val="Normal"/>
    <w:next w:val="Normal"/>
    <w:link w:val="IntenseQuoteChar"/>
    <w:uiPriority w:val="30"/>
    <w:qFormat/>
    <w:rsid w:val="00EA6976"/>
    <w:pPr>
      <w:pBdr>
        <w:bottom w:val="single" w:sz="4" w:space="4" w:color="4F81BD"/>
      </w:pBdr>
      <w:spacing w:before="200" w:after="280"/>
      <w:ind w:left="936" w:right="936"/>
    </w:pPr>
    <w:rPr>
      <w:b/>
      <w:bCs/>
      <w:i/>
      <w:iCs/>
      <w:color w:val="000000"/>
    </w:rPr>
  </w:style>
  <w:style w:type="character" w:customStyle="1" w:styleId="IntenseQuoteChar">
    <w:name w:val="Intense Quote Char"/>
    <w:link w:val="IntenseQuote"/>
    <w:uiPriority w:val="30"/>
    <w:rsid w:val="00EA6976"/>
    <w:rPr>
      <w:rFonts w:ascii="Arial" w:hAnsi="Arial"/>
      <w:b/>
      <w:bCs/>
      <w:i/>
      <w:iCs/>
      <w:color w:val="000000"/>
      <w:sz w:val="24"/>
      <w:szCs w:val="24"/>
      <w:lang w:eastAsia="en-US"/>
    </w:rPr>
  </w:style>
  <w:style w:type="character" w:styleId="SubtleReference">
    <w:name w:val="Subtle Reference"/>
    <w:uiPriority w:val="31"/>
    <w:qFormat/>
    <w:rsid w:val="00EA6976"/>
    <w:rPr>
      <w:rFonts w:ascii="Arial" w:hAnsi="Arial"/>
      <w:smallCaps/>
      <w:color w:val="000000"/>
      <w:u w:val="single"/>
    </w:rPr>
  </w:style>
  <w:style w:type="character" w:styleId="IntenseReference">
    <w:name w:val="Intense Reference"/>
    <w:uiPriority w:val="32"/>
    <w:qFormat/>
    <w:rsid w:val="00EA6976"/>
    <w:rPr>
      <w:rFonts w:ascii="Arial" w:hAnsi="Arial"/>
      <w:b/>
      <w:bCs/>
      <w:smallCaps/>
      <w:color w:val="000000"/>
      <w:spacing w:val="5"/>
      <w:u w:val="single"/>
    </w:rPr>
  </w:style>
  <w:style w:type="character" w:styleId="BookTitle">
    <w:name w:val="Book Title"/>
    <w:uiPriority w:val="33"/>
    <w:qFormat/>
    <w:rsid w:val="00EA6976"/>
    <w:rPr>
      <w:rFonts w:ascii="Arial" w:hAnsi="Arial"/>
      <w:b/>
      <w:bCs/>
      <w:smallCaps/>
      <w:color w:val="000000"/>
      <w:spacing w:val="5"/>
    </w:rPr>
  </w:style>
  <w:style w:type="paragraph" w:styleId="ListParagraph">
    <w:name w:val="List Paragraph"/>
    <w:aliases w:val="Bullet point"/>
    <w:basedOn w:val="Normal"/>
    <w:link w:val="ListParagraphChar"/>
    <w:uiPriority w:val="34"/>
    <w:qFormat/>
    <w:rsid w:val="00EA6976"/>
    <w:pPr>
      <w:numPr>
        <w:ilvl w:val="1"/>
        <w:numId w:val="16"/>
      </w:numPr>
      <w:contextualSpacing/>
    </w:pPr>
    <w:rPr>
      <w:color w:val="000000"/>
      <w:sz w:val="22"/>
      <w:szCs w:val="22"/>
    </w:rPr>
  </w:style>
  <w:style w:type="paragraph" w:styleId="BalloonText">
    <w:name w:val="Balloon Text"/>
    <w:basedOn w:val="Normal"/>
    <w:link w:val="BalloonTextChar"/>
    <w:uiPriority w:val="99"/>
    <w:semiHidden/>
    <w:unhideWhenUsed/>
    <w:rsid w:val="001029E5"/>
    <w:rPr>
      <w:rFonts w:ascii="Lucida Grande" w:hAnsi="Lucida Grande" w:cs="Lucida Grande"/>
      <w:sz w:val="18"/>
      <w:szCs w:val="18"/>
    </w:rPr>
  </w:style>
  <w:style w:type="character" w:customStyle="1" w:styleId="BalloonTextChar">
    <w:name w:val="Balloon Text Char"/>
    <w:link w:val="BalloonText"/>
    <w:uiPriority w:val="99"/>
    <w:semiHidden/>
    <w:rsid w:val="001029E5"/>
    <w:rPr>
      <w:rFonts w:ascii="Lucida Grande" w:hAnsi="Lucida Grande" w:cs="Lucida Grande"/>
      <w:sz w:val="18"/>
      <w:szCs w:val="18"/>
      <w:lang w:eastAsia="en-US"/>
    </w:rPr>
  </w:style>
  <w:style w:type="table" w:styleId="TableGrid">
    <w:name w:val="Table Grid"/>
    <w:basedOn w:val="TableNormal"/>
    <w:uiPriority w:val="59"/>
    <w:rsid w:val="00912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uiPriority w:val="99"/>
    <w:rsid w:val="00912341"/>
    <w:rPr>
      <w:rFonts w:ascii="Arial" w:hAnsi="Arial"/>
    </w:rPr>
    <w:tblPr>
      <w:tblInd w:w="0" w:type="dxa"/>
      <w:tblCellMar>
        <w:top w:w="0" w:type="dxa"/>
        <w:left w:w="108" w:type="dxa"/>
        <w:bottom w:w="0" w:type="dxa"/>
        <w:right w:w="108" w:type="dxa"/>
      </w:tblCellMar>
    </w:tblPr>
  </w:style>
  <w:style w:type="table" w:customStyle="1" w:styleId="LightShading1">
    <w:name w:val="Light Shading1"/>
    <w:basedOn w:val="TableNormal"/>
    <w:uiPriority w:val="60"/>
    <w:rsid w:val="0091234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234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1234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91234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5">
    <w:name w:val="Light Shading Accent 5"/>
    <w:basedOn w:val="TableNormal"/>
    <w:uiPriority w:val="60"/>
    <w:rsid w:val="00912341"/>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1-Accent5">
    <w:name w:val="Medium Shading 1 Accent 5"/>
    <w:basedOn w:val="TableNormal"/>
    <w:uiPriority w:val="63"/>
    <w:rsid w:val="008E748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List2-Accent5">
    <w:name w:val="Medium List 2 Accent 5"/>
    <w:basedOn w:val="TableNormal"/>
    <w:uiPriority w:val="66"/>
    <w:rsid w:val="008E7481"/>
    <w:rPr>
      <w:rFonts w:ascii="Calibri" w:eastAsia="MS Gothic"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unhideWhenUsed/>
    <w:rsid w:val="001C14CC"/>
    <w:pPr>
      <w:spacing w:before="100" w:beforeAutospacing="1" w:after="100" w:afterAutospacing="1"/>
    </w:pPr>
    <w:rPr>
      <w:rFonts w:ascii="Times" w:hAnsi="Times"/>
      <w:sz w:val="20"/>
      <w:szCs w:val="20"/>
    </w:rPr>
  </w:style>
  <w:style w:type="paragraph" w:customStyle="1" w:styleId="Jobtitleatsignoff">
    <w:name w:val="Job title at sign off"/>
    <w:basedOn w:val="Normal"/>
    <w:qFormat/>
    <w:rsid w:val="00EA6976"/>
    <w:rPr>
      <w:sz w:val="22"/>
    </w:rPr>
  </w:style>
  <w:style w:type="paragraph" w:customStyle="1" w:styleId="Bulletpointlevel2">
    <w:name w:val="Bullet point (level 2)"/>
    <w:basedOn w:val="ListParagraph"/>
    <w:link w:val="Bulletpointlevel2Char"/>
    <w:qFormat/>
    <w:rsid w:val="00152E2B"/>
    <w:pPr>
      <w:ind w:left="924" w:hanging="357"/>
    </w:pPr>
  </w:style>
  <w:style w:type="character" w:customStyle="1" w:styleId="ListParagraphChar">
    <w:name w:val="List Paragraph Char"/>
    <w:aliases w:val="Bullet point Char"/>
    <w:basedOn w:val="DefaultParagraphFont"/>
    <w:link w:val="ListParagraph"/>
    <w:uiPriority w:val="34"/>
    <w:rsid w:val="00152E2B"/>
    <w:rPr>
      <w:rFonts w:ascii="Arial" w:hAnsi="Arial"/>
      <w:color w:val="000000"/>
      <w:sz w:val="22"/>
      <w:szCs w:val="22"/>
    </w:rPr>
  </w:style>
  <w:style w:type="character" w:customStyle="1" w:styleId="Bulletpointlevel2Char">
    <w:name w:val="Bullet point (level 2) Char"/>
    <w:basedOn w:val="ListParagraphChar"/>
    <w:link w:val="Bulletpointlevel2"/>
    <w:rsid w:val="00152E2B"/>
    <w:rPr>
      <w:rFonts w:ascii="Arial" w:hAnsi="Arial"/>
      <w:color w:val="000000"/>
      <w:sz w:val="22"/>
      <w:szCs w:val="22"/>
    </w:rPr>
  </w:style>
  <w:style w:type="character" w:styleId="Hyperlink">
    <w:name w:val="Hyperlink"/>
    <w:basedOn w:val="DefaultParagraphFont"/>
    <w:uiPriority w:val="99"/>
    <w:unhideWhenUsed/>
    <w:rsid w:val="009133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15F"/>
    <w:pPr>
      <w:spacing w:after="120"/>
    </w:pPr>
    <w:rPr>
      <w:rFonts w:ascii="Arial" w:hAnsi="Arial"/>
      <w:sz w:val="24"/>
      <w:szCs w:val="24"/>
    </w:rPr>
  </w:style>
  <w:style w:type="paragraph" w:styleId="Heading1">
    <w:name w:val="heading 1"/>
    <w:basedOn w:val="Normal"/>
    <w:next w:val="Normal"/>
    <w:link w:val="Heading1Char"/>
    <w:uiPriority w:val="9"/>
    <w:qFormat/>
    <w:rsid w:val="00EA6976"/>
    <w:pPr>
      <w:keepNext/>
      <w:keepLines/>
      <w:spacing w:before="480"/>
      <w:outlineLvl w:val="0"/>
    </w:pPr>
    <w:rPr>
      <w:rFonts w:eastAsia="MS Gothic"/>
      <w:b/>
      <w:bCs/>
      <w:color w:val="005864"/>
      <w:sz w:val="32"/>
      <w:szCs w:val="32"/>
    </w:rPr>
  </w:style>
  <w:style w:type="paragraph" w:styleId="Heading2">
    <w:name w:val="heading 2"/>
    <w:basedOn w:val="Normal"/>
    <w:next w:val="Normal"/>
    <w:link w:val="Heading2Char"/>
    <w:uiPriority w:val="9"/>
    <w:unhideWhenUsed/>
    <w:qFormat/>
    <w:rsid w:val="00EA6976"/>
    <w:pPr>
      <w:keepNext/>
      <w:keepLines/>
      <w:spacing w:before="200"/>
      <w:outlineLvl w:val="1"/>
    </w:pPr>
    <w:rPr>
      <w:rFonts w:eastAsia="MS Gothic"/>
      <w:b/>
      <w:bCs/>
      <w:color w:val="000000"/>
      <w:sz w:val="26"/>
      <w:szCs w:val="26"/>
    </w:rPr>
  </w:style>
  <w:style w:type="paragraph" w:styleId="Heading3">
    <w:name w:val="heading 3"/>
    <w:basedOn w:val="Normal"/>
    <w:next w:val="Normal"/>
    <w:link w:val="Heading3Char"/>
    <w:uiPriority w:val="9"/>
    <w:unhideWhenUsed/>
    <w:qFormat/>
    <w:rsid w:val="00EA6976"/>
    <w:pPr>
      <w:keepNext/>
      <w:keepLines/>
      <w:spacing w:before="200"/>
      <w:outlineLvl w:val="2"/>
    </w:pPr>
    <w:rPr>
      <w:rFonts w:eastAsia="MS Gothic"/>
      <w:b/>
      <w:bCs/>
      <w:color w:val="000000"/>
    </w:rPr>
  </w:style>
  <w:style w:type="paragraph" w:styleId="Heading4">
    <w:name w:val="heading 4"/>
    <w:basedOn w:val="Normal"/>
    <w:next w:val="Normal"/>
    <w:link w:val="Heading4Char"/>
    <w:uiPriority w:val="9"/>
    <w:unhideWhenUsed/>
    <w:qFormat/>
    <w:rsid w:val="00EA6976"/>
    <w:pPr>
      <w:keepNext/>
      <w:keepLines/>
      <w:spacing w:before="200"/>
      <w:outlineLvl w:val="3"/>
    </w:pPr>
    <w:rPr>
      <w:rFonts w:eastAsia="MS Gothic"/>
      <w:bCs/>
      <w:i/>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D71"/>
    <w:pPr>
      <w:tabs>
        <w:tab w:val="center" w:pos="4320"/>
        <w:tab w:val="right" w:pos="8640"/>
      </w:tabs>
    </w:pPr>
  </w:style>
  <w:style w:type="character" w:customStyle="1" w:styleId="HeaderChar">
    <w:name w:val="Header Char"/>
    <w:link w:val="Header"/>
    <w:uiPriority w:val="99"/>
    <w:rsid w:val="00E86D71"/>
    <w:rPr>
      <w:sz w:val="24"/>
      <w:szCs w:val="24"/>
      <w:lang w:eastAsia="en-US"/>
    </w:rPr>
  </w:style>
  <w:style w:type="paragraph" w:styleId="Footer">
    <w:name w:val="footer"/>
    <w:basedOn w:val="Normal"/>
    <w:link w:val="FooterChar"/>
    <w:uiPriority w:val="99"/>
    <w:unhideWhenUsed/>
    <w:rsid w:val="00E86D71"/>
    <w:pPr>
      <w:tabs>
        <w:tab w:val="center" w:pos="4320"/>
        <w:tab w:val="right" w:pos="8640"/>
      </w:tabs>
    </w:pPr>
  </w:style>
  <w:style w:type="character" w:customStyle="1" w:styleId="FooterChar">
    <w:name w:val="Footer Char"/>
    <w:link w:val="Footer"/>
    <w:uiPriority w:val="99"/>
    <w:rsid w:val="00E86D71"/>
    <w:rPr>
      <w:sz w:val="24"/>
      <w:szCs w:val="24"/>
      <w:lang w:eastAsia="en-US"/>
    </w:rPr>
  </w:style>
  <w:style w:type="character" w:customStyle="1" w:styleId="Heading1Char">
    <w:name w:val="Heading 1 Char"/>
    <w:link w:val="Heading1"/>
    <w:uiPriority w:val="9"/>
    <w:rsid w:val="00EA6976"/>
    <w:rPr>
      <w:rFonts w:ascii="Arial" w:eastAsia="MS Gothic" w:hAnsi="Arial"/>
      <w:b/>
      <w:bCs/>
      <w:color w:val="005864"/>
      <w:sz w:val="32"/>
      <w:szCs w:val="32"/>
    </w:rPr>
  </w:style>
  <w:style w:type="character" w:customStyle="1" w:styleId="Heading2Char">
    <w:name w:val="Heading 2 Char"/>
    <w:link w:val="Heading2"/>
    <w:uiPriority w:val="9"/>
    <w:rsid w:val="00EA6976"/>
    <w:rPr>
      <w:rFonts w:ascii="Arial" w:eastAsia="MS Gothic" w:hAnsi="Arial" w:cs="Times New Roman"/>
      <w:b/>
      <w:bCs/>
      <w:color w:val="000000"/>
      <w:sz w:val="26"/>
      <w:szCs w:val="26"/>
      <w:lang w:eastAsia="en-US"/>
    </w:rPr>
  </w:style>
  <w:style w:type="character" w:customStyle="1" w:styleId="Heading3Char">
    <w:name w:val="Heading 3 Char"/>
    <w:link w:val="Heading3"/>
    <w:uiPriority w:val="9"/>
    <w:rsid w:val="00EA6976"/>
    <w:rPr>
      <w:rFonts w:ascii="Arial" w:eastAsia="MS Gothic" w:hAnsi="Arial" w:cs="Times New Roman"/>
      <w:b/>
      <w:bCs/>
      <w:color w:val="000000"/>
      <w:sz w:val="24"/>
      <w:szCs w:val="24"/>
      <w:lang w:eastAsia="en-US"/>
    </w:rPr>
  </w:style>
  <w:style w:type="character" w:customStyle="1" w:styleId="Heading4Char">
    <w:name w:val="Heading 4 Char"/>
    <w:link w:val="Heading4"/>
    <w:uiPriority w:val="9"/>
    <w:rsid w:val="00EA6976"/>
    <w:rPr>
      <w:rFonts w:ascii="Arial" w:eastAsia="MS Gothic" w:hAnsi="Arial"/>
      <w:bCs/>
      <w:i/>
      <w:iCs/>
      <w:color w:val="000000"/>
      <w:sz w:val="24"/>
      <w:szCs w:val="24"/>
    </w:rPr>
  </w:style>
  <w:style w:type="paragraph" w:styleId="Title">
    <w:name w:val="Title"/>
    <w:basedOn w:val="Normal"/>
    <w:next w:val="Normal"/>
    <w:link w:val="TitleChar"/>
    <w:uiPriority w:val="10"/>
    <w:qFormat/>
    <w:rsid w:val="00EA6976"/>
    <w:pPr>
      <w:pBdr>
        <w:bottom w:val="single" w:sz="8" w:space="4" w:color="4F81BD"/>
      </w:pBdr>
      <w:spacing w:after="300"/>
      <w:contextualSpacing/>
    </w:pPr>
    <w:rPr>
      <w:rFonts w:eastAsia="MS Gothic"/>
      <w:color w:val="000000"/>
      <w:spacing w:val="5"/>
      <w:kern w:val="28"/>
      <w:sz w:val="52"/>
      <w:szCs w:val="52"/>
    </w:rPr>
  </w:style>
  <w:style w:type="character" w:customStyle="1" w:styleId="TitleChar">
    <w:name w:val="Title Char"/>
    <w:link w:val="Title"/>
    <w:uiPriority w:val="10"/>
    <w:rsid w:val="00EA6976"/>
    <w:rPr>
      <w:rFonts w:ascii="Arial" w:eastAsia="MS Gothic" w:hAnsi="Arial" w:cs="Times New Roman"/>
      <w:color w:val="000000"/>
      <w:spacing w:val="5"/>
      <w:kern w:val="28"/>
      <w:sz w:val="52"/>
      <w:szCs w:val="52"/>
      <w:lang w:eastAsia="en-US"/>
    </w:rPr>
  </w:style>
  <w:style w:type="paragraph" w:styleId="Subtitle">
    <w:name w:val="Subtitle"/>
    <w:basedOn w:val="Normal"/>
    <w:next w:val="Normal"/>
    <w:link w:val="SubtitleChar"/>
    <w:uiPriority w:val="11"/>
    <w:qFormat/>
    <w:rsid w:val="00EA6976"/>
    <w:pPr>
      <w:numPr>
        <w:ilvl w:val="1"/>
      </w:numPr>
    </w:pPr>
    <w:rPr>
      <w:rFonts w:eastAsia="MS Gothic"/>
      <w:i/>
      <w:iCs/>
      <w:color w:val="000000"/>
      <w:spacing w:val="15"/>
    </w:rPr>
  </w:style>
  <w:style w:type="character" w:customStyle="1" w:styleId="SubtitleChar">
    <w:name w:val="Subtitle Char"/>
    <w:link w:val="Subtitle"/>
    <w:uiPriority w:val="11"/>
    <w:rsid w:val="00EA6976"/>
    <w:rPr>
      <w:rFonts w:ascii="Arial" w:eastAsia="MS Gothic" w:hAnsi="Arial" w:cs="Times New Roman"/>
      <w:i/>
      <w:iCs/>
      <w:color w:val="000000"/>
      <w:spacing w:val="15"/>
      <w:sz w:val="24"/>
      <w:szCs w:val="24"/>
      <w:lang w:eastAsia="en-US"/>
    </w:rPr>
  </w:style>
  <w:style w:type="character" w:styleId="SubtleEmphasis">
    <w:name w:val="Subtle Emphasis"/>
    <w:uiPriority w:val="19"/>
    <w:qFormat/>
    <w:rsid w:val="00EA6976"/>
    <w:rPr>
      <w:rFonts w:ascii="Arial" w:hAnsi="Arial"/>
      <w:i/>
      <w:iCs/>
      <w:color w:val="000000"/>
    </w:rPr>
  </w:style>
  <w:style w:type="character" w:styleId="Emphasis">
    <w:name w:val="Emphasis"/>
    <w:uiPriority w:val="20"/>
    <w:qFormat/>
    <w:rsid w:val="00EA6976"/>
    <w:rPr>
      <w:rFonts w:ascii="Arial" w:hAnsi="Arial"/>
      <w:i/>
      <w:iCs/>
      <w:color w:val="000000"/>
    </w:rPr>
  </w:style>
  <w:style w:type="character" w:styleId="IntenseEmphasis">
    <w:name w:val="Intense Emphasis"/>
    <w:uiPriority w:val="21"/>
    <w:qFormat/>
    <w:rsid w:val="00EA6976"/>
    <w:rPr>
      <w:i/>
      <w:iCs/>
    </w:rPr>
  </w:style>
  <w:style w:type="character" w:styleId="Strong">
    <w:name w:val="Strong"/>
    <w:uiPriority w:val="22"/>
    <w:qFormat/>
    <w:rsid w:val="00EA6976"/>
    <w:rPr>
      <w:rFonts w:ascii="Arial" w:hAnsi="Arial"/>
      <w:b/>
      <w:bCs/>
      <w:color w:val="000000"/>
    </w:rPr>
  </w:style>
  <w:style w:type="paragraph" w:styleId="Quote">
    <w:name w:val="Quote"/>
    <w:basedOn w:val="Normal"/>
    <w:next w:val="Normal"/>
    <w:link w:val="QuoteChar"/>
    <w:uiPriority w:val="29"/>
    <w:qFormat/>
    <w:rsid w:val="00EA6976"/>
    <w:rPr>
      <w:i/>
      <w:iCs/>
      <w:color w:val="000000"/>
    </w:rPr>
  </w:style>
  <w:style w:type="character" w:customStyle="1" w:styleId="QuoteChar">
    <w:name w:val="Quote Char"/>
    <w:link w:val="Quote"/>
    <w:uiPriority w:val="29"/>
    <w:rsid w:val="00EA6976"/>
    <w:rPr>
      <w:rFonts w:ascii="Arial" w:hAnsi="Arial"/>
      <w:i/>
      <w:iCs/>
      <w:color w:val="000000"/>
      <w:sz w:val="24"/>
      <w:szCs w:val="24"/>
      <w:lang w:eastAsia="en-US"/>
    </w:rPr>
  </w:style>
  <w:style w:type="paragraph" w:styleId="IntenseQuote">
    <w:name w:val="Intense Quote"/>
    <w:basedOn w:val="Normal"/>
    <w:next w:val="Normal"/>
    <w:link w:val="IntenseQuoteChar"/>
    <w:uiPriority w:val="30"/>
    <w:qFormat/>
    <w:rsid w:val="00EA6976"/>
    <w:pPr>
      <w:pBdr>
        <w:bottom w:val="single" w:sz="4" w:space="4" w:color="4F81BD"/>
      </w:pBdr>
      <w:spacing w:before="200" w:after="280"/>
      <w:ind w:left="936" w:right="936"/>
    </w:pPr>
    <w:rPr>
      <w:b/>
      <w:bCs/>
      <w:i/>
      <w:iCs/>
      <w:color w:val="000000"/>
    </w:rPr>
  </w:style>
  <w:style w:type="character" w:customStyle="1" w:styleId="IntenseQuoteChar">
    <w:name w:val="Intense Quote Char"/>
    <w:link w:val="IntenseQuote"/>
    <w:uiPriority w:val="30"/>
    <w:rsid w:val="00EA6976"/>
    <w:rPr>
      <w:rFonts w:ascii="Arial" w:hAnsi="Arial"/>
      <w:b/>
      <w:bCs/>
      <w:i/>
      <w:iCs/>
      <w:color w:val="000000"/>
      <w:sz w:val="24"/>
      <w:szCs w:val="24"/>
      <w:lang w:eastAsia="en-US"/>
    </w:rPr>
  </w:style>
  <w:style w:type="character" w:styleId="SubtleReference">
    <w:name w:val="Subtle Reference"/>
    <w:uiPriority w:val="31"/>
    <w:qFormat/>
    <w:rsid w:val="00EA6976"/>
    <w:rPr>
      <w:rFonts w:ascii="Arial" w:hAnsi="Arial"/>
      <w:smallCaps/>
      <w:color w:val="000000"/>
      <w:u w:val="single"/>
    </w:rPr>
  </w:style>
  <w:style w:type="character" w:styleId="IntenseReference">
    <w:name w:val="Intense Reference"/>
    <w:uiPriority w:val="32"/>
    <w:qFormat/>
    <w:rsid w:val="00EA6976"/>
    <w:rPr>
      <w:rFonts w:ascii="Arial" w:hAnsi="Arial"/>
      <w:b/>
      <w:bCs/>
      <w:smallCaps/>
      <w:color w:val="000000"/>
      <w:spacing w:val="5"/>
      <w:u w:val="single"/>
    </w:rPr>
  </w:style>
  <w:style w:type="character" w:styleId="BookTitle">
    <w:name w:val="Book Title"/>
    <w:uiPriority w:val="33"/>
    <w:qFormat/>
    <w:rsid w:val="00EA6976"/>
    <w:rPr>
      <w:rFonts w:ascii="Arial" w:hAnsi="Arial"/>
      <w:b/>
      <w:bCs/>
      <w:smallCaps/>
      <w:color w:val="000000"/>
      <w:spacing w:val="5"/>
    </w:rPr>
  </w:style>
  <w:style w:type="paragraph" w:styleId="ListParagraph">
    <w:name w:val="List Paragraph"/>
    <w:aliases w:val="Bullet point"/>
    <w:basedOn w:val="Normal"/>
    <w:link w:val="ListParagraphChar"/>
    <w:uiPriority w:val="34"/>
    <w:qFormat/>
    <w:rsid w:val="00EA6976"/>
    <w:pPr>
      <w:numPr>
        <w:ilvl w:val="1"/>
        <w:numId w:val="16"/>
      </w:numPr>
      <w:contextualSpacing/>
    </w:pPr>
    <w:rPr>
      <w:color w:val="000000"/>
      <w:sz w:val="22"/>
      <w:szCs w:val="22"/>
    </w:rPr>
  </w:style>
  <w:style w:type="paragraph" w:styleId="BalloonText">
    <w:name w:val="Balloon Text"/>
    <w:basedOn w:val="Normal"/>
    <w:link w:val="BalloonTextChar"/>
    <w:uiPriority w:val="99"/>
    <w:semiHidden/>
    <w:unhideWhenUsed/>
    <w:rsid w:val="001029E5"/>
    <w:rPr>
      <w:rFonts w:ascii="Lucida Grande" w:hAnsi="Lucida Grande" w:cs="Lucida Grande"/>
      <w:sz w:val="18"/>
      <w:szCs w:val="18"/>
    </w:rPr>
  </w:style>
  <w:style w:type="character" w:customStyle="1" w:styleId="BalloonTextChar">
    <w:name w:val="Balloon Text Char"/>
    <w:link w:val="BalloonText"/>
    <w:uiPriority w:val="99"/>
    <w:semiHidden/>
    <w:rsid w:val="001029E5"/>
    <w:rPr>
      <w:rFonts w:ascii="Lucida Grande" w:hAnsi="Lucida Grande" w:cs="Lucida Grande"/>
      <w:sz w:val="18"/>
      <w:szCs w:val="18"/>
      <w:lang w:eastAsia="en-US"/>
    </w:rPr>
  </w:style>
  <w:style w:type="table" w:styleId="TableGrid">
    <w:name w:val="Table Grid"/>
    <w:basedOn w:val="TableNormal"/>
    <w:uiPriority w:val="59"/>
    <w:rsid w:val="009123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1">
    <w:name w:val="Style1"/>
    <w:basedOn w:val="TableNormal"/>
    <w:uiPriority w:val="99"/>
    <w:rsid w:val="00912341"/>
    <w:rPr>
      <w:rFonts w:ascii="Arial" w:hAnsi="Arial"/>
    </w:rPr>
    <w:tblPr>
      <w:tblInd w:w="0" w:type="dxa"/>
      <w:tblCellMar>
        <w:top w:w="0" w:type="dxa"/>
        <w:left w:w="108" w:type="dxa"/>
        <w:bottom w:w="0" w:type="dxa"/>
        <w:right w:w="108" w:type="dxa"/>
      </w:tblCellMar>
    </w:tblPr>
  </w:style>
  <w:style w:type="table" w:customStyle="1" w:styleId="LightShading1">
    <w:name w:val="Light Shading1"/>
    <w:basedOn w:val="TableNormal"/>
    <w:uiPriority w:val="60"/>
    <w:rsid w:val="0091234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1234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1234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List-Accent5">
    <w:name w:val="Light List Accent 5"/>
    <w:basedOn w:val="TableNormal"/>
    <w:uiPriority w:val="61"/>
    <w:rsid w:val="00912341"/>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Shading-Accent5">
    <w:name w:val="Light Shading Accent 5"/>
    <w:basedOn w:val="TableNormal"/>
    <w:uiPriority w:val="60"/>
    <w:rsid w:val="00912341"/>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1-Accent5">
    <w:name w:val="Medium Shading 1 Accent 5"/>
    <w:basedOn w:val="TableNormal"/>
    <w:uiPriority w:val="63"/>
    <w:rsid w:val="008E7481"/>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List2-Accent5">
    <w:name w:val="Medium List 2 Accent 5"/>
    <w:basedOn w:val="TableNormal"/>
    <w:uiPriority w:val="66"/>
    <w:rsid w:val="008E7481"/>
    <w:rPr>
      <w:rFonts w:ascii="Calibri" w:eastAsia="MS Gothic" w:hAnsi="Calibri"/>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paragraph" w:styleId="NormalWeb">
    <w:name w:val="Normal (Web)"/>
    <w:basedOn w:val="Normal"/>
    <w:uiPriority w:val="99"/>
    <w:unhideWhenUsed/>
    <w:rsid w:val="001C14CC"/>
    <w:pPr>
      <w:spacing w:before="100" w:beforeAutospacing="1" w:after="100" w:afterAutospacing="1"/>
    </w:pPr>
    <w:rPr>
      <w:rFonts w:ascii="Times" w:hAnsi="Times"/>
      <w:sz w:val="20"/>
      <w:szCs w:val="20"/>
    </w:rPr>
  </w:style>
  <w:style w:type="paragraph" w:customStyle="1" w:styleId="Jobtitleatsignoff">
    <w:name w:val="Job title at sign off"/>
    <w:basedOn w:val="Normal"/>
    <w:qFormat/>
    <w:rsid w:val="00EA6976"/>
    <w:rPr>
      <w:sz w:val="22"/>
    </w:rPr>
  </w:style>
  <w:style w:type="paragraph" w:customStyle="1" w:styleId="Bulletpointlevel2">
    <w:name w:val="Bullet point (level 2)"/>
    <w:basedOn w:val="ListParagraph"/>
    <w:link w:val="Bulletpointlevel2Char"/>
    <w:qFormat/>
    <w:rsid w:val="00152E2B"/>
    <w:pPr>
      <w:ind w:left="924" w:hanging="357"/>
    </w:pPr>
  </w:style>
  <w:style w:type="character" w:customStyle="1" w:styleId="ListParagraphChar">
    <w:name w:val="List Paragraph Char"/>
    <w:aliases w:val="Bullet point Char"/>
    <w:basedOn w:val="DefaultParagraphFont"/>
    <w:link w:val="ListParagraph"/>
    <w:uiPriority w:val="34"/>
    <w:rsid w:val="00152E2B"/>
    <w:rPr>
      <w:rFonts w:ascii="Arial" w:hAnsi="Arial"/>
      <w:color w:val="000000"/>
      <w:sz w:val="22"/>
      <w:szCs w:val="22"/>
    </w:rPr>
  </w:style>
  <w:style w:type="character" w:customStyle="1" w:styleId="Bulletpointlevel2Char">
    <w:name w:val="Bullet point (level 2) Char"/>
    <w:basedOn w:val="ListParagraphChar"/>
    <w:link w:val="Bulletpointlevel2"/>
    <w:rsid w:val="00152E2B"/>
    <w:rPr>
      <w:rFonts w:ascii="Arial" w:hAnsi="Arial"/>
      <w:color w:val="000000"/>
      <w:sz w:val="22"/>
      <w:szCs w:val="22"/>
    </w:rPr>
  </w:style>
  <w:style w:type="character" w:styleId="Hyperlink">
    <w:name w:val="Hyperlink"/>
    <w:basedOn w:val="DefaultParagraphFont"/>
    <w:uiPriority w:val="99"/>
    <w:unhideWhenUsed/>
    <w:rsid w:val="009133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226748">
      <w:bodyDiv w:val="1"/>
      <w:marLeft w:val="0"/>
      <w:marRight w:val="0"/>
      <w:marTop w:val="0"/>
      <w:marBottom w:val="0"/>
      <w:divBdr>
        <w:top w:val="none" w:sz="0" w:space="0" w:color="auto"/>
        <w:left w:val="none" w:sz="0" w:space="0" w:color="auto"/>
        <w:bottom w:val="none" w:sz="0" w:space="0" w:color="auto"/>
        <w:right w:val="none" w:sz="0" w:space="0" w:color="auto"/>
      </w:divBdr>
      <w:divsChild>
        <w:div w:id="1135490519">
          <w:marLeft w:val="0"/>
          <w:marRight w:val="0"/>
          <w:marTop w:val="0"/>
          <w:marBottom w:val="0"/>
          <w:divBdr>
            <w:top w:val="none" w:sz="0" w:space="0" w:color="auto"/>
            <w:left w:val="none" w:sz="0" w:space="0" w:color="auto"/>
            <w:bottom w:val="none" w:sz="0" w:space="0" w:color="auto"/>
            <w:right w:val="none" w:sz="0" w:space="0" w:color="auto"/>
          </w:divBdr>
          <w:divsChild>
            <w:div w:id="139275576">
              <w:marLeft w:val="0"/>
              <w:marRight w:val="0"/>
              <w:marTop w:val="0"/>
              <w:marBottom w:val="0"/>
              <w:divBdr>
                <w:top w:val="none" w:sz="0" w:space="0" w:color="auto"/>
                <w:left w:val="none" w:sz="0" w:space="0" w:color="auto"/>
                <w:bottom w:val="none" w:sz="0" w:space="0" w:color="auto"/>
                <w:right w:val="none" w:sz="0" w:space="0" w:color="auto"/>
              </w:divBdr>
              <w:divsChild>
                <w:div w:id="1477263712">
                  <w:marLeft w:val="0"/>
                  <w:marRight w:val="0"/>
                  <w:marTop w:val="0"/>
                  <w:marBottom w:val="0"/>
                  <w:divBdr>
                    <w:top w:val="none" w:sz="0" w:space="0" w:color="auto"/>
                    <w:left w:val="none" w:sz="0" w:space="0" w:color="auto"/>
                    <w:bottom w:val="none" w:sz="0" w:space="0" w:color="auto"/>
                    <w:right w:val="none" w:sz="0" w:space="0" w:color="auto"/>
                  </w:divBdr>
                  <w:divsChild>
                    <w:div w:id="2098406992">
                      <w:marLeft w:val="0"/>
                      <w:marRight w:val="0"/>
                      <w:marTop w:val="0"/>
                      <w:marBottom w:val="0"/>
                      <w:divBdr>
                        <w:top w:val="none" w:sz="0" w:space="0" w:color="auto"/>
                        <w:left w:val="none" w:sz="0" w:space="0" w:color="auto"/>
                        <w:bottom w:val="none" w:sz="0" w:space="0" w:color="auto"/>
                        <w:right w:val="none" w:sz="0" w:space="0" w:color="auto"/>
                      </w:divBdr>
                      <w:divsChild>
                        <w:div w:id="117749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282568">
      <w:bodyDiv w:val="1"/>
      <w:marLeft w:val="0"/>
      <w:marRight w:val="0"/>
      <w:marTop w:val="0"/>
      <w:marBottom w:val="0"/>
      <w:divBdr>
        <w:top w:val="none" w:sz="0" w:space="0" w:color="auto"/>
        <w:left w:val="none" w:sz="0" w:space="0" w:color="auto"/>
        <w:bottom w:val="none" w:sz="0" w:space="0" w:color="auto"/>
        <w:right w:val="none" w:sz="0" w:space="0" w:color="auto"/>
      </w:divBdr>
      <w:divsChild>
        <w:div w:id="282001739">
          <w:marLeft w:val="0"/>
          <w:marRight w:val="0"/>
          <w:marTop w:val="0"/>
          <w:marBottom w:val="0"/>
          <w:divBdr>
            <w:top w:val="none" w:sz="0" w:space="0" w:color="auto"/>
            <w:left w:val="none" w:sz="0" w:space="0" w:color="auto"/>
            <w:bottom w:val="none" w:sz="0" w:space="0" w:color="auto"/>
            <w:right w:val="none" w:sz="0" w:space="0" w:color="auto"/>
          </w:divBdr>
          <w:divsChild>
            <w:div w:id="1605991643">
              <w:marLeft w:val="0"/>
              <w:marRight w:val="0"/>
              <w:marTop w:val="0"/>
              <w:marBottom w:val="0"/>
              <w:divBdr>
                <w:top w:val="none" w:sz="0" w:space="0" w:color="auto"/>
                <w:left w:val="none" w:sz="0" w:space="0" w:color="auto"/>
                <w:bottom w:val="none" w:sz="0" w:space="0" w:color="auto"/>
                <w:right w:val="none" w:sz="0" w:space="0" w:color="auto"/>
              </w:divBdr>
              <w:divsChild>
                <w:div w:id="540753920">
                  <w:marLeft w:val="0"/>
                  <w:marRight w:val="0"/>
                  <w:marTop w:val="0"/>
                  <w:marBottom w:val="0"/>
                  <w:divBdr>
                    <w:top w:val="none" w:sz="0" w:space="0" w:color="auto"/>
                    <w:left w:val="none" w:sz="0" w:space="0" w:color="auto"/>
                    <w:bottom w:val="none" w:sz="0" w:space="0" w:color="auto"/>
                    <w:right w:val="none" w:sz="0" w:space="0" w:color="auto"/>
                  </w:divBdr>
                  <w:divsChild>
                    <w:div w:id="1060907482">
                      <w:marLeft w:val="0"/>
                      <w:marRight w:val="0"/>
                      <w:marTop w:val="0"/>
                      <w:marBottom w:val="0"/>
                      <w:divBdr>
                        <w:top w:val="none" w:sz="0" w:space="0" w:color="auto"/>
                        <w:left w:val="none" w:sz="0" w:space="0" w:color="auto"/>
                        <w:bottom w:val="none" w:sz="0" w:space="0" w:color="auto"/>
                        <w:right w:val="none" w:sz="0" w:space="0" w:color="auto"/>
                      </w:divBdr>
                      <w:divsChild>
                        <w:div w:id="11276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2587072">
      <w:bodyDiv w:val="1"/>
      <w:marLeft w:val="0"/>
      <w:marRight w:val="0"/>
      <w:marTop w:val="0"/>
      <w:marBottom w:val="0"/>
      <w:divBdr>
        <w:top w:val="none" w:sz="0" w:space="0" w:color="auto"/>
        <w:left w:val="none" w:sz="0" w:space="0" w:color="auto"/>
        <w:bottom w:val="none" w:sz="0" w:space="0" w:color="auto"/>
        <w:right w:val="none" w:sz="0" w:space="0" w:color="auto"/>
      </w:divBdr>
    </w:div>
    <w:div w:id="702022070">
      <w:bodyDiv w:val="1"/>
      <w:marLeft w:val="0"/>
      <w:marRight w:val="0"/>
      <w:marTop w:val="0"/>
      <w:marBottom w:val="0"/>
      <w:divBdr>
        <w:top w:val="none" w:sz="0" w:space="0" w:color="auto"/>
        <w:left w:val="none" w:sz="0" w:space="0" w:color="auto"/>
        <w:bottom w:val="none" w:sz="0" w:space="0" w:color="auto"/>
        <w:right w:val="none" w:sz="0" w:space="0" w:color="auto"/>
      </w:divBdr>
    </w:div>
    <w:div w:id="850873907">
      <w:bodyDiv w:val="1"/>
      <w:marLeft w:val="0"/>
      <w:marRight w:val="0"/>
      <w:marTop w:val="0"/>
      <w:marBottom w:val="0"/>
      <w:divBdr>
        <w:top w:val="none" w:sz="0" w:space="0" w:color="auto"/>
        <w:left w:val="none" w:sz="0" w:space="0" w:color="auto"/>
        <w:bottom w:val="none" w:sz="0" w:space="0" w:color="auto"/>
        <w:right w:val="none" w:sz="0" w:space="0" w:color="auto"/>
      </w:divBdr>
      <w:divsChild>
        <w:div w:id="1281062545">
          <w:marLeft w:val="0"/>
          <w:marRight w:val="0"/>
          <w:marTop w:val="0"/>
          <w:marBottom w:val="0"/>
          <w:divBdr>
            <w:top w:val="none" w:sz="0" w:space="0" w:color="auto"/>
            <w:left w:val="none" w:sz="0" w:space="0" w:color="auto"/>
            <w:bottom w:val="none" w:sz="0" w:space="0" w:color="auto"/>
            <w:right w:val="none" w:sz="0" w:space="0" w:color="auto"/>
          </w:divBdr>
          <w:divsChild>
            <w:div w:id="2130313975">
              <w:marLeft w:val="0"/>
              <w:marRight w:val="0"/>
              <w:marTop w:val="0"/>
              <w:marBottom w:val="0"/>
              <w:divBdr>
                <w:top w:val="none" w:sz="0" w:space="0" w:color="auto"/>
                <w:left w:val="none" w:sz="0" w:space="0" w:color="auto"/>
                <w:bottom w:val="none" w:sz="0" w:space="0" w:color="auto"/>
                <w:right w:val="none" w:sz="0" w:space="0" w:color="auto"/>
              </w:divBdr>
              <w:divsChild>
                <w:div w:id="1469785557">
                  <w:marLeft w:val="0"/>
                  <w:marRight w:val="0"/>
                  <w:marTop w:val="0"/>
                  <w:marBottom w:val="0"/>
                  <w:divBdr>
                    <w:top w:val="none" w:sz="0" w:space="0" w:color="auto"/>
                    <w:left w:val="none" w:sz="0" w:space="0" w:color="auto"/>
                    <w:bottom w:val="none" w:sz="0" w:space="0" w:color="auto"/>
                    <w:right w:val="none" w:sz="0" w:space="0" w:color="auto"/>
                  </w:divBdr>
                  <w:divsChild>
                    <w:div w:id="995885956">
                      <w:marLeft w:val="0"/>
                      <w:marRight w:val="0"/>
                      <w:marTop w:val="0"/>
                      <w:marBottom w:val="0"/>
                      <w:divBdr>
                        <w:top w:val="none" w:sz="0" w:space="0" w:color="auto"/>
                        <w:left w:val="none" w:sz="0" w:space="0" w:color="auto"/>
                        <w:bottom w:val="none" w:sz="0" w:space="0" w:color="auto"/>
                        <w:right w:val="none" w:sz="0" w:space="0" w:color="auto"/>
                      </w:divBdr>
                      <w:divsChild>
                        <w:div w:id="43163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1907569">
      <w:bodyDiv w:val="1"/>
      <w:marLeft w:val="0"/>
      <w:marRight w:val="0"/>
      <w:marTop w:val="0"/>
      <w:marBottom w:val="0"/>
      <w:divBdr>
        <w:top w:val="none" w:sz="0" w:space="0" w:color="auto"/>
        <w:left w:val="none" w:sz="0" w:space="0" w:color="auto"/>
        <w:bottom w:val="none" w:sz="0" w:space="0" w:color="auto"/>
        <w:right w:val="none" w:sz="0" w:space="0" w:color="auto"/>
      </w:divBdr>
      <w:divsChild>
        <w:div w:id="839347706">
          <w:marLeft w:val="0"/>
          <w:marRight w:val="0"/>
          <w:marTop w:val="0"/>
          <w:marBottom w:val="0"/>
          <w:divBdr>
            <w:top w:val="none" w:sz="0" w:space="0" w:color="auto"/>
            <w:left w:val="none" w:sz="0" w:space="0" w:color="auto"/>
            <w:bottom w:val="none" w:sz="0" w:space="0" w:color="auto"/>
            <w:right w:val="none" w:sz="0" w:space="0" w:color="auto"/>
          </w:divBdr>
          <w:divsChild>
            <w:div w:id="1667585678">
              <w:marLeft w:val="0"/>
              <w:marRight w:val="0"/>
              <w:marTop w:val="0"/>
              <w:marBottom w:val="0"/>
              <w:divBdr>
                <w:top w:val="none" w:sz="0" w:space="0" w:color="auto"/>
                <w:left w:val="none" w:sz="0" w:space="0" w:color="auto"/>
                <w:bottom w:val="none" w:sz="0" w:space="0" w:color="auto"/>
                <w:right w:val="none" w:sz="0" w:space="0" w:color="auto"/>
              </w:divBdr>
              <w:divsChild>
                <w:div w:id="2146658821">
                  <w:marLeft w:val="0"/>
                  <w:marRight w:val="0"/>
                  <w:marTop w:val="0"/>
                  <w:marBottom w:val="0"/>
                  <w:divBdr>
                    <w:top w:val="none" w:sz="0" w:space="0" w:color="auto"/>
                    <w:left w:val="none" w:sz="0" w:space="0" w:color="auto"/>
                    <w:bottom w:val="none" w:sz="0" w:space="0" w:color="auto"/>
                    <w:right w:val="none" w:sz="0" w:space="0" w:color="auto"/>
                  </w:divBdr>
                  <w:divsChild>
                    <w:div w:id="505482624">
                      <w:marLeft w:val="0"/>
                      <w:marRight w:val="0"/>
                      <w:marTop w:val="0"/>
                      <w:marBottom w:val="0"/>
                      <w:divBdr>
                        <w:top w:val="none" w:sz="0" w:space="0" w:color="auto"/>
                        <w:left w:val="none" w:sz="0" w:space="0" w:color="auto"/>
                        <w:bottom w:val="none" w:sz="0" w:space="0" w:color="auto"/>
                        <w:right w:val="none" w:sz="0" w:space="0" w:color="auto"/>
                      </w:divBdr>
                      <w:divsChild>
                        <w:div w:id="113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2046536">
      <w:bodyDiv w:val="1"/>
      <w:marLeft w:val="0"/>
      <w:marRight w:val="0"/>
      <w:marTop w:val="0"/>
      <w:marBottom w:val="0"/>
      <w:divBdr>
        <w:top w:val="none" w:sz="0" w:space="0" w:color="auto"/>
        <w:left w:val="none" w:sz="0" w:space="0" w:color="auto"/>
        <w:bottom w:val="none" w:sz="0" w:space="0" w:color="auto"/>
        <w:right w:val="none" w:sz="0" w:space="0" w:color="auto"/>
      </w:divBdr>
      <w:divsChild>
        <w:div w:id="1983846310">
          <w:marLeft w:val="0"/>
          <w:marRight w:val="0"/>
          <w:marTop w:val="0"/>
          <w:marBottom w:val="0"/>
          <w:divBdr>
            <w:top w:val="none" w:sz="0" w:space="0" w:color="auto"/>
            <w:left w:val="none" w:sz="0" w:space="0" w:color="auto"/>
            <w:bottom w:val="none" w:sz="0" w:space="0" w:color="auto"/>
            <w:right w:val="none" w:sz="0" w:space="0" w:color="auto"/>
          </w:divBdr>
          <w:divsChild>
            <w:div w:id="1965887842">
              <w:marLeft w:val="0"/>
              <w:marRight w:val="0"/>
              <w:marTop w:val="0"/>
              <w:marBottom w:val="0"/>
              <w:divBdr>
                <w:top w:val="none" w:sz="0" w:space="0" w:color="auto"/>
                <w:left w:val="none" w:sz="0" w:space="0" w:color="auto"/>
                <w:bottom w:val="none" w:sz="0" w:space="0" w:color="auto"/>
                <w:right w:val="none" w:sz="0" w:space="0" w:color="auto"/>
              </w:divBdr>
              <w:divsChild>
                <w:div w:id="1716543504">
                  <w:marLeft w:val="0"/>
                  <w:marRight w:val="0"/>
                  <w:marTop w:val="0"/>
                  <w:marBottom w:val="0"/>
                  <w:divBdr>
                    <w:top w:val="none" w:sz="0" w:space="0" w:color="auto"/>
                    <w:left w:val="none" w:sz="0" w:space="0" w:color="auto"/>
                    <w:bottom w:val="none" w:sz="0" w:space="0" w:color="auto"/>
                    <w:right w:val="none" w:sz="0" w:space="0" w:color="auto"/>
                  </w:divBdr>
                  <w:divsChild>
                    <w:div w:id="1968973599">
                      <w:marLeft w:val="0"/>
                      <w:marRight w:val="0"/>
                      <w:marTop w:val="0"/>
                      <w:marBottom w:val="0"/>
                      <w:divBdr>
                        <w:top w:val="none" w:sz="0" w:space="0" w:color="auto"/>
                        <w:left w:val="none" w:sz="0" w:space="0" w:color="auto"/>
                        <w:bottom w:val="none" w:sz="0" w:space="0" w:color="auto"/>
                        <w:right w:val="none" w:sz="0" w:space="0" w:color="auto"/>
                      </w:divBdr>
                      <w:divsChild>
                        <w:div w:id="7146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535639">
      <w:bodyDiv w:val="1"/>
      <w:marLeft w:val="0"/>
      <w:marRight w:val="0"/>
      <w:marTop w:val="0"/>
      <w:marBottom w:val="0"/>
      <w:divBdr>
        <w:top w:val="none" w:sz="0" w:space="0" w:color="auto"/>
        <w:left w:val="none" w:sz="0" w:space="0" w:color="auto"/>
        <w:bottom w:val="none" w:sz="0" w:space="0" w:color="auto"/>
        <w:right w:val="none" w:sz="0" w:space="0" w:color="auto"/>
      </w:divBdr>
      <w:divsChild>
        <w:div w:id="1566912117">
          <w:marLeft w:val="0"/>
          <w:marRight w:val="0"/>
          <w:marTop w:val="0"/>
          <w:marBottom w:val="0"/>
          <w:divBdr>
            <w:top w:val="none" w:sz="0" w:space="0" w:color="auto"/>
            <w:left w:val="none" w:sz="0" w:space="0" w:color="auto"/>
            <w:bottom w:val="none" w:sz="0" w:space="0" w:color="auto"/>
            <w:right w:val="none" w:sz="0" w:space="0" w:color="auto"/>
          </w:divBdr>
          <w:divsChild>
            <w:div w:id="2075424355">
              <w:marLeft w:val="0"/>
              <w:marRight w:val="0"/>
              <w:marTop w:val="0"/>
              <w:marBottom w:val="0"/>
              <w:divBdr>
                <w:top w:val="none" w:sz="0" w:space="0" w:color="auto"/>
                <w:left w:val="none" w:sz="0" w:space="0" w:color="auto"/>
                <w:bottom w:val="none" w:sz="0" w:space="0" w:color="auto"/>
                <w:right w:val="none" w:sz="0" w:space="0" w:color="auto"/>
              </w:divBdr>
              <w:divsChild>
                <w:div w:id="101347122">
                  <w:marLeft w:val="0"/>
                  <w:marRight w:val="0"/>
                  <w:marTop w:val="0"/>
                  <w:marBottom w:val="0"/>
                  <w:divBdr>
                    <w:top w:val="none" w:sz="0" w:space="0" w:color="auto"/>
                    <w:left w:val="none" w:sz="0" w:space="0" w:color="auto"/>
                    <w:bottom w:val="none" w:sz="0" w:space="0" w:color="auto"/>
                    <w:right w:val="none" w:sz="0" w:space="0" w:color="auto"/>
                  </w:divBdr>
                  <w:divsChild>
                    <w:div w:id="676232728">
                      <w:marLeft w:val="0"/>
                      <w:marRight w:val="0"/>
                      <w:marTop w:val="0"/>
                      <w:marBottom w:val="0"/>
                      <w:divBdr>
                        <w:top w:val="none" w:sz="0" w:space="0" w:color="auto"/>
                        <w:left w:val="none" w:sz="0" w:space="0" w:color="auto"/>
                        <w:bottom w:val="none" w:sz="0" w:space="0" w:color="auto"/>
                        <w:right w:val="none" w:sz="0" w:space="0" w:color="auto"/>
                      </w:divBdr>
                      <w:divsChild>
                        <w:div w:id="94674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741658">
      <w:bodyDiv w:val="1"/>
      <w:marLeft w:val="0"/>
      <w:marRight w:val="0"/>
      <w:marTop w:val="0"/>
      <w:marBottom w:val="0"/>
      <w:divBdr>
        <w:top w:val="none" w:sz="0" w:space="0" w:color="auto"/>
        <w:left w:val="none" w:sz="0" w:space="0" w:color="auto"/>
        <w:bottom w:val="none" w:sz="0" w:space="0" w:color="auto"/>
        <w:right w:val="none" w:sz="0" w:space="0" w:color="auto"/>
      </w:divBdr>
    </w:div>
    <w:div w:id="1873685161">
      <w:bodyDiv w:val="1"/>
      <w:marLeft w:val="0"/>
      <w:marRight w:val="0"/>
      <w:marTop w:val="0"/>
      <w:marBottom w:val="0"/>
      <w:divBdr>
        <w:top w:val="none" w:sz="0" w:space="0" w:color="auto"/>
        <w:left w:val="none" w:sz="0" w:space="0" w:color="auto"/>
        <w:bottom w:val="none" w:sz="0" w:space="0" w:color="auto"/>
        <w:right w:val="none" w:sz="0" w:space="0" w:color="auto"/>
      </w:divBdr>
      <w:divsChild>
        <w:div w:id="1793475798">
          <w:marLeft w:val="0"/>
          <w:marRight w:val="0"/>
          <w:marTop w:val="0"/>
          <w:marBottom w:val="0"/>
          <w:divBdr>
            <w:top w:val="none" w:sz="0" w:space="0" w:color="auto"/>
            <w:left w:val="none" w:sz="0" w:space="0" w:color="auto"/>
            <w:bottom w:val="none" w:sz="0" w:space="0" w:color="auto"/>
            <w:right w:val="none" w:sz="0" w:space="0" w:color="auto"/>
          </w:divBdr>
          <w:divsChild>
            <w:div w:id="1131485996">
              <w:marLeft w:val="0"/>
              <w:marRight w:val="0"/>
              <w:marTop w:val="0"/>
              <w:marBottom w:val="0"/>
              <w:divBdr>
                <w:top w:val="none" w:sz="0" w:space="0" w:color="auto"/>
                <w:left w:val="none" w:sz="0" w:space="0" w:color="auto"/>
                <w:bottom w:val="none" w:sz="0" w:space="0" w:color="auto"/>
                <w:right w:val="none" w:sz="0" w:space="0" w:color="auto"/>
              </w:divBdr>
              <w:divsChild>
                <w:div w:id="1142622721">
                  <w:marLeft w:val="0"/>
                  <w:marRight w:val="0"/>
                  <w:marTop w:val="0"/>
                  <w:marBottom w:val="0"/>
                  <w:divBdr>
                    <w:top w:val="none" w:sz="0" w:space="0" w:color="auto"/>
                    <w:left w:val="none" w:sz="0" w:space="0" w:color="auto"/>
                    <w:bottom w:val="none" w:sz="0" w:space="0" w:color="auto"/>
                    <w:right w:val="none" w:sz="0" w:space="0" w:color="auto"/>
                  </w:divBdr>
                  <w:divsChild>
                    <w:div w:id="31030849">
                      <w:marLeft w:val="0"/>
                      <w:marRight w:val="0"/>
                      <w:marTop w:val="0"/>
                      <w:marBottom w:val="0"/>
                      <w:divBdr>
                        <w:top w:val="none" w:sz="0" w:space="0" w:color="auto"/>
                        <w:left w:val="none" w:sz="0" w:space="0" w:color="auto"/>
                        <w:bottom w:val="none" w:sz="0" w:space="0" w:color="auto"/>
                        <w:right w:val="none" w:sz="0" w:space="0" w:color="auto"/>
                      </w:divBdr>
                      <w:divsChild>
                        <w:div w:id="75066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888624">
      <w:bodyDiv w:val="1"/>
      <w:marLeft w:val="0"/>
      <w:marRight w:val="0"/>
      <w:marTop w:val="0"/>
      <w:marBottom w:val="0"/>
      <w:divBdr>
        <w:top w:val="none" w:sz="0" w:space="0" w:color="auto"/>
        <w:left w:val="none" w:sz="0" w:space="0" w:color="auto"/>
        <w:bottom w:val="none" w:sz="0" w:space="0" w:color="auto"/>
        <w:right w:val="none" w:sz="0" w:space="0" w:color="auto"/>
      </w:divBdr>
    </w:div>
    <w:div w:id="2132898491">
      <w:bodyDiv w:val="1"/>
      <w:marLeft w:val="0"/>
      <w:marRight w:val="0"/>
      <w:marTop w:val="0"/>
      <w:marBottom w:val="0"/>
      <w:divBdr>
        <w:top w:val="none" w:sz="0" w:space="0" w:color="auto"/>
        <w:left w:val="none" w:sz="0" w:space="0" w:color="auto"/>
        <w:bottom w:val="none" w:sz="0" w:space="0" w:color="auto"/>
        <w:right w:val="none" w:sz="0" w:space="0" w:color="auto"/>
      </w:divBdr>
      <w:divsChild>
        <w:div w:id="1180973447">
          <w:marLeft w:val="0"/>
          <w:marRight w:val="0"/>
          <w:marTop w:val="0"/>
          <w:marBottom w:val="0"/>
          <w:divBdr>
            <w:top w:val="none" w:sz="0" w:space="0" w:color="auto"/>
            <w:left w:val="none" w:sz="0" w:space="0" w:color="auto"/>
            <w:bottom w:val="none" w:sz="0" w:space="0" w:color="auto"/>
            <w:right w:val="none" w:sz="0" w:space="0" w:color="auto"/>
          </w:divBdr>
          <w:divsChild>
            <w:div w:id="2099789770">
              <w:marLeft w:val="0"/>
              <w:marRight w:val="0"/>
              <w:marTop w:val="0"/>
              <w:marBottom w:val="0"/>
              <w:divBdr>
                <w:top w:val="none" w:sz="0" w:space="0" w:color="auto"/>
                <w:left w:val="none" w:sz="0" w:space="0" w:color="auto"/>
                <w:bottom w:val="none" w:sz="0" w:space="0" w:color="auto"/>
                <w:right w:val="none" w:sz="0" w:space="0" w:color="auto"/>
              </w:divBdr>
              <w:divsChild>
                <w:div w:id="668680076">
                  <w:marLeft w:val="0"/>
                  <w:marRight w:val="0"/>
                  <w:marTop w:val="0"/>
                  <w:marBottom w:val="0"/>
                  <w:divBdr>
                    <w:top w:val="none" w:sz="0" w:space="0" w:color="auto"/>
                    <w:left w:val="none" w:sz="0" w:space="0" w:color="auto"/>
                    <w:bottom w:val="none" w:sz="0" w:space="0" w:color="auto"/>
                    <w:right w:val="none" w:sz="0" w:space="0" w:color="auto"/>
                  </w:divBdr>
                  <w:divsChild>
                    <w:div w:id="331298571">
                      <w:marLeft w:val="0"/>
                      <w:marRight w:val="0"/>
                      <w:marTop w:val="0"/>
                      <w:marBottom w:val="0"/>
                      <w:divBdr>
                        <w:top w:val="none" w:sz="0" w:space="0" w:color="auto"/>
                        <w:left w:val="none" w:sz="0" w:space="0" w:color="auto"/>
                        <w:bottom w:val="none" w:sz="0" w:space="0" w:color="auto"/>
                        <w:right w:val="none" w:sz="0" w:space="0" w:color="auto"/>
                      </w:divBdr>
                      <w:divsChild>
                        <w:div w:id="162195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drew.Faulk@consumerfutures.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CA39AE5E08E740AD04D7E4C49FFC9B" ma:contentTypeVersion="0" ma:contentTypeDescription="Create a new document." ma:contentTypeScope="" ma:versionID="1cc2d80b655a464b34b158cda540c7fe">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432A1-F93E-4B1D-97B5-D779E4979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363D5AD-9DE4-4618-B86E-0A10E154721A}">
  <ds:schemaRefs>
    <ds:schemaRef ds:uri="http://schemas.microsoft.com/sharepoint/v3/contenttype/forms"/>
  </ds:schemaRefs>
</ds:datastoreItem>
</file>

<file path=customXml/itemProps3.xml><?xml version="1.0" encoding="utf-8"?>
<ds:datastoreItem xmlns:ds="http://schemas.openxmlformats.org/officeDocument/2006/customXml" ds:itemID="{E6C76D16-1FE9-4ED2-AE1A-2709A201056D}">
  <ds:schemaRefs>
    <ds:schemaRef ds:uri="http://schemas.microsoft.com/office/2006/metadata/properties"/>
  </ds:schemaRefs>
</ds:datastoreItem>
</file>

<file path=customXml/itemProps4.xml><?xml version="1.0" encoding="utf-8"?>
<ds:datastoreItem xmlns:ds="http://schemas.openxmlformats.org/officeDocument/2006/customXml" ds:itemID="{EB287575-12C1-4C33-A9A6-A99343AF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EC6E6E1A</Template>
  <TotalTime>21</TotalTime>
  <Pages>1</Pages>
  <Words>1192</Words>
  <Characters>6801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Mitchell Associates</Company>
  <LinksUpToDate>false</LinksUpToDate>
  <CharactersWithSpaces>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alistair.moses</dc:creator>
  <cp:lastModifiedBy>user</cp:lastModifiedBy>
  <cp:revision>3</cp:revision>
  <cp:lastPrinted>2013-10-31T13:51:00Z</cp:lastPrinted>
  <dcterms:created xsi:type="dcterms:W3CDTF">2013-10-31T13:52:00Z</dcterms:created>
  <dcterms:modified xsi:type="dcterms:W3CDTF">2013-10-31T14:11:00Z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0x010100F7CA39AE5E08E740AD04D7E4C49FFC9B</vt:lpwstr>
  </property>
</Properties>
</file>