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93" w:rsidRDefault="00C11793" w:rsidP="00C11793">
      <w:pPr>
        <w:pStyle w:val="Heading1"/>
      </w:pPr>
      <w:bookmarkStart w:id="0" w:name="_Toc284412152"/>
      <w:bookmarkStart w:id="1" w:name="_Toc307229505"/>
      <w:r>
        <w:t xml:space="preserve">Appendix 2 – </w:t>
      </w:r>
      <w:bookmarkEnd w:id="0"/>
      <w:r>
        <w:rPr>
          <w:sz w:val="36"/>
          <w:szCs w:val="36"/>
        </w:rPr>
        <w:t>Estimated outcome questionnaire for DNOs</w:t>
      </w:r>
      <w:bookmarkEnd w:id="1"/>
    </w:p>
    <w:p w:rsidR="00C11793" w:rsidRPr="00992E30" w:rsidRDefault="00C11793" w:rsidP="00C11793">
      <w:pPr>
        <w:pStyle w:val="Heading3"/>
      </w:pPr>
    </w:p>
    <w:p w:rsidR="00C11793" w:rsidRPr="00041833" w:rsidRDefault="00C11793" w:rsidP="00C11793">
      <w:pPr>
        <w:pStyle w:val="Appendixtext-Numbered"/>
        <w:numPr>
          <w:ilvl w:val="1"/>
          <w:numId w:val="2"/>
        </w:numPr>
      </w:pPr>
      <w:r>
        <w:t>All DNOs (each licensee not each group) are requested to complete and return this questionnaire by 6 December 2011. The figures provided will be for comparative purposes and will not prejudice any further restatement application. (Note: CE and ENWL licensees only need to estimate the Option 2 outcome, while SP licensees only need to estimate the Option 1 outcome).</w:t>
      </w:r>
    </w:p>
    <w:p w:rsidR="00C11793" w:rsidRDefault="00C11793" w:rsidP="00C11793">
      <w:pPr>
        <w:rPr>
          <w:color w:val="1F497D" w:themeColor="text2"/>
        </w:rPr>
      </w:pPr>
      <w:r w:rsidRPr="005A7CF4">
        <w:rPr>
          <w:color w:val="1F497D" w:themeColor="text2"/>
        </w:rPr>
        <w:t>DNO name</w:t>
      </w:r>
      <w:proofErr w:type="gramStart"/>
      <w:r w:rsidRPr="005A7CF4">
        <w:rPr>
          <w:color w:val="1F497D" w:themeColor="text2"/>
        </w:rPr>
        <w:t>:_</w:t>
      </w:r>
      <w:proofErr w:type="gramEnd"/>
      <w:r w:rsidRPr="005A7CF4">
        <w:rPr>
          <w:color w:val="1F497D" w:themeColor="text2"/>
        </w:rPr>
        <w:t>________________________</w:t>
      </w:r>
    </w:p>
    <w:p w:rsidR="00C11793" w:rsidRDefault="00C11793" w:rsidP="00C11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1"/>
        <w:gridCol w:w="4431"/>
      </w:tblGrid>
      <w:tr w:rsidR="00C11793" w:rsidTr="005E493E">
        <w:tc>
          <w:tcPr>
            <w:tcW w:w="8862" w:type="dxa"/>
            <w:gridSpan w:val="2"/>
          </w:tcPr>
          <w:p w:rsidR="00C11793" w:rsidRDefault="00C11793" w:rsidP="005E493E">
            <w:bookmarkStart w:id="2" w:name="bmkAppendix2or5PageBreakMAIN"/>
            <w:r>
              <w:t>Original number of units reported as distributed in 2009-10: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EHV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HV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LV1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LV2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LV3</w:t>
            </w:r>
          </w:p>
        </w:tc>
        <w:tc>
          <w:tcPr>
            <w:tcW w:w="4431" w:type="dxa"/>
          </w:tcPr>
          <w:p w:rsidR="00C11793" w:rsidRDefault="00C11793" w:rsidP="005E493E"/>
        </w:tc>
      </w:tr>
    </w:tbl>
    <w:p w:rsidR="00C11793" w:rsidRDefault="00C11793" w:rsidP="00C11793"/>
    <w:p w:rsidR="00C11793" w:rsidRDefault="00C11793" w:rsidP="00C11793">
      <w:pPr>
        <w:rPr>
          <w:u w:val="single"/>
        </w:rPr>
      </w:pPr>
      <w:r w:rsidRPr="0097017F">
        <w:rPr>
          <w:u w:val="single"/>
        </w:rPr>
        <w:t>Option</w:t>
      </w:r>
      <w:r>
        <w:rPr>
          <w:u w:val="single"/>
        </w:rPr>
        <w:t xml:space="preserve"> </w:t>
      </w:r>
      <w:r w:rsidRPr="0097017F">
        <w:rPr>
          <w:u w:val="single"/>
        </w:rPr>
        <w:t>1</w:t>
      </w:r>
    </w:p>
    <w:p w:rsidR="00C11793" w:rsidRDefault="00C11793" w:rsidP="00C1179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1"/>
        <w:gridCol w:w="4431"/>
      </w:tblGrid>
      <w:tr w:rsidR="00C11793" w:rsidRPr="00FA4E22" w:rsidTr="005E493E">
        <w:tc>
          <w:tcPr>
            <w:tcW w:w="4431" w:type="dxa"/>
          </w:tcPr>
          <w:p w:rsidR="00C11793" w:rsidRPr="009919CB" w:rsidRDefault="00C11793" w:rsidP="005E493E">
            <w:pPr>
              <w:spacing w:before="80" w:after="80"/>
            </w:pPr>
            <w:r>
              <w:t xml:space="preserve">1) </w:t>
            </w:r>
            <w:r w:rsidRPr="009919CB">
              <w:t xml:space="preserve">Number of </w:t>
            </w:r>
            <w:r>
              <w:t>units added to 2009-10 by changing R1 to R3 reconciliation adjustments applied to the average level for 2005-06 to 2008-09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  <w:tr w:rsidR="00C11793" w:rsidRPr="00FA4E22" w:rsidTr="005E493E">
        <w:tc>
          <w:tcPr>
            <w:tcW w:w="4431" w:type="dxa"/>
          </w:tcPr>
          <w:p w:rsidR="00C11793" w:rsidRPr="009919CB" w:rsidRDefault="00C11793" w:rsidP="005E493E">
            <w:pPr>
              <w:spacing w:before="80" w:after="80"/>
            </w:pPr>
            <w:r>
              <w:t>2) Number of units added to 2009-10 by changing RF and DF reconciliation adjustments applied to zero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  <w:tr w:rsidR="00C11793" w:rsidRPr="00FA4E22" w:rsidTr="005E493E">
        <w:tc>
          <w:tcPr>
            <w:tcW w:w="4431" w:type="dxa"/>
          </w:tcPr>
          <w:p w:rsidR="00C11793" w:rsidRDefault="00C11793" w:rsidP="005E493E">
            <w:pPr>
              <w:spacing w:before="80" w:after="80"/>
            </w:pPr>
            <w:r>
              <w:t>3) Number of units added to 2009-10 by changing negative EAC values to the profile average value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</w:tbl>
    <w:p w:rsidR="00C11793" w:rsidRDefault="00C11793" w:rsidP="00C1179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1"/>
        <w:gridCol w:w="4431"/>
      </w:tblGrid>
      <w:tr w:rsidR="00C11793" w:rsidTr="005E493E">
        <w:tc>
          <w:tcPr>
            <w:tcW w:w="8862" w:type="dxa"/>
            <w:gridSpan w:val="2"/>
          </w:tcPr>
          <w:p w:rsidR="00C11793" w:rsidRDefault="00C11793" w:rsidP="005E493E">
            <w:r>
              <w:t>Estimated revised number of units to be reported as distributed in 2009-10: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EHV</w:t>
            </w:r>
          </w:p>
        </w:tc>
        <w:tc>
          <w:tcPr>
            <w:tcW w:w="4431" w:type="dxa"/>
          </w:tcPr>
          <w:p w:rsidR="00C11793" w:rsidRDefault="00C11793" w:rsidP="005E493E">
            <w:pPr>
              <w:spacing w:before="80" w:after="80"/>
              <w:jc w:val="center"/>
            </w:pPr>
            <w:r>
              <w:t>[same as original reporting]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HV</w:t>
            </w:r>
          </w:p>
        </w:tc>
        <w:tc>
          <w:tcPr>
            <w:tcW w:w="4431" w:type="dxa"/>
          </w:tcPr>
          <w:p w:rsidR="00C11793" w:rsidRDefault="00C11793" w:rsidP="005E493E">
            <w:pPr>
              <w:spacing w:before="80" w:after="80"/>
              <w:jc w:val="center"/>
            </w:pPr>
            <w:r>
              <w:t>[same as original reporting]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LV1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LV2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LV3</w:t>
            </w:r>
          </w:p>
        </w:tc>
        <w:tc>
          <w:tcPr>
            <w:tcW w:w="4431" w:type="dxa"/>
          </w:tcPr>
          <w:p w:rsidR="00C11793" w:rsidRDefault="00C11793" w:rsidP="005E493E"/>
        </w:tc>
      </w:tr>
    </w:tbl>
    <w:p w:rsidR="00C11793" w:rsidRDefault="00C11793" w:rsidP="00C11793">
      <w:pPr>
        <w:rPr>
          <w:u w:val="single"/>
        </w:rPr>
      </w:pPr>
    </w:p>
    <w:p w:rsidR="00C11793" w:rsidRDefault="00C11793" w:rsidP="00C11793">
      <w:pPr>
        <w:rPr>
          <w:u w:val="single"/>
        </w:rPr>
      </w:pPr>
      <w:r>
        <w:rPr>
          <w:u w:val="single"/>
        </w:rPr>
        <w:t>Option 2</w:t>
      </w:r>
    </w:p>
    <w:p w:rsidR="00C11793" w:rsidRDefault="00C11793" w:rsidP="00C1179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1"/>
        <w:gridCol w:w="4431"/>
      </w:tblGrid>
      <w:tr w:rsidR="00C11793" w:rsidRPr="00FA4E22" w:rsidTr="005E493E">
        <w:tc>
          <w:tcPr>
            <w:tcW w:w="4431" w:type="dxa"/>
          </w:tcPr>
          <w:p w:rsidR="00C11793" w:rsidRPr="009919CB" w:rsidRDefault="00C11793" w:rsidP="005E493E">
            <w:pPr>
              <w:spacing w:before="80" w:after="80"/>
            </w:pPr>
            <w:r>
              <w:t xml:space="preserve">1) </w:t>
            </w:r>
            <w:r w:rsidRPr="009919CB">
              <w:t xml:space="preserve">Number of </w:t>
            </w:r>
            <w:r>
              <w:t xml:space="preserve">units added to 2009-10 by changing R1 to DF reconciliation </w:t>
            </w:r>
            <w:r>
              <w:lastRenderedPageBreak/>
              <w:t>adjustments applied to the average for a stable period between mid-2005 and August 2008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  <w:tr w:rsidR="00C11793" w:rsidRPr="00FA4E22" w:rsidTr="005E493E">
        <w:tc>
          <w:tcPr>
            <w:tcW w:w="4431" w:type="dxa"/>
          </w:tcPr>
          <w:p w:rsidR="00C11793" w:rsidRPr="009919CB" w:rsidRDefault="00C11793" w:rsidP="005E493E">
            <w:pPr>
              <w:spacing w:before="80" w:after="80"/>
            </w:pPr>
            <w:r>
              <w:lastRenderedPageBreak/>
              <w:t>2) Uplift to SF distribution levels for 2008-09 as a result of assuming that loss percentages should be the same as the average for the preceding three regulatory years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  <w:tr w:rsidR="00C11793" w:rsidRPr="00FA4E22" w:rsidTr="005E493E">
        <w:tc>
          <w:tcPr>
            <w:tcW w:w="4431" w:type="dxa"/>
          </w:tcPr>
          <w:p w:rsidR="00C11793" w:rsidRDefault="00C11793" w:rsidP="005E493E">
            <w:pPr>
              <w:spacing w:before="80" w:after="80"/>
            </w:pPr>
            <w:r>
              <w:t>3) Uplift to SF distribution levels for 2009-10 as a result of assuming that loss percentages should be the same as the average for the preceding three regulatory years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  <w:tr w:rsidR="00C11793" w:rsidRPr="00FA4E22" w:rsidTr="005E493E">
        <w:tc>
          <w:tcPr>
            <w:tcW w:w="4431" w:type="dxa"/>
          </w:tcPr>
          <w:p w:rsidR="00C11793" w:rsidRDefault="00C11793" w:rsidP="005E493E">
            <w:pPr>
              <w:spacing w:before="80" w:after="80"/>
            </w:pPr>
            <w:r>
              <w:t>4) Number of units added to 2009-10 by allocating the additional units identified in steps 2 and 3 to reconciliation run adjustments in 2009-10</w:t>
            </w:r>
          </w:p>
        </w:tc>
        <w:tc>
          <w:tcPr>
            <w:tcW w:w="4431" w:type="dxa"/>
          </w:tcPr>
          <w:p w:rsidR="00C11793" w:rsidRPr="009919CB" w:rsidRDefault="00C11793" w:rsidP="005E493E"/>
        </w:tc>
      </w:tr>
    </w:tbl>
    <w:p w:rsidR="00C11793" w:rsidRDefault="00C11793" w:rsidP="00C1179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1"/>
        <w:gridCol w:w="4431"/>
      </w:tblGrid>
      <w:tr w:rsidR="00C11793" w:rsidTr="005E493E">
        <w:tc>
          <w:tcPr>
            <w:tcW w:w="8862" w:type="dxa"/>
            <w:gridSpan w:val="2"/>
          </w:tcPr>
          <w:p w:rsidR="00C11793" w:rsidRDefault="00C11793" w:rsidP="005E493E">
            <w:r>
              <w:t>Estimated revised number of units to be reported as distributed in 2009-10: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EHV</w:t>
            </w:r>
          </w:p>
        </w:tc>
        <w:tc>
          <w:tcPr>
            <w:tcW w:w="4431" w:type="dxa"/>
          </w:tcPr>
          <w:p w:rsidR="00C11793" w:rsidRDefault="00C11793" w:rsidP="005E493E">
            <w:pPr>
              <w:spacing w:before="80" w:after="80"/>
              <w:jc w:val="center"/>
            </w:pPr>
            <w:r>
              <w:t>[same as original reporting]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HV</w:t>
            </w:r>
          </w:p>
        </w:tc>
        <w:tc>
          <w:tcPr>
            <w:tcW w:w="4431" w:type="dxa"/>
          </w:tcPr>
          <w:p w:rsidR="00C11793" w:rsidRDefault="00C11793" w:rsidP="005E493E">
            <w:pPr>
              <w:spacing w:before="80" w:after="80"/>
              <w:jc w:val="center"/>
            </w:pPr>
            <w:r>
              <w:t>[same as original reporting]</w:t>
            </w:r>
          </w:p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LV1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LV2</w:t>
            </w:r>
          </w:p>
        </w:tc>
        <w:tc>
          <w:tcPr>
            <w:tcW w:w="4431" w:type="dxa"/>
          </w:tcPr>
          <w:p w:rsidR="00C11793" w:rsidRDefault="00C11793" w:rsidP="005E493E"/>
        </w:tc>
      </w:tr>
      <w:tr w:rsidR="00C11793" w:rsidTr="005E493E">
        <w:tc>
          <w:tcPr>
            <w:tcW w:w="4431" w:type="dxa"/>
            <w:vAlign w:val="center"/>
          </w:tcPr>
          <w:p w:rsidR="00C11793" w:rsidRDefault="00C11793" w:rsidP="005E493E">
            <w:pPr>
              <w:spacing w:before="80" w:after="80"/>
              <w:jc w:val="center"/>
            </w:pPr>
            <w:r>
              <w:t>LV3</w:t>
            </w:r>
          </w:p>
        </w:tc>
        <w:tc>
          <w:tcPr>
            <w:tcW w:w="4431" w:type="dxa"/>
          </w:tcPr>
          <w:p w:rsidR="00C11793" w:rsidRDefault="00C11793" w:rsidP="005E493E"/>
        </w:tc>
      </w:tr>
    </w:tbl>
    <w:p w:rsidR="00C11793" w:rsidRDefault="00C11793" w:rsidP="00C11793">
      <w:pPr>
        <w:rPr>
          <w:u w:val="single"/>
        </w:rPr>
      </w:pPr>
    </w:p>
    <w:p w:rsidR="00C11793" w:rsidRDefault="00C11793" w:rsidP="00C11793">
      <w:pPr>
        <w:rPr>
          <w:u w:val="single"/>
        </w:rPr>
      </w:pPr>
      <w:r>
        <w:rPr>
          <w:u w:val="single"/>
        </w:rPr>
        <w:t>Comments:</w:t>
      </w:r>
    </w:p>
    <w:p w:rsidR="00C11793" w:rsidRDefault="00C11793" w:rsidP="00C1179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C11793" w:rsidRPr="00FA4E22" w:rsidTr="005E493E">
        <w:tc>
          <w:tcPr>
            <w:tcW w:w="8862" w:type="dxa"/>
          </w:tcPr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  <w:p w:rsidR="00C11793" w:rsidRPr="00FA4E22" w:rsidRDefault="00C11793" w:rsidP="005E493E">
            <w:pPr>
              <w:rPr>
                <w:u w:val="single"/>
              </w:rPr>
            </w:pPr>
          </w:p>
        </w:tc>
      </w:tr>
      <w:bookmarkEnd w:id="2"/>
    </w:tbl>
    <w:p w:rsidR="002F6EE7" w:rsidRDefault="002F6EE7"/>
    <w:sectPr w:rsidR="002F6EE7" w:rsidSect="002F6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793"/>
    <w:rsid w:val="00025871"/>
    <w:rsid w:val="000428A9"/>
    <w:rsid w:val="00053811"/>
    <w:rsid w:val="00096E16"/>
    <w:rsid w:val="000A0BC1"/>
    <w:rsid w:val="000B6573"/>
    <w:rsid w:val="000F6EA7"/>
    <w:rsid w:val="00180BE2"/>
    <w:rsid w:val="0019729B"/>
    <w:rsid w:val="00197322"/>
    <w:rsid w:val="001C416B"/>
    <w:rsid w:val="001E6992"/>
    <w:rsid w:val="002A2D87"/>
    <w:rsid w:val="002B31F4"/>
    <w:rsid w:val="002B7EAF"/>
    <w:rsid w:val="002D1705"/>
    <w:rsid w:val="002E7D7E"/>
    <w:rsid w:val="002F6EE7"/>
    <w:rsid w:val="0036126B"/>
    <w:rsid w:val="00381D6D"/>
    <w:rsid w:val="00390A5D"/>
    <w:rsid w:val="003B0A7E"/>
    <w:rsid w:val="003F3C3A"/>
    <w:rsid w:val="00423EBA"/>
    <w:rsid w:val="0043023D"/>
    <w:rsid w:val="00436BEA"/>
    <w:rsid w:val="00452781"/>
    <w:rsid w:val="004942C8"/>
    <w:rsid w:val="004B4EB5"/>
    <w:rsid w:val="004C2939"/>
    <w:rsid w:val="00506F44"/>
    <w:rsid w:val="005F08C1"/>
    <w:rsid w:val="00676166"/>
    <w:rsid w:val="006B2512"/>
    <w:rsid w:val="006B6D00"/>
    <w:rsid w:val="006C5B35"/>
    <w:rsid w:val="006E2185"/>
    <w:rsid w:val="006F425A"/>
    <w:rsid w:val="006F6A7A"/>
    <w:rsid w:val="006F6E07"/>
    <w:rsid w:val="00702807"/>
    <w:rsid w:val="00714CD7"/>
    <w:rsid w:val="007873E2"/>
    <w:rsid w:val="007A4AB9"/>
    <w:rsid w:val="007A7079"/>
    <w:rsid w:val="007D3340"/>
    <w:rsid w:val="007D5FED"/>
    <w:rsid w:val="007E571A"/>
    <w:rsid w:val="00851066"/>
    <w:rsid w:val="00852CF4"/>
    <w:rsid w:val="008532C3"/>
    <w:rsid w:val="008644B7"/>
    <w:rsid w:val="00865821"/>
    <w:rsid w:val="008B6388"/>
    <w:rsid w:val="008C58C3"/>
    <w:rsid w:val="008F29BE"/>
    <w:rsid w:val="00903FFE"/>
    <w:rsid w:val="009217C6"/>
    <w:rsid w:val="00930A48"/>
    <w:rsid w:val="0093534C"/>
    <w:rsid w:val="009619CF"/>
    <w:rsid w:val="009D1627"/>
    <w:rsid w:val="00A03488"/>
    <w:rsid w:val="00A17A7F"/>
    <w:rsid w:val="00A37507"/>
    <w:rsid w:val="00A40220"/>
    <w:rsid w:val="00A71AF0"/>
    <w:rsid w:val="00A75BAD"/>
    <w:rsid w:val="00AA4694"/>
    <w:rsid w:val="00AB5F5B"/>
    <w:rsid w:val="00AE05AF"/>
    <w:rsid w:val="00AF1102"/>
    <w:rsid w:val="00B2437C"/>
    <w:rsid w:val="00B85542"/>
    <w:rsid w:val="00BA6E3E"/>
    <w:rsid w:val="00BA7836"/>
    <w:rsid w:val="00BB5689"/>
    <w:rsid w:val="00BD39F9"/>
    <w:rsid w:val="00BE523D"/>
    <w:rsid w:val="00C00754"/>
    <w:rsid w:val="00C11793"/>
    <w:rsid w:val="00C22904"/>
    <w:rsid w:val="00CA1C8E"/>
    <w:rsid w:val="00CB36D0"/>
    <w:rsid w:val="00CC5AA3"/>
    <w:rsid w:val="00CD28F8"/>
    <w:rsid w:val="00D14746"/>
    <w:rsid w:val="00D27CDE"/>
    <w:rsid w:val="00D45915"/>
    <w:rsid w:val="00D81719"/>
    <w:rsid w:val="00DD3147"/>
    <w:rsid w:val="00E05228"/>
    <w:rsid w:val="00E16503"/>
    <w:rsid w:val="00E3401E"/>
    <w:rsid w:val="00E54F90"/>
    <w:rsid w:val="00E946C7"/>
    <w:rsid w:val="00EA65EE"/>
    <w:rsid w:val="00EB28C8"/>
    <w:rsid w:val="00EB47CA"/>
    <w:rsid w:val="00F314A0"/>
    <w:rsid w:val="00F50971"/>
    <w:rsid w:val="00F673BB"/>
    <w:rsid w:val="00FB73B2"/>
    <w:rsid w:val="00FC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179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C11793"/>
    <w:pPr>
      <w:pBdr>
        <w:bottom w:val="single" w:sz="24" w:space="1" w:color="365F91" w:themeColor="accent1" w:themeShade="BF"/>
      </w:pBdr>
      <w:tabs>
        <w:tab w:val="left" w:pos="2581"/>
      </w:tabs>
      <w:spacing w:after="200" w:line="276" w:lineRule="auto"/>
      <w:outlineLvl w:val="0"/>
    </w:pPr>
    <w:rPr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Sub-heading 2 - Bold"/>
    <w:basedOn w:val="Normal"/>
    <w:next w:val="Normal"/>
    <w:link w:val="Heading3Char"/>
    <w:rsid w:val="00C11793"/>
    <w:pPr>
      <w:tabs>
        <w:tab w:val="left" w:pos="2581"/>
      </w:tabs>
      <w:spacing w:before="120" w:after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793"/>
    <w:rPr>
      <w:rFonts w:eastAsia="Times New Roman" w:cs="Times New Roman"/>
      <w:color w:val="365F91" w:themeColor="accent1" w:themeShade="BF"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C11793"/>
    <w:rPr>
      <w:rFonts w:eastAsia="Times New Roman" w:cs="Times New Roman"/>
      <w:b/>
      <w:szCs w:val="24"/>
    </w:rPr>
  </w:style>
  <w:style w:type="paragraph" w:customStyle="1" w:styleId="AppendixSection">
    <w:name w:val="Appendix_Section"/>
    <w:basedOn w:val="Normal"/>
    <w:rsid w:val="00C11793"/>
    <w:pPr>
      <w:numPr>
        <w:numId w:val="1"/>
      </w:numPr>
      <w:pBdr>
        <w:bottom w:val="single" w:sz="24" w:space="1" w:color="365F91" w:themeColor="accent1" w:themeShade="BF"/>
      </w:pBdr>
      <w:tabs>
        <w:tab w:val="left" w:pos="2581"/>
      </w:tabs>
      <w:spacing w:after="200" w:line="276" w:lineRule="auto"/>
      <w:ind w:left="0" w:firstLine="0"/>
    </w:pPr>
    <w:rPr>
      <w:color w:val="365F91" w:themeColor="accent1" w:themeShade="BF"/>
      <w:sz w:val="48"/>
    </w:rPr>
  </w:style>
  <w:style w:type="paragraph" w:customStyle="1" w:styleId="Appendixtext-Numbered">
    <w:name w:val="Appendix text - Numbered"/>
    <w:basedOn w:val="Normal"/>
    <w:link w:val="Appendixtext-NumberedChar"/>
    <w:qFormat/>
    <w:rsid w:val="00C11793"/>
    <w:pPr>
      <w:numPr>
        <w:ilvl w:val="1"/>
        <w:numId w:val="1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C11793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verview xmlns="2cd398cc-5242-4f22-a36e-b22b9499e21b"/>
    <Keywords- xmlns="2cd398cc-5242-4f22-a36e-b22b9499e21b" xsi:nil="true"/>
    <Ref_x0020_No_x0020_New xmlns="2cd398cc-5242-4f22-a36e-b22b9499e21b" xsi:nil="true"/>
    <Closing_x0020_Date xmlns="2cd398cc-5242-4f22-a36e-b22b9499e21b"/>
    <_x003a_ xmlns="2cd398cc-5242-4f22-a36e-b22b9499e21b">20111024 Consultation on gross volume correction 137-11</_x003a_>
    <Work_x0020_Area xmlns="2cd398cc-5242-4f22-a36e-b22b9499e21b">Electricity Distribution</Work_x0020_Area>
    <Publication_x0020_Date_x003a_ xmlns="2cd398cc-5242-4f22-a36e-b22b9499e21b">2011-10-24T01:00:00+00:00</Publication_x0020_Date_x003a_>
    <_x003a__x003a_ xmlns="2cd398cc-5242-4f22-a36e-b22b9499e21b">- Subsidiary Document</_x003a_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esentation" ma:contentTypeID="0x010100D5D51CD3874EA64E9D16BDF3B2B1228C004584A86CBCD9DA47B96C3CAABFFC5E4C" ma:contentTypeVersion="21" ma:contentTypeDescription="Presentations" ma:contentTypeScope="" ma:versionID="a0cf14b1810a605397707b46b6f8181b">
  <xsd:schema xmlns:xsd="http://www.w3.org/2001/XMLSchema" xmlns:p="http://schemas.microsoft.com/office/2006/metadata/properties" xmlns:ns2="2cd398cc-5242-4f22-a36e-b22b9499e21b" targetNamespace="http://schemas.microsoft.com/office/2006/metadata/properties" ma:root="true" ma:fieldsID="b49d134883c42ca13d60b25509877113" ns2:_="">
    <xsd:import namespace="2cd398cc-5242-4f22-a36e-b22b9499e21b"/>
    <xsd:element name="properties">
      <xsd:complexType>
        <xsd:sequence>
          <xsd:element name="documentManagement">
            <xsd:complexType>
              <xsd:all>
                <xsd:element ref="ns2:Publication_x0020_Date_x003a_"/>
                <xsd:element ref="ns2:_x003a_"/>
                <xsd:element ref="ns2:_x003a__x003a_"/>
                <xsd:element ref="ns2:Work_x0020_Area"/>
                <xsd:element ref="ns2:Closing_x0020_Date"/>
                <xsd:element ref="ns2:Overview"/>
                <xsd:element ref="ns2:Keywords-" minOccurs="0"/>
                <xsd:element ref="ns2:Ref_x0020_No_x0020_N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d398cc-5242-4f22-a36e-b22b9499e21b" elementFormDefault="qualified">
    <xsd:import namespace="http://schemas.microsoft.com/office/2006/documentManagement/types"/>
    <xsd:element name="Publication_x0020_Date_x003a_" ma:index="1" ma:displayName="Publication Date:" ma:default="[today]" ma:description="Publication Date:" ma:format="DateOnly" ma:internalName="Publication_x0020_Date_x003A_">
      <xsd:simpleType>
        <xsd:restriction base="dms:DateTime"/>
      </xsd:simpleType>
    </xsd:element>
    <xsd:element name="_x003a_" ma:index="3" ma:displayName=":" ma:default="" ma:description="To display documents in tables. Also to group them together eg Responses with a Consultation Doc.  The format is YYYY/MM/DD - Title - Ref No &#10;(keep the Title part short and use copy and paste to ensure grouping works - check in Publication view)" ma:internalName="_x003A_">
      <xsd:simpleType>
        <xsd:restriction base="dms:Text">
          <xsd:maxLength value="112"/>
        </xsd:restriction>
      </xsd:simpleType>
    </xsd:element>
    <xsd:element name="_x003a__x003a_" ma:index="4" ma:displayName="::" ma:default="" ma:description="Used to place Subsidiary Documents and Responses in the 'More Information' table, with Subsidiary Documents first" ma:format="Dropdown" ma:internalName="_x003A__x003A_">
      <xsd:simpleType>
        <xsd:restriction base="dms:Choice">
          <xsd:enumeration value="- Main Document"/>
          <xsd:enumeration value="- Subsidiary Document"/>
          <xsd:enumeration value="Response"/>
        </xsd:restriction>
      </xsd:simpleType>
    </xsd:element>
    <xsd:element name="Work_x0020_Area" ma:index="5" ma:displayName="Work Area" ma:description="Choose from the drop-down list" ma:format="Dropdown" ma:internalName="Work_x0020_Area">
      <xsd:simpleType>
        <xsd:restriction base="dms:Choice">
          <xsd:enumeration value="Better Regulation"/>
          <xsd:enumeration value="Careers"/>
          <xsd:enumeration value="Connections"/>
          <xsd:enumeration value="Corporate Planning"/>
          <xsd:enumeration value="Electricity Codes"/>
          <xsd:enumeration value="Electricity Distribution"/>
          <xsd:enumeration value="Enforcement"/>
          <xsd:enumeration value="Environment"/>
          <xsd:enumeration value="Europe"/>
          <xsd:enumeration value="Freedom of Information"/>
          <xsd:enumeration value="Gas Codes"/>
          <xsd:enumeration value="Gas Distribution"/>
          <xsd:enumeration value="Licensing"/>
          <xsd:enumeration value="Ofgem's Role"/>
          <xsd:enumeration value="Offshore Transmission"/>
          <xsd:enumeration value="Project Discovery"/>
          <xsd:enumeration value="Retail Markets"/>
          <xsd:enumeration value="RPI-X@20"/>
          <xsd:enumeration value="Smaller Generators"/>
          <xsd:enumeration value="Social Action"/>
          <xsd:enumeration value="Smarter Markets"/>
          <xsd:enumeration value="Sustainable Development"/>
          <xsd:enumeration value="Technical"/>
          <xsd:enumeration value="Transmission"/>
          <xsd:enumeration value="Vulnerable Consumers"/>
          <xsd:enumeration value="Wholesale Markets"/>
        </xsd:restriction>
      </xsd:simpleType>
    </xsd:element>
    <xsd:element name="Closing_x0020_Date" ma:index="6" ma:displayName="Closing Date" ma:default="" ma:format="DateOnly" ma:internalName="Closing_x0020_Date" ma:readOnly="false">
      <xsd:simpleType>
        <xsd:restriction base="dms:DateTime"/>
      </xsd:simpleType>
    </xsd:element>
    <xsd:element name="Overview" ma:index="7" ma:displayName="Overview" ma:default="" ma:description="This is a short overview of the document or item" ma:internalName="Overview" ma:readOnly="false">
      <xsd:simpleType>
        <xsd:restriction base="dms:Note"/>
      </xsd:simpleType>
    </xsd:element>
    <xsd:element name="Keywords-" ma:index="15" nillable="true" ma:displayName="Keywords-" ma:default="" ma:internalName="Keywords_x002d_">
      <xsd:simpleType>
        <xsd:restriction base="dms:Note"/>
      </xsd:simpleType>
    </xsd:element>
    <xsd:element name="Ref_x0020_No_x0020_New" ma:index="16" nillable="true" ma:displayName="Ref No" ma:description="This Reference number is allocated by Communications for significant Ofgem publications" ma:internalName="Ref_x0020_No_x0020_New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axOccurs="1" ma:index="14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676754-2B47-4C79-8CB6-B529390930B1}"/>
</file>

<file path=customXml/itemProps2.xml><?xml version="1.0" encoding="utf-8"?>
<ds:datastoreItem xmlns:ds="http://schemas.openxmlformats.org/officeDocument/2006/customXml" ds:itemID="{4A6EFE68-3FD9-4CED-AC1D-974903AA2913}"/>
</file>

<file path=customXml/itemProps3.xml><?xml version="1.0" encoding="utf-8"?>
<ds:datastoreItem xmlns:ds="http://schemas.openxmlformats.org/officeDocument/2006/customXml" ds:itemID="{7D676754-2B47-4C79-8CB6-B529390930B1}"/>
</file>

<file path=customXml/itemProps4.xml><?xml version="1.0" encoding="utf-8"?>
<ds:datastoreItem xmlns:ds="http://schemas.openxmlformats.org/officeDocument/2006/customXml" ds:itemID="{5B4C0930-C3B6-4AEA-BE77-83E76437C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1546</Characters>
  <Application>Microsoft Office Word</Application>
  <DocSecurity>0</DocSecurity>
  <Lines>98</Lines>
  <Paragraphs>35</Paragraphs>
  <ScaleCrop>false</ScaleCrop>
  <Company>Ofgem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2: Estimated outcomes questionnaire for Distribution Network Operators</dc:title>
  <dc:subject/>
  <dc:creator>Lesley Ferrando</dc:creator>
  <cp:keywords>LRRM ALP</cp:keywords>
  <dc:description/>
  <cp:lastModifiedBy>Lesley Ferrando</cp:lastModifiedBy>
  <cp:revision>1</cp:revision>
  <dcterms:created xsi:type="dcterms:W3CDTF">2011-10-24T13:51:00Z</dcterms:created>
  <dcterms:modified xsi:type="dcterms:W3CDTF">2011-10-24T13:53:00Z</dcterms:modified>
  <cp:contentType>Presentation</cp:contentType>
  <cp:contentStatus>External 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0x010100D5D51CD3874EA64E9D16BDF3B2B1228C004584A86CBCD9DA47B96C3CAABFFC5E4C</vt:lpwstr>
  </property>
  <property fmtid="{D5CDD505-2E9C-101B-9397-08002B2CF9AE}" pid="3" name="Classification">
    <vt:lpwstr>Unclassified</vt:lpwstr>
  </property>
  <property fmtid="{D5CDD505-2E9C-101B-9397-08002B2CF9AE}" pid="6" name="Ref No">
    <vt:lpwstr>137/11</vt:lpwstr>
  </property>
  <property fmtid="{D5CDD505-2E9C-101B-9397-08002B2CF9AE}" pid="7" name="TemplateUrl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3" name="PublishingContactNam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Select Correct Content Type Above">
    <vt:lpwstr/>
  </property>
  <property fmtid="{D5CDD505-2E9C-101B-9397-08002B2CF9AE}" pid="17" name="Contact telephone number">
    <vt:lpwstr/>
  </property>
</Properties>
</file>