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3022E" w14:textId="353E91F7" w:rsidR="00650EAC" w:rsidRDefault="00650EAC" w:rsidP="00650EAC">
      <w:pPr>
        <w:pStyle w:val="Heading1"/>
      </w:pPr>
      <w:r>
        <w:t>Findhorn, Nairn &amp; Lossie Rivers Trust RIIO-3 Draft Determination consultation response</w:t>
      </w:r>
    </w:p>
    <w:p w14:paraId="54D0CCEE" w14:textId="44EF79DE" w:rsidR="00AA67E3" w:rsidRPr="00650EAC" w:rsidRDefault="00750735" w:rsidP="00650EAC">
      <w:pPr>
        <w:pStyle w:val="Heading1"/>
        <w:rPr>
          <w:sz w:val="28"/>
          <w:szCs w:val="28"/>
        </w:rPr>
      </w:pPr>
      <w:r w:rsidRPr="00650EAC">
        <w:rPr>
          <w:sz w:val="28"/>
          <w:szCs w:val="28"/>
        </w:rPr>
        <w:t xml:space="preserve">Species and Habitat </w:t>
      </w:r>
      <w:r w:rsidR="009605A4" w:rsidRPr="00650EAC">
        <w:rPr>
          <w:sz w:val="28"/>
          <w:szCs w:val="28"/>
        </w:rPr>
        <w:t>funding</w:t>
      </w:r>
      <w:r w:rsidRPr="00650EAC">
        <w:rPr>
          <w:b/>
          <w:sz w:val="28"/>
          <w:szCs w:val="28"/>
        </w:rPr>
        <w:t xml:space="preserve"> </w:t>
      </w:r>
      <w:r w:rsidR="00762BB8" w:rsidRPr="00650EAC">
        <w:rPr>
          <w:b/>
          <w:sz w:val="28"/>
          <w:szCs w:val="28"/>
        </w:rPr>
        <w:t>background</w:t>
      </w:r>
      <w:bookmarkStart w:id="0" w:name="_Toc203482122"/>
    </w:p>
    <w:tbl>
      <w:tblPr>
        <w:tblStyle w:val="TableGrid"/>
        <w:tblpPr w:leftFromText="180" w:rightFromText="180" w:vertAnchor="text" w:horzAnchor="margin" w:tblpY="160"/>
        <w:tblW w:w="0" w:type="auto"/>
        <w:tblLook w:val="04A0" w:firstRow="1" w:lastRow="0" w:firstColumn="1" w:lastColumn="0" w:noHBand="0" w:noVBand="1"/>
      </w:tblPr>
      <w:tblGrid>
        <w:gridCol w:w="9016"/>
      </w:tblGrid>
      <w:tr w:rsidR="0010416A" w14:paraId="16C59FBE" w14:textId="77777777" w:rsidTr="0010416A">
        <w:tc>
          <w:tcPr>
            <w:tcW w:w="9016" w:type="dxa"/>
          </w:tcPr>
          <w:p w14:paraId="72B8C705" w14:textId="77777777" w:rsidR="0010416A" w:rsidRDefault="0010416A" w:rsidP="0010416A">
            <w:r w:rsidRPr="008C00AC">
              <w:rPr>
                <w:b/>
              </w:rPr>
              <w:t>SHETQ3.</w:t>
            </w:r>
            <w:r w:rsidRPr="008C00AC">
              <w:t xml:space="preserve"> </w:t>
            </w:r>
            <w:r w:rsidRPr="00650EAC">
              <w:rPr>
                <w:i/>
                <w:iCs/>
              </w:rPr>
              <w:t>Do you agree with our proposal to reject SHET’s Species and Habitat UIOLI?</w:t>
            </w:r>
          </w:p>
          <w:p w14:paraId="50911082" w14:textId="77777777" w:rsidR="000C57F4" w:rsidRDefault="0010416A" w:rsidP="0010416A">
            <w:r>
              <w:t xml:space="preserve">No, we do not agree with the proposal to reject the </w:t>
            </w:r>
            <w:r w:rsidRPr="008C00AC">
              <w:t>Species and Habitat UIOLI</w:t>
            </w:r>
            <w:r>
              <w:t xml:space="preserve">. This fund addresses an important gap in funding to </w:t>
            </w:r>
            <w:r w:rsidR="00AA064B">
              <w:t>mitigate</w:t>
            </w:r>
            <w:r>
              <w:t xml:space="preserve"> the impacts of SSEN Transmission on species and habitats</w:t>
            </w:r>
            <w:r w:rsidR="00AC1C44">
              <w:t xml:space="preserve"> as it delivers </w:t>
            </w:r>
            <w:r w:rsidR="00F35391">
              <w:t>network growth in support of Scottish and UK Net Zero goals</w:t>
            </w:r>
            <w:r>
              <w:t>.</w:t>
            </w:r>
          </w:p>
          <w:p w14:paraId="35B81283" w14:textId="652E6E0D" w:rsidR="0010416A" w:rsidRDefault="001E3CF6" w:rsidP="0010416A">
            <w:r>
              <w:t xml:space="preserve">Our </w:t>
            </w:r>
            <w:r w:rsidR="00D27FCA">
              <w:t>position is as follows:</w:t>
            </w:r>
            <w:r w:rsidR="0010416A">
              <w:t xml:space="preserve"> </w:t>
            </w:r>
          </w:p>
          <w:p w14:paraId="71AB03A1" w14:textId="027FC467" w:rsidR="0010416A" w:rsidRDefault="00D27FCA" w:rsidP="00382149">
            <w:pPr>
              <w:pStyle w:val="ListParagraph"/>
              <w:numPr>
                <w:ilvl w:val="0"/>
                <w:numId w:val="37"/>
              </w:numPr>
            </w:pPr>
            <w:r w:rsidRPr="0048287E">
              <w:rPr>
                <w:b/>
              </w:rPr>
              <w:t>Ofgem has a Biodiversity Duty</w:t>
            </w:r>
            <w:r w:rsidRPr="00326814">
              <w:t xml:space="preserve">– </w:t>
            </w:r>
            <w:r w:rsidRPr="00326814">
              <w:rPr>
                <w:i/>
                <w:iCs/>
              </w:rPr>
              <w:t>“though there are nuanced differences between requirements in England, Scotland, and Wales, at a high level Ofgem must consider biodiversity when exercising any regulatory functions that may impact upon it”</w:t>
            </w:r>
            <w:r>
              <w:rPr>
                <w:rStyle w:val="FootnoteReference"/>
                <w:i/>
                <w:iCs/>
              </w:rPr>
              <w:footnoteReference w:id="1"/>
            </w:r>
            <w:r w:rsidR="007B4D77">
              <w:t xml:space="preserve">. Further to this, as a public body, </w:t>
            </w:r>
            <w:r w:rsidR="0010416A">
              <w:t>Ofgem must align its decisions and policies with wider government targets and aims. In Scotland, there are two key targets</w:t>
            </w:r>
            <w:r w:rsidR="0010416A">
              <w:rPr>
                <w:rStyle w:val="FootnoteReference"/>
              </w:rPr>
              <w:footnoteReference w:id="2"/>
            </w:r>
            <w:r w:rsidR="0010416A">
              <w:t xml:space="preserve"> to which the Species and Habitat fund will contribute: </w:t>
            </w:r>
          </w:p>
          <w:p w14:paraId="48B721BD" w14:textId="77777777" w:rsidR="0010416A" w:rsidRPr="00A32447" w:rsidRDefault="0010416A" w:rsidP="0066373E">
            <w:pPr>
              <w:pStyle w:val="ListParagraph"/>
              <w:numPr>
                <w:ilvl w:val="1"/>
                <w:numId w:val="37"/>
              </w:numPr>
            </w:pPr>
            <w:r w:rsidRPr="00A32447">
              <w:t>Be Nature Positive by 2030</w:t>
            </w:r>
          </w:p>
          <w:p w14:paraId="34961904" w14:textId="77777777" w:rsidR="0010416A" w:rsidRDefault="0010416A" w:rsidP="0066373E">
            <w:pPr>
              <w:pStyle w:val="ListParagraph"/>
              <w:numPr>
                <w:ilvl w:val="1"/>
                <w:numId w:val="37"/>
              </w:numPr>
            </w:pPr>
            <w:r w:rsidRPr="00A32447">
              <w:t>Restore and Regenerate Biodiversity by 2045</w:t>
            </w:r>
          </w:p>
          <w:p w14:paraId="72020718" w14:textId="45FB48D3" w:rsidR="0010416A" w:rsidRPr="00784C0D" w:rsidRDefault="00B6276C" w:rsidP="0010416A">
            <w:pPr>
              <w:numPr>
                <w:ilvl w:val="0"/>
                <w:numId w:val="37"/>
              </w:numPr>
            </w:pPr>
            <w:r w:rsidRPr="0066373E">
              <w:rPr>
                <w:b/>
                <w:bCs/>
              </w:rPr>
              <w:t>Without</w:t>
            </w:r>
            <w:r w:rsidRPr="0066373E">
              <w:rPr>
                <w:b/>
              </w:rPr>
              <w:t xml:space="preserve"> this funding</w:t>
            </w:r>
            <w:r w:rsidR="0010416A">
              <w:t xml:space="preserve"> </w:t>
            </w:r>
            <w:r w:rsidR="0010416A" w:rsidRPr="00C07A4E">
              <w:rPr>
                <w:b/>
                <w:bCs/>
              </w:rPr>
              <w:t xml:space="preserve">SSENT cannot deliver best practice nature restoration </w:t>
            </w:r>
            <w:r w:rsidR="0010416A" w:rsidRPr="0066373E">
              <w:t>and truly contribute to a Nature Positive future for Scotland</w:t>
            </w:r>
            <w:r w:rsidR="0010416A">
              <w:t xml:space="preserve">. </w:t>
            </w:r>
            <w:r w:rsidR="0010416A" w:rsidRPr="00AE5101">
              <w:t>Scotland</w:t>
            </w:r>
            <w:r w:rsidR="0010416A">
              <w:t>’s natural environment</w:t>
            </w:r>
            <w:r w:rsidR="0010416A" w:rsidRPr="00AE5101">
              <w:t xml:space="preserve"> </w:t>
            </w:r>
            <w:r w:rsidR="0010416A">
              <w:t xml:space="preserve">is already in a precarious position and without this investment, it </w:t>
            </w:r>
            <w:r w:rsidR="0010416A" w:rsidRPr="00784C0D">
              <w:t>will struggle to meet its 2030 biodiversity targets and obligations under the Convention on Biological Diversity.</w:t>
            </w:r>
          </w:p>
          <w:p w14:paraId="52D70C05" w14:textId="3DC3C326" w:rsidR="0010416A" w:rsidRDefault="0010416A" w:rsidP="0010416A">
            <w:pPr>
              <w:pStyle w:val="ListParagraph"/>
              <w:numPr>
                <w:ilvl w:val="0"/>
                <w:numId w:val="37"/>
              </w:numPr>
            </w:pPr>
            <w:r w:rsidRPr="00E425EC">
              <w:rPr>
                <w:b/>
                <w:bCs/>
              </w:rPr>
              <w:t xml:space="preserve">Healthy </w:t>
            </w:r>
            <w:r w:rsidR="00FC3660">
              <w:rPr>
                <w:b/>
                <w:bCs/>
              </w:rPr>
              <w:t>habitats</w:t>
            </w:r>
            <w:r w:rsidRPr="00E425EC">
              <w:rPr>
                <w:b/>
                <w:bCs/>
              </w:rPr>
              <w:t xml:space="preserve"> act as natural climate buffers</w:t>
            </w:r>
            <w:r w:rsidRPr="003B574F">
              <w:t> b</w:t>
            </w:r>
            <w:r w:rsidRPr="006C750C">
              <w:t xml:space="preserve">y </w:t>
            </w:r>
            <w:r>
              <w:t>s</w:t>
            </w:r>
            <w:r w:rsidRPr="003B574F">
              <w:t>equestering carbon</w:t>
            </w:r>
            <w:r w:rsidRPr="006C750C">
              <w:t xml:space="preserve">, </w:t>
            </w:r>
            <w:r>
              <w:t>r</w:t>
            </w:r>
            <w:r w:rsidRPr="003B574F">
              <w:t>educing flood risk through natural water retention</w:t>
            </w:r>
            <w:r w:rsidRPr="006C750C">
              <w:t xml:space="preserve">, and </w:t>
            </w:r>
            <w:r>
              <w:t>c</w:t>
            </w:r>
            <w:r w:rsidRPr="003B574F">
              <w:t>ooling local climates and supporting pollination.</w:t>
            </w:r>
            <w:r w:rsidRPr="006C750C">
              <w:t xml:space="preserve"> </w:t>
            </w:r>
            <w:r w:rsidRPr="003B574F">
              <w:t>Without investment in habitat-specific restoration, degraded landscapes will</w:t>
            </w:r>
            <w:r w:rsidRPr="006C750C">
              <w:t xml:space="preserve"> e</w:t>
            </w:r>
            <w:r w:rsidRPr="003B574F">
              <w:t>mit more carbon than they store</w:t>
            </w:r>
            <w:r w:rsidRPr="006C750C">
              <w:t>, b</w:t>
            </w:r>
            <w:r w:rsidRPr="003B574F">
              <w:t>e more prone to wildfires, erosion, and flooding</w:t>
            </w:r>
            <w:r w:rsidRPr="006C750C">
              <w:t>, and u</w:t>
            </w:r>
            <w:r w:rsidRPr="003B574F">
              <w:t>ndermine Scotland’s net zero and climate adaptation strategies.</w:t>
            </w:r>
            <w:r w:rsidR="005C1A27">
              <w:t xml:space="preserve"> SSENT’s proposal directly supports Ofgem’s Net Zero duty.</w:t>
            </w:r>
          </w:p>
          <w:p w14:paraId="1EF4EFAA" w14:textId="27926F97" w:rsidR="0010416A" w:rsidRDefault="0010416A" w:rsidP="0010416A">
            <w:pPr>
              <w:numPr>
                <w:ilvl w:val="0"/>
                <w:numId w:val="37"/>
              </w:numPr>
            </w:pPr>
            <w:r w:rsidRPr="00FE0159">
              <w:rPr>
                <w:b/>
                <w:bCs/>
              </w:rPr>
              <w:t xml:space="preserve">No </w:t>
            </w:r>
            <w:r w:rsidR="006A6091">
              <w:rPr>
                <w:b/>
                <w:bCs/>
              </w:rPr>
              <w:t xml:space="preserve">nature </w:t>
            </w:r>
            <w:r w:rsidRPr="00FE0159">
              <w:rPr>
                <w:b/>
                <w:bCs/>
              </w:rPr>
              <w:t>funding other than BNG and Irreplaceable Habitat Compensation</w:t>
            </w:r>
            <w:r w:rsidR="006A6091">
              <w:rPr>
                <w:b/>
                <w:bCs/>
              </w:rPr>
              <w:t xml:space="preserve"> exists</w:t>
            </w:r>
            <w:r>
              <w:t xml:space="preserve">. This means that any project that does not meet the </w:t>
            </w:r>
            <w:r w:rsidR="00A2228B">
              <w:t xml:space="preserve">strict </w:t>
            </w:r>
            <w:r>
              <w:t>requirements of a BNG metric, or requirements for peatland and ancient woodland restoration will not be fundable by SSENT</w:t>
            </w:r>
            <w:r w:rsidR="00A2228B">
              <w:t xml:space="preserve">, even </w:t>
            </w:r>
            <w:r w:rsidR="005F1D72">
              <w:t>where</w:t>
            </w:r>
            <w:r w:rsidR="00A2228B">
              <w:t xml:space="preserve"> </w:t>
            </w:r>
            <w:r w:rsidR="001E4F0F">
              <w:t>the business has</w:t>
            </w:r>
            <w:r w:rsidR="005F1D72">
              <w:t xml:space="preserve"> significant impacts on species and habitats and where </w:t>
            </w:r>
            <w:r w:rsidR="00455C56">
              <w:t xml:space="preserve">there is the potential for meaningful </w:t>
            </w:r>
            <w:r w:rsidR="00364949">
              <w:t>mitigation measures</w:t>
            </w:r>
            <w:r>
              <w:t xml:space="preserve">.   </w:t>
            </w:r>
          </w:p>
          <w:p w14:paraId="359B0A0D" w14:textId="589FFA2D" w:rsidR="0010416A" w:rsidRDefault="0010416A" w:rsidP="0010416A">
            <w:pPr>
              <w:numPr>
                <w:ilvl w:val="0"/>
                <w:numId w:val="37"/>
              </w:numPr>
            </w:pPr>
            <w:r>
              <w:rPr>
                <w:b/>
                <w:bCs/>
              </w:rPr>
              <w:t xml:space="preserve">Nature needs a strategic view </w:t>
            </w:r>
            <w:r>
              <w:t xml:space="preserve">and Ofgem themselves have identified this in their Draft Determinations. </w:t>
            </w:r>
            <w:r w:rsidR="00455C56">
              <w:t>SSEN Transmission’s</w:t>
            </w:r>
            <w:r>
              <w:t xml:space="preserve"> infrastructure is at a national and strategic scale, </w:t>
            </w:r>
            <w:r>
              <w:lastRenderedPageBreak/>
              <w:t xml:space="preserve">and therefore </w:t>
            </w:r>
            <w:r w:rsidR="00663592">
              <w:t xml:space="preserve">the business </w:t>
            </w:r>
            <w:r>
              <w:t xml:space="preserve">should be identifying </w:t>
            </w:r>
            <w:r w:rsidR="00663592">
              <w:t xml:space="preserve">and delivering </w:t>
            </w:r>
            <w:r>
              <w:t xml:space="preserve">restoration opportunities that contribute at this scale. </w:t>
            </w:r>
          </w:p>
          <w:p w14:paraId="07C78FFC" w14:textId="3CD43F1B" w:rsidR="008173B1" w:rsidRDefault="0010416A" w:rsidP="0010416A">
            <w:pPr>
              <w:numPr>
                <w:ilvl w:val="0"/>
                <w:numId w:val="37"/>
              </w:numPr>
            </w:pPr>
            <w:r w:rsidRPr="00C07A4E">
              <w:rPr>
                <w:b/>
                <w:bCs/>
              </w:rPr>
              <w:t xml:space="preserve">Experts in the field of nature restoration have clear expectations that businesses such as </w:t>
            </w:r>
            <w:r w:rsidR="00E36C92">
              <w:rPr>
                <w:b/>
                <w:bCs/>
              </w:rPr>
              <w:t>SSEN Transmission</w:t>
            </w:r>
            <w:r w:rsidR="00E36C92" w:rsidRPr="00C07A4E">
              <w:rPr>
                <w:b/>
                <w:bCs/>
              </w:rPr>
              <w:t xml:space="preserve"> </w:t>
            </w:r>
            <w:r w:rsidRPr="00C07A4E">
              <w:rPr>
                <w:b/>
                <w:bCs/>
              </w:rPr>
              <w:t>go beyond compliance and Net Gain</w:t>
            </w:r>
            <w:r w:rsidRPr="003A314D">
              <w:t xml:space="preserve">. A key </w:t>
            </w:r>
            <w:proofErr w:type="gramStart"/>
            <w:r w:rsidRPr="003A314D">
              <w:t>ask</w:t>
            </w:r>
            <w:proofErr w:type="gramEnd"/>
            <w:r w:rsidRPr="003A314D">
              <w:t xml:space="preserve"> of </w:t>
            </w:r>
            <w:r w:rsidR="008173B1">
              <w:t>stakeholder</w:t>
            </w:r>
            <w:r w:rsidR="008173B1" w:rsidRPr="003A314D">
              <w:t xml:space="preserve"> </w:t>
            </w:r>
            <w:r w:rsidRPr="003A314D">
              <w:t>organisations</w:t>
            </w:r>
            <w:r w:rsidR="00650EAC">
              <w:t xml:space="preserve">, like </w:t>
            </w:r>
            <w:proofErr w:type="gramStart"/>
            <w:r w:rsidR="00650EAC">
              <w:t>ourselves</w:t>
            </w:r>
            <w:proofErr w:type="gramEnd"/>
            <w:r w:rsidR="00650EAC">
              <w:t xml:space="preserve"> at FNLRT,</w:t>
            </w:r>
            <w:r w:rsidRPr="003A314D">
              <w:t xml:space="preserve"> </w:t>
            </w:r>
            <w:r w:rsidR="008173B1">
              <w:t>is</w:t>
            </w:r>
            <w:r w:rsidR="008173B1" w:rsidRPr="003A314D">
              <w:t xml:space="preserve"> </w:t>
            </w:r>
            <w:r w:rsidRPr="003A314D">
              <w:t xml:space="preserve">for businesses like </w:t>
            </w:r>
            <w:r w:rsidR="008173B1">
              <w:t>SSENT</w:t>
            </w:r>
            <w:r w:rsidR="008173B1" w:rsidRPr="003A314D">
              <w:t xml:space="preserve"> </w:t>
            </w:r>
            <w:r w:rsidRPr="003A314D">
              <w:t>to deliver Additional Conservation Actions</w:t>
            </w:r>
            <w:r>
              <w:t xml:space="preserve"> </w:t>
            </w:r>
            <w:r w:rsidR="00F0392A">
              <w:t>as proposed in the Species and Habitat fund</w:t>
            </w:r>
            <w:r w:rsidRPr="003A314D">
              <w:t>. </w:t>
            </w:r>
          </w:p>
          <w:p w14:paraId="7D4A819F" w14:textId="07D12271" w:rsidR="0010416A" w:rsidRDefault="0010416A" w:rsidP="0066373E">
            <w:pPr>
              <w:numPr>
                <w:ilvl w:val="0"/>
                <w:numId w:val="37"/>
              </w:numPr>
            </w:pPr>
            <w:r w:rsidRPr="008173B1">
              <w:rPr>
                <w:b/>
                <w:bCs/>
              </w:rPr>
              <w:t>Public expectation</w:t>
            </w:r>
            <w:r>
              <w:t xml:space="preserve"> is that SSEN Transmission deliver best practice nature enhancement to ensure that the net impact on nature of our infrastructure is a positive outcome.</w:t>
            </w:r>
            <w:r w:rsidR="004E77F0">
              <w:t xml:space="preserve"> By aligning </w:t>
            </w:r>
            <w:r w:rsidR="00ED6AD7">
              <w:t>nature restoration actions with public expectations, SSEN Transmission can help build public trust in, and social license for the essential infrastructure upgrades it is undertaking.</w:t>
            </w:r>
          </w:p>
          <w:p w14:paraId="0C731E92" w14:textId="77777777" w:rsidR="0010416A" w:rsidRPr="008C00AC" w:rsidRDefault="0010416A" w:rsidP="0010416A"/>
          <w:p w14:paraId="37687AE4" w14:textId="77777777" w:rsidR="0010416A" w:rsidRDefault="0010416A" w:rsidP="0010416A">
            <w:r w:rsidRPr="008C00AC">
              <w:rPr>
                <w:b/>
              </w:rPr>
              <w:t>ETQ11.</w:t>
            </w:r>
            <w:r w:rsidRPr="008C00AC">
              <w:t xml:space="preserve"> </w:t>
            </w:r>
            <w:r w:rsidRPr="00650EAC">
              <w:rPr>
                <w:i/>
                <w:iCs/>
              </w:rPr>
              <w:t>Do you have any views on our proposed approach to biodiversity funding, notably whether it is appropriate or not for consumers to fund biodiversity outputs beyond legislative requirements?</w:t>
            </w:r>
          </w:p>
          <w:p w14:paraId="3E3F4AFB" w14:textId="10252671" w:rsidR="0010416A" w:rsidRDefault="0010416A" w:rsidP="0010416A">
            <w:r>
              <w:t>Yes. We believe it is appropriate and necessary for consumers to fund biodiversity outputs beyond legislative requirements. This is for the following reasons:</w:t>
            </w:r>
          </w:p>
          <w:p w14:paraId="0A78433E" w14:textId="77777777" w:rsidR="00AC3907" w:rsidRDefault="00AC3907" w:rsidP="00AC3907">
            <w:pPr>
              <w:pStyle w:val="ListParagraph"/>
              <w:numPr>
                <w:ilvl w:val="0"/>
                <w:numId w:val="39"/>
              </w:numPr>
            </w:pPr>
            <w:r w:rsidRPr="0086730E">
              <w:rPr>
                <w:b/>
                <w:bCs/>
              </w:rPr>
              <w:t>Ofgem has a Biodiversity Duty</w:t>
            </w:r>
            <w:r w:rsidRPr="00326814">
              <w:t xml:space="preserve">– </w:t>
            </w:r>
            <w:r w:rsidRPr="00326814">
              <w:rPr>
                <w:i/>
                <w:iCs/>
              </w:rPr>
              <w:t>“though there are nuanced differences between requirements in England, Scotland, and Wales, at a high level Ofgem must consider biodiversity when exercising any regulatory functions that may impact upon it”</w:t>
            </w:r>
            <w:r>
              <w:rPr>
                <w:rStyle w:val="FootnoteReference"/>
                <w:i/>
                <w:iCs/>
              </w:rPr>
              <w:footnoteReference w:id="3"/>
            </w:r>
            <w:r>
              <w:t>. Further to this, as a public body, Ofgem must align its decisions and policies with wider government targets and aims. In Scotland, there are two key targets</w:t>
            </w:r>
            <w:r>
              <w:rPr>
                <w:rStyle w:val="FootnoteReference"/>
              </w:rPr>
              <w:footnoteReference w:id="4"/>
            </w:r>
            <w:r>
              <w:t xml:space="preserve"> to which the Species and Habitat fund will contribute: </w:t>
            </w:r>
          </w:p>
          <w:p w14:paraId="42B86915" w14:textId="77777777" w:rsidR="00AC3907" w:rsidRPr="00A32447" w:rsidRDefault="00AC3907" w:rsidP="00AC3907">
            <w:pPr>
              <w:pStyle w:val="ListParagraph"/>
              <w:numPr>
                <w:ilvl w:val="1"/>
                <w:numId w:val="39"/>
              </w:numPr>
            </w:pPr>
            <w:r w:rsidRPr="00A32447">
              <w:t>Be Nature Positive by 2030</w:t>
            </w:r>
          </w:p>
          <w:p w14:paraId="37A41003" w14:textId="77777777" w:rsidR="00AC3907" w:rsidRDefault="00AC3907" w:rsidP="00AC3907">
            <w:pPr>
              <w:pStyle w:val="ListParagraph"/>
              <w:numPr>
                <w:ilvl w:val="1"/>
                <w:numId w:val="39"/>
              </w:numPr>
            </w:pPr>
            <w:r w:rsidRPr="00A32447">
              <w:t>Restore and Regenerate Biodiversity by 2045</w:t>
            </w:r>
          </w:p>
          <w:p w14:paraId="46385131" w14:textId="6E6EB42C" w:rsidR="0010416A" w:rsidRDefault="005C0D84" w:rsidP="0066373E">
            <w:pPr>
              <w:pStyle w:val="ListParagraph"/>
              <w:numPr>
                <w:ilvl w:val="0"/>
                <w:numId w:val="39"/>
              </w:numPr>
            </w:pPr>
            <w:r w:rsidRPr="0066373E">
              <w:rPr>
                <w:b/>
              </w:rPr>
              <w:t xml:space="preserve">The current Ofgem funding proposal is not aligned with a nature positive future. </w:t>
            </w:r>
            <w:r w:rsidR="0010416A">
              <w:t xml:space="preserve">Two core principles of the UK Government’s </w:t>
            </w:r>
            <w:r w:rsidR="0010416A" w:rsidRPr="00AB18CB">
              <w:t>2030 Strategic Framework for International Climate and Nature Action</w:t>
            </w:r>
            <w:r w:rsidR="0010416A">
              <w:rPr>
                <w:rStyle w:val="FootnoteReference"/>
              </w:rPr>
              <w:footnoteReference w:id="5"/>
            </w:r>
            <w:r w:rsidR="0010416A">
              <w:t xml:space="preserve"> are to “</w:t>
            </w:r>
            <w:r w:rsidR="0010416A" w:rsidRPr="00CF6D9D">
              <w:t>Align global financial flows with a net zero, climate resilient and nature positive future</w:t>
            </w:r>
            <w:r w:rsidR="0010416A">
              <w:t>” and “</w:t>
            </w:r>
            <w:r w:rsidR="0010416A" w:rsidRPr="004C1399">
              <w:t>Shift trade and investment rules and patterns to support the transition to a climate and nature positive future</w:t>
            </w:r>
            <w:r w:rsidR="0010416A">
              <w:t xml:space="preserve">”. </w:t>
            </w:r>
            <w:r w:rsidR="004A0337">
              <w:t xml:space="preserve">The proposed Species and Habitat Fund </w:t>
            </w:r>
            <w:r w:rsidR="00704891">
              <w:t xml:space="preserve">supports </w:t>
            </w:r>
            <w:proofErr w:type="gramStart"/>
            <w:r w:rsidR="00704891">
              <w:t>both of these</w:t>
            </w:r>
            <w:proofErr w:type="gramEnd"/>
            <w:r w:rsidR="00704891">
              <w:t xml:space="preserve"> aims</w:t>
            </w:r>
            <w:r w:rsidR="00AC3596">
              <w:t xml:space="preserve"> and should therefore be funded.</w:t>
            </w:r>
          </w:p>
          <w:p w14:paraId="798FA54E" w14:textId="77777777" w:rsidR="0010416A" w:rsidRDefault="0010416A" w:rsidP="0066373E">
            <w:pPr>
              <w:pStyle w:val="ListParagraph"/>
              <w:numPr>
                <w:ilvl w:val="0"/>
                <w:numId w:val="39"/>
              </w:numPr>
            </w:pPr>
            <w:r w:rsidRPr="00A5058F">
              <w:rPr>
                <w:b/>
              </w:rPr>
              <w:t>Public bodies are expected to align their actions with Scotland’s Biodiversity Strategy and Delivery Plans</w:t>
            </w:r>
            <w:r>
              <w:rPr>
                <w:rStyle w:val="FootnoteReference"/>
              </w:rPr>
              <w:footnoteReference w:id="6"/>
            </w:r>
            <w:r w:rsidRPr="00581F16">
              <w:t>, including restoring degraded ecosystems, enhancing green infrastructure, and supporting species recovery.</w:t>
            </w:r>
            <w:r>
              <w:t xml:space="preserve"> Specifically public bodies need to align with Objective 4 in the </w:t>
            </w:r>
            <w:r w:rsidRPr="00AD2196">
              <w:t>Scottish Biodiversity Delivery Plan 2024–2030</w:t>
            </w:r>
            <w:r>
              <w:rPr>
                <w:rStyle w:val="FootnoteReference"/>
              </w:rPr>
              <w:footnoteReference w:id="7"/>
            </w:r>
            <w:r>
              <w:t xml:space="preserve"> : </w:t>
            </w:r>
            <w:r w:rsidRPr="009E5F75">
              <w:rPr>
                <w:i/>
                <w:iCs/>
              </w:rPr>
              <w:t xml:space="preserve">“Protect and Support the Recovery of Vulnerable and Important Species and Habitats”. </w:t>
            </w:r>
            <w:r>
              <w:t>Key objectives in the 2030 delivery plan include “</w:t>
            </w:r>
            <w:r w:rsidRPr="00FF0665">
              <w:t>Invest in nature</w:t>
            </w:r>
            <w:r>
              <w:t>”, “</w:t>
            </w:r>
            <w:r w:rsidRPr="00C25F33">
              <w:t>Accelerate restoration and regeneration</w:t>
            </w:r>
            <w:r>
              <w:t xml:space="preserve">”, and </w:t>
            </w:r>
            <w:r w:rsidRPr="00C25F33">
              <w:t>Protect nature on land and at sea, across and beyond protected areas</w:t>
            </w:r>
            <w:r>
              <w:t>.</w:t>
            </w:r>
          </w:p>
        </w:tc>
      </w:tr>
      <w:bookmarkEnd w:id="0"/>
    </w:tbl>
    <w:p w14:paraId="1A6381CB" w14:textId="5228E830" w:rsidR="00DA7D91" w:rsidRDefault="00DA7D91" w:rsidP="00A5058F">
      <w:r>
        <w:lastRenderedPageBreak/>
        <w:br w:type="page"/>
      </w:r>
    </w:p>
    <w:p w14:paraId="0FF44AD8" w14:textId="55F6C69D" w:rsidR="00E16779" w:rsidRPr="00650EAC" w:rsidRDefault="003657D2" w:rsidP="00650EAC">
      <w:pPr>
        <w:pStyle w:val="Heading1"/>
        <w:rPr>
          <w:sz w:val="28"/>
          <w:szCs w:val="28"/>
        </w:rPr>
      </w:pPr>
      <w:r w:rsidRPr="00650EAC">
        <w:rPr>
          <w:sz w:val="28"/>
          <w:szCs w:val="28"/>
        </w:rPr>
        <w:lastRenderedPageBreak/>
        <w:t xml:space="preserve">Marine </w:t>
      </w:r>
      <w:r w:rsidR="00F84068" w:rsidRPr="00650EAC">
        <w:rPr>
          <w:sz w:val="28"/>
          <w:szCs w:val="28"/>
        </w:rPr>
        <w:t xml:space="preserve">biodiversity </w:t>
      </w:r>
      <w:r w:rsidR="00762BB8" w:rsidRPr="00650EAC">
        <w:rPr>
          <w:sz w:val="28"/>
          <w:szCs w:val="28"/>
        </w:rPr>
        <w:t>restoration background</w:t>
      </w:r>
    </w:p>
    <w:tbl>
      <w:tblPr>
        <w:tblStyle w:val="TableGrid"/>
        <w:tblW w:w="0" w:type="auto"/>
        <w:tblLook w:val="04A0" w:firstRow="1" w:lastRow="0" w:firstColumn="1" w:lastColumn="0" w:noHBand="0" w:noVBand="1"/>
      </w:tblPr>
      <w:tblGrid>
        <w:gridCol w:w="9016"/>
      </w:tblGrid>
      <w:tr w:rsidR="00ED14EF" w14:paraId="0C579622" w14:textId="77777777">
        <w:tc>
          <w:tcPr>
            <w:tcW w:w="9016" w:type="dxa"/>
          </w:tcPr>
          <w:p w14:paraId="35466467" w14:textId="77777777" w:rsidR="00756A2B" w:rsidRDefault="00756A2B" w:rsidP="00756A2B">
            <w:pPr>
              <w:rPr>
                <w:rFonts w:asciiTheme="majorHAnsi" w:hAnsiTheme="majorHAnsi" w:cstheme="majorHAnsi"/>
              </w:rPr>
            </w:pPr>
            <w:r w:rsidRPr="0088347A">
              <w:rPr>
                <w:rFonts w:asciiTheme="majorHAnsi" w:hAnsiTheme="majorHAnsi" w:cstheme="majorHAnsi"/>
                <w:b/>
              </w:rPr>
              <w:t>SHETQ2</w:t>
            </w:r>
            <w:r w:rsidRPr="0088347A">
              <w:rPr>
                <w:rFonts w:asciiTheme="majorHAnsi" w:hAnsiTheme="majorHAnsi" w:cstheme="majorHAnsi"/>
              </w:rPr>
              <w:t xml:space="preserve">. </w:t>
            </w:r>
            <w:r w:rsidRPr="00650EAC">
              <w:rPr>
                <w:rFonts w:asciiTheme="majorHAnsi" w:hAnsiTheme="majorHAnsi" w:cstheme="majorHAnsi"/>
                <w:i/>
                <w:iCs/>
              </w:rPr>
              <w:t>Do you agree with our proposal to reject SHET’s marine biodiversity EAP commitments?</w:t>
            </w:r>
          </w:p>
          <w:p w14:paraId="2D97B3FB" w14:textId="5C2B3F86" w:rsidR="00756A2B" w:rsidRDefault="00A032DD" w:rsidP="00756A2B">
            <w:pPr>
              <w:rPr>
                <w:rFonts w:asciiTheme="majorHAnsi" w:hAnsiTheme="majorHAnsi" w:cstheme="majorHAnsi"/>
              </w:rPr>
            </w:pPr>
            <w:r>
              <w:rPr>
                <w:rFonts w:asciiTheme="majorHAnsi" w:hAnsiTheme="majorHAnsi" w:cstheme="majorHAnsi"/>
              </w:rPr>
              <w:t xml:space="preserve">No. We do not agreed with the proposal to reject </w:t>
            </w:r>
            <w:r w:rsidR="000A1E9D">
              <w:rPr>
                <w:rFonts w:asciiTheme="majorHAnsi" w:hAnsiTheme="majorHAnsi" w:cstheme="majorHAnsi"/>
              </w:rPr>
              <w:t xml:space="preserve">SSEN Transmission (SHET)’s commitments on marine biodiversity restoration. </w:t>
            </w:r>
            <w:r w:rsidR="00A74049">
              <w:rPr>
                <w:rFonts w:asciiTheme="majorHAnsi" w:hAnsiTheme="majorHAnsi" w:cstheme="majorHAnsi"/>
              </w:rPr>
              <w:t>The delivery of these commitments is critical to minimising and mitigating the transmission operator’s impacts on the marine environment</w:t>
            </w:r>
            <w:r w:rsidR="00897E65">
              <w:rPr>
                <w:rFonts w:asciiTheme="majorHAnsi" w:hAnsiTheme="majorHAnsi" w:cstheme="majorHAnsi"/>
              </w:rPr>
              <w:t xml:space="preserve"> and w</w:t>
            </w:r>
            <w:r w:rsidR="00E25C42">
              <w:rPr>
                <w:rFonts w:asciiTheme="majorHAnsi" w:hAnsiTheme="majorHAnsi" w:cstheme="majorHAnsi"/>
              </w:rPr>
              <w:t xml:space="preserve">ould deliver multiple benefits for </w:t>
            </w:r>
            <w:r w:rsidR="00953694">
              <w:rPr>
                <w:rFonts w:asciiTheme="majorHAnsi" w:hAnsiTheme="majorHAnsi" w:cstheme="majorHAnsi"/>
              </w:rPr>
              <w:t>nature, the climate, communities and economic growth.</w:t>
            </w:r>
            <w:r w:rsidR="00C46CE1">
              <w:rPr>
                <w:rFonts w:asciiTheme="majorHAnsi" w:hAnsiTheme="majorHAnsi" w:cstheme="majorHAnsi"/>
              </w:rPr>
              <w:t xml:space="preserve"> </w:t>
            </w:r>
            <w:r w:rsidR="00B6639D">
              <w:rPr>
                <w:rFonts w:asciiTheme="majorHAnsi" w:hAnsiTheme="majorHAnsi" w:cstheme="majorHAnsi"/>
              </w:rPr>
              <w:t>In addition, a</w:t>
            </w:r>
            <w:r w:rsidR="00C46CE1">
              <w:rPr>
                <w:rFonts w:asciiTheme="majorHAnsi" w:hAnsiTheme="majorHAnsi" w:cstheme="majorHAnsi"/>
              </w:rPr>
              <w:t xml:space="preserve">s Ofgem acknowledged the </w:t>
            </w:r>
            <w:proofErr w:type="gramStart"/>
            <w:r w:rsidR="00C46CE1">
              <w:rPr>
                <w:rFonts w:asciiTheme="majorHAnsi" w:hAnsiTheme="majorHAnsi" w:cstheme="majorHAnsi"/>
              </w:rPr>
              <w:t>in Draft</w:t>
            </w:r>
            <w:proofErr w:type="gramEnd"/>
            <w:r w:rsidR="00C46CE1">
              <w:rPr>
                <w:rFonts w:asciiTheme="majorHAnsi" w:hAnsiTheme="majorHAnsi" w:cstheme="majorHAnsi"/>
              </w:rPr>
              <w:t xml:space="preserve"> Determination, the </w:t>
            </w:r>
            <w:r w:rsidR="00C46CE1">
              <w:rPr>
                <w:lang w:eastAsia="zh-TW"/>
              </w:rPr>
              <w:t>proposal “…</w:t>
            </w:r>
            <w:r w:rsidR="00C46CE1" w:rsidRPr="00CF3123">
              <w:rPr>
                <w:lang w:eastAsia="zh-TW"/>
              </w:rPr>
              <w:t>builds on stakeholder demand to limit network impact on the environment and shows ambition to get ahead of a potential future legislative requirement</w:t>
            </w:r>
            <w:r w:rsidR="00C46CE1">
              <w:rPr>
                <w:lang w:eastAsia="zh-TW"/>
              </w:rPr>
              <w:t>.”</w:t>
            </w:r>
          </w:p>
          <w:p w14:paraId="0BA3972A" w14:textId="75EBCA53" w:rsidR="005D22C4" w:rsidRDefault="005D22C4" w:rsidP="00756A2B">
            <w:pPr>
              <w:rPr>
                <w:rFonts w:asciiTheme="majorHAnsi" w:hAnsiTheme="majorHAnsi" w:cstheme="majorHAnsi"/>
              </w:rPr>
            </w:pPr>
            <w:r>
              <w:rPr>
                <w:rFonts w:asciiTheme="majorHAnsi" w:hAnsiTheme="majorHAnsi" w:cstheme="majorHAnsi"/>
              </w:rPr>
              <w:t xml:space="preserve">Our response </w:t>
            </w:r>
            <w:r w:rsidR="00BC3A56">
              <w:rPr>
                <w:rFonts w:asciiTheme="majorHAnsi" w:hAnsiTheme="majorHAnsi" w:cstheme="majorHAnsi"/>
              </w:rPr>
              <w:t xml:space="preserve">relates to the </w:t>
            </w:r>
            <w:r w:rsidR="0034759C">
              <w:rPr>
                <w:rFonts w:asciiTheme="majorHAnsi" w:hAnsiTheme="majorHAnsi" w:cstheme="majorHAnsi"/>
              </w:rPr>
              <w:t>points</w:t>
            </w:r>
            <w:r w:rsidR="00BC3A56">
              <w:rPr>
                <w:rFonts w:asciiTheme="majorHAnsi" w:hAnsiTheme="majorHAnsi" w:cstheme="majorHAnsi"/>
              </w:rPr>
              <w:t xml:space="preserve"> raised by Ofgem in the </w:t>
            </w:r>
            <w:r w:rsidR="007B739D">
              <w:rPr>
                <w:rFonts w:asciiTheme="majorHAnsi" w:hAnsiTheme="majorHAnsi" w:cstheme="majorHAnsi"/>
              </w:rPr>
              <w:t>Draft Determination</w:t>
            </w:r>
            <w:r w:rsidR="008D2FE4">
              <w:rPr>
                <w:rFonts w:asciiTheme="majorHAnsi" w:hAnsiTheme="majorHAnsi" w:cstheme="majorHAnsi"/>
              </w:rPr>
              <w:t>, namely:</w:t>
            </w:r>
          </w:p>
          <w:p w14:paraId="00B813A1" w14:textId="62FE5167" w:rsidR="008D2FE4" w:rsidRDefault="00211785" w:rsidP="0088347A">
            <w:pPr>
              <w:pStyle w:val="Bullet1"/>
            </w:pPr>
            <w:r>
              <w:t>How the proposal relates to core network activity</w:t>
            </w:r>
          </w:p>
          <w:p w14:paraId="79442660" w14:textId="0DE40C49" w:rsidR="00A541F4" w:rsidRPr="0088347A" w:rsidRDefault="00153133" w:rsidP="0088347A">
            <w:pPr>
              <w:pStyle w:val="Bullet1"/>
            </w:pPr>
            <w:r>
              <w:rPr>
                <w:lang w:eastAsia="zh-TW"/>
              </w:rPr>
              <w:t>Why oysters and seagrass?</w:t>
            </w:r>
          </w:p>
          <w:p w14:paraId="42CF5E25" w14:textId="7A379637" w:rsidR="004C7399" w:rsidRDefault="00790A74" w:rsidP="0088347A">
            <w:pPr>
              <w:pStyle w:val="Bullet1"/>
              <w:rPr>
                <w:b/>
                <w:bCs/>
                <w:lang w:eastAsia="zh-TW"/>
              </w:rPr>
            </w:pPr>
            <w:r>
              <w:rPr>
                <w:lang w:eastAsia="zh-TW"/>
              </w:rPr>
              <w:t>Why</w:t>
            </w:r>
            <w:r w:rsidR="00DB13A5" w:rsidRPr="00F42133">
              <w:rPr>
                <w:lang w:eastAsia="zh-TW"/>
              </w:rPr>
              <w:t xml:space="preserve"> </w:t>
            </w:r>
            <w:r w:rsidR="004C7399" w:rsidRPr="0088347A">
              <w:rPr>
                <w:lang w:eastAsia="zh-TW"/>
              </w:rPr>
              <w:t>Marine Habitat Restoration Academy?</w:t>
            </w:r>
          </w:p>
          <w:p w14:paraId="4FD26115" w14:textId="67EFAD13" w:rsidR="006B145D" w:rsidRDefault="004C7399" w:rsidP="0088347A">
            <w:pPr>
              <w:pStyle w:val="Bullet1"/>
              <w:rPr>
                <w:lang w:eastAsia="zh-TW"/>
              </w:rPr>
            </w:pPr>
            <w:r>
              <w:rPr>
                <w:lang w:eastAsia="zh-TW"/>
              </w:rPr>
              <w:t>Consumer value</w:t>
            </w:r>
          </w:p>
          <w:p w14:paraId="0E29CF72" w14:textId="055CDD7D" w:rsidR="00912E9C" w:rsidRDefault="006B145D" w:rsidP="0088347A">
            <w:pPr>
              <w:pStyle w:val="Bullet1"/>
              <w:rPr>
                <w:lang w:eastAsia="zh-TW"/>
              </w:rPr>
            </w:pPr>
            <w:r>
              <w:rPr>
                <w:lang w:eastAsia="zh-TW"/>
              </w:rPr>
              <w:t>Deliverability</w:t>
            </w:r>
          </w:p>
          <w:p w14:paraId="4BD9C4CB" w14:textId="77777777" w:rsidR="007B739D" w:rsidRDefault="007B739D" w:rsidP="007B739D">
            <w:pPr>
              <w:pStyle w:val="Bullet1"/>
              <w:numPr>
                <w:ilvl w:val="0"/>
                <w:numId w:val="0"/>
              </w:numPr>
              <w:ind w:left="284" w:hanging="284"/>
              <w:rPr>
                <w:lang w:eastAsia="zh-TW"/>
              </w:rPr>
            </w:pPr>
          </w:p>
          <w:p w14:paraId="1576959E" w14:textId="77777777" w:rsidR="00211785" w:rsidRPr="0088347A" w:rsidRDefault="00211785" w:rsidP="0088347A">
            <w:pPr>
              <w:pStyle w:val="Bullet1"/>
              <w:numPr>
                <w:ilvl w:val="0"/>
                <w:numId w:val="0"/>
              </w:numPr>
              <w:ind w:left="284" w:hanging="284"/>
              <w:rPr>
                <w:b/>
                <w:lang w:eastAsia="zh-TW"/>
              </w:rPr>
            </w:pPr>
            <w:r w:rsidRPr="0088347A">
              <w:rPr>
                <w:b/>
              </w:rPr>
              <w:t>How the proposal relates to core network activity</w:t>
            </w:r>
          </w:p>
          <w:p w14:paraId="7059E70C" w14:textId="736660C5" w:rsidR="00C07C1D" w:rsidRDefault="007B739D" w:rsidP="007B739D">
            <w:pPr>
              <w:rPr>
                <w:rFonts w:asciiTheme="majorHAnsi" w:hAnsiTheme="majorHAnsi" w:cstheme="majorHAnsi"/>
              </w:rPr>
            </w:pPr>
            <w:r>
              <w:t xml:space="preserve">As Ofgem noted in the </w:t>
            </w:r>
            <w:r>
              <w:rPr>
                <w:rFonts w:asciiTheme="majorHAnsi" w:hAnsiTheme="majorHAnsi" w:cstheme="majorHAnsi"/>
              </w:rPr>
              <w:t xml:space="preserve">Draft Determination, SSEN Transmission’s commitments on marine restoration are driven by existing planning requirements </w:t>
            </w:r>
            <w:r w:rsidR="00093562">
              <w:rPr>
                <w:rFonts w:asciiTheme="majorHAnsi" w:hAnsiTheme="majorHAnsi" w:cstheme="majorHAnsi"/>
              </w:rPr>
              <w:t xml:space="preserve">and by </w:t>
            </w:r>
            <w:r w:rsidR="002A5E66">
              <w:rPr>
                <w:rFonts w:asciiTheme="majorHAnsi" w:hAnsiTheme="majorHAnsi" w:cstheme="majorHAnsi"/>
              </w:rPr>
              <w:t xml:space="preserve">the </w:t>
            </w:r>
            <w:r w:rsidR="00184C42">
              <w:rPr>
                <w:rFonts w:asciiTheme="majorHAnsi" w:hAnsiTheme="majorHAnsi" w:cstheme="majorHAnsi"/>
              </w:rPr>
              <w:t>upcoming</w:t>
            </w:r>
            <w:r w:rsidR="00B72E87">
              <w:rPr>
                <w:rFonts w:asciiTheme="majorHAnsi" w:hAnsiTheme="majorHAnsi" w:cstheme="majorHAnsi"/>
              </w:rPr>
              <w:t xml:space="preserve"> changes to Scotland-wide requirements on marine restoration</w:t>
            </w:r>
            <w:r w:rsidR="00184C42">
              <w:rPr>
                <w:rFonts w:asciiTheme="majorHAnsi" w:hAnsiTheme="majorHAnsi" w:cstheme="majorHAnsi"/>
              </w:rPr>
              <w:t xml:space="preserve"> due to take effect during the RIIO-T3 period</w:t>
            </w:r>
            <w:r w:rsidR="00B72E87">
              <w:rPr>
                <w:rFonts w:asciiTheme="majorHAnsi" w:hAnsiTheme="majorHAnsi" w:cstheme="majorHAnsi"/>
              </w:rPr>
              <w:t xml:space="preserve">. </w:t>
            </w:r>
            <w:r w:rsidR="00FA174A">
              <w:rPr>
                <w:rFonts w:asciiTheme="majorHAnsi" w:hAnsiTheme="majorHAnsi" w:cstheme="majorHAnsi"/>
              </w:rPr>
              <w:t xml:space="preserve">We disagree with Ofgem’s </w:t>
            </w:r>
            <w:r w:rsidR="002F7231">
              <w:rPr>
                <w:rFonts w:asciiTheme="majorHAnsi" w:hAnsiTheme="majorHAnsi" w:cstheme="majorHAnsi"/>
              </w:rPr>
              <w:t xml:space="preserve">view that this is </w:t>
            </w:r>
            <w:r w:rsidR="00B25313">
              <w:rPr>
                <w:rFonts w:asciiTheme="majorHAnsi" w:hAnsiTheme="majorHAnsi" w:cstheme="majorHAnsi"/>
              </w:rPr>
              <w:t xml:space="preserve">“not core network activity” as it is </w:t>
            </w:r>
            <w:r w:rsidR="006E4DF1">
              <w:rPr>
                <w:rFonts w:asciiTheme="majorHAnsi" w:hAnsiTheme="majorHAnsi" w:cstheme="majorHAnsi"/>
              </w:rPr>
              <w:t xml:space="preserve">required to deliver </w:t>
            </w:r>
            <w:r w:rsidR="00BF4D9F">
              <w:rPr>
                <w:rFonts w:asciiTheme="majorHAnsi" w:hAnsiTheme="majorHAnsi" w:cstheme="majorHAnsi"/>
              </w:rPr>
              <w:t>large capital projects with marine impacts.</w:t>
            </w:r>
          </w:p>
          <w:p w14:paraId="0EC044DB" w14:textId="6382E9B2" w:rsidR="00CD7B1D" w:rsidRDefault="00CD7B1D" w:rsidP="007B739D">
            <w:pPr>
              <w:rPr>
                <w:rFonts w:asciiTheme="majorHAnsi" w:hAnsiTheme="majorHAnsi" w:cstheme="majorHAnsi"/>
              </w:rPr>
            </w:pPr>
            <w:r>
              <w:rPr>
                <w:rFonts w:asciiTheme="majorHAnsi" w:hAnsiTheme="majorHAnsi" w:cstheme="majorHAnsi"/>
              </w:rPr>
              <w:t>Ofgem’s biodiversity duty means the regulator has a duty to consider</w:t>
            </w:r>
            <w:r w:rsidR="00BC50C5">
              <w:rPr>
                <w:rFonts w:asciiTheme="majorHAnsi" w:hAnsiTheme="majorHAnsi" w:cstheme="majorHAnsi"/>
              </w:rPr>
              <w:t xml:space="preserve"> biodiversity when considering any regulatory activity that impacts on it. As set out in SSEN Transmission’s Sustainability Action Plan, </w:t>
            </w:r>
            <w:r w:rsidR="004B43E6">
              <w:rPr>
                <w:rFonts w:asciiTheme="majorHAnsi" w:hAnsiTheme="majorHAnsi" w:cstheme="majorHAnsi"/>
              </w:rPr>
              <w:t xml:space="preserve">and in line with Ofgem’s requirement to </w:t>
            </w:r>
            <w:r w:rsidR="002100B6">
              <w:rPr>
                <w:rFonts w:asciiTheme="majorHAnsi" w:hAnsiTheme="majorHAnsi" w:cstheme="majorHAnsi"/>
              </w:rPr>
              <w:t xml:space="preserve">provide </w:t>
            </w:r>
            <w:r w:rsidR="00FF2403">
              <w:rPr>
                <w:rFonts w:asciiTheme="majorHAnsi" w:hAnsiTheme="majorHAnsi" w:cstheme="majorHAnsi"/>
              </w:rPr>
              <w:t>“a</w:t>
            </w:r>
            <w:r w:rsidR="004B43E6" w:rsidRPr="004B43E6">
              <w:rPr>
                <w:rFonts w:asciiTheme="majorHAnsi" w:hAnsiTheme="majorHAnsi" w:cstheme="majorHAnsi"/>
              </w:rPr>
              <w:t>nalysis of the significant environmental impacts arising from its network activit</w:t>
            </w:r>
            <w:r w:rsidR="00FF2403">
              <w:rPr>
                <w:rFonts w:asciiTheme="majorHAnsi" w:hAnsiTheme="majorHAnsi" w:cstheme="majorHAnsi"/>
              </w:rPr>
              <w:t>y”, SSEN Transmission’s network expansion during the RIIO-T3 period will have significant impacts on the marine environment.</w:t>
            </w:r>
            <w:r w:rsidR="00C668E8">
              <w:rPr>
                <w:rFonts w:asciiTheme="majorHAnsi" w:hAnsiTheme="majorHAnsi" w:cstheme="majorHAnsi"/>
              </w:rPr>
              <w:t xml:space="preserve"> Their proposals directly address these impacts.</w:t>
            </w:r>
          </w:p>
          <w:p w14:paraId="78D87A71" w14:textId="5D5E3D31" w:rsidR="00057E37" w:rsidRDefault="002D1229" w:rsidP="007B739D">
            <w:pPr>
              <w:rPr>
                <w:rFonts w:asciiTheme="majorHAnsi" w:hAnsiTheme="majorHAnsi" w:cstheme="majorHAnsi"/>
              </w:rPr>
            </w:pPr>
            <w:r>
              <w:rPr>
                <w:rFonts w:asciiTheme="majorHAnsi" w:hAnsiTheme="majorHAnsi" w:cstheme="majorHAnsi"/>
              </w:rPr>
              <w:t xml:space="preserve">Ofgem also note that </w:t>
            </w:r>
            <w:r w:rsidR="003F4546">
              <w:rPr>
                <w:rFonts w:asciiTheme="majorHAnsi" w:hAnsiTheme="majorHAnsi" w:cstheme="majorHAnsi"/>
              </w:rPr>
              <w:t>there is a lack of clarity on “…</w:t>
            </w:r>
            <w:r w:rsidR="003F4546" w:rsidRPr="003F4546">
              <w:rPr>
                <w:rFonts w:asciiTheme="majorHAnsi" w:hAnsiTheme="majorHAnsi" w:cstheme="majorHAnsi"/>
              </w:rPr>
              <w:t>the value of developing internal resource in this area versus using external suppliers.</w:t>
            </w:r>
            <w:r w:rsidR="007562D0">
              <w:rPr>
                <w:rFonts w:asciiTheme="majorHAnsi" w:hAnsiTheme="majorHAnsi" w:cstheme="majorHAnsi"/>
              </w:rPr>
              <w:t>” SSEN Transmission is clear that it intends to work in partnership with external experts in the field of marine restoration</w:t>
            </w:r>
            <w:r w:rsidR="00094C67">
              <w:rPr>
                <w:rFonts w:asciiTheme="majorHAnsi" w:hAnsiTheme="majorHAnsi" w:cstheme="majorHAnsi"/>
              </w:rPr>
              <w:t xml:space="preserve">. </w:t>
            </w:r>
            <w:r w:rsidR="00B60C35">
              <w:rPr>
                <w:rFonts w:asciiTheme="majorHAnsi" w:hAnsiTheme="majorHAnsi" w:cstheme="majorHAnsi"/>
              </w:rPr>
              <w:t xml:space="preserve">It is not their intention to deliver this work by themselves. </w:t>
            </w:r>
          </w:p>
          <w:p w14:paraId="2CDEE45F" w14:textId="040F1F2A" w:rsidR="00850937" w:rsidRDefault="00850937" w:rsidP="007B739D">
            <w:pPr>
              <w:rPr>
                <w:rFonts w:asciiTheme="majorHAnsi" w:hAnsiTheme="majorHAnsi" w:cstheme="majorHAnsi"/>
              </w:rPr>
            </w:pPr>
            <w:r>
              <w:rPr>
                <w:rFonts w:asciiTheme="majorHAnsi" w:hAnsiTheme="majorHAnsi" w:cstheme="majorHAnsi"/>
              </w:rPr>
              <w:t xml:space="preserve">Indeed, by working in partnership with experts in </w:t>
            </w:r>
            <w:r w:rsidR="00211785">
              <w:rPr>
                <w:rFonts w:asciiTheme="majorHAnsi" w:hAnsiTheme="majorHAnsi" w:cstheme="majorHAnsi"/>
              </w:rPr>
              <w:t>marine restoration</w:t>
            </w:r>
            <w:r>
              <w:rPr>
                <w:rFonts w:asciiTheme="majorHAnsi" w:hAnsiTheme="majorHAnsi" w:cstheme="majorHAnsi"/>
              </w:rPr>
              <w:t>, SSEN Transmission</w:t>
            </w:r>
            <w:r w:rsidR="00C668E8">
              <w:rPr>
                <w:rFonts w:asciiTheme="majorHAnsi" w:hAnsiTheme="majorHAnsi" w:cstheme="majorHAnsi"/>
              </w:rPr>
              <w:t xml:space="preserve"> will both enable the delivery of large capital projects to deliver network growth, and support the growth of this sector, further enabling SSEN Transmission and others to deliver marine energy projects responsibly.</w:t>
            </w:r>
          </w:p>
          <w:p w14:paraId="434739CC" w14:textId="77777777" w:rsidR="007B739D" w:rsidRPr="0088347A" w:rsidRDefault="007B739D">
            <w:pPr>
              <w:rPr>
                <w:b/>
                <w:lang w:eastAsia="zh-TW"/>
              </w:rPr>
            </w:pPr>
            <w:r w:rsidRPr="0088347A">
              <w:rPr>
                <w:b/>
                <w:lang w:eastAsia="zh-TW"/>
              </w:rPr>
              <w:t>Why oysters and seagrass?</w:t>
            </w:r>
          </w:p>
          <w:p w14:paraId="61748D73" w14:textId="42249AF2" w:rsidR="00DF0CF5" w:rsidRDefault="009014E5" w:rsidP="00DF0CF5">
            <w:r>
              <w:rPr>
                <w:lang w:eastAsia="zh-TW"/>
              </w:rPr>
              <w:t xml:space="preserve">Without the </w:t>
            </w:r>
            <w:r w:rsidR="004940D9">
              <w:rPr>
                <w:lang w:eastAsia="zh-TW"/>
              </w:rPr>
              <w:t>existence</w:t>
            </w:r>
            <w:r>
              <w:rPr>
                <w:lang w:eastAsia="zh-TW"/>
              </w:rPr>
              <w:t xml:space="preserve"> of a </w:t>
            </w:r>
            <w:r w:rsidR="004940D9">
              <w:rPr>
                <w:lang w:eastAsia="zh-TW"/>
              </w:rPr>
              <w:t>m</w:t>
            </w:r>
            <w:r>
              <w:rPr>
                <w:lang w:eastAsia="zh-TW"/>
              </w:rPr>
              <w:t>arine net gain metric</w:t>
            </w:r>
            <w:r w:rsidR="004940D9">
              <w:rPr>
                <w:lang w:eastAsia="zh-TW"/>
              </w:rPr>
              <w:t xml:space="preserve"> in the short term</w:t>
            </w:r>
            <w:r>
              <w:rPr>
                <w:lang w:eastAsia="zh-TW"/>
              </w:rPr>
              <w:t xml:space="preserve">, a metric for determining success is necessary. </w:t>
            </w:r>
            <w:r w:rsidR="00EB24B1">
              <w:rPr>
                <w:lang w:eastAsia="zh-TW"/>
              </w:rPr>
              <w:t xml:space="preserve">The proxies </w:t>
            </w:r>
            <w:r w:rsidR="00F82D67">
              <w:rPr>
                <w:lang w:eastAsia="zh-TW"/>
              </w:rPr>
              <w:t xml:space="preserve">proposed by SSEN Transmission are </w:t>
            </w:r>
            <w:r w:rsidR="00DF0CF5">
              <w:t xml:space="preserve">based on the number of individual oysters and seagrass seeds placed onto the seabed. Native Oysters would be released at an optimal stage in their lifecycle, most likely at a lifecycle stage equivalent to juvenile, measuring approximately 20 - 50mm. </w:t>
            </w:r>
            <w:r w:rsidR="008D73A2">
              <w:t>The</w:t>
            </w:r>
            <w:r w:rsidR="00DF0CF5">
              <w:t xml:space="preserve"> proxy method for determining the optimum approach to seagrass is based on individuals released at an appropriate lifecycle stage where the “cost” of </w:t>
            </w:r>
            <w:r w:rsidR="00DF0CF5">
              <w:lastRenderedPageBreak/>
              <w:t xml:space="preserve">propagation is balanced against survivability. Defining this optimum approach is part of the research works outlined in </w:t>
            </w:r>
            <w:r w:rsidR="00AA208B">
              <w:t xml:space="preserve">action </w:t>
            </w:r>
            <w:r w:rsidR="00DF0CF5">
              <w:t>10c.</w:t>
            </w:r>
          </w:p>
          <w:p w14:paraId="1E810F45" w14:textId="77777777" w:rsidR="007B739D" w:rsidRPr="001977D2" w:rsidRDefault="007B739D">
            <w:pPr>
              <w:rPr>
                <w:b/>
                <w:lang w:eastAsia="zh-TW"/>
              </w:rPr>
            </w:pPr>
            <w:r w:rsidRPr="0088347A">
              <w:rPr>
                <w:b/>
                <w:lang w:eastAsia="zh-TW"/>
              </w:rPr>
              <w:t>Why Marine Habitat Restoration Academy?</w:t>
            </w:r>
          </w:p>
          <w:p w14:paraId="07DEEF9A" w14:textId="3C196D08" w:rsidR="001866F4" w:rsidRDefault="001866F4" w:rsidP="001866F4">
            <w:r>
              <w:t xml:space="preserve">SSEN Transmission’s proposals aim to develop the skills and knowhow to propagate oysters and seagrass at scale, creating knowledge which they intend to publish through the existing peer reviewed journal process. Action 10d relates to sharing this knowledge and teaching the associated marine restoration skills to a broader range of people, including people who may not be part of the research community. </w:t>
            </w:r>
          </w:p>
          <w:p w14:paraId="2F846590" w14:textId="77777777" w:rsidR="00DB25F9" w:rsidRDefault="001866F4" w:rsidP="001866F4">
            <w:r>
              <w:t xml:space="preserve">It is prudent for SSEN Transmission to undertake knowledge sharing and support training through a Marine Habitat Restoration Academy </w:t>
            </w:r>
            <w:proofErr w:type="gramStart"/>
            <w:r>
              <w:t>in order to</w:t>
            </w:r>
            <w:proofErr w:type="gramEnd"/>
            <w:r>
              <w:t xml:space="preserve"> </w:t>
            </w:r>
            <w:r w:rsidR="000F1434">
              <w:t xml:space="preserve">build the workforce needed for </w:t>
            </w:r>
            <w:r w:rsidR="00DB25F9">
              <w:t>delivering marine restoration required by planning authorities</w:t>
            </w:r>
            <w:r>
              <w:t>.</w:t>
            </w:r>
            <w:r w:rsidR="00DB25F9">
              <w:t xml:space="preserve"> </w:t>
            </w:r>
          </w:p>
          <w:p w14:paraId="1198E037" w14:textId="5CAAFB76" w:rsidR="00DC45B0" w:rsidRDefault="00DB25F9" w:rsidP="003F46FF">
            <w:r>
              <w:t>T</w:t>
            </w:r>
            <w:r w:rsidR="001866F4">
              <w:t xml:space="preserve">he workforce to deliver marine restoration at the scale required </w:t>
            </w:r>
            <w:r w:rsidR="00AA30CC">
              <w:t xml:space="preserve">is limited in Scotland and would greatly benefit from </w:t>
            </w:r>
            <w:r w:rsidR="00F22B4A">
              <w:t xml:space="preserve">a </w:t>
            </w:r>
            <w:proofErr w:type="gramStart"/>
            <w:r w:rsidR="00F22B4A">
              <w:t>joined up</w:t>
            </w:r>
            <w:proofErr w:type="gramEnd"/>
            <w:r w:rsidR="00F22B4A">
              <w:t xml:space="preserve"> approach as proposed by SSEN Transmission</w:t>
            </w:r>
            <w:r w:rsidR="001866F4">
              <w:t xml:space="preserve">. Additional benefits of </w:t>
            </w:r>
            <w:r w:rsidR="002B0D33">
              <w:t>the</w:t>
            </w:r>
            <w:r w:rsidR="001866F4">
              <w:t xml:space="preserve"> proposed approach include potential cost savings through a home-grown workforce </w:t>
            </w:r>
            <w:r w:rsidR="007A22E9">
              <w:t>within partner organisations familiar with SSEN Transmission</w:t>
            </w:r>
            <w:r w:rsidR="001866F4">
              <w:t xml:space="preserve">. </w:t>
            </w:r>
          </w:p>
          <w:p w14:paraId="74E318E8" w14:textId="0474F477" w:rsidR="00DC45B0" w:rsidRPr="003C4986" w:rsidRDefault="00DC45B0" w:rsidP="0088347A">
            <w:r>
              <w:t xml:space="preserve">Furthermore, </w:t>
            </w:r>
            <w:r w:rsidR="00F36100">
              <w:t>workforce development would support the creation of green jobs</w:t>
            </w:r>
            <w:r w:rsidRPr="003C4986">
              <w:t> in coastal, frequently remote</w:t>
            </w:r>
            <w:r w:rsidR="00F36100">
              <w:t>,</w:t>
            </w:r>
            <w:r w:rsidRPr="003C4986">
              <w:t xml:space="preserve"> and historically deprived</w:t>
            </w:r>
            <w:r w:rsidR="00F36100">
              <w:t xml:space="preserve"> </w:t>
            </w:r>
            <w:r w:rsidRPr="003C4986">
              <w:t>communities</w:t>
            </w:r>
            <w:r w:rsidR="00FC2627">
              <w:t>, and would support</w:t>
            </w:r>
            <w:r w:rsidRPr="003C4986">
              <w:t xml:space="preserve"> Scotland’s Just Transition goals</w:t>
            </w:r>
            <w:r>
              <w:t xml:space="preserve">, </w:t>
            </w:r>
            <w:r w:rsidRPr="003C4986">
              <w:t xml:space="preserve">and </w:t>
            </w:r>
            <w:r w:rsidR="00FC2627">
              <w:t>help</w:t>
            </w:r>
            <w:r w:rsidRPr="003C4986">
              <w:t xml:space="preserve"> to reverse the depopulation skills drift.</w:t>
            </w:r>
          </w:p>
          <w:p w14:paraId="473F6BB3" w14:textId="437CFEEC" w:rsidR="00DC45B0" w:rsidRPr="003C4986" w:rsidRDefault="00DC45B0" w:rsidP="00DC45B0">
            <w:r w:rsidRPr="003C4986">
              <w:t>Without investment, these opportunities may stall, leaving Scotland behind in the global shift toward </w:t>
            </w:r>
            <w:r w:rsidRPr="003C4986">
              <w:rPr>
                <w:b/>
                <w:bCs/>
              </w:rPr>
              <w:t>nature-positive economies</w:t>
            </w:r>
            <w:r w:rsidRPr="003C4986">
              <w:t>.</w:t>
            </w:r>
          </w:p>
          <w:p w14:paraId="58337A78" w14:textId="77777777" w:rsidR="007B739D" w:rsidRPr="0088347A" w:rsidRDefault="007B739D" w:rsidP="0088347A">
            <w:pPr>
              <w:rPr>
                <w:b/>
                <w:lang w:eastAsia="zh-TW"/>
              </w:rPr>
            </w:pPr>
            <w:r w:rsidRPr="0088347A">
              <w:rPr>
                <w:b/>
                <w:lang w:eastAsia="zh-TW"/>
              </w:rPr>
              <w:t>Consumer value</w:t>
            </w:r>
          </w:p>
          <w:p w14:paraId="434E6074" w14:textId="0E437C33" w:rsidR="00A24F6E" w:rsidRDefault="00D358BE">
            <w:pPr>
              <w:rPr>
                <w:lang w:eastAsia="zh-TW"/>
              </w:rPr>
            </w:pPr>
            <w:r>
              <w:rPr>
                <w:lang w:eastAsia="zh-TW"/>
              </w:rPr>
              <w:t xml:space="preserve">Ofgem’s consumer value </w:t>
            </w:r>
            <w:r w:rsidR="007B3827">
              <w:rPr>
                <w:lang w:eastAsia="zh-TW"/>
              </w:rPr>
              <w:t xml:space="preserve">framework includes the following objectives: </w:t>
            </w:r>
            <w:r w:rsidR="00961532">
              <w:rPr>
                <w:lang w:eastAsia="zh-TW"/>
              </w:rPr>
              <w:t>“</w:t>
            </w:r>
            <w:r w:rsidR="007B3827" w:rsidRPr="007B3827">
              <w:rPr>
                <w:lang w:eastAsia="zh-TW"/>
              </w:rPr>
              <w:t>Enable infrastructure and markets required for net zero transition</w:t>
            </w:r>
            <w:r w:rsidR="00961532">
              <w:rPr>
                <w:lang w:eastAsia="zh-TW"/>
              </w:rPr>
              <w:t>”</w:t>
            </w:r>
            <w:r w:rsidR="007B3827">
              <w:rPr>
                <w:lang w:eastAsia="zh-TW"/>
              </w:rPr>
              <w:t xml:space="preserve">; and </w:t>
            </w:r>
            <w:r w:rsidR="00961532">
              <w:rPr>
                <w:lang w:eastAsia="zh-TW"/>
              </w:rPr>
              <w:t>“M</w:t>
            </w:r>
            <w:r w:rsidR="00961532" w:rsidRPr="00961532">
              <w:rPr>
                <w:lang w:eastAsia="zh-TW"/>
              </w:rPr>
              <w:t>inimise net cost of transition</w:t>
            </w:r>
            <w:r w:rsidR="00961532">
              <w:rPr>
                <w:lang w:eastAsia="zh-TW"/>
              </w:rPr>
              <w:t>”</w:t>
            </w:r>
            <w:r w:rsidR="00A60C6D">
              <w:rPr>
                <w:rStyle w:val="FootnoteReference"/>
                <w:lang w:eastAsia="zh-TW"/>
              </w:rPr>
              <w:footnoteReference w:id="8"/>
            </w:r>
            <w:r w:rsidR="00A60C6D">
              <w:rPr>
                <w:lang w:eastAsia="zh-TW"/>
              </w:rPr>
              <w:t xml:space="preserve">. </w:t>
            </w:r>
            <w:r w:rsidR="00642252">
              <w:rPr>
                <w:lang w:eastAsia="zh-TW"/>
              </w:rPr>
              <w:t>P</w:t>
            </w:r>
            <w:r w:rsidR="0045394E">
              <w:rPr>
                <w:lang w:eastAsia="zh-TW"/>
              </w:rPr>
              <w:t xml:space="preserve">lanning authorities already require SSEN Transmission to deliver marine restoration, and </w:t>
            </w:r>
            <w:r w:rsidR="00901B73" w:rsidRPr="00901B73">
              <w:rPr>
                <w:lang w:eastAsia="zh-TW"/>
              </w:rPr>
              <w:t xml:space="preserve">expected changes to the National Marine Plan 2 (NMP2) are very likely to require </w:t>
            </w:r>
            <w:r w:rsidR="00901B73">
              <w:rPr>
                <w:lang w:eastAsia="zh-TW"/>
              </w:rPr>
              <w:t>the delivery</w:t>
            </w:r>
            <w:r w:rsidR="00642252">
              <w:rPr>
                <w:lang w:eastAsia="zh-TW"/>
              </w:rPr>
              <w:t xml:space="preserve"> of</w:t>
            </w:r>
            <w:r w:rsidR="00901B73" w:rsidRPr="00901B73">
              <w:rPr>
                <w:lang w:eastAsia="zh-TW"/>
              </w:rPr>
              <w:t xml:space="preserve"> </w:t>
            </w:r>
            <w:proofErr w:type="gramStart"/>
            <w:r w:rsidR="00901B73" w:rsidRPr="00901B73">
              <w:rPr>
                <w:lang w:eastAsia="zh-TW"/>
              </w:rPr>
              <w:t>large scale</w:t>
            </w:r>
            <w:proofErr w:type="gramEnd"/>
            <w:r w:rsidR="00901B73" w:rsidRPr="00901B73">
              <w:rPr>
                <w:lang w:eastAsia="zh-TW"/>
              </w:rPr>
              <w:t xml:space="preserve"> marine restoration</w:t>
            </w:r>
            <w:r w:rsidR="00642252">
              <w:rPr>
                <w:lang w:eastAsia="zh-TW"/>
              </w:rPr>
              <w:t>. Therefore</w:t>
            </w:r>
            <w:r w:rsidR="00A24F6E">
              <w:rPr>
                <w:lang w:eastAsia="zh-TW"/>
              </w:rPr>
              <w:t>,</w:t>
            </w:r>
            <w:r w:rsidR="00583122">
              <w:rPr>
                <w:lang w:eastAsia="zh-TW"/>
              </w:rPr>
              <w:t xml:space="preserve"> taking </w:t>
            </w:r>
            <w:r w:rsidR="004E1C96">
              <w:rPr>
                <w:lang w:eastAsia="zh-TW"/>
              </w:rPr>
              <w:t>action to deliver this marine restoration directly supports the goal of enabling the infrastructure re</w:t>
            </w:r>
            <w:r w:rsidR="00055E77">
              <w:rPr>
                <w:lang w:eastAsia="zh-TW"/>
              </w:rPr>
              <w:t xml:space="preserve">quired for the net zero transition. </w:t>
            </w:r>
          </w:p>
          <w:p w14:paraId="78CA85AD" w14:textId="77777777" w:rsidR="003A7053" w:rsidRDefault="00055E77">
            <w:pPr>
              <w:rPr>
                <w:lang w:eastAsia="zh-TW"/>
              </w:rPr>
            </w:pPr>
            <w:r>
              <w:rPr>
                <w:lang w:eastAsia="zh-TW"/>
              </w:rPr>
              <w:t xml:space="preserve">Furthermore, </w:t>
            </w:r>
            <w:r w:rsidR="00290FF1">
              <w:rPr>
                <w:lang w:eastAsia="zh-TW"/>
              </w:rPr>
              <w:t xml:space="preserve">by investing in skills development, and </w:t>
            </w:r>
            <w:r w:rsidR="00A24F6E">
              <w:rPr>
                <w:lang w:eastAsia="zh-TW"/>
              </w:rPr>
              <w:t>support to grow the marine restoration workforce, SSEN Transmission</w:t>
            </w:r>
            <w:r w:rsidR="00827D99">
              <w:rPr>
                <w:lang w:eastAsia="zh-TW"/>
              </w:rPr>
              <w:t xml:space="preserve">’s proposal would </w:t>
            </w:r>
            <w:r w:rsidR="003C54AD">
              <w:rPr>
                <w:lang w:eastAsia="zh-TW"/>
              </w:rPr>
              <w:t>minimise the net cost of the transition.</w:t>
            </w:r>
            <w:r w:rsidR="00005A26">
              <w:rPr>
                <w:lang w:eastAsia="zh-TW"/>
              </w:rPr>
              <w:t xml:space="preserve"> </w:t>
            </w:r>
            <w:r w:rsidR="009601E0">
              <w:rPr>
                <w:lang w:eastAsia="zh-TW"/>
              </w:rPr>
              <w:t>Without investment</w:t>
            </w:r>
            <w:r w:rsidR="00005A26">
              <w:rPr>
                <w:lang w:eastAsia="zh-TW"/>
              </w:rPr>
              <w:t xml:space="preserve"> in the development of the workforce needed to deliver marine restoration, </w:t>
            </w:r>
            <w:r w:rsidR="009601E0">
              <w:rPr>
                <w:lang w:eastAsia="zh-TW"/>
              </w:rPr>
              <w:t>SSEN Transmission</w:t>
            </w:r>
            <w:r w:rsidR="00DC1C59">
              <w:rPr>
                <w:lang w:eastAsia="zh-TW"/>
              </w:rPr>
              <w:t xml:space="preserve"> would </w:t>
            </w:r>
            <w:r w:rsidR="002B0266">
              <w:rPr>
                <w:lang w:eastAsia="zh-TW"/>
              </w:rPr>
              <w:t xml:space="preserve">need to </w:t>
            </w:r>
            <w:r w:rsidR="002509A2">
              <w:rPr>
                <w:lang w:eastAsia="zh-TW"/>
              </w:rPr>
              <w:t xml:space="preserve">outsource this work to </w:t>
            </w:r>
            <w:r w:rsidR="00E450C5">
              <w:rPr>
                <w:lang w:eastAsia="zh-TW"/>
              </w:rPr>
              <w:t>specialists in high demand</w:t>
            </w:r>
            <w:r w:rsidR="00827D99">
              <w:rPr>
                <w:lang w:eastAsia="zh-TW"/>
              </w:rPr>
              <w:t xml:space="preserve"> </w:t>
            </w:r>
            <w:r w:rsidR="0090289D">
              <w:rPr>
                <w:lang w:eastAsia="zh-TW"/>
              </w:rPr>
              <w:t>who could charge significant</w:t>
            </w:r>
            <w:r w:rsidR="003A7053">
              <w:rPr>
                <w:lang w:eastAsia="zh-TW"/>
              </w:rPr>
              <w:t xml:space="preserve"> fees</w:t>
            </w:r>
            <w:r w:rsidR="0090289D">
              <w:rPr>
                <w:lang w:eastAsia="zh-TW"/>
              </w:rPr>
              <w:t xml:space="preserve"> for their services. </w:t>
            </w:r>
          </w:p>
          <w:p w14:paraId="052B348D" w14:textId="5AB03401" w:rsidR="007A22E9" w:rsidRDefault="00DE788F">
            <w:pPr>
              <w:rPr>
                <w:lang w:eastAsia="zh-TW"/>
              </w:rPr>
            </w:pPr>
            <w:r>
              <w:rPr>
                <w:lang w:eastAsia="zh-TW"/>
              </w:rPr>
              <w:t>Similarly, by investing</w:t>
            </w:r>
            <w:r w:rsidR="00B059E9">
              <w:rPr>
                <w:lang w:eastAsia="zh-TW"/>
              </w:rPr>
              <w:t xml:space="preserve"> in research as part of this proposal, </w:t>
            </w:r>
            <w:r w:rsidR="00BC71EE">
              <w:rPr>
                <w:lang w:eastAsia="zh-TW"/>
              </w:rPr>
              <w:t xml:space="preserve">SSEN Transmission will help to bring down the costs of </w:t>
            </w:r>
            <w:r w:rsidR="009C4679">
              <w:rPr>
                <w:lang w:eastAsia="zh-TW"/>
              </w:rPr>
              <w:t xml:space="preserve">marine restoration </w:t>
            </w:r>
            <w:r w:rsidR="000A0A57">
              <w:rPr>
                <w:lang w:eastAsia="zh-TW"/>
              </w:rPr>
              <w:t>by testing and trialling restoration methods and identifying the most cost effective and successful approaches. Not only will this delivery value for SSEN Transmission, but the business’s proposal on knowledge sharing would support</w:t>
            </w:r>
            <w:r w:rsidR="009C4679">
              <w:rPr>
                <w:lang w:eastAsia="zh-TW"/>
              </w:rPr>
              <w:t xml:space="preserve"> other TOs and the wider offshore energy sector </w:t>
            </w:r>
            <w:r w:rsidR="000A0A57">
              <w:rPr>
                <w:lang w:eastAsia="zh-TW"/>
              </w:rPr>
              <w:t>to benefit from this research and further minimise the cost of transition.</w:t>
            </w:r>
          </w:p>
          <w:p w14:paraId="59272222" w14:textId="2DC9FF22" w:rsidR="00F63B94" w:rsidRDefault="00655A29">
            <w:pPr>
              <w:rPr>
                <w:lang w:eastAsia="zh-TW"/>
              </w:rPr>
            </w:pPr>
            <w:r>
              <w:rPr>
                <w:lang w:eastAsia="zh-TW"/>
              </w:rPr>
              <w:t xml:space="preserve">SSEN Transmission’s proposal </w:t>
            </w:r>
            <w:r w:rsidR="00D22993">
              <w:rPr>
                <w:lang w:eastAsia="zh-TW"/>
              </w:rPr>
              <w:t xml:space="preserve">could also deliver significant carbon savings and broader natural capital impacts, both of which deliver wider value to consumers and the UK economy. The </w:t>
            </w:r>
            <w:r w:rsidR="00F63B94" w:rsidRPr="00F63B94">
              <w:rPr>
                <w:lang w:eastAsia="zh-TW"/>
              </w:rPr>
              <w:t xml:space="preserve">proposed restoration of 250 million seagrass seedlings is expected to sequester approximately 256 </w:t>
            </w:r>
            <w:r w:rsidR="00F63B94" w:rsidRPr="00F63B94">
              <w:rPr>
                <w:lang w:eastAsia="zh-TW"/>
              </w:rPr>
              <w:lastRenderedPageBreak/>
              <w:t>tonnes of CO</w:t>
            </w:r>
            <w:r w:rsidR="00F63B94" w:rsidRPr="00F63B94">
              <w:rPr>
                <w:rFonts w:ascii="Cambria Math" w:hAnsi="Cambria Math" w:cs="Cambria Math"/>
                <w:lang w:eastAsia="zh-TW"/>
              </w:rPr>
              <w:t>₂</w:t>
            </w:r>
            <w:r w:rsidR="00F63B94" w:rsidRPr="00F63B94">
              <w:rPr>
                <w:lang w:eastAsia="zh-TW"/>
              </w:rPr>
              <w:t xml:space="preserve"> per year, building to a cumulative total of over 2,500 tonnes by 2035 as habitats mature. While oyster restoration offers more modest direct carbon sequestration (~10 tonnes/year), both habitats contribute to sediment stabilization and improved biodiversity. </w:t>
            </w:r>
            <w:r w:rsidR="00132D37" w:rsidRPr="00132D37">
              <w:rPr>
                <w:lang w:eastAsia="zh-TW"/>
              </w:rPr>
              <w:t>The updated UK Green Book (Table 3, page 84) sets a central shadow price of £241/</w:t>
            </w:r>
            <w:proofErr w:type="spellStart"/>
            <w:r w:rsidR="00132D37" w:rsidRPr="00132D37">
              <w:rPr>
                <w:lang w:eastAsia="zh-TW"/>
              </w:rPr>
              <w:t>tCO</w:t>
            </w:r>
            <w:r w:rsidR="00132D37" w:rsidRPr="00132D37">
              <w:rPr>
                <w:rFonts w:ascii="Cambria Math" w:hAnsi="Cambria Math" w:cs="Cambria Math"/>
                <w:lang w:eastAsia="zh-TW"/>
              </w:rPr>
              <w:t>₂</w:t>
            </w:r>
            <w:r w:rsidR="00132D37" w:rsidRPr="00132D37">
              <w:rPr>
                <w:lang w:eastAsia="zh-TW"/>
              </w:rPr>
              <w:t>e</w:t>
            </w:r>
            <w:proofErr w:type="spellEnd"/>
            <w:r w:rsidR="00132D37" w:rsidRPr="00132D37">
              <w:rPr>
                <w:lang w:eastAsia="zh-TW"/>
              </w:rPr>
              <w:t xml:space="preserve">, with a low-high range of </w:t>
            </w:r>
            <w:r w:rsidR="00132D37" w:rsidRPr="00132D37">
              <w:rPr>
                <w:rFonts w:ascii="Arial" w:hAnsi="Arial" w:cs="Arial"/>
                <w:lang w:eastAsia="zh-TW"/>
              </w:rPr>
              <w:t>£</w:t>
            </w:r>
            <w:r w:rsidR="00132D37" w:rsidRPr="00132D37">
              <w:rPr>
                <w:lang w:eastAsia="zh-TW"/>
              </w:rPr>
              <w:t>121</w:t>
            </w:r>
            <w:r w:rsidR="00132D37" w:rsidRPr="00132D37">
              <w:rPr>
                <w:rFonts w:ascii="Arial" w:hAnsi="Arial" w:cs="Arial"/>
                <w:lang w:eastAsia="zh-TW"/>
              </w:rPr>
              <w:t>–£</w:t>
            </w:r>
            <w:r w:rsidR="00132D37" w:rsidRPr="00132D37">
              <w:rPr>
                <w:lang w:eastAsia="zh-TW"/>
              </w:rPr>
              <w:t>362</w:t>
            </w:r>
            <w:r w:rsidR="00132D37" w:rsidRPr="00132D37">
              <w:rPr>
                <w:rFonts w:ascii="Arial" w:hAnsi="Arial" w:cs="Arial"/>
                <w:lang w:eastAsia="zh-TW"/>
              </w:rPr>
              <w:t>—</w:t>
            </w:r>
            <w:r w:rsidR="00132D37" w:rsidRPr="00132D37">
              <w:rPr>
                <w:lang w:eastAsia="zh-TW"/>
              </w:rPr>
              <w:t xml:space="preserve">reflecting a robust framework for valuing GHG sequestration from natural climate solutions. Under this central price point, early seagrass restoration efforts alone would accrue over </w:t>
            </w:r>
            <w:r w:rsidR="00132D37" w:rsidRPr="0030143F">
              <w:rPr>
                <w:lang w:eastAsia="zh-TW"/>
              </w:rPr>
              <w:t>£600,000</w:t>
            </w:r>
            <w:r w:rsidR="00132D37" w:rsidRPr="00602F1A">
              <w:rPr>
                <w:lang w:eastAsia="zh-TW"/>
              </w:rPr>
              <w:t xml:space="preserve"> in carbon benefit over the first decade, with potential upside to </w:t>
            </w:r>
            <w:r w:rsidR="00132D37" w:rsidRPr="0030143F">
              <w:rPr>
                <w:lang w:eastAsia="zh-TW"/>
              </w:rPr>
              <w:t>£900,000+</w:t>
            </w:r>
            <w:r w:rsidR="00132D37" w:rsidRPr="00602F1A">
              <w:rPr>
                <w:lang w:eastAsia="zh-TW"/>
              </w:rPr>
              <w:t xml:space="preserve"> under high scenario</w:t>
            </w:r>
            <w:r w:rsidR="00132D37" w:rsidRPr="00132D37">
              <w:rPr>
                <w:lang w:eastAsia="zh-TW"/>
              </w:rPr>
              <w:t xml:space="preserve"> pricing.</w:t>
            </w:r>
          </w:p>
          <w:p w14:paraId="5F3291D8" w14:textId="39B88331" w:rsidR="00274817" w:rsidRDefault="0085446A">
            <w:pPr>
              <w:rPr>
                <w:lang w:eastAsia="zh-TW"/>
              </w:rPr>
            </w:pPr>
            <w:r>
              <w:rPr>
                <w:lang w:eastAsia="zh-TW"/>
              </w:rPr>
              <w:t xml:space="preserve">Further to the carbon benefits and related value, both oyster and seagrass restoration </w:t>
            </w:r>
            <w:r w:rsidR="00274817">
              <w:rPr>
                <w:lang w:eastAsia="zh-TW"/>
              </w:rPr>
              <w:t>could deliver significant natural capital benefits</w:t>
            </w:r>
            <w:r w:rsidR="005C4EA1">
              <w:rPr>
                <w:lang w:eastAsia="zh-TW"/>
              </w:rPr>
              <w:t xml:space="preserve">. For example, </w:t>
            </w:r>
            <w:r w:rsidR="005C4EA1" w:rsidRPr="005C4EA1">
              <w:rPr>
                <w:lang w:eastAsia="zh-TW"/>
              </w:rPr>
              <w:t xml:space="preserve">Seagrass meadows globally are valued at </w:t>
            </w:r>
            <w:r w:rsidR="00E177DC">
              <w:rPr>
                <w:lang w:eastAsia="zh-TW"/>
              </w:rPr>
              <w:t>£14</w:t>
            </w:r>
            <w:r w:rsidR="005C4EA1" w:rsidRPr="0030143F">
              <w:rPr>
                <w:lang w:eastAsia="zh-TW"/>
              </w:rPr>
              <w:t>,000–</w:t>
            </w:r>
            <w:r w:rsidR="00AE48DD">
              <w:rPr>
                <w:lang w:eastAsia="zh-TW"/>
              </w:rPr>
              <w:t>£35</w:t>
            </w:r>
            <w:r w:rsidR="005C4EA1" w:rsidRPr="0030143F">
              <w:rPr>
                <w:lang w:eastAsia="zh-TW"/>
              </w:rPr>
              <w:t>,000 per hectare per year</w:t>
            </w:r>
            <w:r w:rsidR="005C4EA1" w:rsidRPr="005C4EA1">
              <w:rPr>
                <w:lang w:eastAsia="zh-TW"/>
              </w:rPr>
              <w:t>, based on combined fisheries, carbon, and coastal protection services.</w:t>
            </w:r>
            <w:r w:rsidR="00B47AD7">
              <w:rPr>
                <w:rStyle w:val="FootnoteReference"/>
                <w:lang w:eastAsia="zh-TW"/>
              </w:rPr>
              <w:footnoteReference w:id="9"/>
            </w:r>
            <w:r w:rsidR="00444A8A">
              <w:rPr>
                <w:lang w:eastAsia="zh-TW"/>
              </w:rPr>
              <w:t xml:space="preserve"> The UN’s Environment Programme notes that “</w:t>
            </w:r>
            <w:r w:rsidR="00444A8A" w:rsidRPr="00444A8A">
              <w:rPr>
                <w:lang w:eastAsia="zh-TW"/>
              </w:rPr>
              <w:t xml:space="preserve">Restored oyster and seagrass habitats can generate </w:t>
            </w:r>
            <w:r w:rsidR="00444A8A" w:rsidRPr="0030143F">
              <w:rPr>
                <w:lang w:eastAsia="zh-TW"/>
              </w:rPr>
              <w:t>£20,000–£50,000/ha/year</w:t>
            </w:r>
            <w:r w:rsidR="00444A8A" w:rsidRPr="00444A8A">
              <w:rPr>
                <w:lang w:eastAsia="zh-TW"/>
              </w:rPr>
              <w:t xml:space="preserve"> in ecosystem service value depending on region and maturity stage</w:t>
            </w:r>
            <w:r w:rsidR="00444A8A">
              <w:rPr>
                <w:lang w:eastAsia="zh-TW"/>
              </w:rPr>
              <w:t>.”</w:t>
            </w:r>
            <w:r w:rsidR="00DB5787">
              <w:rPr>
                <w:rStyle w:val="FootnoteReference"/>
                <w:lang w:eastAsia="zh-TW"/>
              </w:rPr>
              <w:footnoteReference w:id="10"/>
            </w:r>
          </w:p>
          <w:p w14:paraId="49EE3478" w14:textId="77777777" w:rsidR="007B739D" w:rsidRPr="0088347A" w:rsidRDefault="007B739D">
            <w:pPr>
              <w:rPr>
                <w:b/>
                <w:lang w:eastAsia="zh-TW"/>
              </w:rPr>
            </w:pPr>
            <w:r w:rsidRPr="0088347A">
              <w:rPr>
                <w:b/>
                <w:lang w:eastAsia="zh-TW"/>
              </w:rPr>
              <w:t>Deliverability</w:t>
            </w:r>
          </w:p>
          <w:p w14:paraId="350C1C1F" w14:textId="495644BD" w:rsidR="0024002F" w:rsidRDefault="000A0A57" w:rsidP="0088347A">
            <w:pPr>
              <w:rPr>
                <w:lang w:eastAsia="zh-TW"/>
              </w:rPr>
            </w:pPr>
            <w:r>
              <w:rPr>
                <w:lang w:eastAsia="zh-TW"/>
              </w:rPr>
              <w:t xml:space="preserve">Ofgem </w:t>
            </w:r>
            <w:r w:rsidR="008562BD">
              <w:rPr>
                <w:lang w:eastAsia="zh-TW"/>
              </w:rPr>
              <w:t>states that the research and development element of SSEN Transmission’s proposal “…</w:t>
            </w:r>
            <w:r w:rsidR="008562BD" w:rsidRPr="008562BD">
              <w:rPr>
                <w:lang w:eastAsia="zh-TW"/>
              </w:rPr>
              <w:t>suggests there may be a deliverability risk for the overall output.</w:t>
            </w:r>
            <w:r w:rsidR="008562BD">
              <w:rPr>
                <w:lang w:eastAsia="zh-TW"/>
              </w:rPr>
              <w:t>” We disagree with this assertion and</w:t>
            </w:r>
            <w:r w:rsidR="00363F7C">
              <w:rPr>
                <w:lang w:eastAsia="zh-TW"/>
              </w:rPr>
              <w:t xml:space="preserve">, as noted above, propose that research and development are an essential </w:t>
            </w:r>
            <w:r w:rsidR="006F2877">
              <w:rPr>
                <w:lang w:eastAsia="zh-TW"/>
              </w:rPr>
              <w:t>step in delivering successful marine restoration at scale in a way that is</w:t>
            </w:r>
            <w:r w:rsidR="00D05B9A">
              <w:rPr>
                <w:lang w:eastAsia="zh-TW"/>
              </w:rPr>
              <w:t xml:space="preserve"> both</w:t>
            </w:r>
            <w:r w:rsidR="006F2877">
              <w:rPr>
                <w:lang w:eastAsia="zh-TW"/>
              </w:rPr>
              <w:t xml:space="preserve"> cost effective and replicable. </w:t>
            </w:r>
            <w:r w:rsidR="00DE2181">
              <w:rPr>
                <w:lang w:eastAsia="zh-TW"/>
              </w:rPr>
              <w:t>M</w:t>
            </w:r>
            <w:r w:rsidR="007C2763">
              <w:rPr>
                <w:lang w:eastAsia="zh-TW"/>
              </w:rPr>
              <w:t xml:space="preserve">arine restoration efforts have been implemented at scale </w:t>
            </w:r>
            <w:r w:rsidR="00CF2739">
              <w:rPr>
                <w:lang w:eastAsia="zh-TW"/>
              </w:rPr>
              <w:t>elsewhere</w:t>
            </w:r>
            <w:r w:rsidR="005E6F25">
              <w:rPr>
                <w:rStyle w:val="FootnoteReference"/>
                <w:lang w:eastAsia="zh-TW"/>
              </w:rPr>
              <w:footnoteReference w:id="11"/>
            </w:r>
            <w:r w:rsidR="007C2763">
              <w:rPr>
                <w:lang w:eastAsia="zh-TW"/>
              </w:rPr>
              <w:t>, and Scottish marine restoration efforts</w:t>
            </w:r>
            <w:r w:rsidR="0095563B">
              <w:rPr>
                <w:lang w:eastAsia="zh-TW"/>
              </w:rPr>
              <w:t xml:space="preserve"> to restore oysters and seagrass have been successful at a small scale</w:t>
            </w:r>
            <w:r w:rsidR="00DE2181">
              <w:rPr>
                <w:lang w:eastAsia="zh-TW"/>
              </w:rPr>
              <w:t>.</w:t>
            </w:r>
            <w:r w:rsidR="00B52B19">
              <w:rPr>
                <w:rStyle w:val="FootnoteReference"/>
                <w:lang w:eastAsia="zh-TW"/>
              </w:rPr>
              <w:footnoteReference w:id="12"/>
            </w:r>
            <w:r w:rsidR="00DE2181">
              <w:rPr>
                <w:lang w:eastAsia="zh-TW"/>
              </w:rPr>
              <w:t xml:space="preserve">  </w:t>
            </w:r>
            <w:r w:rsidR="00426785">
              <w:rPr>
                <w:lang w:eastAsia="zh-TW"/>
              </w:rPr>
              <w:t>Far from posing a deliverability risk, e</w:t>
            </w:r>
            <w:r w:rsidR="00BF76B0">
              <w:rPr>
                <w:lang w:eastAsia="zh-TW"/>
              </w:rPr>
              <w:t xml:space="preserve">mbedding research </w:t>
            </w:r>
            <w:r w:rsidR="00B11339">
              <w:rPr>
                <w:lang w:eastAsia="zh-TW"/>
              </w:rPr>
              <w:t xml:space="preserve">and development </w:t>
            </w:r>
            <w:r w:rsidR="00426785">
              <w:rPr>
                <w:lang w:eastAsia="zh-TW"/>
              </w:rPr>
              <w:t>in this project will allow SSEN Transmission to learn from previous successes and to share lessons learned with others.</w:t>
            </w:r>
          </w:p>
          <w:p w14:paraId="481A694B" w14:textId="77777777" w:rsidR="000A1E9D" w:rsidRPr="0088347A" w:rsidRDefault="000A1E9D" w:rsidP="00756A2B">
            <w:pPr>
              <w:rPr>
                <w:rFonts w:asciiTheme="majorHAnsi" w:hAnsiTheme="majorHAnsi" w:cstheme="majorHAnsi"/>
              </w:rPr>
            </w:pPr>
          </w:p>
          <w:p w14:paraId="7BD263C5" w14:textId="77777777" w:rsidR="00ED14EF" w:rsidRDefault="00756A2B" w:rsidP="00756A2B">
            <w:pPr>
              <w:rPr>
                <w:rFonts w:asciiTheme="majorHAnsi" w:hAnsiTheme="majorHAnsi" w:cstheme="majorHAnsi"/>
              </w:rPr>
            </w:pPr>
            <w:r w:rsidRPr="0088347A">
              <w:rPr>
                <w:rFonts w:asciiTheme="majorHAnsi" w:hAnsiTheme="majorHAnsi" w:cstheme="majorHAnsi"/>
                <w:b/>
              </w:rPr>
              <w:t>ETQ11.</w:t>
            </w:r>
            <w:r w:rsidRPr="00650EAC">
              <w:rPr>
                <w:rFonts w:asciiTheme="majorHAnsi" w:hAnsiTheme="majorHAnsi" w:cstheme="majorHAnsi"/>
                <w:i/>
                <w:iCs/>
              </w:rPr>
              <w:t xml:space="preserve"> Do you have any views on our proposed approach to biodiversity funding, notably whether it is appropriate or not for consumers to fund biodiversity outputs beyond legislative requirements?</w:t>
            </w:r>
          </w:p>
          <w:p w14:paraId="346CE299" w14:textId="77777777" w:rsidR="00C668E8" w:rsidRDefault="00C668E8" w:rsidP="00C668E8">
            <w:r>
              <w:t>Yes. We believe it is appropriate and necessary for consumers to fund biodiversity outputs beyond legislative requirements. This is for the following reasons:</w:t>
            </w:r>
          </w:p>
          <w:p w14:paraId="503DD6DB" w14:textId="13A512EE" w:rsidR="00C668E8" w:rsidRDefault="00C668E8" w:rsidP="00C668E8">
            <w:pPr>
              <w:pStyle w:val="ListParagraph"/>
              <w:numPr>
                <w:ilvl w:val="0"/>
                <w:numId w:val="41"/>
              </w:numPr>
            </w:pPr>
            <w:r w:rsidRPr="0086730E">
              <w:rPr>
                <w:b/>
                <w:bCs/>
              </w:rPr>
              <w:t>Ofgem has a Biodiversity Duty</w:t>
            </w:r>
            <w:r w:rsidRPr="00326814">
              <w:t xml:space="preserve">– </w:t>
            </w:r>
            <w:r w:rsidRPr="00326814">
              <w:rPr>
                <w:i/>
                <w:iCs/>
              </w:rPr>
              <w:t>“though there are nuanced differences between requirements in England, Scotland, and Wales, at a high level Ofgem must consider biodiversity when exercising any regulatory functions that may impact upon it”</w:t>
            </w:r>
            <w:r>
              <w:rPr>
                <w:rStyle w:val="FootnoteReference"/>
                <w:i/>
                <w:iCs/>
              </w:rPr>
              <w:footnoteReference w:id="13"/>
            </w:r>
            <w:r>
              <w:t>. Further to this, as a public body, Ofgem must align its decisions and policies with wider government targets and aims. In Scotland, there are two key targets</w:t>
            </w:r>
            <w:r>
              <w:rPr>
                <w:rStyle w:val="FootnoteReference"/>
              </w:rPr>
              <w:footnoteReference w:id="14"/>
            </w:r>
            <w:r>
              <w:t xml:space="preserve"> to which the Species and Habitat fund will contribute: </w:t>
            </w:r>
          </w:p>
          <w:p w14:paraId="6F687023" w14:textId="77777777" w:rsidR="00C668E8" w:rsidRPr="00A32447" w:rsidRDefault="00C668E8" w:rsidP="00C668E8">
            <w:pPr>
              <w:pStyle w:val="ListParagraph"/>
              <w:numPr>
                <w:ilvl w:val="1"/>
                <w:numId w:val="41"/>
              </w:numPr>
            </w:pPr>
            <w:r w:rsidRPr="00A32447">
              <w:t>Be Nature Positive by 2030</w:t>
            </w:r>
          </w:p>
          <w:p w14:paraId="14A2F417" w14:textId="77777777" w:rsidR="00C668E8" w:rsidRDefault="00C668E8" w:rsidP="00C668E8">
            <w:pPr>
              <w:pStyle w:val="ListParagraph"/>
              <w:numPr>
                <w:ilvl w:val="1"/>
                <w:numId w:val="41"/>
              </w:numPr>
            </w:pPr>
            <w:r w:rsidRPr="00A32447">
              <w:t>Restore and Regenerate Biodiversity by 2045</w:t>
            </w:r>
          </w:p>
          <w:p w14:paraId="4A7AD61E" w14:textId="77777777" w:rsidR="00C668E8" w:rsidRDefault="00C668E8" w:rsidP="00C668E8">
            <w:pPr>
              <w:pStyle w:val="ListParagraph"/>
              <w:numPr>
                <w:ilvl w:val="0"/>
                <w:numId w:val="41"/>
              </w:numPr>
            </w:pPr>
            <w:r w:rsidRPr="0066373E">
              <w:rPr>
                <w:b/>
              </w:rPr>
              <w:t xml:space="preserve">The current Ofgem funding proposal is not aligned with a nature positive future. </w:t>
            </w:r>
            <w:r>
              <w:t xml:space="preserve">Two core principles of the UK Government’s </w:t>
            </w:r>
            <w:r w:rsidRPr="00AB18CB">
              <w:t xml:space="preserve">2030 Strategic Framework for International Climate </w:t>
            </w:r>
            <w:r w:rsidRPr="00AB18CB">
              <w:lastRenderedPageBreak/>
              <w:t>and Nature Action</w:t>
            </w:r>
            <w:r>
              <w:rPr>
                <w:rStyle w:val="FootnoteReference"/>
              </w:rPr>
              <w:footnoteReference w:id="15"/>
            </w:r>
            <w:r>
              <w:t xml:space="preserve"> are to “</w:t>
            </w:r>
            <w:r w:rsidRPr="00CF6D9D">
              <w:t>Align global financial flows with a net zero, climate resilient and nature positive future</w:t>
            </w:r>
            <w:r>
              <w:t>” and “</w:t>
            </w:r>
            <w:r w:rsidRPr="004C1399">
              <w:t>Shift trade and investment rules and patterns to support the transition to a climate and nature positive future</w:t>
            </w:r>
            <w:r>
              <w:t xml:space="preserve">”. The proposed Species and Habitat Fund supports </w:t>
            </w:r>
            <w:proofErr w:type="gramStart"/>
            <w:r>
              <w:t>both of these</w:t>
            </w:r>
            <w:proofErr w:type="gramEnd"/>
            <w:r>
              <w:t xml:space="preserve"> aims and should therefore be funded.</w:t>
            </w:r>
          </w:p>
          <w:p w14:paraId="01263114" w14:textId="65752CD7" w:rsidR="00C668E8" w:rsidRDefault="00C668E8" w:rsidP="00C668E8">
            <w:r w:rsidRPr="009F7C56">
              <w:rPr>
                <w:b/>
                <w:bCs/>
              </w:rPr>
              <w:t>Public bodies are expected to align their actions with Scotland’s Biodiversity Strategy and Delivery Plans</w:t>
            </w:r>
            <w:r>
              <w:rPr>
                <w:rStyle w:val="FootnoteReference"/>
              </w:rPr>
              <w:footnoteReference w:id="16"/>
            </w:r>
            <w:r w:rsidRPr="00581F16">
              <w:t>, including restoring degraded ecosystems, enhancing green infrastructure, and supporting species recovery.</w:t>
            </w:r>
            <w:r>
              <w:t xml:space="preserve"> Specifically public bodies need to align with Objective 4 in the </w:t>
            </w:r>
            <w:r w:rsidRPr="00AD2196">
              <w:t>Scottish Biodiversity Delivery Plan 2024–2030</w:t>
            </w:r>
            <w:r>
              <w:rPr>
                <w:rStyle w:val="FootnoteReference"/>
              </w:rPr>
              <w:footnoteReference w:id="17"/>
            </w:r>
            <w:r>
              <w:t xml:space="preserve"> : </w:t>
            </w:r>
            <w:r w:rsidRPr="009E5F75">
              <w:rPr>
                <w:i/>
                <w:iCs/>
              </w:rPr>
              <w:t xml:space="preserve">“Protect and Support the Recovery of Vulnerable and Important Species and Habitats”. </w:t>
            </w:r>
            <w:r>
              <w:t>Key objectives in the 2030 delivery plan include “</w:t>
            </w:r>
            <w:r w:rsidRPr="00FF0665">
              <w:t>Invest in nature</w:t>
            </w:r>
            <w:r>
              <w:t>”, “</w:t>
            </w:r>
            <w:r w:rsidRPr="00C25F33">
              <w:t>Accelerate restoration and regeneration</w:t>
            </w:r>
            <w:r>
              <w:t xml:space="preserve">”, and </w:t>
            </w:r>
            <w:r w:rsidRPr="00C25F33">
              <w:t>Protect nature on land and at sea, across and beyond protected areas</w:t>
            </w:r>
          </w:p>
          <w:p w14:paraId="287E322C" w14:textId="68869A7C" w:rsidR="00C668E8" w:rsidRDefault="00C668E8" w:rsidP="00756A2B"/>
        </w:tc>
      </w:tr>
    </w:tbl>
    <w:p w14:paraId="30168007" w14:textId="77777777" w:rsidR="005E7227" w:rsidRDefault="005E7227" w:rsidP="003657D2"/>
    <w:p w14:paraId="6332BA3A" w14:textId="6B7CEACE" w:rsidR="00E16A8A" w:rsidRDefault="00E16A8A" w:rsidP="00CA546B">
      <w:pPr>
        <w:rPr>
          <w:rFonts w:asciiTheme="majorHAnsi" w:hAnsiTheme="majorHAnsi" w:cstheme="majorHAnsi"/>
        </w:rPr>
      </w:pPr>
      <w:r>
        <w:rPr>
          <w:rFonts w:asciiTheme="majorHAnsi" w:hAnsiTheme="majorHAnsi" w:cstheme="majorHAnsi"/>
        </w:rPr>
        <w:br w:type="page"/>
      </w:r>
    </w:p>
    <w:p w14:paraId="7B15E49D" w14:textId="1EC83ABE" w:rsidR="00167EFF" w:rsidRPr="00650EAC" w:rsidRDefault="00E16A8A" w:rsidP="00650EAC">
      <w:pPr>
        <w:pStyle w:val="Heading1"/>
        <w:rPr>
          <w:sz w:val="28"/>
          <w:szCs w:val="28"/>
        </w:rPr>
      </w:pPr>
      <w:r w:rsidRPr="00650EAC">
        <w:rPr>
          <w:sz w:val="28"/>
          <w:szCs w:val="28"/>
        </w:rPr>
        <w:lastRenderedPageBreak/>
        <w:t>Biodiversity Net Gain Reopener</w:t>
      </w:r>
      <w:r w:rsidR="001D2625" w:rsidRPr="00650EAC">
        <w:rPr>
          <w:sz w:val="28"/>
          <w:szCs w:val="28"/>
        </w:rPr>
        <w:t xml:space="preserve"> </w:t>
      </w:r>
    </w:p>
    <w:tbl>
      <w:tblPr>
        <w:tblStyle w:val="TableGrid"/>
        <w:tblpPr w:leftFromText="180" w:rightFromText="180" w:vertAnchor="text" w:horzAnchor="margin" w:tblpY="160"/>
        <w:tblW w:w="0" w:type="auto"/>
        <w:tblLook w:val="04A0" w:firstRow="1" w:lastRow="0" w:firstColumn="1" w:lastColumn="0" w:noHBand="0" w:noVBand="1"/>
      </w:tblPr>
      <w:tblGrid>
        <w:gridCol w:w="9016"/>
      </w:tblGrid>
      <w:tr w:rsidR="00E16A8A" w14:paraId="450D07B1" w14:textId="77777777">
        <w:tc>
          <w:tcPr>
            <w:tcW w:w="9016" w:type="dxa"/>
          </w:tcPr>
          <w:p w14:paraId="29157961" w14:textId="77777777" w:rsidR="00477512" w:rsidRPr="00650EAC" w:rsidRDefault="00477512" w:rsidP="00477512">
            <w:pPr>
              <w:rPr>
                <w:i/>
                <w:iCs/>
              </w:rPr>
            </w:pPr>
            <w:r w:rsidRPr="008C00AC">
              <w:rPr>
                <w:b/>
              </w:rPr>
              <w:t>ETQ11.</w:t>
            </w:r>
            <w:r w:rsidRPr="008C00AC">
              <w:t xml:space="preserve"> </w:t>
            </w:r>
            <w:r w:rsidRPr="00650EAC">
              <w:rPr>
                <w:i/>
                <w:iCs/>
              </w:rPr>
              <w:t>Do you have any views on our proposed approach to biodiversity funding, notably whether it is appropriate or not for consumers to fund biodiversity outputs beyond legislative requirements?</w:t>
            </w:r>
          </w:p>
          <w:p w14:paraId="37DE38D5" w14:textId="77777777" w:rsidR="00477512" w:rsidRDefault="00477512" w:rsidP="00477512">
            <w:r>
              <w:t>Yes. We believe it is appropriate and necessary for consumers to fund biodiversity outputs beyond legislative requirements. This is for the following reasons:</w:t>
            </w:r>
          </w:p>
          <w:p w14:paraId="6DA09688" w14:textId="48A2EC3C" w:rsidR="00477512" w:rsidRDefault="00477512" w:rsidP="00477512">
            <w:pPr>
              <w:pStyle w:val="ListParagraph"/>
              <w:numPr>
                <w:ilvl w:val="0"/>
                <w:numId w:val="42"/>
              </w:numPr>
            </w:pPr>
            <w:r w:rsidRPr="0086730E">
              <w:rPr>
                <w:b/>
                <w:bCs/>
              </w:rPr>
              <w:t>Ofgem has a Biodiversity Duty</w:t>
            </w:r>
            <w:r w:rsidRPr="00326814">
              <w:t xml:space="preserve">– </w:t>
            </w:r>
            <w:r w:rsidRPr="00326814">
              <w:rPr>
                <w:i/>
                <w:iCs/>
              </w:rPr>
              <w:t>“though there are nuanced differences between requirements in England, Scotland, and Wales, at a high level Ofgem must consider biodiversity when exercising any regulatory functions that may impact upon it”</w:t>
            </w:r>
            <w:r>
              <w:rPr>
                <w:rStyle w:val="FootnoteReference"/>
                <w:i/>
                <w:iCs/>
              </w:rPr>
              <w:footnoteReference w:id="18"/>
            </w:r>
            <w:r>
              <w:t xml:space="preserve">. Further to this, as a public body, Ofgem must align its decisions and policies with wider </w:t>
            </w:r>
            <w:proofErr w:type="gramStart"/>
            <w:r>
              <w:t>government  targets</w:t>
            </w:r>
            <w:proofErr w:type="gramEnd"/>
            <w:r>
              <w:t xml:space="preserve"> and aims. In Scotland, there are two key targets</w:t>
            </w:r>
            <w:r>
              <w:rPr>
                <w:rStyle w:val="FootnoteReference"/>
              </w:rPr>
              <w:footnoteReference w:id="19"/>
            </w:r>
            <w:r>
              <w:t xml:space="preserve"> to which the Species and Habitat fund will contribute: </w:t>
            </w:r>
          </w:p>
          <w:p w14:paraId="44BBCBAD" w14:textId="77777777" w:rsidR="00477512" w:rsidRPr="00A32447" w:rsidRDefault="00477512" w:rsidP="00477512">
            <w:pPr>
              <w:pStyle w:val="ListParagraph"/>
              <w:numPr>
                <w:ilvl w:val="1"/>
                <w:numId w:val="42"/>
              </w:numPr>
            </w:pPr>
            <w:r w:rsidRPr="00A32447">
              <w:t>Be Nature Positive by 2030</w:t>
            </w:r>
          </w:p>
          <w:p w14:paraId="738197D1" w14:textId="77777777" w:rsidR="00477512" w:rsidRDefault="00477512" w:rsidP="00477512">
            <w:pPr>
              <w:pStyle w:val="ListParagraph"/>
              <w:numPr>
                <w:ilvl w:val="1"/>
                <w:numId w:val="42"/>
              </w:numPr>
            </w:pPr>
            <w:r w:rsidRPr="00A32447">
              <w:t>Restore and Regenerate Biodiversity by 2045</w:t>
            </w:r>
          </w:p>
          <w:p w14:paraId="4DAA2350" w14:textId="77777777" w:rsidR="00477512" w:rsidRDefault="00477512" w:rsidP="00477512">
            <w:pPr>
              <w:pStyle w:val="ListParagraph"/>
              <w:numPr>
                <w:ilvl w:val="0"/>
                <w:numId w:val="42"/>
              </w:numPr>
            </w:pPr>
            <w:r w:rsidRPr="0066373E">
              <w:rPr>
                <w:b/>
              </w:rPr>
              <w:t xml:space="preserve">The current Ofgem funding proposal is not aligned with a nature positive future. </w:t>
            </w:r>
            <w:r>
              <w:t xml:space="preserve">Two core principles of the UK Government’s </w:t>
            </w:r>
            <w:r w:rsidRPr="00AB18CB">
              <w:t>2030 Strategic Framework for International Climate and Nature Action</w:t>
            </w:r>
            <w:r>
              <w:rPr>
                <w:rStyle w:val="FootnoteReference"/>
              </w:rPr>
              <w:footnoteReference w:id="20"/>
            </w:r>
            <w:r>
              <w:t xml:space="preserve"> are to “</w:t>
            </w:r>
            <w:r w:rsidRPr="00CF6D9D">
              <w:t>Align global financial flows with a net zero, climate resilient and nature positive future</w:t>
            </w:r>
            <w:r>
              <w:t>” and “</w:t>
            </w:r>
            <w:r w:rsidRPr="004C1399">
              <w:t>Shift trade and investment rules and patterns to support the transition to a climate and nature positive future</w:t>
            </w:r>
            <w:r>
              <w:t xml:space="preserve">”. The proposed Species and Habitat Fund supports </w:t>
            </w:r>
            <w:proofErr w:type="gramStart"/>
            <w:r>
              <w:t>both of these</w:t>
            </w:r>
            <w:proofErr w:type="gramEnd"/>
            <w:r>
              <w:t xml:space="preserve"> aims and should therefore be funded.</w:t>
            </w:r>
          </w:p>
          <w:p w14:paraId="47CAAAF3" w14:textId="13198D9B" w:rsidR="00E16A8A" w:rsidRDefault="00477512" w:rsidP="00477512">
            <w:r w:rsidRPr="00A5058F">
              <w:rPr>
                <w:b/>
              </w:rPr>
              <w:t>Public bodies are expected to align their actions with Scotland’s Biodiversity Strategy and Delivery Plans</w:t>
            </w:r>
            <w:r>
              <w:rPr>
                <w:rStyle w:val="FootnoteReference"/>
              </w:rPr>
              <w:footnoteReference w:id="21"/>
            </w:r>
            <w:r w:rsidRPr="00581F16">
              <w:t>, including restoring degraded ecosystems, enhancing green infrastructure, and supporting species recovery.</w:t>
            </w:r>
            <w:r>
              <w:t xml:space="preserve"> Specifically public bodies need to align with Objective 4 in the </w:t>
            </w:r>
            <w:r w:rsidRPr="00AD2196">
              <w:t>Scottish Biodiversity Delivery Plan 2024–2030</w:t>
            </w:r>
            <w:r>
              <w:rPr>
                <w:rStyle w:val="FootnoteReference"/>
              </w:rPr>
              <w:footnoteReference w:id="22"/>
            </w:r>
            <w:r>
              <w:t xml:space="preserve"> : </w:t>
            </w:r>
            <w:r w:rsidRPr="009E5F75">
              <w:rPr>
                <w:i/>
                <w:iCs/>
              </w:rPr>
              <w:t xml:space="preserve">“Protect and Support the Recovery of Vulnerable and Important Species and Habitats”. </w:t>
            </w:r>
            <w:r>
              <w:t>Key objectives in the 2030 delivery plan include “</w:t>
            </w:r>
            <w:r w:rsidRPr="00FF0665">
              <w:t>Invest in nature</w:t>
            </w:r>
            <w:r>
              <w:t>”, “</w:t>
            </w:r>
            <w:r w:rsidRPr="00C25F33">
              <w:t>Accelerate restoration and regeneration</w:t>
            </w:r>
            <w:r>
              <w:t xml:space="preserve">”, and </w:t>
            </w:r>
            <w:r w:rsidRPr="00C25F33">
              <w:t>Protect nature on land and at sea, across and beyond protected areas</w:t>
            </w:r>
            <w:r>
              <w:t>.</w:t>
            </w:r>
          </w:p>
        </w:tc>
      </w:tr>
    </w:tbl>
    <w:p w14:paraId="1FECDBDB" w14:textId="77777777" w:rsidR="00E16A8A" w:rsidRDefault="00E16A8A" w:rsidP="00E16A8A"/>
    <w:p w14:paraId="5CBB3022" w14:textId="77777777" w:rsidR="00E16A8A" w:rsidRDefault="00E16A8A" w:rsidP="00E16A8A"/>
    <w:p w14:paraId="3248C77D" w14:textId="14325E72" w:rsidR="004A5C83" w:rsidRPr="008C00AC" w:rsidRDefault="00E16A8A" w:rsidP="00CA546B">
      <w:pPr>
        <w:rPr>
          <w:rFonts w:asciiTheme="majorHAnsi" w:hAnsiTheme="majorHAnsi" w:cstheme="majorHAnsi"/>
        </w:rPr>
      </w:pPr>
      <w:r w:rsidRPr="006F4CF5">
        <w:rPr>
          <w:rFonts w:asciiTheme="majorHAnsi" w:hAnsiTheme="majorHAnsi" w:cstheme="majorHAnsi"/>
        </w:rPr>
        <w:br/>
      </w:r>
      <w:r w:rsidRPr="006F4CF5">
        <w:rPr>
          <w:rFonts w:asciiTheme="majorHAnsi" w:hAnsiTheme="majorHAnsi" w:cstheme="majorHAnsi"/>
        </w:rPr>
        <w:br/>
      </w:r>
    </w:p>
    <w:sectPr w:rsidR="004A5C83" w:rsidRPr="008C00AC" w:rsidSect="0048287E">
      <w:footerReference w:type="even" r:id="rId11"/>
      <w:footerReference w:type="default" r:id="rId12"/>
      <w:headerReference w:type="first" r:id="rId13"/>
      <w:footerReference w:type="first" r:id="rId14"/>
      <w:pgSz w:w="11906" w:h="16838"/>
      <w:pgMar w:top="1440" w:right="1440" w:bottom="1440" w:left="1440" w:header="284"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01BD8" w14:textId="77777777" w:rsidR="007F66E9" w:rsidRDefault="007F66E9" w:rsidP="009270A7">
      <w:pPr>
        <w:spacing w:line="240" w:lineRule="auto"/>
      </w:pPr>
      <w:r>
        <w:separator/>
      </w:r>
    </w:p>
    <w:p w14:paraId="0F992163" w14:textId="77777777" w:rsidR="007F66E9" w:rsidRDefault="007F66E9"/>
  </w:endnote>
  <w:endnote w:type="continuationSeparator" w:id="0">
    <w:p w14:paraId="760C6EB8" w14:textId="77777777" w:rsidR="007F66E9" w:rsidRDefault="007F66E9" w:rsidP="009270A7">
      <w:pPr>
        <w:spacing w:line="240" w:lineRule="auto"/>
      </w:pPr>
      <w:r>
        <w:continuationSeparator/>
      </w:r>
    </w:p>
    <w:p w14:paraId="56008899" w14:textId="77777777" w:rsidR="007F66E9" w:rsidRDefault="007F66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20B0604020202020204"/>
    <w:charset w:val="00"/>
    <w:family w:val="roman"/>
    <w:notTrueType/>
    <w:pitch w:val="variable"/>
    <w:sig w:usb0="6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3989863"/>
      <w:docPartObj>
        <w:docPartGallery w:val="Page Numbers (Bottom of Page)"/>
        <w:docPartUnique/>
      </w:docPartObj>
    </w:sdtPr>
    <w:sdtContent>
      <w:p w14:paraId="46DB38E9" w14:textId="54D4D50C" w:rsidR="00650EAC" w:rsidRDefault="00650EAC" w:rsidP="00F07C0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998225" w14:textId="77777777" w:rsidR="00650EAC" w:rsidRDefault="00650EAC" w:rsidP="00650E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24882040"/>
      <w:docPartObj>
        <w:docPartGallery w:val="Page Numbers (Bottom of Page)"/>
        <w:docPartUnique/>
      </w:docPartObj>
    </w:sdtPr>
    <w:sdtContent>
      <w:p w14:paraId="26A54F4B" w14:textId="26176B96" w:rsidR="00650EAC" w:rsidRDefault="00650EAC" w:rsidP="00F07C0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478E3F7" w14:textId="4CCE35D9" w:rsidR="00650EAC" w:rsidRPr="00650EAC" w:rsidRDefault="00650EAC" w:rsidP="00650EAC">
    <w:pPr>
      <w:ind w:right="360"/>
      <w:rPr>
        <w:color w:val="333333" w:themeColor="text1" w:themeTint="E6"/>
        <w:sz w:val="16"/>
        <w:szCs w:val="16"/>
      </w:rPr>
    </w:pPr>
    <w:r w:rsidRPr="00650EAC">
      <w:rPr>
        <w:color w:val="333333" w:themeColor="text1" w:themeTint="E6"/>
        <w:sz w:val="16"/>
        <w:szCs w:val="16"/>
      </w:rPr>
      <w:t>Findhorn, Nairn &amp; Lossie Rivers Trust RIIO-3 Draft Determination consultation response</w:t>
    </w:r>
    <w:r>
      <w:rPr>
        <w:color w:val="333333" w:themeColor="text1" w:themeTint="E6"/>
        <w:sz w:val="16"/>
        <w:szCs w:val="16"/>
      </w:rPr>
      <w:t xml:space="preserve"> </w:t>
    </w:r>
  </w:p>
  <w:p w14:paraId="36F307A4" w14:textId="77777777" w:rsidR="00650EAC" w:rsidRDefault="00650E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F80AA" w14:textId="77777777" w:rsidR="00650EAC" w:rsidRDefault="00650EAC" w:rsidP="00650EAC">
    <w:pPr>
      <w:rPr>
        <w:color w:val="333333" w:themeColor="text1" w:themeTint="E6"/>
        <w:sz w:val="16"/>
        <w:szCs w:val="16"/>
      </w:rPr>
    </w:pPr>
  </w:p>
  <w:p w14:paraId="506331EE" w14:textId="3BEBBF82" w:rsidR="002A72DB" w:rsidRDefault="002A72DB" w:rsidP="0049008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49835" w14:textId="77777777" w:rsidR="007F66E9" w:rsidRDefault="007F66E9" w:rsidP="009270A7">
      <w:pPr>
        <w:spacing w:line="240" w:lineRule="auto"/>
      </w:pPr>
      <w:r>
        <w:separator/>
      </w:r>
    </w:p>
    <w:p w14:paraId="06AFE9C5" w14:textId="77777777" w:rsidR="007F66E9" w:rsidRDefault="007F66E9"/>
  </w:footnote>
  <w:footnote w:type="continuationSeparator" w:id="0">
    <w:p w14:paraId="363FE3AD" w14:textId="77777777" w:rsidR="007F66E9" w:rsidRDefault="007F66E9" w:rsidP="009270A7">
      <w:pPr>
        <w:spacing w:line="240" w:lineRule="auto"/>
      </w:pPr>
      <w:r>
        <w:continuationSeparator/>
      </w:r>
    </w:p>
    <w:p w14:paraId="4C0E2689" w14:textId="77777777" w:rsidR="007F66E9" w:rsidRDefault="007F66E9"/>
  </w:footnote>
  <w:footnote w:id="1">
    <w:p w14:paraId="01F8ACF5" w14:textId="77777777" w:rsidR="00D27FCA" w:rsidRDefault="00D27FCA" w:rsidP="00D27FCA">
      <w:pPr>
        <w:pStyle w:val="FootnoteText"/>
      </w:pPr>
      <w:r>
        <w:rPr>
          <w:rStyle w:val="FootnoteReference"/>
        </w:rPr>
        <w:footnoteRef/>
      </w:r>
      <w:r>
        <w:t xml:space="preserve"> </w:t>
      </w:r>
      <w:hyperlink r:id="rId1" w:history="1">
        <w:r w:rsidRPr="001D4E1E">
          <w:rPr>
            <w:rStyle w:val="Hyperlink"/>
            <w:noProof w:val="0"/>
          </w:rPr>
          <w:t>Ofgem’s Evaluation Strategy</w:t>
        </w:r>
      </w:hyperlink>
    </w:p>
  </w:footnote>
  <w:footnote w:id="2">
    <w:p w14:paraId="6A1A1851" w14:textId="77777777" w:rsidR="0010416A" w:rsidRDefault="0010416A" w:rsidP="0010416A">
      <w:pPr>
        <w:pStyle w:val="FootnoteText"/>
      </w:pPr>
      <w:r>
        <w:rPr>
          <w:rStyle w:val="FootnoteReference"/>
        </w:rPr>
        <w:footnoteRef/>
      </w:r>
      <w:r>
        <w:t xml:space="preserve"> </w:t>
      </w:r>
      <w:hyperlink r:id="rId2" w:history="1">
        <w:r w:rsidRPr="00C64A32">
          <w:rPr>
            <w:rStyle w:val="Hyperlink"/>
            <w:noProof w:val="0"/>
          </w:rPr>
          <w:t xml:space="preserve">Scottish Biodiversity Strategy to 2045 - </w:t>
        </w:r>
        <w:proofErr w:type="spellStart"/>
        <w:proofErr w:type="gramStart"/>
        <w:r w:rsidRPr="00C64A32">
          <w:rPr>
            <w:rStyle w:val="Hyperlink"/>
            <w:noProof w:val="0"/>
          </w:rPr>
          <w:t>gov.scot</w:t>
        </w:r>
        <w:proofErr w:type="spellEnd"/>
        <w:proofErr w:type="gramEnd"/>
      </w:hyperlink>
    </w:p>
  </w:footnote>
  <w:footnote w:id="3">
    <w:p w14:paraId="53662A96" w14:textId="77777777" w:rsidR="00AC3907" w:rsidRDefault="00AC3907" w:rsidP="00AC3907">
      <w:pPr>
        <w:pStyle w:val="FootnoteText"/>
      </w:pPr>
      <w:r>
        <w:rPr>
          <w:rStyle w:val="FootnoteReference"/>
        </w:rPr>
        <w:footnoteRef/>
      </w:r>
      <w:r>
        <w:t xml:space="preserve"> </w:t>
      </w:r>
      <w:hyperlink r:id="rId3" w:history="1">
        <w:r w:rsidRPr="001D4E1E">
          <w:rPr>
            <w:rStyle w:val="Hyperlink"/>
            <w:noProof w:val="0"/>
          </w:rPr>
          <w:t>Ofgem’s Evaluation Strategy</w:t>
        </w:r>
      </w:hyperlink>
    </w:p>
  </w:footnote>
  <w:footnote w:id="4">
    <w:p w14:paraId="117CB0EF" w14:textId="77777777" w:rsidR="00AC3907" w:rsidRDefault="00AC3907" w:rsidP="00AC3907">
      <w:pPr>
        <w:pStyle w:val="FootnoteText"/>
      </w:pPr>
      <w:r>
        <w:rPr>
          <w:rStyle w:val="FootnoteReference"/>
        </w:rPr>
        <w:footnoteRef/>
      </w:r>
      <w:r>
        <w:t xml:space="preserve"> </w:t>
      </w:r>
      <w:hyperlink r:id="rId4" w:history="1">
        <w:r w:rsidRPr="00C64A32">
          <w:rPr>
            <w:rStyle w:val="Hyperlink"/>
            <w:noProof w:val="0"/>
          </w:rPr>
          <w:t xml:space="preserve">Scottish Biodiversity Strategy to 2045 - </w:t>
        </w:r>
        <w:proofErr w:type="spellStart"/>
        <w:proofErr w:type="gramStart"/>
        <w:r w:rsidRPr="00C64A32">
          <w:rPr>
            <w:rStyle w:val="Hyperlink"/>
            <w:noProof w:val="0"/>
          </w:rPr>
          <w:t>gov.scot</w:t>
        </w:r>
        <w:proofErr w:type="spellEnd"/>
        <w:proofErr w:type="gramEnd"/>
      </w:hyperlink>
    </w:p>
  </w:footnote>
  <w:footnote w:id="5">
    <w:p w14:paraId="27CA76D8" w14:textId="77777777" w:rsidR="0010416A" w:rsidRDefault="0010416A" w:rsidP="0010416A">
      <w:pPr>
        <w:pStyle w:val="FootnoteText"/>
      </w:pPr>
      <w:r>
        <w:rPr>
          <w:rStyle w:val="FootnoteReference"/>
        </w:rPr>
        <w:footnoteRef/>
      </w:r>
      <w:r>
        <w:t xml:space="preserve"> </w:t>
      </w:r>
      <w:hyperlink r:id="rId5" w:history="1">
        <w:r w:rsidRPr="001D4E1E">
          <w:rPr>
            <w:rStyle w:val="Hyperlink"/>
            <w:noProof w:val="0"/>
          </w:rPr>
          <w:t>2030 Strategic Framework for International Climate and Nature Action</w:t>
        </w:r>
      </w:hyperlink>
    </w:p>
  </w:footnote>
  <w:footnote w:id="6">
    <w:p w14:paraId="1D3DFA23" w14:textId="77777777" w:rsidR="0010416A" w:rsidRDefault="0010416A" w:rsidP="0010416A">
      <w:pPr>
        <w:pStyle w:val="FootnoteText"/>
      </w:pPr>
      <w:r>
        <w:rPr>
          <w:rStyle w:val="FootnoteReference"/>
        </w:rPr>
        <w:footnoteRef/>
      </w:r>
      <w:r>
        <w:t xml:space="preserve"> </w:t>
      </w:r>
      <w:hyperlink r:id="rId6" w:history="1">
        <w:r w:rsidRPr="00EF1BBB">
          <w:rPr>
            <w:rStyle w:val="Hyperlink"/>
            <w:noProof w:val="0"/>
          </w:rPr>
          <w:t>Scottish Biodiversity Strategy to 2045: Tackling the Nature Emergency in Scotland</w:t>
        </w:r>
      </w:hyperlink>
    </w:p>
  </w:footnote>
  <w:footnote w:id="7">
    <w:p w14:paraId="6DB1D6FF" w14:textId="77777777" w:rsidR="0010416A" w:rsidRDefault="0010416A" w:rsidP="0010416A">
      <w:pPr>
        <w:pStyle w:val="FootnoteText"/>
      </w:pPr>
      <w:r>
        <w:rPr>
          <w:rStyle w:val="FootnoteReference"/>
        </w:rPr>
        <w:footnoteRef/>
      </w:r>
      <w:r>
        <w:t xml:space="preserve"> </w:t>
      </w:r>
      <w:hyperlink r:id="rId7" w:history="1">
        <w:r w:rsidRPr="00AD2196">
          <w:rPr>
            <w:rStyle w:val="Hyperlink"/>
            <w:noProof w:val="0"/>
          </w:rPr>
          <w:t>scottish-biodiversity-delivery-plan-20242030.pdf</w:t>
        </w:r>
      </w:hyperlink>
    </w:p>
  </w:footnote>
  <w:footnote w:id="8">
    <w:p w14:paraId="3C8A7CB7" w14:textId="4ADC5FD5" w:rsidR="00A60C6D" w:rsidRDefault="00A60C6D">
      <w:pPr>
        <w:pStyle w:val="FootnoteText"/>
      </w:pPr>
      <w:r>
        <w:rPr>
          <w:rStyle w:val="FootnoteReference"/>
        </w:rPr>
        <w:footnoteRef/>
      </w:r>
      <w:r>
        <w:t xml:space="preserve"> </w:t>
      </w:r>
      <w:hyperlink r:id="rId8" w:history="1">
        <w:r w:rsidRPr="00A60C6D">
          <w:rPr>
            <w:rStyle w:val="Hyperlink"/>
            <w:noProof w:val="0"/>
          </w:rPr>
          <w:t>Ofgem’s Forward Work Programme – 2024/25</w:t>
        </w:r>
      </w:hyperlink>
    </w:p>
  </w:footnote>
  <w:footnote w:id="9">
    <w:p w14:paraId="450B1673" w14:textId="45D154A4" w:rsidR="00B47AD7" w:rsidRDefault="00B47AD7">
      <w:pPr>
        <w:pStyle w:val="FootnoteText"/>
      </w:pPr>
      <w:r>
        <w:rPr>
          <w:rStyle w:val="FootnoteReference"/>
        </w:rPr>
        <w:footnoteRef/>
      </w:r>
      <w:r>
        <w:t xml:space="preserve"> </w:t>
      </w:r>
      <w:hyperlink r:id="rId9" w:history="1">
        <w:r w:rsidRPr="00CF657D">
          <w:rPr>
            <w:rStyle w:val="Hyperlink"/>
            <w:noProof w:val="0"/>
          </w:rPr>
          <w:t>https://openknowledge.worldbank.org/handle/10986/35882</w:t>
        </w:r>
      </w:hyperlink>
      <w:r>
        <w:t xml:space="preserve"> </w:t>
      </w:r>
    </w:p>
  </w:footnote>
  <w:footnote w:id="10">
    <w:p w14:paraId="768DD141" w14:textId="555701D0" w:rsidR="00DB5787" w:rsidRDefault="00DB5787">
      <w:pPr>
        <w:pStyle w:val="FootnoteText"/>
      </w:pPr>
      <w:r>
        <w:rPr>
          <w:rStyle w:val="FootnoteReference"/>
        </w:rPr>
        <w:footnoteRef/>
      </w:r>
      <w:r>
        <w:t xml:space="preserve"> </w:t>
      </w:r>
      <w:hyperlink r:id="rId10" w:history="1">
        <w:r w:rsidRPr="005E6F25">
          <w:rPr>
            <w:rStyle w:val="Hyperlink"/>
            <w:noProof w:val="0"/>
          </w:rPr>
          <w:t>Global review of marine restoration projects and funding sources - UNEP-WCMC</w:t>
        </w:r>
      </w:hyperlink>
    </w:p>
  </w:footnote>
  <w:footnote w:id="11">
    <w:p w14:paraId="0F1F4D1C" w14:textId="00F21779" w:rsidR="005E6F25" w:rsidRDefault="005E6F25">
      <w:pPr>
        <w:pStyle w:val="FootnoteText"/>
      </w:pPr>
      <w:r>
        <w:rPr>
          <w:rStyle w:val="FootnoteReference"/>
        </w:rPr>
        <w:footnoteRef/>
      </w:r>
      <w:r>
        <w:t xml:space="preserve"> </w:t>
      </w:r>
      <w:hyperlink r:id="rId11" w:history="1">
        <w:r w:rsidRPr="005E6F25">
          <w:rPr>
            <w:rStyle w:val="Hyperlink"/>
            <w:noProof w:val="0"/>
          </w:rPr>
          <w:t>Global review of marine restoration projects and funding sources - UNEP-WCMC</w:t>
        </w:r>
      </w:hyperlink>
    </w:p>
  </w:footnote>
  <w:footnote w:id="12">
    <w:p w14:paraId="18664DDF" w14:textId="1A65323F" w:rsidR="00B52B19" w:rsidRDefault="00B52B19">
      <w:pPr>
        <w:pStyle w:val="FootnoteText"/>
      </w:pPr>
      <w:r>
        <w:rPr>
          <w:rStyle w:val="FootnoteReference"/>
        </w:rPr>
        <w:footnoteRef/>
      </w:r>
      <w:r>
        <w:t xml:space="preserve"> </w:t>
      </w:r>
      <w:hyperlink r:id="rId12" w:history="1">
        <w:r w:rsidRPr="00B52B19">
          <w:rPr>
            <w:rStyle w:val="Hyperlink"/>
            <w:noProof w:val="0"/>
          </w:rPr>
          <w:t>Restoration Forth | WWF</w:t>
        </w:r>
      </w:hyperlink>
    </w:p>
  </w:footnote>
  <w:footnote w:id="13">
    <w:p w14:paraId="31F1C11C" w14:textId="77777777" w:rsidR="00C668E8" w:rsidRDefault="00C668E8" w:rsidP="00C668E8">
      <w:pPr>
        <w:pStyle w:val="FootnoteText"/>
      </w:pPr>
      <w:r>
        <w:rPr>
          <w:rStyle w:val="FootnoteReference"/>
        </w:rPr>
        <w:footnoteRef/>
      </w:r>
      <w:r>
        <w:t xml:space="preserve"> </w:t>
      </w:r>
      <w:hyperlink r:id="rId13" w:history="1">
        <w:r w:rsidRPr="001D4E1E">
          <w:rPr>
            <w:rStyle w:val="Hyperlink"/>
            <w:noProof w:val="0"/>
          </w:rPr>
          <w:t>Ofgem’s Evaluation Strategy</w:t>
        </w:r>
      </w:hyperlink>
    </w:p>
  </w:footnote>
  <w:footnote w:id="14">
    <w:p w14:paraId="228A17DB" w14:textId="77777777" w:rsidR="00C668E8" w:rsidRDefault="00C668E8" w:rsidP="00C668E8">
      <w:pPr>
        <w:pStyle w:val="FootnoteText"/>
      </w:pPr>
      <w:r>
        <w:rPr>
          <w:rStyle w:val="FootnoteReference"/>
        </w:rPr>
        <w:footnoteRef/>
      </w:r>
      <w:r>
        <w:t xml:space="preserve"> </w:t>
      </w:r>
      <w:hyperlink r:id="rId14" w:history="1">
        <w:r w:rsidRPr="00C64A32">
          <w:rPr>
            <w:rStyle w:val="Hyperlink"/>
            <w:noProof w:val="0"/>
          </w:rPr>
          <w:t xml:space="preserve">Scottish Biodiversity Strategy to 2045 - </w:t>
        </w:r>
        <w:proofErr w:type="spellStart"/>
        <w:proofErr w:type="gramStart"/>
        <w:r w:rsidRPr="00C64A32">
          <w:rPr>
            <w:rStyle w:val="Hyperlink"/>
            <w:noProof w:val="0"/>
          </w:rPr>
          <w:t>gov.scot</w:t>
        </w:r>
        <w:proofErr w:type="spellEnd"/>
        <w:proofErr w:type="gramEnd"/>
      </w:hyperlink>
    </w:p>
  </w:footnote>
  <w:footnote w:id="15">
    <w:p w14:paraId="26C1E761" w14:textId="77777777" w:rsidR="00C668E8" w:rsidRDefault="00C668E8" w:rsidP="00C668E8">
      <w:pPr>
        <w:pStyle w:val="FootnoteText"/>
      </w:pPr>
      <w:r>
        <w:rPr>
          <w:rStyle w:val="FootnoteReference"/>
        </w:rPr>
        <w:footnoteRef/>
      </w:r>
      <w:r>
        <w:t xml:space="preserve"> </w:t>
      </w:r>
      <w:hyperlink r:id="rId15" w:history="1">
        <w:r w:rsidRPr="001D4E1E">
          <w:rPr>
            <w:rStyle w:val="Hyperlink"/>
            <w:noProof w:val="0"/>
          </w:rPr>
          <w:t>2030 Strategic Framework for International Climate and Nature Action</w:t>
        </w:r>
      </w:hyperlink>
    </w:p>
  </w:footnote>
  <w:footnote w:id="16">
    <w:p w14:paraId="77D63E44" w14:textId="77777777" w:rsidR="00C668E8" w:rsidRDefault="00C668E8" w:rsidP="00C668E8">
      <w:pPr>
        <w:pStyle w:val="FootnoteText"/>
      </w:pPr>
      <w:r>
        <w:rPr>
          <w:rStyle w:val="FootnoteReference"/>
        </w:rPr>
        <w:footnoteRef/>
      </w:r>
      <w:r>
        <w:t xml:space="preserve"> </w:t>
      </w:r>
      <w:hyperlink r:id="rId16" w:history="1">
        <w:r w:rsidRPr="00EF1BBB">
          <w:rPr>
            <w:rStyle w:val="Hyperlink"/>
            <w:noProof w:val="0"/>
          </w:rPr>
          <w:t>Scottish Biodiversity Strategy to 2045: Tackling the Nature Emergency in Scotland</w:t>
        </w:r>
      </w:hyperlink>
    </w:p>
  </w:footnote>
  <w:footnote w:id="17">
    <w:p w14:paraId="711FA239" w14:textId="77777777" w:rsidR="00C668E8" w:rsidRDefault="00C668E8" w:rsidP="00C668E8">
      <w:pPr>
        <w:pStyle w:val="FootnoteText"/>
      </w:pPr>
      <w:r>
        <w:rPr>
          <w:rStyle w:val="FootnoteReference"/>
        </w:rPr>
        <w:footnoteRef/>
      </w:r>
      <w:r>
        <w:t xml:space="preserve"> </w:t>
      </w:r>
      <w:hyperlink r:id="rId17" w:history="1">
        <w:r w:rsidRPr="00AD2196">
          <w:rPr>
            <w:rStyle w:val="Hyperlink"/>
            <w:noProof w:val="0"/>
          </w:rPr>
          <w:t>scottish-biodiversity-delivery-plan-20242030.pdf</w:t>
        </w:r>
      </w:hyperlink>
    </w:p>
  </w:footnote>
  <w:footnote w:id="18">
    <w:p w14:paraId="54A7FC2B" w14:textId="77777777" w:rsidR="00477512" w:rsidRDefault="00477512" w:rsidP="00477512">
      <w:pPr>
        <w:pStyle w:val="FootnoteText"/>
      </w:pPr>
      <w:r>
        <w:rPr>
          <w:rStyle w:val="FootnoteReference"/>
        </w:rPr>
        <w:footnoteRef/>
      </w:r>
      <w:r>
        <w:t xml:space="preserve"> </w:t>
      </w:r>
      <w:hyperlink r:id="rId18" w:history="1">
        <w:r w:rsidRPr="001D4E1E">
          <w:rPr>
            <w:rStyle w:val="Hyperlink"/>
            <w:noProof w:val="0"/>
          </w:rPr>
          <w:t>Ofgem’s Evaluation Strategy</w:t>
        </w:r>
      </w:hyperlink>
    </w:p>
  </w:footnote>
  <w:footnote w:id="19">
    <w:p w14:paraId="565A291B" w14:textId="77777777" w:rsidR="00477512" w:rsidRDefault="00477512" w:rsidP="00477512">
      <w:pPr>
        <w:pStyle w:val="FootnoteText"/>
      </w:pPr>
      <w:r>
        <w:rPr>
          <w:rStyle w:val="FootnoteReference"/>
        </w:rPr>
        <w:footnoteRef/>
      </w:r>
      <w:r>
        <w:t xml:space="preserve"> </w:t>
      </w:r>
      <w:hyperlink r:id="rId19" w:history="1">
        <w:r w:rsidRPr="00C64A32">
          <w:rPr>
            <w:rStyle w:val="Hyperlink"/>
            <w:noProof w:val="0"/>
          </w:rPr>
          <w:t xml:space="preserve">Scottish Biodiversity Strategy to 2045 - </w:t>
        </w:r>
        <w:proofErr w:type="spellStart"/>
        <w:proofErr w:type="gramStart"/>
        <w:r w:rsidRPr="00C64A32">
          <w:rPr>
            <w:rStyle w:val="Hyperlink"/>
            <w:noProof w:val="0"/>
          </w:rPr>
          <w:t>gov.scot</w:t>
        </w:r>
        <w:proofErr w:type="spellEnd"/>
        <w:proofErr w:type="gramEnd"/>
      </w:hyperlink>
    </w:p>
  </w:footnote>
  <w:footnote w:id="20">
    <w:p w14:paraId="5BE7DAAE" w14:textId="77777777" w:rsidR="00477512" w:rsidRDefault="00477512" w:rsidP="00477512">
      <w:pPr>
        <w:pStyle w:val="FootnoteText"/>
      </w:pPr>
      <w:r>
        <w:rPr>
          <w:rStyle w:val="FootnoteReference"/>
        </w:rPr>
        <w:footnoteRef/>
      </w:r>
      <w:r>
        <w:t xml:space="preserve"> </w:t>
      </w:r>
      <w:hyperlink r:id="rId20" w:history="1">
        <w:r w:rsidRPr="001D4E1E">
          <w:rPr>
            <w:rStyle w:val="Hyperlink"/>
            <w:noProof w:val="0"/>
          </w:rPr>
          <w:t>2030 Strategic Framework for International Climate and Nature Action</w:t>
        </w:r>
      </w:hyperlink>
    </w:p>
  </w:footnote>
  <w:footnote w:id="21">
    <w:p w14:paraId="68BD384C" w14:textId="77777777" w:rsidR="00477512" w:rsidRDefault="00477512" w:rsidP="00477512">
      <w:pPr>
        <w:pStyle w:val="FootnoteText"/>
      </w:pPr>
      <w:r>
        <w:rPr>
          <w:rStyle w:val="FootnoteReference"/>
        </w:rPr>
        <w:footnoteRef/>
      </w:r>
      <w:r>
        <w:t xml:space="preserve"> </w:t>
      </w:r>
      <w:hyperlink r:id="rId21" w:history="1">
        <w:r w:rsidRPr="00EF1BBB">
          <w:rPr>
            <w:rStyle w:val="Hyperlink"/>
            <w:noProof w:val="0"/>
          </w:rPr>
          <w:t>Scottish Biodiversity Strategy to 2045: Tackling the Nature Emergency in Scotland</w:t>
        </w:r>
      </w:hyperlink>
    </w:p>
  </w:footnote>
  <w:footnote w:id="22">
    <w:p w14:paraId="3E25BBD0" w14:textId="77777777" w:rsidR="00477512" w:rsidRDefault="00477512" w:rsidP="00477512">
      <w:pPr>
        <w:pStyle w:val="FootnoteText"/>
      </w:pPr>
      <w:r>
        <w:rPr>
          <w:rStyle w:val="FootnoteReference"/>
        </w:rPr>
        <w:footnoteRef/>
      </w:r>
      <w:r>
        <w:t xml:space="preserve"> </w:t>
      </w:r>
      <w:hyperlink r:id="rId22" w:history="1">
        <w:r w:rsidRPr="00AD2196">
          <w:rPr>
            <w:rStyle w:val="Hyperlink"/>
            <w:noProof w:val="0"/>
          </w:rPr>
          <w:t>scottish-biodiversity-delivery-plan-20242030.pdf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C1300" w14:textId="216A1E03" w:rsidR="00650EAC" w:rsidRDefault="00650EAC" w:rsidP="006E7E17">
    <w:pPr>
      <w:pStyle w:val="Header"/>
      <w:jc w:val="right"/>
    </w:pPr>
    <w:r>
      <w:rPr>
        <w:noProof/>
      </w:rPr>
      <w:drawing>
        <wp:anchor distT="0" distB="0" distL="114300" distR="114300" simplePos="0" relativeHeight="251658240" behindDoc="0" locked="0" layoutInCell="1" allowOverlap="1" wp14:anchorId="24BE4364" wp14:editId="413199B9">
          <wp:simplePos x="0" y="0"/>
          <wp:positionH relativeFrom="column">
            <wp:posOffset>0</wp:posOffset>
          </wp:positionH>
          <wp:positionV relativeFrom="paragraph">
            <wp:posOffset>181005</wp:posOffset>
          </wp:positionV>
          <wp:extent cx="1492085" cy="499731"/>
          <wp:effectExtent l="0" t="0" r="0" b="0"/>
          <wp:wrapSquare wrapText="bothSides"/>
          <wp:docPr id="1460498940" name="Picture 4" descr="A black sign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498940" name="Picture 4" descr="A black sign with blue text&#10;&#10;AI-generated content may be incorrect."/>
                  <pic:cNvPicPr/>
                </pic:nvPicPr>
                <pic:blipFill>
                  <a:blip r:embed="rId1"/>
                  <a:stretch>
                    <a:fillRect/>
                  </a:stretch>
                </pic:blipFill>
                <pic:spPr>
                  <a:xfrm>
                    <a:off x="0" y="0"/>
                    <a:ext cx="1492085" cy="499731"/>
                  </a:xfrm>
                  <a:prstGeom prst="rect">
                    <a:avLst/>
                  </a:prstGeom>
                </pic:spPr>
              </pic:pic>
            </a:graphicData>
          </a:graphic>
          <wp14:sizeRelH relativeFrom="page">
            <wp14:pctWidth>0</wp14:pctWidth>
          </wp14:sizeRelH>
          <wp14:sizeRelV relativeFrom="page">
            <wp14:pctHeight>0</wp14:pctHeight>
          </wp14:sizeRelV>
        </wp:anchor>
      </w:drawing>
    </w:r>
    <w:r w:rsidR="006E7E17">
      <w:t>Monday 25</w:t>
    </w:r>
    <w:r w:rsidR="006E7E17" w:rsidRPr="006E7E17">
      <w:rPr>
        <w:vertAlign w:val="superscript"/>
      </w:rPr>
      <w:t>th</w:t>
    </w:r>
    <w:r w:rsidR="006E7E17">
      <w:t xml:space="preserve"> August 2025</w:t>
    </w:r>
  </w:p>
  <w:p w14:paraId="5CB3BDED" w14:textId="77777777" w:rsidR="006E7E17" w:rsidRDefault="006E7E17" w:rsidP="006E7E1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11A26"/>
    <w:multiLevelType w:val="multilevel"/>
    <w:tmpl w:val="A6B2A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E9694A"/>
    <w:multiLevelType w:val="multilevel"/>
    <w:tmpl w:val="086EAC3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1B681E"/>
    <w:multiLevelType w:val="multilevel"/>
    <w:tmpl w:val="0CB4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A111B8"/>
    <w:multiLevelType w:val="multilevel"/>
    <w:tmpl w:val="086EAC3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E418A2"/>
    <w:multiLevelType w:val="multilevel"/>
    <w:tmpl w:val="6B18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4379F9"/>
    <w:multiLevelType w:val="hybridMultilevel"/>
    <w:tmpl w:val="6FEAF15C"/>
    <w:lvl w:ilvl="0" w:tplc="07CEE6CE">
      <w:start w:val="1"/>
      <w:numFmt w:val="decimal"/>
      <w:lvlText w:val="%1."/>
      <w:lvlJc w:val="left"/>
      <w:pPr>
        <w:ind w:left="1800" w:hanging="360"/>
      </w:pPr>
    </w:lvl>
    <w:lvl w:ilvl="1" w:tplc="11449D94">
      <w:start w:val="1"/>
      <w:numFmt w:val="lowerLetter"/>
      <w:lvlText w:val="%2."/>
      <w:lvlJc w:val="left"/>
      <w:pPr>
        <w:ind w:left="2520" w:hanging="360"/>
      </w:pPr>
    </w:lvl>
    <w:lvl w:ilvl="2" w:tplc="BA8C412C">
      <w:start w:val="1"/>
      <w:numFmt w:val="lowerRoman"/>
      <w:lvlText w:val="%3."/>
      <w:lvlJc w:val="right"/>
      <w:pPr>
        <w:ind w:left="3240" w:hanging="180"/>
      </w:pPr>
    </w:lvl>
    <w:lvl w:ilvl="3" w:tplc="AA8A17DA">
      <w:start w:val="1"/>
      <w:numFmt w:val="decimal"/>
      <w:lvlText w:val="%4."/>
      <w:lvlJc w:val="left"/>
      <w:pPr>
        <w:ind w:left="3960" w:hanging="360"/>
      </w:pPr>
    </w:lvl>
    <w:lvl w:ilvl="4" w:tplc="812E643C">
      <w:start w:val="1"/>
      <w:numFmt w:val="lowerLetter"/>
      <w:lvlText w:val="%5."/>
      <w:lvlJc w:val="left"/>
      <w:pPr>
        <w:ind w:left="4680" w:hanging="360"/>
      </w:pPr>
    </w:lvl>
    <w:lvl w:ilvl="5" w:tplc="E3CEF9D0">
      <w:start w:val="1"/>
      <w:numFmt w:val="lowerRoman"/>
      <w:lvlText w:val="%6."/>
      <w:lvlJc w:val="right"/>
      <w:pPr>
        <w:ind w:left="5400" w:hanging="180"/>
      </w:pPr>
    </w:lvl>
    <w:lvl w:ilvl="6" w:tplc="429E19D6">
      <w:start w:val="1"/>
      <w:numFmt w:val="decimal"/>
      <w:lvlText w:val="%7."/>
      <w:lvlJc w:val="left"/>
      <w:pPr>
        <w:ind w:left="6120" w:hanging="360"/>
      </w:pPr>
    </w:lvl>
    <w:lvl w:ilvl="7" w:tplc="A5EA8D0C">
      <w:start w:val="1"/>
      <w:numFmt w:val="lowerLetter"/>
      <w:lvlText w:val="%8."/>
      <w:lvlJc w:val="left"/>
      <w:pPr>
        <w:ind w:left="6840" w:hanging="360"/>
      </w:pPr>
    </w:lvl>
    <w:lvl w:ilvl="8" w:tplc="8F4CFC62">
      <w:start w:val="1"/>
      <w:numFmt w:val="lowerRoman"/>
      <w:lvlText w:val="%9."/>
      <w:lvlJc w:val="right"/>
      <w:pPr>
        <w:ind w:left="7560" w:hanging="180"/>
      </w:pPr>
    </w:lvl>
  </w:abstractNum>
  <w:abstractNum w:abstractNumId="6" w15:restartNumberingAfterBreak="0">
    <w:nsid w:val="05536532"/>
    <w:multiLevelType w:val="multilevel"/>
    <w:tmpl w:val="DE62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422A49"/>
    <w:multiLevelType w:val="multilevel"/>
    <w:tmpl w:val="086EAC3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953328"/>
    <w:multiLevelType w:val="hybridMultilevel"/>
    <w:tmpl w:val="A49207E6"/>
    <w:lvl w:ilvl="0" w:tplc="8A8A31BC">
      <w:start w:val="1"/>
      <w:numFmt w:val="decimal"/>
      <w:lvlText w:val="%1."/>
      <w:lvlJc w:val="left"/>
      <w:pPr>
        <w:ind w:left="720" w:hanging="360"/>
      </w:pPr>
    </w:lvl>
    <w:lvl w:ilvl="1" w:tplc="5DE0DB4C">
      <w:start w:val="1"/>
      <w:numFmt w:val="lowerLetter"/>
      <w:lvlText w:val="%2."/>
      <w:lvlJc w:val="left"/>
      <w:pPr>
        <w:ind w:left="1440" w:hanging="360"/>
      </w:pPr>
    </w:lvl>
    <w:lvl w:ilvl="2" w:tplc="90EE7676" w:tentative="1">
      <w:start w:val="1"/>
      <w:numFmt w:val="lowerRoman"/>
      <w:lvlText w:val="%3."/>
      <w:lvlJc w:val="right"/>
      <w:pPr>
        <w:ind w:left="2160" w:hanging="180"/>
      </w:pPr>
    </w:lvl>
    <w:lvl w:ilvl="3" w:tplc="2D7C5CA8" w:tentative="1">
      <w:start w:val="1"/>
      <w:numFmt w:val="decimal"/>
      <w:lvlText w:val="%4."/>
      <w:lvlJc w:val="left"/>
      <w:pPr>
        <w:ind w:left="2880" w:hanging="360"/>
      </w:pPr>
    </w:lvl>
    <w:lvl w:ilvl="4" w:tplc="0866B012" w:tentative="1">
      <w:start w:val="1"/>
      <w:numFmt w:val="lowerLetter"/>
      <w:lvlText w:val="%5."/>
      <w:lvlJc w:val="left"/>
      <w:pPr>
        <w:ind w:left="3600" w:hanging="360"/>
      </w:pPr>
    </w:lvl>
    <w:lvl w:ilvl="5" w:tplc="16288078" w:tentative="1">
      <w:start w:val="1"/>
      <w:numFmt w:val="lowerRoman"/>
      <w:lvlText w:val="%6."/>
      <w:lvlJc w:val="right"/>
      <w:pPr>
        <w:ind w:left="4320" w:hanging="180"/>
      </w:pPr>
    </w:lvl>
    <w:lvl w:ilvl="6" w:tplc="24C01DEA" w:tentative="1">
      <w:start w:val="1"/>
      <w:numFmt w:val="decimal"/>
      <w:lvlText w:val="%7."/>
      <w:lvlJc w:val="left"/>
      <w:pPr>
        <w:ind w:left="5040" w:hanging="360"/>
      </w:pPr>
    </w:lvl>
    <w:lvl w:ilvl="7" w:tplc="F1BE8DCC" w:tentative="1">
      <w:start w:val="1"/>
      <w:numFmt w:val="lowerLetter"/>
      <w:lvlText w:val="%8."/>
      <w:lvlJc w:val="left"/>
      <w:pPr>
        <w:ind w:left="5760" w:hanging="360"/>
      </w:pPr>
    </w:lvl>
    <w:lvl w:ilvl="8" w:tplc="4D369AFA" w:tentative="1">
      <w:start w:val="1"/>
      <w:numFmt w:val="lowerRoman"/>
      <w:lvlText w:val="%9."/>
      <w:lvlJc w:val="right"/>
      <w:pPr>
        <w:ind w:left="6480" w:hanging="180"/>
      </w:pPr>
    </w:lvl>
  </w:abstractNum>
  <w:abstractNum w:abstractNumId="9" w15:restartNumberingAfterBreak="0">
    <w:nsid w:val="0C287EDA"/>
    <w:multiLevelType w:val="multilevel"/>
    <w:tmpl w:val="AE80D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BF6685"/>
    <w:multiLevelType w:val="multilevel"/>
    <w:tmpl w:val="086EAC3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C452EE"/>
    <w:multiLevelType w:val="multilevel"/>
    <w:tmpl w:val="B914E002"/>
    <w:lvl w:ilvl="0">
      <w:start w:val="1"/>
      <w:numFmt w:val="decimal"/>
      <w:pStyle w:val="Numberedlist1"/>
      <w:lvlText w:val="%1."/>
      <w:lvlJc w:val="left"/>
      <w:pPr>
        <w:ind w:left="360" w:hanging="360"/>
      </w:pPr>
      <w:rPr>
        <w:b w:val="0"/>
        <w:bCs w:val="0"/>
        <w:i w:val="0"/>
        <w:iCs w:val="0"/>
        <w:caps w:val="0"/>
        <w:smallCaps w:val="0"/>
        <w:strike w:val="0"/>
        <w:dstrike w:val="0"/>
        <w:outline w:val="0"/>
        <w:shadow w:val="0"/>
        <w:emboss w:val="0"/>
        <w:imprint w:val="0"/>
        <w:noProof w:val="0"/>
        <w:vanish w:val="0"/>
        <w:color w:val="1D1D1D"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umberedlist2"/>
      <w:lvlText w:val="%1.%2."/>
      <w:lvlJc w:val="left"/>
      <w:pPr>
        <w:ind w:left="792" w:hanging="432"/>
      </w:pPr>
      <w:rPr>
        <w:b w:val="0"/>
        <w:bCs w:val="0"/>
        <w:i w:val="0"/>
        <w:iCs w:val="0"/>
        <w:caps w:val="0"/>
        <w:smallCaps w:val="0"/>
        <w:strike w:val="0"/>
        <w:dstrike w:val="0"/>
        <w:outline w:val="0"/>
        <w:shadow w:val="0"/>
        <w:emboss w:val="0"/>
        <w:imprint w:val="0"/>
        <w:noProof w:val="0"/>
        <w:vanish w:val="0"/>
        <w:color w:val="1D1D1D"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beredlist2"/>
      <w:lvlText w:val="%1.%2.%3."/>
      <w:lvlJc w:val="left"/>
      <w:pPr>
        <w:ind w:left="1224" w:hanging="504"/>
      </w:pPr>
      <w:rPr>
        <w:color w:val="1D1D1D" w:themeColor="text1"/>
      </w:rPr>
    </w:lvl>
    <w:lvl w:ilvl="3">
      <w:start w:val="1"/>
      <w:numFmt w:val="decimal"/>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DF2AEA"/>
    <w:multiLevelType w:val="hybridMultilevel"/>
    <w:tmpl w:val="03B227A6"/>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BE2AF2"/>
    <w:multiLevelType w:val="multilevel"/>
    <w:tmpl w:val="8026C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C33BF0"/>
    <w:multiLevelType w:val="hybridMultilevel"/>
    <w:tmpl w:val="73E0F2BC"/>
    <w:lvl w:ilvl="0" w:tplc="030054C4">
      <w:start w:val="1"/>
      <w:numFmt w:val="bullet"/>
      <w:pStyle w:val="Bullet1"/>
      <w:lvlText w:val=""/>
      <w:lvlJc w:val="left"/>
      <w:pPr>
        <w:ind w:left="360" w:hanging="360"/>
      </w:pPr>
      <w:rPr>
        <w:rFonts w:ascii="Symbol" w:hAnsi="Symbol" w:hint="default"/>
      </w:rPr>
    </w:lvl>
    <w:lvl w:ilvl="1" w:tplc="452C2604" w:tentative="1">
      <w:start w:val="1"/>
      <w:numFmt w:val="bullet"/>
      <w:lvlText w:val="o"/>
      <w:lvlJc w:val="left"/>
      <w:pPr>
        <w:ind w:left="1080" w:hanging="360"/>
      </w:pPr>
      <w:rPr>
        <w:rFonts w:ascii="Courier New" w:hAnsi="Courier New" w:hint="default"/>
      </w:rPr>
    </w:lvl>
    <w:lvl w:ilvl="2" w:tplc="D50CDF64" w:tentative="1">
      <w:start w:val="1"/>
      <w:numFmt w:val="bullet"/>
      <w:lvlText w:val=""/>
      <w:lvlJc w:val="left"/>
      <w:pPr>
        <w:ind w:left="1800" w:hanging="360"/>
      </w:pPr>
      <w:rPr>
        <w:rFonts w:ascii="Wingdings" w:hAnsi="Wingdings" w:hint="default"/>
      </w:rPr>
    </w:lvl>
    <w:lvl w:ilvl="3" w:tplc="83805814" w:tentative="1">
      <w:start w:val="1"/>
      <w:numFmt w:val="bullet"/>
      <w:lvlText w:val=""/>
      <w:lvlJc w:val="left"/>
      <w:pPr>
        <w:ind w:left="2520" w:hanging="360"/>
      </w:pPr>
      <w:rPr>
        <w:rFonts w:ascii="Symbol" w:hAnsi="Symbol" w:hint="default"/>
      </w:rPr>
    </w:lvl>
    <w:lvl w:ilvl="4" w:tplc="901634B6" w:tentative="1">
      <w:start w:val="1"/>
      <w:numFmt w:val="bullet"/>
      <w:lvlText w:val="o"/>
      <w:lvlJc w:val="left"/>
      <w:pPr>
        <w:ind w:left="3240" w:hanging="360"/>
      </w:pPr>
      <w:rPr>
        <w:rFonts w:ascii="Courier New" w:hAnsi="Courier New" w:hint="default"/>
      </w:rPr>
    </w:lvl>
    <w:lvl w:ilvl="5" w:tplc="A0DA5B0C" w:tentative="1">
      <w:start w:val="1"/>
      <w:numFmt w:val="bullet"/>
      <w:lvlText w:val=""/>
      <w:lvlJc w:val="left"/>
      <w:pPr>
        <w:ind w:left="3960" w:hanging="360"/>
      </w:pPr>
      <w:rPr>
        <w:rFonts w:ascii="Wingdings" w:hAnsi="Wingdings" w:hint="default"/>
      </w:rPr>
    </w:lvl>
    <w:lvl w:ilvl="6" w:tplc="75EC6AA8" w:tentative="1">
      <w:start w:val="1"/>
      <w:numFmt w:val="bullet"/>
      <w:lvlText w:val=""/>
      <w:lvlJc w:val="left"/>
      <w:pPr>
        <w:ind w:left="4680" w:hanging="360"/>
      </w:pPr>
      <w:rPr>
        <w:rFonts w:ascii="Symbol" w:hAnsi="Symbol" w:hint="default"/>
      </w:rPr>
    </w:lvl>
    <w:lvl w:ilvl="7" w:tplc="1D6657D4" w:tentative="1">
      <w:start w:val="1"/>
      <w:numFmt w:val="bullet"/>
      <w:lvlText w:val="o"/>
      <w:lvlJc w:val="left"/>
      <w:pPr>
        <w:ind w:left="5400" w:hanging="360"/>
      </w:pPr>
      <w:rPr>
        <w:rFonts w:ascii="Courier New" w:hAnsi="Courier New" w:hint="default"/>
      </w:rPr>
    </w:lvl>
    <w:lvl w:ilvl="8" w:tplc="C26665D0" w:tentative="1">
      <w:start w:val="1"/>
      <w:numFmt w:val="bullet"/>
      <w:lvlText w:val=""/>
      <w:lvlJc w:val="left"/>
      <w:pPr>
        <w:ind w:left="6120" w:hanging="360"/>
      </w:pPr>
      <w:rPr>
        <w:rFonts w:ascii="Wingdings" w:hAnsi="Wingdings" w:hint="default"/>
      </w:rPr>
    </w:lvl>
  </w:abstractNum>
  <w:abstractNum w:abstractNumId="15" w15:restartNumberingAfterBreak="0">
    <w:nsid w:val="26DB69C8"/>
    <w:multiLevelType w:val="multilevel"/>
    <w:tmpl w:val="CBB4385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6" w15:restartNumberingAfterBreak="0">
    <w:nsid w:val="2E746099"/>
    <w:multiLevelType w:val="multilevel"/>
    <w:tmpl w:val="134A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AA7CF2"/>
    <w:multiLevelType w:val="multilevel"/>
    <w:tmpl w:val="5ACE1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F3D0034"/>
    <w:multiLevelType w:val="multilevel"/>
    <w:tmpl w:val="F9C21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031D8F"/>
    <w:multiLevelType w:val="multilevel"/>
    <w:tmpl w:val="45AE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0F6807"/>
    <w:multiLevelType w:val="hybridMultilevel"/>
    <w:tmpl w:val="308E0D26"/>
    <w:lvl w:ilvl="0" w:tplc="94F061EC">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DD324A"/>
    <w:multiLevelType w:val="multilevel"/>
    <w:tmpl w:val="1720A76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22" w15:restartNumberingAfterBreak="0">
    <w:nsid w:val="39E957FC"/>
    <w:multiLevelType w:val="multilevel"/>
    <w:tmpl w:val="4332364E"/>
    <w:lvl w:ilvl="0">
      <w:start w:val="1"/>
      <w:numFmt w:val="bullet"/>
      <w:lvlText w:val=""/>
      <w:lvlJc w:val="left"/>
      <w:pPr>
        <w:ind w:left="284" w:hanging="284"/>
      </w:pPr>
      <w:rPr>
        <w:rFonts w:ascii="Wingdings" w:hAnsi="Wingdings" w:hint="default"/>
        <w:color w:val="002D72" w:themeColor="accent1"/>
        <w:sz w:val="22"/>
        <w:szCs w:val="22"/>
      </w:rPr>
    </w:lvl>
    <w:lvl w:ilvl="1">
      <w:start w:val="1"/>
      <w:numFmt w:val="bullet"/>
      <w:pStyle w:val="Bullet2"/>
      <w:lvlText w:val="–"/>
      <w:lvlJc w:val="left"/>
      <w:pPr>
        <w:ind w:left="568" w:hanging="284"/>
      </w:pPr>
      <w:rPr>
        <w:rFonts w:ascii="Arial" w:hAnsi="Arial" w:hint="default"/>
        <w:color w:val="002D72" w:themeColor="text2"/>
      </w:rPr>
    </w:lvl>
    <w:lvl w:ilvl="2">
      <w:start w:val="1"/>
      <w:numFmt w:val="bullet"/>
      <w:lvlText w:val=""/>
      <w:lvlJc w:val="left"/>
      <w:pPr>
        <w:ind w:left="852" w:hanging="284"/>
      </w:pPr>
      <w:rPr>
        <w:rFonts w:ascii="Symbol" w:hAnsi="Symbol" w:hint="default"/>
        <w:color w:val="FFFFFF" w:themeColor="background1"/>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rPr>
    </w:lvl>
  </w:abstractNum>
  <w:abstractNum w:abstractNumId="23" w15:restartNumberingAfterBreak="0">
    <w:nsid w:val="3AB31CAF"/>
    <w:multiLevelType w:val="multilevel"/>
    <w:tmpl w:val="086EAC3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65F11A"/>
    <w:multiLevelType w:val="hybridMultilevel"/>
    <w:tmpl w:val="FFFFFFFF"/>
    <w:lvl w:ilvl="0" w:tplc="DC765C48">
      <w:start w:val="1"/>
      <w:numFmt w:val="bullet"/>
      <w:lvlText w:val="·"/>
      <w:lvlJc w:val="left"/>
      <w:pPr>
        <w:ind w:left="720" w:hanging="360"/>
      </w:pPr>
      <w:rPr>
        <w:rFonts w:ascii="Symbol" w:hAnsi="Symbol" w:hint="default"/>
      </w:rPr>
    </w:lvl>
    <w:lvl w:ilvl="1" w:tplc="C2EA3184">
      <w:start w:val="1"/>
      <w:numFmt w:val="bullet"/>
      <w:lvlText w:val="o"/>
      <w:lvlJc w:val="left"/>
      <w:pPr>
        <w:ind w:left="1440" w:hanging="360"/>
      </w:pPr>
      <w:rPr>
        <w:rFonts w:ascii="Courier New" w:hAnsi="Courier New" w:hint="default"/>
      </w:rPr>
    </w:lvl>
    <w:lvl w:ilvl="2" w:tplc="F8A0D588">
      <w:start w:val="1"/>
      <w:numFmt w:val="bullet"/>
      <w:lvlText w:val=""/>
      <w:lvlJc w:val="left"/>
      <w:pPr>
        <w:ind w:left="2160" w:hanging="360"/>
      </w:pPr>
      <w:rPr>
        <w:rFonts w:ascii="Wingdings" w:hAnsi="Wingdings" w:hint="default"/>
      </w:rPr>
    </w:lvl>
    <w:lvl w:ilvl="3" w:tplc="7B2E2786">
      <w:start w:val="1"/>
      <w:numFmt w:val="bullet"/>
      <w:lvlText w:val=""/>
      <w:lvlJc w:val="left"/>
      <w:pPr>
        <w:ind w:left="2880" w:hanging="360"/>
      </w:pPr>
      <w:rPr>
        <w:rFonts w:ascii="Symbol" w:hAnsi="Symbol" w:hint="default"/>
      </w:rPr>
    </w:lvl>
    <w:lvl w:ilvl="4" w:tplc="C30E9DEA">
      <w:start w:val="1"/>
      <w:numFmt w:val="bullet"/>
      <w:lvlText w:val="o"/>
      <w:lvlJc w:val="left"/>
      <w:pPr>
        <w:ind w:left="3600" w:hanging="360"/>
      </w:pPr>
      <w:rPr>
        <w:rFonts w:ascii="Courier New" w:hAnsi="Courier New" w:hint="default"/>
      </w:rPr>
    </w:lvl>
    <w:lvl w:ilvl="5" w:tplc="87B6E5DE">
      <w:start w:val="1"/>
      <w:numFmt w:val="bullet"/>
      <w:lvlText w:val=""/>
      <w:lvlJc w:val="left"/>
      <w:pPr>
        <w:ind w:left="4320" w:hanging="360"/>
      </w:pPr>
      <w:rPr>
        <w:rFonts w:ascii="Wingdings" w:hAnsi="Wingdings" w:hint="default"/>
      </w:rPr>
    </w:lvl>
    <w:lvl w:ilvl="6" w:tplc="F4A02406">
      <w:start w:val="1"/>
      <w:numFmt w:val="bullet"/>
      <w:lvlText w:val=""/>
      <w:lvlJc w:val="left"/>
      <w:pPr>
        <w:ind w:left="5040" w:hanging="360"/>
      </w:pPr>
      <w:rPr>
        <w:rFonts w:ascii="Symbol" w:hAnsi="Symbol" w:hint="default"/>
      </w:rPr>
    </w:lvl>
    <w:lvl w:ilvl="7" w:tplc="722EC34C">
      <w:start w:val="1"/>
      <w:numFmt w:val="bullet"/>
      <w:lvlText w:val="o"/>
      <w:lvlJc w:val="left"/>
      <w:pPr>
        <w:ind w:left="5760" w:hanging="360"/>
      </w:pPr>
      <w:rPr>
        <w:rFonts w:ascii="Courier New" w:hAnsi="Courier New" w:hint="default"/>
      </w:rPr>
    </w:lvl>
    <w:lvl w:ilvl="8" w:tplc="B8901DFE">
      <w:start w:val="1"/>
      <w:numFmt w:val="bullet"/>
      <w:lvlText w:val=""/>
      <w:lvlJc w:val="left"/>
      <w:pPr>
        <w:ind w:left="6480" w:hanging="360"/>
      </w:pPr>
      <w:rPr>
        <w:rFonts w:ascii="Wingdings" w:hAnsi="Wingdings" w:hint="default"/>
      </w:rPr>
    </w:lvl>
  </w:abstractNum>
  <w:abstractNum w:abstractNumId="25" w15:restartNumberingAfterBreak="0">
    <w:nsid w:val="4253985F"/>
    <w:multiLevelType w:val="hybridMultilevel"/>
    <w:tmpl w:val="FFFFFFFF"/>
    <w:lvl w:ilvl="0" w:tplc="888011B8">
      <w:start w:val="1"/>
      <w:numFmt w:val="decimal"/>
      <w:lvlText w:val="%1."/>
      <w:lvlJc w:val="left"/>
      <w:pPr>
        <w:ind w:left="720" w:hanging="360"/>
      </w:pPr>
    </w:lvl>
    <w:lvl w:ilvl="1" w:tplc="0818EC70">
      <w:start w:val="1"/>
      <w:numFmt w:val="lowerLetter"/>
      <w:lvlText w:val="%2."/>
      <w:lvlJc w:val="left"/>
      <w:pPr>
        <w:ind w:left="1440" w:hanging="360"/>
      </w:pPr>
    </w:lvl>
    <w:lvl w:ilvl="2" w:tplc="27B0FD0A">
      <w:start w:val="1"/>
      <w:numFmt w:val="lowerRoman"/>
      <w:lvlText w:val="%3."/>
      <w:lvlJc w:val="right"/>
      <w:pPr>
        <w:ind w:left="2160" w:hanging="180"/>
      </w:pPr>
    </w:lvl>
    <w:lvl w:ilvl="3" w:tplc="2DC8AE2E">
      <w:start w:val="1"/>
      <w:numFmt w:val="decimal"/>
      <w:lvlText w:val="%4."/>
      <w:lvlJc w:val="left"/>
      <w:pPr>
        <w:ind w:left="2880" w:hanging="360"/>
      </w:pPr>
    </w:lvl>
    <w:lvl w:ilvl="4" w:tplc="A8FAE96E">
      <w:start w:val="1"/>
      <w:numFmt w:val="lowerLetter"/>
      <w:lvlText w:val="%5."/>
      <w:lvlJc w:val="left"/>
      <w:pPr>
        <w:ind w:left="3600" w:hanging="360"/>
      </w:pPr>
    </w:lvl>
    <w:lvl w:ilvl="5" w:tplc="D96EFB54">
      <w:start w:val="1"/>
      <w:numFmt w:val="lowerRoman"/>
      <w:lvlText w:val="%6."/>
      <w:lvlJc w:val="right"/>
      <w:pPr>
        <w:ind w:left="4320" w:hanging="180"/>
      </w:pPr>
    </w:lvl>
    <w:lvl w:ilvl="6" w:tplc="56CA1D34">
      <w:start w:val="1"/>
      <w:numFmt w:val="decimal"/>
      <w:lvlText w:val="%7."/>
      <w:lvlJc w:val="left"/>
      <w:pPr>
        <w:ind w:left="5040" w:hanging="360"/>
      </w:pPr>
    </w:lvl>
    <w:lvl w:ilvl="7" w:tplc="B0B22A10">
      <w:start w:val="1"/>
      <w:numFmt w:val="lowerLetter"/>
      <w:lvlText w:val="%8."/>
      <w:lvlJc w:val="left"/>
      <w:pPr>
        <w:ind w:left="5760" w:hanging="360"/>
      </w:pPr>
    </w:lvl>
    <w:lvl w:ilvl="8" w:tplc="1318FA76">
      <w:start w:val="1"/>
      <w:numFmt w:val="lowerRoman"/>
      <w:lvlText w:val="%9."/>
      <w:lvlJc w:val="right"/>
      <w:pPr>
        <w:ind w:left="6480" w:hanging="180"/>
      </w:pPr>
    </w:lvl>
  </w:abstractNum>
  <w:abstractNum w:abstractNumId="26" w15:restartNumberingAfterBreak="0">
    <w:nsid w:val="4A2A70F9"/>
    <w:multiLevelType w:val="multilevel"/>
    <w:tmpl w:val="9C5CE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31234C"/>
    <w:multiLevelType w:val="multilevel"/>
    <w:tmpl w:val="94089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3F7EBE"/>
    <w:multiLevelType w:val="hybridMultilevel"/>
    <w:tmpl w:val="4C048506"/>
    <w:lvl w:ilvl="0" w:tplc="3974705C">
      <w:start w:val="1"/>
      <w:numFmt w:val="bullet"/>
      <w:lvlText w:val=""/>
      <w:lvlJc w:val="left"/>
      <w:pPr>
        <w:ind w:left="720" w:hanging="360"/>
      </w:pPr>
      <w:rPr>
        <w:rFonts w:ascii="Symbol" w:hAnsi="Symbol" w:hint="default"/>
      </w:rPr>
    </w:lvl>
    <w:lvl w:ilvl="1" w:tplc="02D0565E" w:tentative="1">
      <w:start w:val="1"/>
      <w:numFmt w:val="bullet"/>
      <w:lvlText w:val="o"/>
      <w:lvlJc w:val="left"/>
      <w:pPr>
        <w:ind w:left="1440" w:hanging="360"/>
      </w:pPr>
      <w:rPr>
        <w:rFonts w:ascii="Courier New" w:hAnsi="Courier New" w:hint="default"/>
      </w:rPr>
    </w:lvl>
    <w:lvl w:ilvl="2" w:tplc="D39A3A9C" w:tentative="1">
      <w:start w:val="1"/>
      <w:numFmt w:val="bullet"/>
      <w:lvlText w:val=""/>
      <w:lvlJc w:val="left"/>
      <w:pPr>
        <w:ind w:left="2160" w:hanging="360"/>
      </w:pPr>
      <w:rPr>
        <w:rFonts w:ascii="Wingdings" w:hAnsi="Wingdings" w:hint="default"/>
      </w:rPr>
    </w:lvl>
    <w:lvl w:ilvl="3" w:tplc="EC8084B0" w:tentative="1">
      <w:start w:val="1"/>
      <w:numFmt w:val="bullet"/>
      <w:lvlText w:val=""/>
      <w:lvlJc w:val="left"/>
      <w:pPr>
        <w:ind w:left="2880" w:hanging="360"/>
      </w:pPr>
      <w:rPr>
        <w:rFonts w:ascii="Symbol" w:hAnsi="Symbol" w:hint="default"/>
      </w:rPr>
    </w:lvl>
    <w:lvl w:ilvl="4" w:tplc="F04AE38A" w:tentative="1">
      <w:start w:val="1"/>
      <w:numFmt w:val="bullet"/>
      <w:lvlText w:val="o"/>
      <w:lvlJc w:val="left"/>
      <w:pPr>
        <w:ind w:left="3600" w:hanging="360"/>
      </w:pPr>
      <w:rPr>
        <w:rFonts w:ascii="Courier New" w:hAnsi="Courier New" w:hint="default"/>
      </w:rPr>
    </w:lvl>
    <w:lvl w:ilvl="5" w:tplc="DFE03314" w:tentative="1">
      <w:start w:val="1"/>
      <w:numFmt w:val="bullet"/>
      <w:lvlText w:val=""/>
      <w:lvlJc w:val="left"/>
      <w:pPr>
        <w:ind w:left="4320" w:hanging="360"/>
      </w:pPr>
      <w:rPr>
        <w:rFonts w:ascii="Wingdings" w:hAnsi="Wingdings" w:hint="default"/>
      </w:rPr>
    </w:lvl>
    <w:lvl w:ilvl="6" w:tplc="D444C8B6" w:tentative="1">
      <w:start w:val="1"/>
      <w:numFmt w:val="bullet"/>
      <w:lvlText w:val=""/>
      <w:lvlJc w:val="left"/>
      <w:pPr>
        <w:ind w:left="5040" w:hanging="360"/>
      </w:pPr>
      <w:rPr>
        <w:rFonts w:ascii="Symbol" w:hAnsi="Symbol" w:hint="default"/>
      </w:rPr>
    </w:lvl>
    <w:lvl w:ilvl="7" w:tplc="A5261BF0" w:tentative="1">
      <w:start w:val="1"/>
      <w:numFmt w:val="bullet"/>
      <w:lvlText w:val="o"/>
      <w:lvlJc w:val="left"/>
      <w:pPr>
        <w:ind w:left="5760" w:hanging="360"/>
      </w:pPr>
      <w:rPr>
        <w:rFonts w:ascii="Courier New" w:hAnsi="Courier New" w:hint="default"/>
      </w:rPr>
    </w:lvl>
    <w:lvl w:ilvl="8" w:tplc="3626B77E" w:tentative="1">
      <w:start w:val="1"/>
      <w:numFmt w:val="bullet"/>
      <w:lvlText w:val=""/>
      <w:lvlJc w:val="left"/>
      <w:pPr>
        <w:ind w:left="6480" w:hanging="360"/>
      </w:pPr>
      <w:rPr>
        <w:rFonts w:ascii="Wingdings" w:hAnsi="Wingdings" w:hint="default"/>
      </w:rPr>
    </w:lvl>
  </w:abstractNum>
  <w:abstractNum w:abstractNumId="29" w15:restartNumberingAfterBreak="0">
    <w:nsid w:val="4F9255F4"/>
    <w:multiLevelType w:val="multilevel"/>
    <w:tmpl w:val="5302C7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pStyle w:val="NumberedList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39027C"/>
    <w:multiLevelType w:val="multilevel"/>
    <w:tmpl w:val="19727C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5C249F"/>
    <w:multiLevelType w:val="multilevel"/>
    <w:tmpl w:val="1E3AE3B6"/>
    <w:lvl w:ilvl="0">
      <w:start w:val="1"/>
      <w:numFmt w:val="bullet"/>
      <w:lvlText w:val=""/>
      <w:lvlJc w:val="left"/>
      <w:pPr>
        <w:ind w:left="284" w:hanging="284"/>
      </w:pPr>
      <w:rPr>
        <w:rFonts w:ascii="Wingdings" w:hAnsi="Wingdings" w:hint="default"/>
        <w:color w:val="002D72" w:themeColor="accent1"/>
        <w:sz w:val="22"/>
        <w:szCs w:val="22"/>
      </w:rPr>
    </w:lvl>
    <w:lvl w:ilvl="1">
      <w:start w:val="1"/>
      <w:numFmt w:val="bullet"/>
      <w:lvlText w:val="o"/>
      <w:lvlJc w:val="left"/>
      <w:pPr>
        <w:ind w:left="568" w:hanging="284"/>
      </w:pPr>
      <w:rPr>
        <w:rFonts w:ascii="Courier New" w:hAnsi="Courier New" w:hint="default"/>
        <w:color w:val="FFFFFF" w:themeColor="background1"/>
      </w:rPr>
    </w:lvl>
    <w:lvl w:ilvl="2">
      <w:start w:val="1"/>
      <w:numFmt w:val="bullet"/>
      <w:pStyle w:val="Bullet3"/>
      <w:lvlText w:val=""/>
      <w:lvlJc w:val="left"/>
      <w:pPr>
        <w:ind w:left="852" w:hanging="284"/>
      </w:pPr>
      <w:rPr>
        <w:rFonts w:ascii="Symbol" w:hAnsi="Symbol" w:hint="default"/>
        <w:color w:val="002D72" w:themeColor="text2"/>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4" w:hanging="284"/>
      </w:pPr>
      <w:rPr>
        <w:rFonts w:ascii="Symbol" w:hAnsi="Symbol" w:hint="default"/>
      </w:rPr>
    </w:lvl>
    <w:lvl w:ilvl="6">
      <w:start w:val="1"/>
      <w:numFmt w:val="bullet"/>
      <w:lvlText w:val=""/>
      <w:lvlJc w:val="left"/>
      <w:pPr>
        <w:ind w:left="1988" w:hanging="284"/>
      </w:pPr>
      <w:rPr>
        <w:rFonts w:ascii="Symbol" w:hAnsi="Symbol" w:hint="default"/>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rPr>
    </w:lvl>
  </w:abstractNum>
  <w:abstractNum w:abstractNumId="32" w15:restartNumberingAfterBreak="0">
    <w:nsid w:val="630B59C9"/>
    <w:multiLevelType w:val="hybridMultilevel"/>
    <w:tmpl w:val="99861C70"/>
    <w:lvl w:ilvl="0" w:tplc="2DE072BE">
      <w:start w:val="1"/>
      <w:numFmt w:val="bullet"/>
      <w:lvlText w:val=""/>
      <w:lvlJc w:val="left"/>
      <w:pPr>
        <w:ind w:left="720" w:hanging="360"/>
      </w:pPr>
      <w:rPr>
        <w:rFonts w:ascii="Symbol" w:hAnsi="Symbol" w:hint="default"/>
      </w:rPr>
    </w:lvl>
    <w:lvl w:ilvl="1" w:tplc="53EE6C00" w:tentative="1">
      <w:start w:val="1"/>
      <w:numFmt w:val="bullet"/>
      <w:lvlText w:val="o"/>
      <w:lvlJc w:val="left"/>
      <w:pPr>
        <w:ind w:left="1440" w:hanging="360"/>
      </w:pPr>
      <w:rPr>
        <w:rFonts w:ascii="Courier New" w:hAnsi="Courier New" w:hint="default"/>
      </w:rPr>
    </w:lvl>
    <w:lvl w:ilvl="2" w:tplc="CB369016" w:tentative="1">
      <w:start w:val="1"/>
      <w:numFmt w:val="bullet"/>
      <w:lvlText w:val=""/>
      <w:lvlJc w:val="left"/>
      <w:pPr>
        <w:ind w:left="2160" w:hanging="360"/>
      </w:pPr>
      <w:rPr>
        <w:rFonts w:ascii="Wingdings" w:hAnsi="Wingdings" w:hint="default"/>
      </w:rPr>
    </w:lvl>
    <w:lvl w:ilvl="3" w:tplc="24F4F878" w:tentative="1">
      <w:start w:val="1"/>
      <w:numFmt w:val="bullet"/>
      <w:lvlText w:val=""/>
      <w:lvlJc w:val="left"/>
      <w:pPr>
        <w:ind w:left="2880" w:hanging="360"/>
      </w:pPr>
      <w:rPr>
        <w:rFonts w:ascii="Symbol" w:hAnsi="Symbol" w:hint="default"/>
      </w:rPr>
    </w:lvl>
    <w:lvl w:ilvl="4" w:tplc="DC6EE316" w:tentative="1">
      <w:start w:val="1"/>
      <w:numFmt w:val="bullet"/>
      <w:lvlText w:val="o"/>
      <w:lvlJc w:val="left"/>
      <w:pPr>
        <w:ind w:left="3600" w:hanging="360"/>
      </w:pPr>
      <w:rPr>
        <w:rFonts w:ascii="Courier New" w:hAnsi="Courier New" w:hint="default"/>
      </w:rPr>
    </w:lvl>
    <w:lvl w:ilvl="5" w:tplc="49001318" w:tentative="1">
      <w:start w:val="1"/>
      <w:numFmt w:val="bullet"/>
      <w:lvlText w:val=""/>
      <w:lvlJc w:val="left"/>
      <w:pPr>
        <w:ind w:left="4320" w:hanging="360"/>
      </w:pPr>
      <w:rPr>
        <w:rFonts w:ascii="Wingdings" w:hAnsi="Wingdings" w:hint="default"/>
      </w:rPr>
    </w:lvl>
    <w:lvl w:ilvl="6" w:tplc="C19AB0E2" w:tentative="1">
      <w:start w:val="1"/>
      <w:numFmt w:val="bullet"/>
      <w:lvlText w:val=""/>
      <w:lvlJc w:val="left"/>
      <w:pPr>
        <w:ind w:left="5040" w:hanging="360"/>
      </w:pPr>
      <w:rPr>
        <w:rFonts w:ascii="Symbol" w:hAnsi="Symbol" w:hint="default"/>
      </w:rPr>
    </w:lvl>
    <w:lvl w:ilvl="7" w:tplc="6614A582" w:tentative="1">
      <w:start w:val="1"/>
      <w:numFmt w:val="bullet"/>
      <w:lvlText w:val="o"/>
      <w:lvlJc w:val="left"/>
      <w:pPr>
        <w:ind w:left="5760" w:hanging="360"/>
      </w:pPr>
      <w:rPr>
        <w:rFonts w:ascii="Courier New" w:hAnsi="Courier New" w:hint="default"/>
      </w:rPr>
    </w:lvl>
    <w:lvl w:ilvl="8" w:tplc="EFDC93F8" w:tentative="1">
      <w:start w:val="1"/>
      <w:numFmt w:val="bullet"/>
      <w:lvlText w:val=""/>
      <w:lvlJc w:val="left"/>
      <w:pPr>
        <w:ind w:left="6480" w:hanging="360"/>
      </w:pPr>
      <w:rPr>
        <w:rFonts w:ascii="Wingdings" w:hAnsi="Wingdings" w:hint="default"/>
      </w:rPr>
    </w:lvl>
  </w:abstractNum>
  <w:abstractNum w:abstractNumId="33" w15:restartNumberingAfterBreak="0">
    <w:nsid w:val="6406039C"/>
    <w:multiLevelType w:val="multilevel"/>
    <w:tmpl w:val="91D2BC08"/>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497FA4"/>
    <w:multiLevelType w:val="multilevel"/>
    <w:tmpl w:val="3CD419A2"/>
    <w:lvl w:ilvl="0">
      <w:start w:val="1"/>
      <w:numFmt w:val="decimal"/>
      <w:pStyle w:val="NumberedHeading1"/>
      <w:lvlText w:val="%1."/>
      <w:lvlJc w:val="left"/>
      <w:pPr>
        <w:ind w:left="360" w:hanging="360"/>
      </w:pPr>
    </w:lvl>
    <w:lvl w:ilvl="1">
      <w:start w:val="1"/>
      <w:numFmt w:val="decimal"/>
      <w:pStyle w:val="NumberedHeading2"/>
      <w:lvlText w:val="%1.%2."/>
      <w:lvlJc w:val="left"/>
      <w:pPr>
        <w:ind w:left="792" w:hanging="432"/>
      </w:pPr>
    </w:lvl>
    <w:lvl w:ilvl="2">
      <w:start w:val="1"/>
      <w:numFmt w:val="decimal"/>
      <w:pStyle w:val="NumberedHeading3"/>
      <w:lvlText w:val="%1.%2.%3."/>
      <w:lvlJc w:val="left"/>
      <w:pPr>
        <w:ind w:left="1224" w:hanging="504"/>
      </w:pPr>
    </w:lvl>
    <w:lvl w:ilvl="3">
      <w:start w:val="1"/>
      <w:numFmt w:val="decimal"/>
      <w:pStyle w:val="Numbered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080706"/>
    <w:multiLevelType w:val="multilevel"/>
    <w:tmpl w:val="3F2ABC1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6" w15:restartNumberingAfterBreak="0">
    <w:nsid w:val="69287BB6"/>
    <w:multiLevelType w:val="multilevel"/>
    <w:tmpl w:val="8162157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7" w15:restartNumberingAfterBreak="0">
    <w:nsid w:val="6D5352D3"/>
    <w:multiLevelType w:val="hybridMultilevel"/>
    <w:tmpl w:val="A49207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02C268B"/>
    <w:multiLevelType w:val="hybridMultilevel"/>
    <w:tmpl w:val="CF6030F0"/>
    <w:lvl w:ilvl="0" w:tplc="1C5072E6">
      <w:start w:val="1"/>
      <w:numFmt w:val="bullet"/>
      <w:lvlText w:val=""/>
      <w:lvlJc w:val="left"/>
      <w:pPr>
        <w:ind w:left="720" w:hanging="360"/>
      </w:pPr>
      <w:rPr>
        <w:rFonts w:ascii="Symbol" w:hAnsi="Symbol" w:hint="default"/>
      </w:rPr>
    </w:lvl>
    <w:lvl w:ilvl="1" w:tplc="67CEABB6" w:tentative="1">
      <w:start w:val="1"/>
      <w:numFmt w:val="bullet"/>
      <w:lvlText w:val="o"/>
      <w:lvlJc w:val="left"/>
      <w:pPr>
        <w:ind w:left="1440" w:hanging="360"/>
      </w:pPr>
      <w:rPr>
        <w:rFonts w:ascii="Courier New" w:hAnsi="Courier New" w:hint="default"/>
      </w:rPr>
    </w:lvl>
    <w:lvl w:ilvl="2" w:tplc="06043D82" w:tentative="1">
      <w:start w:val="1"/>
      <w:numFmt w:val="bullet"/>
      <w:lvlText w:val=""/>
      <w:lvlJc w:val="left"/>
      <w:pPr>
        <w:ind w:left="2160" w:hanging="360"/>
      </w:pPr>
      <w:rPr>
        <w:rFonts w:ascii="Wingdings" w:hAnsi="Wingdings" w:hint="default"/>
      </w:rPr>
    </w:lvl>
    <w:lvl w:ilvl="3" w:tplc="F2BCA7C6" w:tentative="1">
      <w:start w:val="1"/>
      <w:numFmt w:val="bullet"/>
      <w:lvlText w:val=""/>
      <w:lvlJc w:val="left"/>
      <w:pPr>
        <w:ind w:left="2880" w:hanging="360"/>
      </w:pPr>
      <w:rPr>
        <w:rFonts w:ascii="Symbol" w:hAnsi="Symbol" w:hint="default"/>
      </w:rPr>
    </w:lvl>
    <w:lvl w:ilvl="4" w:tplc="D122A23E" w:tentative="1">
      <w:start w:val="1"/>
      <w:numFmt w:val="bullet"/>
      <w:lvlText w:val="o"/>
      <w:lvlJc w:val="left"/>
      <w:pPr>
        <w:ind w:left="3600" w:hanging="360"/>
      </w:pPr>
      <w:rPr>
        <w:rFonts w:ascii="Courier New" w:hAnsi="Courier New" w:hint="default"/>
      </w:rPr>
    </w:lvl>
    <w:lvl w:ilvl="5" w:tplc="97F29CF8" w:tentative="1">
      <w:start w:val="1"/>
      <w:numFmt w:val="bullet"/>
      <w:lvlText w:val=""/>
      <w:lvlJc w:val="left"/>
      <w:pPr>
        <w:ind w:left="4320" w:hanging="360"/>
      </w:pPr>
      <w:rPr>
        <w:rFonts w:ascii="Wingdings" w:hAnsi="Wingdings" w:hint="default"/>
      </w:rPr>
    </w:lvl>
    <w:lvl w:ilvl="6" w:tplc="7820F168" w:tentative="1">
      <w:start w:val="1"/>
      <w:numFmt w:val="bullet"/>
      <w:lvlText w:val=""/>
      <w:lvlJc w:val="left"/>
      <w:pPr>
        <w:ind w:left="5040" w:hanging="360"/>
      </w:pPr>
      <w:rPr>
        <w:rFonts w:ascii="Symbol" w:hAnsi="Symbol" w:hint="default"/>
      </w:rPr>
    </w:lvl>
    <w:lvl w:ilvl="7" w:tplc="CD1C434C" w:tentative="1">
      <w:start w:val="1"/>
      <w:numFmt w:val="bullet"/>
      <w:lvlText w:val="o"/>
      <w:lvlJc w:val="left"/>
      <w:pPr>
        <w:ind w:left="5760" w:hanging="360"/>
      </w:pPr>
      <w:rPr>
        <w:rFonts w:ascii="Courier New" w:hAnsi="Courier New" w:hint="default"/>
      </w:rPr>
    </w:lvl>
    <w:lvl w:ilvl="8" w:tplc="3F668AC6" w:tentative="1">
      <w:start w:val="1"/>
      <w:numFmt w:val="bullet"/>
      <w:lvlText w:val=""/>
      <w:lvlJc w:val="left"/>
      <w:pPr>
        <w:ind w:left="6480" w:hanging="360"/>
      </w:pPr>
      <w:rPr>
        <w:rFonts w:ascii="Wingdings" w:hAnsi="Wingdings" w:hint="default"/>
      </w:rPr>
    </w:lvl>
  </w:abstractNum>
  <w:abstractNum w:abstractNumId="39" w15:restartNumberingAfterBreak="0">
    <w:nsid w:val="744603FB"/>
    <w:multiLevelType w:val="multilevel"/>
    <w:tmpl w:val="E646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A138D6"/>
    <w:multiLevelType w:val="hybridMultilevel"/>
    <w:tmpl w:val="41BC4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8995272"/>
    <w:multiLevelType w:val="multilevel"/>
    <w:tmpl w:val="3E72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AC9543B"/>
    <w:multiLevelType w:val="multilevel"/>
    <w:tmpl w:val="29B8E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3035E2"/>
    <w:multiLevelType w:val="hybridMultilevel"/>
    <w:tmpl w:val="C0A648D8"/>
    <w:lvl w:ilvl="0" w:tplc="08090001">
      <w:start w:val="1"/>
      <w:numFmt w:val="bullet"/>
      <w:lvlText w:val=""/>
      <w:lvlJc w:val="left"/>
      <w:pPr>
        <w:ind w:left="1141" w:hanging="360"/>
      </w:pPr>
      <w:rPr>
        <w:rFonts w:ascii="Symbol" w:hAnsi="Symbol" w:hint="default"/>
      </w:rPr>
    </w:lvl>
    <w:lvl w:ilvl="1" w:tplc="08090003" w:tentative="1">
      <w:start w:val="1"/>
      <w:numFmt w:val="bullet"/>
      <w:lvlText w:val="o"/>
      <w:lvlJc w:val="left"/>
      <w:pPr>
        <w:ind w:left="1861" w:hanging="360"/>
      </w:pPr>
      <w:rPr>
        <w:rFonts w:ascii="Courier New" w:hAnsi="Courier New" w:cs="Courier New" w:hint="default"/>
      </w:rPr>
    </w:lvl>
    <w:lvl w:ilvl="2" w:tplc="08090005" w:tentative="1">
      <w:start w:val="1"/>
      <w:numFmt w:val="bullet"/>
      <w:lvlText w:val=""/>
      <w:lvlJc w:val="left"/>
      <w:pPr>
        <w:ind w:left="2581" w:hanging="360"/>
      </w:pPr>
      <w:rPr>
        <w:rFonts w:ascii="Wingdings" w:hAnsi="Wingdings" w:hint="default"/>
      </w:rPr>
    </w:lvl>
    <w:lvl w:ilvl="3" w:tplc="08090001" w:tentative="1">
      <w:start w:val="1"/>
      <w:numFmt w:val="bullet"/>
      <w:lvlText w:val=""/>
      <w:lvlJc w:val="left"/>
      <w:pPr>
        <w:ind w:left="3301" w:hanging="360"/>
      </w:pPr>
      <w:rPr>
        <w:rFonts w:ascii="Symbol" w:hAnsi="Symbol" w:hint="default"/>
      </w:rPr>
    </w:lvl>
    <w:lvl w:ilvl="4" w:tplc="08090003" w:tentative="1">
      <w:start w:val="1"/>
      <w:numFmt w:val="bullet"/>
      <w:lvlText w:val="o"/>
      <w:lvlJc w:val="left"/>
      <w:pPr>
        <w:ind w:left="4021" w:hanging="360"/>
      </w:pPr>
      <w:rPr>
        <w:rFonts w:ascii="Courier New" w:hAnsi="Courier New" w:cs="Courier New" w:hint="default"/>
      </w:rPr>
    </w:lvl>
    <w:lvl w:ilvl="5" w:tplc="08090005" w:tentative="1">
      <w:start w:val="1"/>
      <w:numFmt w:val="bullet"/>
      <w:lvlText w:val=""/>
      <w:lvlJc w:val="left"/>
      <w:pPr>
        <w:ind w:left="4741" w:hanging="360"/>
      </w:pPr>
      <w:rPr>
        <w:rFonts w:ascii="Wingdings" w:hAnsi="Wingdings" w:hint="default"/>
      </w:rPr>
    </w:lvl>
    <w:lvl w:ilvl="6" w:tplc="08090001" w:tentative="1">
      <w:start w:val="1"/>
      <w:numFmt w:val="bullet"/>
      <w:lvlText w:val=""/>
      <w:lvlJc w:val="left"/>
      <w:pPr>
        <w:ind w:left="5461" w:hanging="360"/>
      </w:pPr>
      <w:rPr>
        <w:rFonts w:ascii="Symbol" w:hAnsi="Symbol" w:hint="default"/>
      </w:rPr>
    </w:lvl>
    <w:lvl w:ilvl="7" w:tplc="08090003" w:tentative="1">
      <w:start w:val="1"/>
      <w:numFmt w:val="bullet"/>
      <w:lvlText w:val="o"/>
      <w:lvlJc w:val="left"/>
      <w:pPr>
        <w:ind w:left="6181" w:hanging="360"/>
      </w:pPr>
      <w:rPr>
        <w:rFonts w:ascii="Courier New" w:hAnsi="Courier New" w:cs="Courier New" w:hint="default"/>
      </w:rPr>
    </w:lvl>
    <w:lvl w:ilvl="8" w:tplc="08090005" w:tentative="1">
      <w:start w:val="1"/>
      <w:numFmt w:val="bullet"/>
      <w:lvlText w:val=""/>
      <w:lvlJc w:val="left"/>
      <w:pPr>
        <w:ind w:left="6901" w:hanging="360"/>
      </w:pPr>
      <w:rPr>
        <w:rFonts w:ascii="Wingdings" w:hAnsi="Wingdings" w:hint="default"/>
      </w:rPr>
    </w:lvl>
  </w:abstractNum>
  <w:num w:numId="1" w16cid:durableId="1451625055">
    <w:abstractNumId w:val="25"/>
  </w:num>
  <w:num w:numId="2" w16cid:durableId="1507793787">
    <w:abstractNumId w:val="24"/>
  </w:num>
  <w:num w:numId="3" w16cid:durableId="2077972020">
    <w:abstractNumId w:val="34"/>
  </w:num>
  <w:num w:numId="4" w16cid:durableId="1260139666">
    <w:abstractNumId w:val="11"/>
  </w:num>
  <w:num w:numId="5" w16cid:durableId="574512689">
    <w:abstractNumId w:val="31"/>
  </w:num>
  <w:num w:numId="6" w16cid:durableId="441807851">
    <w:abstractNumId w:val="22"/>
  </w:num>
  <w:num w:numId="7" w16cid:durableId="1000542836">
    <w:abstractNumId w:val="14"/>
  </w:num>
  <w:num w:numId="8" w16cid:durableId="1529634972">
    <w:abstractNumId w:val="29"/>
  </w:num>
  <w:num w:numId="9" w16cid:durableId="550456969">
    <w:abstractNumId w:val="33"/>
  </w:num>
  <w:num w:numId="10" w16cid:durableId="1915820195">
    <w:abstractNumId w:val="28"/>
  </w:num>
  <w:num w:numId="11" w16cid:durableId="659768754">
    <w:abstractNumId w:val="38"/>
  </w:num>
  <w:num w:numId="12" w16cid:durableId="1924800259">
    <w:abstractNumId w:val="32"/>
  </w:num>
  <w:num w:numId="13" w16cid:durableId="1991909822">
    <w:abstractNumId w:val="19"/>
  </w:num>
  <w:num w:numId="14" w16cid:durableId="1299608930">
    <w:abstractNumId w:val="6"/>
  </w:num>
  <w:num w:numId="15" w16cid:durableId="264388829">
    <w:abstractNumId w:val="2"/>
  </w:num>
  <w:num w:numId="16" w16cid:durableId="673149656">
    <w:abstractNumId w:val="16"/>
  </w:num>
  <w:num w:numId="17" w16cid:durableId="969893915">
    <w:abstractNumId w:val="39"/>
  </w:num>
  <w:num w:numId="18" w16cid:durableId="1698310908">
    <w:abstractNumId w:val="9"/>
  </w:num>
  <w:num w:numId="19" w16cid:durableId="1284190654">
    <w:abstractNumId w:val="27"/>
  </w:num>
  <w:num w:numId="20" w16cid:durableId="900286679">
    <w:abstractNumId w:val="30"/>
  </w:num>
  <w:num w:numId="21" w16cid:durableId="528110576">
    <w:abstractNumId w:val="18"/>
  </w:num>
  <w:num w:numId="22" w16cid:durableId="777414687">
    <w:abstractNumId w:val="17"/>
  </w:num>
  <w:num w:numId="23" w16cid:durableId="1301112980">
    <w:abstractNumId w:val="42"/>
  </w:num>
  <w:num w:numId="24" w16cid:durableId="1920289515">
    <w:abstractNumId w:val="26"/>
  </w:num>
  <w:num w:numId="25" w16cid:durableId="1649556928">
    <w:abstractNumId w:val="15"/>
  </w:num>
  <w:num w:numId="26" w16cid:durableId="1630012254">
    <w:abstractNumId w:val="35"/>
  </w:num>
  <w:num w:numId="27" w16cid:durableId="786120949">
    <w:abstractNumId w:val="36"/>
  </w:num>
  <w:num w:numId="28" w16cid:durableId="1317101920">
    <w:abstractNumId w:val="21"/>
  </w:num>
  <w:num w:numId="29" w16cid:durableId="517621172">
    <w:abstractNumId w:val="41"/>
  </w:num>
  <w:num w:numId="30" w16cid:durableId="2051758092">
    <w:abstractNumId w:val="0"/>
  </w:num>
  <w:num w:numId="31" w16cid:durableId="344867653">
    <w:abstractNumId w:val="13"/>
  </w:num>
  <w:num w:numId="32" w16cid:durableId="1017855488">
    <w:abstractNumId w:val="8"/>
  </w:num>
  <w:num w:numId="33" w16cid:durableId="243802509">
    <w:abstractNumId w:val="20"/>
  </w:num>
  <w:num w:numId="34" w16cid:durableId="296954531">
    <w:abstractNumId w:val="43"/>
  </w:num>
  <w:num w:numId="35" w16cid:durableId="20514342">
    <w:abstractNumId w:val="4"/>
  </w:num>
  <w:num w:numId="36" w16cid:durableId="815881945">
    <w:abstractNumId w:val="37"/>
  </w:num>
  <w:num w:numId="37" w16cid:durableId="1703628224">
    <w:abstractNumId w:val="3"/>
  </w:num>
  <w:num w:numId="38" w16cid:durableId="2050106610">
    <w:abstractNumId w:val="12"/>
  </w:num>
  <w:num w:numId="39" w16cid:durableId="1493180178">
    <w:abstractNumId w:val="10"/>
  </w:num>
  <w:num w:numId="40" w16cid:durableId="505828088">
    <w:abstractNumId w:val="23"/>
  </w:num>
  <w:num w:numId="41" w16cid:durableId="1650403214">
    <w:abstractNumId w:val="7"/>
  </w:num>
  <w:num w:numId="42" w16cid:durableId="368771421">
    <w:abstractNumId w:val="1"/>
  </w:num>
  <w:num w:numId="43" w16cid:durableId="1418288317">
    <w:abstractNumId w:val="40"/>
  </w:num>
  <w:num w:numId="44" w16cid:durableId="1865749905">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A0MDI1MTU0MjQ2MDRV0lEKTi0uzszPAykwrQUAP5IH2SwAAAA="/>
  </w:docVars>
  <w:rsids>
    <w:rsidRoot w:val="00B14F64"/>
    <w:rsid w:val="000000FD"/>
    <w:rsid w:val="000001A6"/>
    <w:rsid w:val="00001720"/>
    <w:rsid w:val="000019A6"/>
    <w:rsid w:val="000021FB"/>
    <w:rsid w:val="000026A8"/>
    <w:rsid w:val="00002C71"/>
    <w:rsid w:val="00002D3E"/>
    <w:rsid w:val="00003AFA"/>
    <w:rsid w:val="00004CF1"/>
    <w:rsid w:val="00005A26"/>
    <w:rsid w:val="00005F19"/>
    <w:rsid w:val="00005F9C"/>
    <w:rsid w:val="0000685E"/>
    <w:rsid w:val="000068D3"/>
    <w:rsid w:val="000077FF"/>
    <w:rsid w:val="000079E7"/>
    <w:rsid w:val="00007F50"/>
    <w:rsid w:val="00010765"/>
    <w:rsid w:val="00011148"/>
    <w:rsid w:val="0001172F"/>
    <w:rsid w:val="00011DA6"/>
    <w:rsid w:val="00012D7E"/>
    <w:rsid w:val="00012E4B"/>
    <w:rsid w:val="000138E8"/>
    <w:rsid w:val="00013D6A"/>
    <w:rsid w:val="00013ED3"/>
    <w:rsid w:val="000156AE"/>
    <w:rsid w:val="00015DBA"/>
    <w:rsid w:val="000162CD"/>
    <w:rsid w:val="00017290"/>
    <w:rsid w:val="00017AB1"/>
    <w:rsid w:val="00020639"/>
    <w:rsid w:val="00020E12"/>
    <w:rsid w:val="00020EC7"/>
    <w:rsid w:val="00021F43"/>
    <w:rsid w:val="000229D5"/>
    <w:rsid w:val="00022B79"/>
    <w:rsid w:val="000233A7"/>
    <w:rsid w:val="000235AB"/>
    <w:rsid w:val="0002369B"/>
    <w:rsid w:val="00024012"/>
    <w:rsid w:val="00024140"/>
    <w:rsid w:val="00024461"/>
    <w:rsid w:val="00024857"/>
    <w:rsid w:val="00025DAE"/>
    <w:rsid w:val="000267E4"/>
    <w:rsid w:val="00026972"/>
    <w:rsid w:val="00026EC2"/>
    <w:rsid w:val="00030062"/>
    <w:rsid w:val="000306D2"/>
    <w:rsid w:val="00031027"/>
    <w:rsid w:val="000310DB"/>
    <w:rsid w:val="0003284B"/>
    <w:rsid w:val="00032F0C"/>
    <w:rsid w:val="000374DE"/>
    <w:rsid w:val="00037FCC"/>
    <w:rsid w:val="000403E6"/>
    <w:rsid w:val="00040987"/>
    <w:rsid w:val="000409E4"/>
    <w:rsid w:val="00040D27"/>
    <w:rsid w:val="00041B37"/>
    <w:rsid w:val="000420F5"/>
    <w:rsid w:val="000428E7"/>
    <w:rsid w:val="000441DF"/>
    <w:rsid w:val="000441E6"/>
    <w:rsid w:val="0004466B"/>
    <w:rsid w:val="00044E08"/>
    <w:rsid w:val="00044E19"/>
    <w:rsid w:val="00045686"/>
    <w:rsid w:val="0004680F"/>
    <w:rsid w:val="00047392"/>
    <w:rsid w:val="0004791D"/>
    <w:rsid w:val="00050509"/>
    <w:rsid w:val="00050E58"/>
    <w:rsid w:val="000537A4"/>
    <w:rsid w:val="00053A76"/>
    <w:rsid w:val="00054BF4"/>
    <w:rsid w:val="00054CBC"/>
    <w:rsid w:val="00054D95"/>
    <w:rsid w:val="00055E77"/>
    <w:rsid w:val="00056920"/>
    <w:rsid w:val="00056D54"/>
    <w:rsid w:val="0005733E"/>
    <w:rsid w:val="00057E37"/>
    <w:rsid w:val="00057ED4"/>
    <w:rsid w:val="00060A19"/>
    <w:rsid w:val="000612D6"/>
    <w:rsid w:val="000617CD"/>
    <w:rsid w:val="00063095"/>
    <w:rsid w:val="00064BF4"/>
    <w:rsid w:val="00064CF5"/>
    <w:rsid w:val="00065146"/>
    <w:rsid w:val="00065489"/>
    <w:rsid w:val="00066759"/>
    <w:rsid w:val="00066884"/>
    <w:rsid w:val="00067ADA"/>
    <w:rsid w:val="00067C69"/>
    <w:rsid w:val="00070163"/>
    <w:rsid w:val="00070300"/>
    <w:rsid w:val="00070E4D"/>
    <w:rsid w:val="000713F7"/>
    <w:rsid w:val="00071A65"/>
    <w:rsid w:val="00071EBD"/>
    <w:rsid w:val="00072579"/>
    <w:rsid w:val="00072B93"/>
    <w:rsid w:val="00072CC3"/>
    <w:rsid w:val="00072E72"/>
    <w:rsid w:val="00073593"/>
    <w:rsid w:val="00075298"/>
    <w:rsid w:val="00076FB4"/>
    <w:rsid w:val="00080420"/>
    <w:rsid w:val="00080D30"/>
    <w:rsid w:val="00082080"/>
    <w:rsid w:val="0008316E"/>
    <w:rsid w:val="000839BD"/>
    <w:rsid w:val="000840EC"/>
    <w:rsid w:val="0008452C"/>
    <w:rsid w:val="00084FE9"/>
    <w:rsid w:val="0008509C"/>
    <w:rsid w:val="0008509E"/>
    <w:rsid w:val="000855A6"/>
    <w:rsid w:val="00085C8F"/>
    <w:rsid w:val="00087C3C"/>
    <w:rsid w:val="00090279"/>
    <w:rsid w:val="00090DF9"/>
    <w:rsid w:val="000910F6"/>
    <w:rsid w:val="00091642"/>
    <w:rsid w:val="00092F45"/>
    <w:rsid w:val="00093562"/>
    <w:rsid w:val="0009372B"/>
    <w:rsid w:val="00094C67"/>
    <w:rsid w:val="00095024"/>
    <w:rsid w:val="000958B8"/>
    <w:rsid w:val="00096624"/>
    <w:rsid w:val="00096661"/>
    <w:rsid w:val="000968A9"/>
    <w:rsid w:val="00097C76"/>
    <w:rsid w:val="000A00EF"/>
    <w:rsid w:val="000A0688"/>
    <w:rsid w:val="000A0A57"/>
    <w:rsid w:val="000A0A9A"/>
    <w:rsid w:val="000A0C5B"/>
    <w:rsid w:val="000A169D"/>
    <w:rsid w:val="000A1E9D"/>
    <w:rsid w:val="000A21A9"/>
    <w:rsid w:val="000A50CF"/>
    <w:rsid w:val="000A5983"/>
    <w:rsid w:val="000A59F4"/>
    <w:rsid w:val="000A6699"/>
    <w:rsid w:val="000A69B8"/>
    <w:rsid w:val="000A76CD"/>
    <w:rsid w:val="000A7853"/>
    <w:rsid w:val="000B03AC"/>
    <w:rsid w:val="000B0C1F"/>
    <w:rsid w:val="000B1249"/>
    <w:rsid w:val="000B1A8E"/>
    <w:rsid w:val="000B1F65"/>
    <w:rsid w:val="000B2C2D"/>
    <w:rsid w:val="000B318B"/>
    <w:rsid w:val="000B42D9"/>
    <w:rsid w:val="000B4980"/>
    <w:rsid w:val="000B4AA3"/>
    <w:rsid w:val="000B5E6A"/>
    <w:rsid w:val="000B61C1"/>
    <w:rsid w:val="000B743C"/>
    <w:rsid w:val="000B7952"/>
    <w:rsid w:val="000B7F20"/>
    <w:rsid w:val="000C15EC"/>
    <w:rsid w:val="000C1A46"/>
    <w:rsid w:val="000C4551"/>
    <w:rsid w:val="000C4633"/>
    <w:rsid w:val="000C5093"/>
    <w:rsid w:val="000C545E"/>
    <w:rsid w:val="000C576C"/>
    <w:rsid w:val="000C57F4"/>
    <w:rsid w:val="000C5848"/>
    <w:rsid w:val="000C59D1"/>
    <w:rsid w:val="000C66FF"/>
    <w:rsid w:val="000C781C"/>
    <w:rsid w:val="000C7F2A"/>
    <w:rsid w:val="000D24CC"/>
    <w:rsid w:val="000D2A9D"/>
    <w:rsid w:val="000D2D17"/>
    <w:rsid w:val="000D321A"/>
    <w:rsid w:val="000D3557"/>
    <w:rsid w:val="000D36F4"/>
    <w:rsid w:val="000D457C"/>
    <w:rsid w:val="000D4A4F"/>
    <w:rsid w:val="000D4F00"/>
    <w:rsid w:val="000D55CC"/>
    <w:rsid w:val="000D591A"/>
    <w:rsid w:val="000D5A0F"/>
    <w:rsid w:val="000D68F6"/>
    <w:rsid w:val="000D6EF6"/>
    <w:rsid w:val="000D71F5"/>
    <w:rsid w:val="000D7669"/>
    <w:rsid w:val="000E0B19"/>
    <w:rsid w:val="000E1481"/>
    <w:rsid w:val="000E1C74"/>
    <w:rsid w:val="000E2EE6"/>
    <w:rsid w:val="000E30F3"/>
    <w:rsid w:val="000E3707"/>
    <w:rsid w:val="000E37FC"/>
    <w:rsid w:val="000E4254"/>
    <w:rsid w:val="000E42F8"/>
    <w:rsid w:val="000E49CF"/>
    <w:rsid w:val="000E4A5F"/>
    <w:rsid w:val="000E4F5C"/>
    <w:rsid w:val="000E4FB8"/>
    <w:rsid w:val="000E52FE"/>
    <w:rsid w:val="000E556B"/>
    <w:rsid w:val="000E611C"/>
    <w:rsid w:val="000E66CE"/>
    <w:rsid w:val="000E69A5"/>
    <w:rsid w:val="000E6FBD"/>
    <w:rsid w:val="000E72D6"/>
    <w:rsid w:val="000F0296"/>
    <w:rsid w:val="000F1434"/>
    <w:rsid w:val="000F2599"/>
    <w:rsid w:val="000F3B31"/>
    <w:rsid w:val="000F4494"/>
    <w:rsid w:val="000F5F17"/>
    <w:rsid w:val="000F66FE"/>
    <w:rsid w:val="000F6856"/>
    <w:rsid w:val="000F6B2F"/>
    <w:rsid w:val="000F6E1C"/>
    <w:rsid w:val="000F7061"/>
    <w:rsid w:val="000F709B"/>
    <w:rsid w:val="000F7AFB"/>
    <w:rsid w:val="001014A4"/>
    <w:rsid w:val="00102F9C"/>
    <w:rsid w:val="0010416A"/>
    <w:rsid w:val="0010459F"/>
    <w:rsid w:val="00105C0F"/>
    <w:rsid w:val="001062C2"/>
    <w:rsid w:val="00106313"/>
    <w:rsid w:val="001066A0"/>
    <w:rsid w:val="00107CB9"/>
    <w:rsid w:val="0011054C"/>
    <w:rsid w:val="001105AE"/>
    <w:rsid w:val="00110946"/>
    <w:rsid w:val="001112F5"/>
    <w:rsid w:val="00112E21"/>
    <w:rsid w:val="00112EE9"/>
    <w:rsid w:val="00115191"/>
    <w:rsid w:val="001179BD"/>
    <w:rsid w:val="00117C70"/>
    <w:rsid w:val="00117D0B"/>
    <w:rsid w:val="00117D29"/>
    <w:rsid w:val="00120AA9"/>
    <w:rsid w:val="00122A76"/>
    <w:rsid w:val="00123D5E"/>
    <w:rsid w:val="0012510F"/>
    <w:rsid w:val="001259E5"/>
    <w:rsid w:val="00126261"/>
    <w:rsid w:val="00126C3C"/>
    <w:rsid w:val="00127C4C"/>
    <w:rsid w:val="0013075E"/>
    <w:rsid w:val="00131159"/>
    <w:rsid w:val="001315F2"/>
    <w:rsid w:val="001319DB"/>
    <w:rsid w:val="00131A51"/>
    <w:rsid w:val="00131D05"/>
    <w:rsid w:val="00131E3C"/>
    <w:rsid w:val="00132171"/>
    <w:rsid w:val="001325CB"/>
    <w:rsid w:val="00132D37"/>
    <w:rsid w:val="0013385C"/>
    <w:rsid w:val="0013418D"/>
    <w:rsid w:val="0013428C"/>
    <w:rsid w:val="00135BA5"/>
    <w:rsid w:val="00135F22"/>
    <w:rsid w:val="00136723"/>
    <w:rsid w:val="00137045"/>
    <w:rsid w:val="00137151"/>
    <w:rsid w:val="001377A8"/>
    <w:rsid w:val="001400F2"/>
    <w:rsid w:val="0014049A"/>
    <w:rsid w:val="001406BC"/>
    <w:rsid w:val="00140D7D"/>
    <w:rsid w:val="001437D9"/>
    <w:rsid w:val="0015095D"/>
    <w:rsid w:val="00150FD9"/>
    <w:rsid w:val="0015125D"/>
    <w:rsid w:val="00151C61"/>
    <w:rsid w:val="00152279"/>
    <w:rsid w:val="00152296"/>
    <w:rsid w:val="00152876"/>
    <w:rsid w:val="00152AC7"/>
    <w:rsid w:val="00152B54"/>
    <w:rsid w:val="00152BBC"/>
    <w:rsid w:val="00153133"/>
    <w:rsid w:val="001535AE"/>
    <w:rsid w:val="00153DA2"/>
    <w:rsid w:val="00154F36"/>
    <w:rsid w:val="00155EB7"/>
    <w:rsid w:val="001575AF"/>
    <w:rsid w:val="00157A61"/>
    <w:rsid w:val="00157FFD"/>
    <w:rsid w:val="00160826"/>
    <w:rsid w:val="00161052"/>
    <w:rsid w:val="001611D6"/>
    <w:rsid w:val="00161293"/>
    <w:rsid w:val="001620B7"/>
    <w:rsid w:val="00162637"/>
    <w:rsid w:val="001636B2"/>
    <w:rsid w:val="001637E4"/>
    <w:rsid w:val="00163A71"/>
    <w:rsid w:val="001645D6"/>
    <w:rsid w:val="00164A90"/>
    <w:rsid w:val="00164C93"/>
    <w:rsid w:val="0016510C"/>
    <w:rsid w:val="00165633"/>
    <w:rsid w:val="001656F1"/>
    <w:rsid w:val="00165883"/>
    <w:rsid w:val="00166CCA"/>
    <w:rsid w:val="00167285"/>
    <w:rsid w:val="00167623"/>
    <w:rsid w:val="00167EFF"/>
    <w:rsid w:val="0017040E"/>
    <w:rsid w:val="001704F6"/>
    <w:rsid w:val="00170C86"/>
    <w:rsid w:val="00170F70"/>
    <w:rsid w:val="0017189C"/>
    <w:rsid w:val="00171992"/>
    <w:rsid w:val="00171FF0"/>
    <w:rsid w:val="001733BC"/>
    <w:rsid w:val="00173650"/>
    <w:rsid w:val="00173850"/>
    <w:rsid w:val="001738A5"/>
    <w:rsid w:val="001741DA"/>
    <w:rsid w:val="0017635C"/>
    <w:rsid w:val="00177AE4"/>
    <w:rsid w:val="00180722"/>
    <w:rsid w:val="00182806"/>
    <w:rsid w:val="00182BC4"/>
    <w:rsid w:val="00183E18"/>
    <w:rsid w:val="00184C42"/>
    <w:rsid w:val="001858E9"/>
    <w:rsid w:val="001866F4"/>
    <w:rsid w:val="00186FF0"/>
    <w:rsid w:val="001874F3"/>
    <w:rsid w:val="0019099D"/>
    <w:rsid w:val="001912E9"/>
    <w:rsid w:val="001927C8"/>
    <w:rsid w:val="00193A37"/>
    <w:rsid w:val="00194E03"/>
    <w:rsid w:val="00194E5B"/>
    <w:rsid w:val="00195B2E"/>
    <w:rsid w:val="001968EB"/>
    <w:rsid w:val="001969E6"/>
    <w:rsid w:val="001977D2"/>
    <w:rsid w:val="00197851"/>
    <w:rsid w:val="00197D40"/>
    <w:rsid w:val="001A0024"/>
    <w:rsid w:val="001A0514"/>
    <w:rsid w:val="001A0A78"/>
    <w:rsid w:val="001A2E22"/>
    <w:rsid w:val="001A560C"/>
    <w:rsid w:val="001A5B59"/>
    <w:rsid w:val="001A5C5A"/>
    <w:rsid w:val="001A6749"/>
    <w:rsid w:val="001A6904"/>
    <w:rsid w:val="001B048D"/>
    <w:rsid w:val="001B2B50"/>
    <w:rsid w:val="001B2C11"/>
    <w:rsid w:val="001B2ED0"/>
    <w:rsid w:val="001B354A"/>
    <w:rsid w:val="001B4083"/>
    <w:rsid w:val="001B5138"/>
    <w:rsid w:val="001B5F7C"/>
    <w:rsid w:val="001B6144"/>
    <w:rsid w:val="001B65F1"/>
    <w:rsid w:val="001B6B19"/>
    <w:rsid w:val="001B7090"/>
    <w:rsid w:val="001B7689"/>
    <w:rsid w:val="001B7DC6"/>
    <w:rsid w:val="001C069C"/>
    <w:rsid w:val="001C0E1D"/>
    <w:rsid w:val="001C1397"/>
    <w:rsid w:val="001C1A96"/>
    <w:rsid w:val="001C36CC"/>
    <w:rsid w:val="001C3977"/>
    <w:rsid w:val="001C4548"/>
    <w:rsid w:val="001C4855"/>
    <w:rsid w:val="001C5046"/>
    <w:rsid w:val="001C5172"/>
    <w:rsid w:val="001C6BE5"/>
    <w:rsid w:val="001C7046"/>
    <w:rsid w:val="001C7B28"/>
    <w:rsid w:val="001C7F56"/>
    <w:rsid w:val="001D037E"/>
    <w:rsid w:val="001D0F27"/>
    <w:rsid w:val="001D1171"/>
    <w:rsid w:val="001D1BD0"/>
    <w:rsid w:val="001D222A"/>
    <w:rsid w:val="001D2583"/>
    <w:rsid w:val="001D2625"/>
    <w:rsid w:val="001D2ADD"/>
    <w:rsid w:val="001D3906"/>
    <w:rsid w:val="001D4337"/>
    <w:rsid w:val="001D4E1E"/>
    <w:rsid w:val="001D5A1B"/>
    <w:rsid w:val="001D5CB3"/>
    <w:rsid w:val="001D5DA7"/>
    <w:rsid w:val="001D67A9"/>
    <w:rsid w:val="001D6AC6"/>
    <w:rsid w:val="001E042F"/>
    <w:rsid w:val="001E0C48"/>
    <w:rsid w:val="001E11ED"/>
    <w:rsid w:val="001E2071"/>
    <w:rsid w:val="001E28E7"/>
    <w:rsid w:val="001E3CF6"/>
    <w:rsid w:val="001E3F66"/>
    <w:rsid w:val="001E4F0F"/>
    <w:rsid w:val="001E69C2"/>
    <w:rsid w:val="001E6B88"/>
    <w:rsid w:val="001E6FC1"/>
    <w:rsid w:val="001E7B22"/>
    <w:rsid w:val="001E7D4E"/>
    <w:rsid w:val="001F030E"/>
    <w:rsid w:val="001F0930"/>
    <w:rsid w:val="001F0C6E"/>
    <w:rsid w:val="001F1099"/>
    <w:rsid w:val="001F11DE"/>
    <w:rsid w:val="001F123E"/>
    <w:rsid w:val="001F1244"/>
    <w:rsid w:val="001F2F3E"/>
    <w:rsid w:val="001F3039"/>
    <w:rsid w:val="001F30A5"/>
    <w:rsid w:val="001F3651"/>
    <w:rsid w:val="001F3DA8"/>
    <w:rsid w:val="001F4BC0"/>
    <w:rsid w:val="001F50E4"/>
    <w:rsid w:val="001F6F53"/>
    <w:rsid w:val="001F75DB"/>
    <w:rsid w:val="00201C4B"/>
    <w:rsid w:val="00202B27"/>
    <w:rsid w:val="00202C4F"/>
    <w:rsid w:val="00203185"/>
    <w:rsid w:val="00204693"/>
    <w:rsid w:val="00204773"/>
    <w:rsid w:val="0020524C"/>
    <w:rsid w:val="0020585A"/>
    <w:rsid w:val="0020664C"/>
    <w:rsid w:val="0020684F"/>
    <w:rsid w:val="00206E21"/>
    <w:rsid w:val="002072EE"/>
    <w:rsid w:val="00207D74"/>
    <w:rsid w:val="0021008C"/>
    <w:rsid w:val="002100B6"/>
    <w:rsid w:val="002114D6"/>
    <w:rsid w:val="00211785"/>
    <w:rsid w:val="0021199A"/>
    <w:rsid w:val="00211BE7"/>
    <w:rsid w:val="00214820"/>
    <w:rsid w:val="00215917"/>
    <w:rsid w:val="002169F1"/>
    <w:rsid w:val="00217E12"/>
    <w:rsid w:val="002203DD"/>
    <w:rsid w:val="002217F3"/>
    <w:rsid w:val="002220DF"/>
    <w:rsid w:val="0022259C"/>
    <w:rsid w:val="002228BF"/>
    <w:rsid w:val="00223698"/>
    <w:rsid w:val="0022485D"/>
    <w:rsid w:val="00225850"/>
    <w:rsid w:val="00226A98"/>
    <w:rsid w:val="00227761"/>
    <w:rsid w:val="00227A16"/>
    <w:rsid w:val="002315A6"/>
    <w:rsid w:val="00231917"/>
    <w:rsid w:val="0023293F"/>
    <w:rsid w:val="00232AF9"/>
    <w:rsid w:val="00232D3B"/>
    <w:rsid w:val="00233363"/>
    <w:rsid w:val="0023386C"/>
    <w:rsid w:val="00234366"/>
    <w:rsid w:val="002346D8"/>
    <w:rsid w:val="0023481A"/>
    <w:rsid w:val="00234C40"/>
    <w:rsid w:val="00234FEB"/>
    <w:rsid w:val="002357FA"/>
    <w:rsid w:val="00236B5C"/>
    <w:rsid w:val="0024002F"/>
    <w:rsid w:val="002402F4"/>
    <w:rsid w:val="002417B4"/>
    <w:rsid w:val="002418F9"/>
    <w:rsid w:val="0024308B"/>
    <w:rsid w:val="00243462"/>
    <w:rsid w:val="00243498"/>
    <w:rsid w:val="00243EBD"/>
    <w:rsid w:val="00244584"/>
    <w:rsid w:val="002447B4"/>
    <w:rsid w:val="00244DF0"/>
    <w:rsid w:val="00245394"/>
    <w:rsid w:val="00245D6C"/>
    <w:rsid w:val="0024697D"/>
    <w:rsid w:val="00246C0E"/>
    <w:rsid w:val="00246FB3"/>
    <w:rsid w:val="00250243"/>
    <w:rsid w:val="002503A7"/>
    <w:rsid w:val="002509A2"/>
    <w:rsid w:val="00251762"/>
    <w:rsid w:val="00252629"/>
    <w:rsid w:val="002526BF"/>
    <w:rsid w:val="00252F20"/>
    <w:rsid w:val="0025398C"/>
    <w:rsid w:val="00253DB3"/>
    <w:rsid w:val="00253FC6"/>
    <w:rsid w:val="00254646"/>
    <w:rsid w:val="0025591F"/>
    <w:rsid w:val="00255C87"/>
    <w:rsid w:val="0025667A"/>
    <w:rsid w:val="0025670D"/>
    <w:rsid w:val="00256AA1"/>
    <w:rsid w:val="002575C5"/>
    <w:rsid w:val="00257F39"/>
    <w:rsid w:val="002612A3"/>
    <w:rsid w:val="00261895"/>
    <w:rsid w:val="00261F88"/>
    <w:rsid w:val="00261FD2"/>
    <w:rsid w:val="00262107"/>
    <w:rsid w:val="002645AA"/>
    <w:rsid w:val="002648DF"/>
    <w:rsid w:val="00265811"/>
    <w:rsid w:val="0026711D"/>
    <w:rsid w:val="002674F0"/>
    <w:rsid w:val="00267F2C"/>
    <w:rsid w:val="00270333"/>
    <w:rsid w:val="00270F7C"/>
    <w:rsid w:val="0027262A"/>
    <w:rsid w:val="00273FE9"/>
    <w:rsid w:val="00274175"/>
    <w:rsid w:val="0027445A"/>
    <w:rsid w:val="00274817"/>
    <w:rsid w:val="00274911"/>
    <w:rsid w:val="002758DA"/>
    <w:rsid w:val="00275C09"/>
    <w:rsid w:val="0027604B"/>
    <w:rsid w:val="0027645A"/>
    <w:rsid w:val="002764A5"/>
    <w:rsid w:val="0027714F"/>
    <w:rsid w:val="00277857"/>
    <w:rsid w:val="00280175"/>
    <w:rsid w:val="00280844"/>
    <w:rsid w:val="00281EF2"/>
    <w:rsid w:val="0028215F"/>
    <w:rsid w:val="002828C1"/>
    <w:rsid w:val="002833A7"/>
    <w:rsid w:val="00283916"/>
    <w:rsid w:val="002840D6"/>
    <w:rsid w:val="0028446A"/>
    <w:rsid w:val="0028575D"/>
    <w:rsid w:val="002869A5"/>
    <w:rsid w:val="002869E2"/>
    <w:rsid w:val="00287F27"/>
    <w:rsid w:val="002905EB"/>
    <w:rsid w:val="00290FF1"/>
    <w:rsid w:val="0029142E"/>
    <w:rsid w:val="002914E0"/>
    <w:rsid w:val="002918B4"/>
    <w:rsid w:val="002921A7"/>
    <w:rsid w:val="00292686"/>
    <w:rsid w:val="0029350E"/>
    <w:rsid w:val="002941B5"/>
    <w:rsid w:val="002944E0"/>
    <w:rsid w:val="00295A95"/>
    <w:rsid w:val="00295BCA"/>
    <w:rsid w:val="00295FC4"/>
    <w:rsid w:val="00297B69"/>
    <w:rsid w:val="002A1FBC"/>
    <w:rsid w:val="002A2395"/>
    <w:rsid w:val="002A2D4C"/>
    <w:rsid w:val="002A3855"/>
    <w:rsid w:val="002A3D21"/>
    <w:rsid w:val="002A40F8"/>
    <w:rsid w:val="002A5414"/>
    <w:rsid w:val="002A598A"/>
    <w:rsid w:val="002A5B4D"/>
    <w:rsid w:val="002A5B82"/>
    <w:rsid w:val="002A5E66"/>
    <w:rsid w:val="002A72DB"/>
    <w:rsid w:val="002B00CD"/>
    <w:rsid w:val="002B0266"/>
    <w:rsid w:val="002B037F"/>
    <w:rsid w:val="002B0D33"/>
    <w:rsid w:val="002B0F17"/>
    <w:rsid w:val="002B0FFC"/>
    <w:rsid w:val="002B1565"/>
    <w:rsid w:val="002B176B"/>
    <w:rsid w:val="002B1AA4"/>
    <w:rsid w:val="002B2D1C"/>
    <w:rsid w:val="002B4745"/>
    <w:rsid w:val="002B536D"/>
    <w:rsid w:val="002B56F4"/>
    <w:rsid w:val="002B7466"/>
    <w:rsid w:val="002B7613"/>
    <w:rsid w:val="002C2234"/>
    <w:rsid w:val="002C2C58"/>
    <w:rsid w:val="002C31D5"/>
    <w:rsid w:val="002C3B45"/>
    <w:rsid w:val="002C4B64"/>
    <w:rsid w:val="002C566F"/>
    <w:rsid w:val="002C7C95"/>
    <w:rsid w:val="002D07D6"/>
    <w:rsid w:val="002D1229"/>
    <w:rsid w:val="002D1EEC"/>
    <w:rsid w:val="002D27D2"/>
    <w:rsid w:val="002D2980"/>
    <w:rsid w:val="002D2C26"/>
    <w:rsid w:val="002D3CD2"/>
    <w:rsid w:val="002D5B3D"/>
    <w:rsid w:val="002D73AC"/>
    <w:rsid w:val="002D78E9"/>
    <w:rsid w:val="002E09DF"/>
    <w:rsid w:val="002E0B8C"/>
    <w:rsid w:val="002E1043"/>
    <w:rsid w:val="002E237D"/>
    <w:rsid w:val="002E2982"/>
    <w:rsid w:val="002E3A28"/>
    <w:rsid w:val="002E3D00"/>
    <w:rsid w:val="002E4261"/>
    <w:rsid w:val="002E5E7B"/>
    <w:rsid w:val="002E766D"/>
    <w:rsid w:val="002F01A3"/>
    <w:rsid w:val="002F0271"/>
    <w:rsid w:val="002F0CAB"/>
    <w:rsid w:val="002F1BBA"/>
    <w:rsid w:val="002F2676"/>
    <w:rsid w:val="002F2AE5"/>
    <w:rsid w:val="002F34E9"/>
    <w:rsid w:val="002F5399"/>
    <w:rsid w:val="002F6864"/>
    <w:rsid w:val="002F6C3E"/>
    <w:rsid w:val="002F7231"/>
    <w:rsid w:val="0030073F"/>
    <w:rsid w:val="0030143F"/>
    <w:rsid w:val="00301A4A"/>
    <w:rsid w:val="003021A5"/>
    <w:rsid w:val="00303427"/>
    <w:rsid w:val="0030448F"/>
    <w:rsid w:val="003046AD"/>
    <w:rsid w:val="00304731"/>
    <w:rsid w:val="00304F60"/>
    <w:rsid w:val="0030568C"/>
    <w:rsid w:val="00310111"/>
    <w:rsid w:val="003109AA"/>
    <w:rsid w:val="00312D7B"/>
    <w:rsid w:val="003136A5"/>
    <w:rsid w:val="00313BDE"/>
    <w:rsid w:val="00313DE2"/>
    <w:rsid w:val="0031433B"/>
    <w:rsid w:val="003152AB"/>
    <w:rsid w:val="00315F39"/>
    <w:rsid w:val="00316065"/>
    <w:rsid w:val="0031704E"/>
    <w:rsid w:val="00317419"/>
    <w:rsid w:val="0032006D"/>
    <w:rsid w:val="00320FD1"/>
    <w:rsid w:val="0032113D"/>
    <w:rsid w:val="0032179F"/>
    <w:rsid w:val="003225EB"/>
    <w:rsid w:val="003233BA"/>
    <w:rsid w:val="0032390D"/>
    <w:rsid w:val="003245B8"/>
    <w:rsid w:val="00324B75"/>
    <w:rsid w:val="00324D3A"/>
    <w:rsid w:val="00326814"/>
    <w:rsid w:val="00326E25"/>
    <w:rsid w:val="003275E1"/>
    <w:rsid w:val="0032793B"/>
    <w:rsid w:val="00331035"/>
    <w:rsid w:val="00332280"/>
    <w:rsid w:val="0033251B"/>
    <w:rsid w:val="003326FC"/>
    <w:rsid w:val="00332A31"/>
    <w:rsid w:val="00333CD6"/>
    <w:rsid w:val="0033454E"/>
    <w:rsid w:val="00334BF1"/>
    <w:rsid w:val="003350D0"/>
    <w:rsid w:val="003359C0"/>
    <w:rsid w:val="00337037"/>
    <w:rsid w:val="003413CC"/>
    <w:rsid w:val="00341450"/>
    <w:rsid w:val="0034153B"/>
    <w:rsid w:val="00341E11"/>
    <w:rsid w:val="003446FE"/>
    <w:rsid w:val="003459E3"/>
    <w:rsid w:val="00346550"/>
    <w:rsid w:val="0034759C"/>
    <w:rsid w:val="00347CA8"/>
    <w:rsid w:val="00350E72"/>
    <w:rsid w:val="00351AE7"/>
    <w:rsid w:val="00351E94"/>
    <w:rsid w:val="00353C94"/>
    <w:rsid w:val="00355435"/>
    <w:rsid w:val="00355EED"/>
    <w:rsid w:val="00357686"/>
    <w:rsid w:val="00357A53"/>
    <w:rsid w:val="003601E9"/>
    <w:rsid w:val="0036174E"/>
    <w:rsid w:val="003630AD"/>
    <w:rsid w:val="0036385C"/>
    <w:rsid w:val="003639EE"/>
    <w:rsid w:val="00363F2D"/>
    <w:rsid w:val="00363F7C"/>
    <w:rsid w:val="00364224"/>
    <w:rsid w:val="00364949"/>
    <w:rsid w:val="003657D2"/>
    <w:rsid w:val="0036657A"/>
    <w:rsid w:val="0036691A"/>
    <w:rsid w:val="003678F0"/>
    <w:rsid w:val="00367C00"/>
    <w:rsid w:val="00371B76"/>
    <w:rsid w:val="00372805"/>
    <w:rsid w:val="00374741"/>
    <w:rsid w:val="00374CD4"/>
    <w:rsid w:val="003750AE"/>
    <w:rsid w:val="00375C46"/>
    <w:rsid w:val="003760ED"/>
    <w:rsid w:val="003764D6"/>
    <w:rsid w:val="003768F6"/>
    <w:rsid w:val="00377313"/>
    <w:rsid w:val="00380024"/>
    <w:rsid w:val="0038015E"/>
    <w:rsid w:val="00380F16"/>
    <w:rsid w:val="003811B7"/>
    <w:rsid w:val="00381353"/>
    <w:rsid w:val="00381502"/>
    <w:rsid w:val="00381799"/>
    <w:rsid w:val="00381CFC"/>
    <w:rsid w:val="00381E74"/>
    <w:rsid w:val="00382149"/>
    <w:rsid w:val="00383340"/>
    <w:rsid w:val="0038358B"/>
    <w:rsid w:val="00385493"/>
    <w:rsid w:val="003867DE"/>
    <w:rsid w:val="003900E6"/>
    <w:rsid w:val="00391454"/>
    <w:rsid w:val="0039195E"/>
    <w:rsid w:val="00391C4A"/>
    <w:rsid w:val="00392121"/>
    <w:rsid w:val="00393045"/>
    <w:rsid w:val="00393D57"/>
    <w:rsid w:val="00394DDE"/>
    <w:rsid w:val="003956B2"/>
    <w:rsid w:val="0039591B"/>
    <w:rsid w:val="003975C9"/>
    <w:rsid w:val="00397FC5"/>
    <w:rsid w:val="003A10FB"/>
    <w:rsid w:val="003A1150"/>
    <w:rsid w:val="003A11C0"/>
    <w:rsid w:val="003A176B"/>
    <w:rsid w:val="003A1D34"/>
    <w:rsid w:val="003A2B2A"/>
    <w:rsid w:val="003A314D"/>
    <w:rsid w:val="003A36F4"/>
    <w:rsid w:val="003A3C73"/>
    <w:rsid w:val="003A4416"/>
    <w:rsid w:val="003A4DF2"/>
    <w:rsid w:val="003A6451"/>
    <w:rsid w:val="003A65B3"/>
    <w:rsid w:val="003A6D27"/>
    <w:rsid w:val="003A6DD3"/>
    <w:rsid w:val="003A7053"/>
    <w:rsid w:val="003B0245"/>
    <w:rsid w:val="003B096B"/>
    <w:rsid w:val="003B09A4"/>
    <w:rsid w:val="003B0D25"/>
    <w:rsid w:val="003B1E8B"/>
    <w:rsid w:val="003B24D6"/>
    <w:rsid w:val="003B30F1"/>
    <w:rsid w:val="003B449E"/>
    <w:rsid w:val="003B4A0A"/>
    <w:rsid w:val="003B50C1"/>
    <w:rsid w:val="003B574F"/>
    <w:rsid w:val="003B5F07"/>
    <w:rsid w:val="003B71AE"/>
    <w:rsid w:val="003B736D"/>
    <w:rsid w:val="003B7D01"/>
    <w:rsid w:val="003C0253"/>
    <w:rsid w:val="003C0953"/>
    <w:rsid w:val="003C0D79"/>
    <w:rsid w:val="003C113A"/>
    <w:rsid w:val="003C12AC"/>
    <w:rsid w:val="003C406F"/>
    <w:rsid w:val="003C4EAC"/>
    <w:rsid w:val="003C54AD"/>
    <w:rsid w:val="003C69D5"/>
    <w:rsid w:val="003C755F"/>
    <w:rsid w:val="003C7569"/>
    <w:rsid w:val="003C7EB4"/>
    <w:rsid w:val="003D1349"/>
    <w:rsid w:val="003D1DC2"/>
    <w:rsid w:val="003D1F51"/>
    <w:rsid w:val="003D2515"/>
    <w:rsid w:val="003D2DE6"/>
    <w:rsid w:val="003D346A"/>
    <w:rsid w:val="003D35FA"/>
    <w:rsid w:val="003D3F26"/>
    <w:rsid w:val="003D4DCD"/>
    <w:rsid w:val="003D4F92"/>
    <w:rsid w:val="003D50DC"/>
    <w:rsid w:val="003D5A4B"/>
    <w:rsid w:val="003D5C03"/>
    <w:rsid w:val="003D75D4"/>
    <w:rsid w:val="003E1EBC"/>
    <w:rsid w:val="003E31B9"/>
    <w:rsid w:val="003E3679"/>
    <w:rsid w:val="003E42EF"/>
    <w:rsid w:val="003E4C81"/>
    <w:rsid w:val="003E4D8D"/>
    <w:rsid w:val="003E5E62"/>
    <w:rsid w:val="003E5ECF"/>
    <w:rsid w:val="003E6890"/>
    <w:rsid w:val="003E735A"/>
    <w:rsid w:val="003E7FAE"/>
    <w:rsid w:val="003F1AA9"/>
    <w:rsid w:val="003F29DD"/>
    <w:rsid w:val="003F2DAE"/>
    <w:rsid w:val="003F2E6A"/>
    <w:rsid w:val="003F3670"/>
    <w:rsid w:val="003F3F82"/>
    <w:rsid w:val="003F4546"/>
    <w:rsid w:val="003F46CC"/>
    <w:rsid w:val="003F46FF"/>
    <w:rsid w:val="003F4BA0"/>
    <w:rsid w:val="003F4D6F"/>
    <w:rsid w:val="003F512B"/>
    <w:rsid w:val="003F5B6F"/>
    <w:rsid w:val="003F5C87"/>
    <w:rsid w:val="003F68F4"/>
    <w:rsid w:val="00400778"/>
    <w:rsid w:val="00401F69"/>
    <w:rsid w:val="00402F85"/>
    <w:rsid w:val="00403236"/>
    <w:rsid w:val="004032A1"/>
    <w:rsid w:val="00403483"/>
    <w:rsid w:val="004054F0"/>
    <w:rsid w:val="00405A2E"/>
    <w:rsid w:val="00410A70"/>
    <w:rsid w:val="0041287D"/>
    <w:rsid w:val="00413C2E"/>
    <w:rsid w:val="00413D5B"/>
    <w:rsid w:val="004141C6"/>
    <w:rsid w:val="00415131"/>
    <w:rsid w:val="0041533A"/>
    <w:rsid w:val="00416D63"/>
    <w:rsid w:val="00416E4D"/>
    <w:rsid w:val="0041708C"/>
    <w:rsid w:val="00417C3E"/>
    <w:rsid w:val="004203AB"/>
    <w:rsid w:val="00421409"/>
    <w:rsid w:val="004220BA"/>
    <w:rsid w:val="00422EBC"/>
    <w:rsid w:val="0042389F"/>
    <w:rsid w:val="004238DD"/>
    <w:rsid w:val="00424522"/>
    <w:rsid w:val="00424BD7"/>
    <w:rsid w:val="00425152"/>
    <w:rsid w:val="00426785"/>
    <w:rsid w:val="004300D6"/>
    <w:rsid w:val="00430216"/>
    <w:rsid w:val="0043119E"/>
    <w:rsid w:val="00431AD5"/>
    <w:rsid w:val="00432116"/>
    <w:rsid w:val="0043235A"/>
    <w:rsid w:val="00432EB2"/>
    <w:rsid w:val="00433779"/>
    <w:rsid w:val="00433DD4"/>
    <w:rsid w:val="00434EBE"/>
    <w:rsid w:val="00436252"/>
    <w:rsid w:val="0043650E"/>
    <w:rsid w:val="00437096"/>
    <w:rsid w:val="00437712"/>
    <w:rsid w:val="00440AD4"/>
    <w:rsid w:val="00440E05"/>
    <w:rsid w:val="00440EA5"/>
    <w:rsid w:val="00441FAD"/>
    <w:rsid w:val="004433BD"/>
    <w:rsid w:val="00444822"/>
    <w:rsid w:val="00444A8A"/>
    <w:rsid w:val="004465F5"/>
    <w:rsid w:val="00446D71"/>
    <w:rsid w:val="00446E18"/>
    <w:rsid w:val="004500C1"/>
    <w:rsid w:val="00450246"/>
    <w:rsid w:val="00450C2F"/>
    <w:rsid w:val="004516C7"/>
    <w:rsid w:val="00452AEF"/>
    <w:rsid w:val="00452D7F"/>
    <w:rsid w:val="00452DAC"/>
    <w:rsid w:val="00453365"/>
    <w:rsid w:val="004534C7"/>
    <w:rsid w:val="0045394E"/>
    <w:rsid w:val="0045404D"/>
    <w:rsid w:val="004548E5"/>
    <w:rsid w:val="00455C56"/>
    <w:rsid w:val="00456F26"/>
    <w:rsid w:val="00457119"/>
    <w:rsid w:val="004605DF"/>
    <w:rsid w:val="00461222"/>
    <w:rsid w:val="00461399"/>
    <w:rsid w:val="00461F62"/>
    <w:rsid w:val="00462E86"/>
    <w:rsid w:val="00462FDA"/>
    <w:rsid w:val="0046333C"/>
    <w:rsid w:val="0046463C"/>
    <w:rsid w:val="00464B53"/>
    <w:rsid w:val="00465B03"/>
    <w:rsid w:val="0046618D"/>
    <w:rsid w:val="004661BA"/>
    <w:rsid w:val="0046677C"/>
    <w:rsid w:val="004674E9"/>
    <w:rsid w:val="004675F2"/>
    <w:rsid w:val="004701CE"/>
    <w:rsid w:val="004702B7"/>
    <w:rsid w:val="00470480"/>
    <w:rsid w:val="0047100F"/>
    <w:rsid w:val="004710A6"/>
    <w:rsid w:val="00472FF7"/>
    <w:rsid w:val="00473688"/>
    <w:rsid w:val="00474834"/>
    <w:rsid w:val="00475AC5"/>
    <w:rsid w:val="00475B4E"/>
    <w:rsid w:val="00475BC4"/>
    <w:rsid w:val="00476C02"/>
    <w:rsid w:val="004774AF"/>
    <w:rsid w:val="00477512"/>
    <w:rsid w:val="00477E01"/>
    <w:rsid w:val="004802D4"/>
    <w:rsid w:val="00480DC9"/>
    <w:rsid w:val="00480E2B"/>
    <w:rsid w:val="00481164"/>
    <w:rsid w:val="00481F2C"/>
    <w:rsid w:val="004827F6"/>
    <w:rsid w:val="0048287E"/>
    <w:rsid w:val="00483348"/>
    <w:rsid w:val="00483B11"/>
    <w:rsid w:val="004841CB"/>
    <w:rsid w:val="00484F5D"/>
    <w:rsid w:val="00485974"/>
    <w:rsid w:val="004859DD"/>
    <w:rsid w:val="0048612F"/>
    <w:rsid w:val="00486307"/>
    <w:rsid w:val="00486775"/>
    <w:rsid w:val="004876D7"/>
    <w:rsid w:val="0049008F"/>
    <w:rsid w:val="00490098"/>
    <w:rsid w:val="0049045D"/>
    <w:rsid w:val="004907BE"/>
    <w:rsid w:val="00490E26"/>
    <w:rsid w:val="004911BD"/>
    <w:rsid w:val="004913CB"/>
    <w:rsid w:val="00491473"/>
    <w:rsid w:val="004919C8"/>
    <w:rsid w:val="00492352"/>
    <w:rsid w:val="00492F4A"/>
    <w:rsid w:val="004940D9"/>
    <w:rsid w:val="004942B1"/>
    <w:rsid w:val="0049529E"/>
    <w:rsid w:val="0049553E"/>
    <w:rsid w:val="00496A56"/>
    <w:rsid w:val="00497AD9"/>
    <w:rsid w:val="004A0337"/>
    <w:rsid w:val="004A0611"/>
    <w:rsid w:val="004A0E48"/>
    <w:rsid w:val="004A3A9B"/>
    <w:rsid w:val="004A3EF7"/>
    <w:rsid w:val="004A5C83"/>
    <w:rsid w:val="004A6016"/>
    <w:rsid w:val="004A6B1C"/>
    <w:rsid w:val="004A70A0"/>
    <w:rsid w:val="004A7D76"/>
    <w:rsid w:val="004B0D8E"/>
    <w:rsid w:val="004B0F4C"/>
    <w:rsid w:val="004B279D"/>
    <w:rsid w:val="004B2C22"/>
    <w:rsid w:val="004B4216"/>
    <w:rsid w:val="004B4361"/>
    <w:rsid w:val="004B43E6"/>
    <w:rsid w:val="004B5543"/>
    <w:rsid w:val="004B787D"/>
    <w:rsid w:val="004B78F8"/>
    <w:rsid w:val="004C0270"/>
    <w:rsid w:val="004C1399"/>
    <w:rsid w:val="004C2ACF"/>
    <w:rsid w:val="004C2F64"/>
    <w:rsid w:val="004C426D"/>
    <w:rsid w:val="004C5116"/>
    <w:rsid w:val="004C59E6"/>
    <w:rsid w:val="004C620A"/>
    <w:rsid w:val="004C6B78"/>
    <w:rsid w:val="004C7054"/>
    <w:rsid w:val="004C7284"/>
    <w:rsid w:val="004C7399"/>
    <w:rsid w:val="004D097C"/>
    <w:rsid w:val="004D2B2B"/>
    <w:rsid w:val="004D37D8"/>
    <w:rsid w:val="004D47EF"/>
    <w:rsid w:val="004D4C55"/>
    <w:rsid w:val="004D4E52"/>
    <w:rsid w:val="004D6E37"/>
    <w:rsid w:val="004D7852"/>
    <w:rsid w:val="004D7DF2"/>
    <w:rsid w:val="004E0103"/>
    <w:rsid w:val="004E016A"/>
    <w:rsid w:val="004E1C96"/>
    <w:rsid w:val="004E1EC9"/>
    <w:rsid w:val="004E228F"/>
    <w:rsid w:val="004E233A"/>
    <w:rsid w:val="004E25C7"/>
    <w:rsid w:val="004E3422"/>
    <w:rsid w:val="004E3903"/>
    <w:rsid w:val="004E3B12"/>
    <w:rsid w:val="004E4486"/>
    <w:rsid w:val="004E5729"/>
    <w:rsid w:val="004E6A4F"/>
    <w:rsid w:val="004E6C77"/>
    <w:rsid w:val="004E77F0"/>
    <w:rsid w:val="004F06CE"/>
    <w:rsid w:val="004F25EE"/>
    <w:rsid w:val="004F2A66"/>
    <w:rsid w:val="004F3A61"/>
    <w:rsid w:val="004F40D0"/>
    <w:rsid w:val="004F54CE"/>
    <w:rsid w:val="004F63AF"/>
    <w:rsid w:val="004F698A"/>
    <w:rsid w:val="004F6C1C"/>
    <w:rsid w:val="004F6E9A"/>
    <w:rsid w:val="004F7232"/>
    <w:rsid w:val="00500001"/>
    <w:rsid w:val="00500A22"/>
    <w:rsid w:val="00500B1F"/>
    <w:rsid w:val="005012BF"/>
    <w:rsid w:val="00502824"/>
    <w:rsid w:val="005039B4"/>
    <w:rsid w:val="00506E37"/>
    <w:rsid w:val="00507868"/>
    <w:rsid w:val="00510C0E"/>
    <w:rsid w:val="005114F8"/>
    <w:rsid w:val="00511992"/>
    <w:rsid w:val="005119D6"/>
    <w:rsid w:val="00511BC5"/>
    <w:rsid w:val="00513BA7"/>
    <w:rsid w:val="00513C8B"/>
    <w:rsid w:val="0051599A"/>
    <w:rsid w:val="00515EFF"/>
    <w:rsid w:val="0051603C"/>
    <w:rsid w:val="005175F3"/>
    <w:rsid w:val="0051792A"/>
    <w:rsid w:val="00520B73"/>
    <w:rsid w:val="00521670"/>
    <w:rsid w:val="00521768"/>
    <w:rsid w:val="00521A29"/>
    <w:rsid w:val="00521D0D"/>
    <w:rsid w:val="005239D2"/>
    <w:rsid w:val="00523AC5"/>
    <w:rsid w:val="00523E26"/>
    <w:rsid w:val="00525040"/>
    <w:rsid w:val="00525B1D"/>
    <w:rsid w:val="005262DE"/>
    <w:rsid w:val="00531E29"/>
    <w:rsid w:val="00531F36"/>
    <w:rsid w:val="00532214"/>
    <w:rsid w:val="00534030"/>
    <w:rsid w:val="005342C8"/>
    <w:rsid w:val="0053566F"/>
    <w:rsid w:val="005356AE"/>
    <w:rsid w:val="00535BDA"/>
    <w:rsid w:val="005363EB"/>
    <w:rsid w:val="00536AC9"/>
    <w:rsid w:val="005412BF"/>
    <w:rsid w:val="0054158F"/>
    <w:rsid w:val="00542093"/>
    <w:rsid w:val="0054232B"/>
    <w:rsid w:val="00542693"/>
    <w:rsid w:val="005428A1"/>
    <w:rsid w:val="005437A7"/>
    <w:rsid w:val="0054381E"/>
    <w:rsid w:val="00543970"/>
    <w:rsid w:val="00543B96"/>
    <w:rsid w:val="00544257"/>
    <w:rsid w:val="00544641"/>
    <w:rsid w:val="0054527F"/>
    <w:rsid w:val="00545B9F"/>
    <w:rsid w:val="00545DB7"/>
    <w:rsid w:val="0054711B"/>
    <w:rsid w:val="005473A9"/>
    <w:rsid w:val="00547AB1"/>
    <w:rsid w:val="0055071A"/>
    <w:rsid w:val="005512CC"/>
    <w:rsid w:val="00551507"/>
    <w:rsid w:val="0055213F"/>
    <w:rsid w:val="00552230"/>
    <w:rsid w:val="00552716"/>
    <w:rsid w:val="00553622"/>
    <w:rsid w:val="0055405D"/>
    <w:rsid w:val="00554F10"/>
    <w:rsid w:val="00555BF4"/>
    <w:rsid w:val="005561CF"/>
    <w:rsid w:val="005573D5"/>
    <w:rsid w:val="00557BE3"/>
    <w:rsid w:val="00557EA0"/>
    <w:rsid w:val="00560518"/>
    <w:rsid w:val="00560F1B"/>
    <w:rsid w:val="00561F60"/>
    <w:rsid w:val="005656EF"/>
    <w:rsid w:val="00565E18"/>
    <w:rsid w:val="005667A0"/>
    <w:rsid w:val="00566C6D"/>
    <w:rsid w:val="00570E9C"/>
    <w:rsid w:val="00572DA3"/>
    <w:rsid w:val="005730D1"/>
    <w:rsid w:val="00573142"/>
    <w:rsid w:val="0057369C"/>
    <w:rsid w:val="00573BB8"/>
    <w:rsid w:val="00573DA3"/>
    <w:rsid w:val="005743D0"/>
    <w:rsid w:val="0057479E"/>
    <w:rsid w:val="005755FD"/>
    <w:rsid w:val="00575BFB"/>
    <w:rsid w:val="00575E23"/>
    <w:rsid w:val="00576A31"/>
    <w:rsid w:val="00577965"/>
    <w:rsid w:val="00580174"/>
    <w:rsid w:val="00580588"/>
    <w:rsid w:val="00580803"/>
    <w:rsid w:val="0058121E"/>
    <w:rsid w:val="00581CC1"/>
    <w:rsid w:val="00581EE7"/>
    <w:rsid w:val="00581F16"/>
    <w:rsid w:val="00583122"/>
    <w:rsid w:val="00585828"/>
    <w:rsid w:val="0058653B"/>
    <w:rsid w:val="00587E0D"/>
    <w:rsid w:val="00590EA1"/>
    <w:rsid w:val="00591E59"/>
    <w:rsid w:val="00592B30"/>
    <w:rsid w:val="00597D0A"/>
    <w:rsid w:val="005A049C"/>
    <w:rsid w:val="005A062F"/>
    <w:rsid w:val="005A1E74"/>
    <w:rsid w:val="005A2288"/>
    <w:rsid w:val="005A31E0"/>
    <w:rsid w:val="005A4020"/>
    <w:rsid w:val="005A4569"/>
    <w:rsid w:val="005A47EC"/>
    <w:rsid w:val="005A4CA8"/>
    <w:rsid w:val="005A4E54"/>
    <w:rsid w:val="005A516D"/>
    <w:rsid w:val="005A5581"/>
    <w:rsid w:val="005B088D"/>
    <w:rsid w:val="005B1797"/>
    <w:rsid w:val="005B286C"/>
    <w:rsid w:val="005B2D32"/>
    <w:rsid w:val="005B3058"/>
    <w:rsid w:val="005B45AB"/>
    <w:rsid w:val="005B4730"/>
    <w:rsid w:val="005B5CA8"/>
    <w:rsid w:val="005B601C"/>
    <w:rsid w:val="005B6685"/>
    <w:rsid w:val="005B71D9"/>
    <w:rsid w:val="005B7794"/>
    <w:rsid w:val="005B79A8"/>
    <w:rsid w:val="005C0D84"/>
    <w:rsid w:val="005C0EEB"/>
    <w:rsid w:val="005C15BA"/>
    <w:rsid w:val="005C1A27"/>
    <w:rsid w:val="005C257C"/>
    <w:rsid w:val="005C3F96"/>
    <w:rsid w:val="005C4EA1"/>
    <w:rsid w:val="005C6C73"/>
    <w:rsid w:val="005C731A"/>
    <w:rsid w:val="005C741F"/>
    <w:rsid w:val="005D1CA6"/>
    <w:rsid w:val="005D2031"/>
    <w:rsid w:val="005D20FE"/>
    <w:rsid w:val="005D2163"/>
    <w:rsid w:val="005D21F3"/>
    <w:rsid w:val="005D22C4"/>
    <w:rsid w:val="005D26A5"/>
    <w:rsid w:val="005D29E2"/>
    <w:rsid w:val="005D3CFD"/>
    <w:rsid w:val="005D3D9D"/>
    <w:rsid w:val="005D48C0"/>
    <w:rsid w:val="005D497F"/>
    <w:rsid w:val="005D5D37"/>
    <w:rsid w:val="005D6BBD"/>
    <w:rsid w:val="005D6D03"/>
    <w:rsid w:val="005D6F45"/>
    <w:rsid w:val="005D7AED"/>
    <w:rsid w:val="005D7CBB"/>
    <w:rsid w:val="005E2155"/>
    <w:rsid w:val="005E44D3"/>
    <w:rsid w:val="005E4861"/>
    <w:rsid w:val="005E48E0"/>
    <w:rsid w:val="005E4C57"/>
    <w:rsid w:val="005E5079"/>
    <w:rsid w:val="005E548D"/>
    <w:rsid w:val="005E55CB"/>
    <w:rsid w:val="005E6F25"/>
    <w:rsid w:val="005E7227"/>
    <w:rsid w:val="005E72E4"/>
    <w:rsid w:val="005E73C9"/>
    <w:rsid w:val="005E7591"/>
    <w:rsid w:val="005F0522"/>
    <w:rsid w:val="005F0B5A"/>
    <w:rsid w:val="005F1D72"/>
    <w:rsid w:val="005F33E1"/>
    <w:rsid w:val="005F5C98"/>
    <w:rsid w:val="00601D8B"/>
    <w:rsid w:val="00601FA5"/>
    <w:rsid w:val="00602F1A"/>
    <w:rsid w:val="00603F12"/>
    <w:rsid w:val="00604395"/>
    <w:rsid w:val="00604D96"/>
    <w:rsid w:val="00605863"/>
    <w:rsid w:val="00606EE7"/>
    <w:rsid w:val="00607465"/>
    <w:rsid w:val="006074DE"/>
    <w:rsid w:val="0060795E"/>
    <w:rsid w:val="00610649"/>
    <w:rsid w:val="00610DD6"/>
    <w:rsid w:val="00611750"/>
    <w:rsid w:val="00611E6D"/>
    <w:rsid w:val="006143D4"/>
    <w:rsid w:val="006144E7"/>
    <w:rsid w:val="006152C6"/>
    <w:rsid w:val="00615321"/>
    <w:rsid w:val="00615511"/>
    <w:rsid w:val="006155B3"/>
    <w:rsid w:val="006158D5"/>
    <w:rsid w:val="0061619F"/>
    <w:rsid w:val="0061624B"/>
    <w:rsid w:val="0061627C"/>
    <w:rsid w:val="00616350"/>
    <w:rsid w:val="00622474"/>
    <w:rsid w:val="00623280"/>
    <w:rsid w:val="006234A8"/>
    <w:rsid w:val="006236D6"/>
    <w:rsid w:val="006236E6"/>
    <w:rsid w:val="00623CF9"/>
    <w:rsid w:val="00623D99"/>
    <w:rsid w:val="00626222"/>
    <w:rsid w:val="00630112"/>
    <w:rsid w:val="006312A0"/>
    <w:rsid w:val="00632B56"/>
    <w:rsid w:val="006370F0"/>
    <w:rsid w:val="00637FB8"/>
    <w:rsid w:val="006402A4"/>
    <w:rsid w:val="0064070D"/>
    <w:rsid w:val="00640A53"/>
    <w:rsid w:val="00641A15"/>
    <w:rsid w:val="00641DC8"/>
    <w:rsid w:val="00642252"/>
    <w:rsid w:val="00643134"/>
    <w:rsid w:val="006433E6"/>
    <w:rsid w:val="006453CB"/>
    <w:rsid w:val="00645910"/>
    <w:rsid w:val="00645980"/>
    <w:rsid w:val="0064648F"/>
    <w:rsid w:val="00646895"/>
    <w:rsid w:val="006473BE"/>
    <w:rsid w:val="00647675"/>
    <w:rsid w:val="00647885"/>
    <w:rsid w:val="00647997"/>
    <w:rsid w:val="00647C09"/>
    <w:rsid w:val="0065001F"/>
    <w:rsid w:val="00650EAC"/>
    <w:rsid w:val="00651EF7"/>
    <w:rsid w:val="006523A2"/>
    <w:rsid w:val="00652F98"/>
    <w:rsid w:val="006533ED"/>
    <w:rsid w:val="00653B09"/>
    <w:rsid w:val="00653BE4"/>
    <w:rsid w:val="0065594B"/>
    <w:rsid w:val="00655A29"/>
    <w:rsid w:val="00655E9C"/>
    <w:rsid w:val="006568FA"/>
    <w:rsid w:val="00656CFE"/>
    <w:rsid w:val="006573E9"/>
    <w:rsid w:val="00661CB6"/>
    <w:rsid w:val="0066260F"/>
    <w:rsid w:val="00663592"/>
    <w:rsid w:val="0066373E"/>
    <w:rsid w:val="006640E4"/>
    <w:rsid w:val="0066434D"/>
    <w:rsid w:val="00664D51"/>
    <w:rsid w:val="006661C4"/>
    <w:rsid w:val="006669E6"/>
    <w:rsid w:val="00667562"/>
    <w:rsid w:val="006675EB"/>
    <w:rsid w:val="00667B7C"/>
    <w:rsid w:val="006718D9"/>
    <w:rsid w:val="00671B69"/>
    <w:rsid w:val="00671E66"/>
    <w:rsid w:val="006732AD"/>
    <w:rsid w:val="006738B3"/>
    <w:rsid w:val="00673E01"/>
    <w:rsid w:val="00674426"/>
    <w:rsid w:val="006745EC"/>
    <w:rsid w:val="00676222"/>
    <w:rsid w:val="0067693D"/>
    <w:rsid w:val="00676D45"/>
    <w:rsid w:val="006820AE"/>
    <w:rsid w:val="00682C68"/>
    <w:rsid w:val="006841C2"/>
    <w:rsid w:val="00684D7C"/>
    <w:rsid w:val="0068531A"/>
    <w:rsid w:val="0068695E"/>
    <w:rsid w:val="0068741A"/>
    <w:rsid w:val="00690812"/>
    <w:rsid w:val="00691A32"/>
    <w:rsid w:val="00691CA5"/>
    <w:rsid w:val="00692882"/>
    <w:rsid w:val="00692BF5"/>
    <w:rsid w:val="00692E2A"/>
    <w:rsid w:val="0069408D"/>
    <w:rsid w:val="006942AE"/>
    <w:rsid w:val="0069446E"/>
    <w:rsid w:val="00696DC6"/>
    <w:rsid w:val="006973AD"/>
    <w:rsid w:val="006974AA"/>
    <w:rsid w:val="00697C0F"/>
    <w:rsid w:val="00697D46"/>
    <w:rsid w:val="006A143C"/>
    <w:rsid w:val="006A1DBC"/>
    <w:rsid w:val="006A272A"/>
    <w:rsid w:val="006A2FD6"/>
    <w:rsid w:val="006A3482"/>
    <w:rsid w:val="006A499B"/>
    <w:rsid w:val="006A5594"/>
    <w:rsid w:val="006A5616"/>
    <w:rsid w:val="006A6091"/>
    <w:rsid w:val="006A611C"/>
    <w:rsid w:val="006A63E9"/>
    <w:rsid w:val="006A68C4"/>
    <w:rsid w:val="006A6F77"/>
    <w:rsid w:val="006A7239"/>
    <w:rsid w:val="006A7834"/>
    <w:rsid w:val="006B058C"/>
    <w:rsid w:val="006B122B"/>
    <w:rsid w:val="006B145D"/>
    <w:rsid w:val="006B2323"/>
    <w:rsid w:val="006B26A4"/>
    <w:rsid w:val="006B3572"/>
    <w:rsid w:val="006B3B32"/>
    <w:rsid w:val="006B3F70"/>
    <w:rsid w:val="006B439F"/>
    <w:rsid w:val="006B57C6"/>
    <w:rsid w:val="006C0100"/>
    <w:rsid w:val="006C046B"/>
    <w:rsid w:val="006C1AF7"/>
    <w:rsid w:val="006C1C85"/>
    <w:rsid w:val="006C1F4D"/>
    <w:rsid w:val="006C1F98"/>
    <w:rsid w:val="006C3065"/>
    <w:rsid w:val="006C3089"/>
    <w:rsid w:val="006C368F"/>
    <w:rsid w:val="006C5654"/>
    <w:rsid w:val="006C5944"/>
    <w:rsid w:val="006C64DE"/>
    <w:rsid w:val="006C6A54"/>
    <w:rsid w:val="006C6C31"/>
    <w:rsid w:val="006C750C"/>
    <w:rsid w:val="006D114C"/>
    <w:rsid w:val="006D1825"/>
    <w:rsid w:val="006D1826"/>
    <w:rsid w:val="006D2929"/>
    <w:rsid w:val="006D2F82"/>
    <w:rsid w:val="006D347C"/>
    <w:rsid w:val="006D3B93"/>
    <w:rsid w:val="006D3FDA"/>
    <w:rsid w:val="006D41A3"/>
    <w:rsid w:val="006D4721"/>
    <w:rsid w:val="006D4872"/>
    <w:rsid w:val="006D52DB"/>
    <w:rsid w:val="006D55C1"/>
    <w:rsid w:val="006D6085"/>
    <w:rsid w:val="006E10A6"/>
    <w:rsid w:val="006E1176"/>
    <w:rsid w:val="006E21C3"/>
    <w:rsid w:val="006E250B"/>
    <w:rsid w:val="006E2699"/>
    <w:rsid w:val="006E26C8"/>
    <w:rsid w:val="006E2871"/>
    <w:rsid w:val="006E2BEF"/>
    <w:rsid w:val="006E2C61"/>
    <w:rsid w:val="006E2CFE"/>
    <w:rsid w:val="006E2E01"/>
    <w:rsid w:val="006E316C"/>
    <w:rsid w:val="006E4DF1"/>
    <w:rsid w:val="006E5CC6"/>
    <w:rsid w:val="006E67F4"/>
    <w:rsid w:val="006E68BF"/>
    <w:rsid w:val="006E692C"/>
    <w:rsid w:val="006E7B86"/>
    <w:rsid w:val="006E7E17"/>
    <w:rsid w:val="006F049F"/>
    <w:rsid w:val="006F0897"/>
    <w:rsid w:val="006F0C69"/>
    <w:rsid w:val="006F18F4"/>
    <w:rsid w:val="006F1EA6"/>
    <w:rsid w:val="006F26E9"/>
    <w:rsid w:val="006F2877"/>
    <w:rsid w:val="006F2909"/>
    <w:rsid w:val="006F2C81"/>
    <w:rsid w:val="006F34EC"/>
    <w:rsid w:val="006F39D5"/>
    <w:rsid w:val="006F3B66"/>
    <w:rsid w:val="006F3E75"/>
    <w:rsid w:val="006F4827"/>
    <w:rsid w:val="006F4CF5"/>
    <w:rsid w:val="006F5D1E"/>
    <w:rsid w:val="006F68B1"/>
    <w:rsid w:val="006F758B"/>
    <w:rsid w:val="006F77F3"/>
    <w:rsid w:val="00700CAE"/>
    <w:rsid w:val="00700D2F"/>
    <w:rsid w:val="00701494"/>
    <w:rsid w:val="00704891"/>
    <w:rsid w:val="0070506A"/>
    <w:rsid w:val="00705314"/>
    <w:rsid w:val="0070566B"/>
    <w:rsid w:val="00706996"/>
    <w:rsid w:val="00706E15"/>
    <w:rsid w:val="00707020"/>
    <w:rsid w:val="007072A4"/>
    <w:rsid w:val="00707685"/>
    <w:rsid w:val="0071002B"/>
    <w:rsid w:val="00710085"/>
    <w:rsid w:val="0071043E"/>
    <w:rsid w:val="007123DF"/>
    <w:rsid w:val="0071310F"/>
    <w:rsid w:val="0071326B"/>
    <w:rsid w:val="00713803"/>
    <w:rsid w:val="00714A55"/>
    <w:rsid w:val="00720352"/>
    <w:rsid w:val="00720A58"/>
    <w:rsid w:val="0072189F"/>
    <w:rsid w:val="00721F58"/>
    <w:rsid w:val="00722B0D"/>
    <w:rsid w:val="007232D7"/>
    <w:rsid w:val="007259F2"/>
    <w:rsid w:val="00725DFE"/>
    <w:rsid w:val="00726A0A"/>
    <w:rsid w:val="00727FA0"/>
    <w:rsid w:val="007306C7"/>
    <w:rsid w:val="007320BC"/>
    <w:rsid w:val="007338B0"/>
    <w:rsid w:val="0073408B"/>
    <w:rsid w:val="00734731"/>
    <w:rsid w:val="00734EAD"/>
    <w:rsid w:val="00734F84"/>
    <w:rsid w:val="00736595"/>
    <w:rsid w:val="0073754E"/>
    <w:rsid w:val="0074082B"/>
    <w:rsid w:val="00741B1F"/>
    <w:rsid w:val="00741FA8"/>
    <w:rsid w:val="0074233B"/>
    <w:rsid w:val="007425FB"/>
    <w:rsid w:val="00742842"/>
    <w:rsid w:val="007428EF"/>
    <w:rsid w:val="00743345"/>
    <w:rsid w:val="0074448F"/>
    <w:rsid w:val="007453CB"/>
    <w:rsid w:val="007456AB"/>
    <w:rsid w:val="007463DB"/>
    <w:rsid w:val="0074691D"/>
    <w:rsid w:val="007474D6"/>
    <w:rsid w:val="0075024C"/>
    <w:rsid w:val="00750735"/>
    <w:rsid w:val="00752158"/>
    <w:rsid w:val="007521B6"/>
    <w:rsid w:val="0075278E"/>
    <w:rsid w:val="007534C0"/>
    <w:rsid w:val="00754AB3"/>
    <w:rsid w:val="0075592A"/>
    <w:rsid w:val="00755C1F"/>
    <w:rsid w:val="00755DAE"/>
    <w:rsid w:val="007562D0"/>
    <w:rsid w:val="00756569"/>
    <w:rsid w:val="00756A2B"/>
    <w:rsid w:val="00756C0A"/>
    <w:rsid w:val="007573F5"/>
    <w:rsid w:val="00760A4D"/>
    <w:rsid w:val="0076129F"/>
    <w:rsid w:val="00762BB8"/>
    <w:rsid w:val="00762D85"/>
    <w:rsid w:val="007635A6"/>
    <w:rsid w:val="0076387A"/>
    <w:rsid w:val="00763B12"/>
    <w:rsid w:val="007658DB"/>
    <w:rsid w:val="00765EC6"/>
    <w:rsid w:val="00767037"/>
    <w:rsid w:val="007703DF"/>
    <w:rsid w:val="007741FF"/>
    <w:rsid w:val="007746D0"/>
    <w:rsid w:val="00774AF2"/>
    <w:rsid w:val="00774FF0"/>
    <w:rsid w:val="00775FAF"/>
    <w:rsid w:val="007777CC"/>
    <w:rsid w:val="00780864"/>
    <w:rsid w:val="00780D56"/>
    <w:rsid w:val="00781765"/>
    <w:rsid w:val="00781DDA"/>
    <w:rsid w:val="007824C8"/>
    <w:rsid w:val="0078275F"/>
    <w:rsid w:val="00783CA2"/>
    <w:rsid w:val="00784C0D"/>
    <w:rsid w:val="0078518F"/>
    <w:rsid w:val="007852DD"/>
    <w:rsid w:val="00790A74"/>
    <w:rsid w:val="00790E68"/>
    <w:rsid w:val="007910BE"/>
    <w:rsid w:val="00792C7C"/>
    <w:rsid w:val="00793644"/>
    <w:rsid w:val="007936A5"/>
    <w:rsid w:val="007936C1"/>
    <w:rsid w:val="00793A6D"/>
    <w:rsid w:val="007941F2"/>
    <w:rsid w:val="0079426C"/>
    <w:rsid w:val="007955A6"/>
    <w:rsid w:val="00795611"/>
    <w:rsid w:val="007962FF"/>
    <w:rsid w:val="00797055"/>
    <w:rsid w:val="007976C0"/>
    <w:rsid w:val="007A02FF"/>
    <w:rsid w:val="007A03DD"/>
    <w:rsid w:val="007A1822"/>
    <w:rsid w:val="007A22E9"/>
    <w:rsid w:val="007A2A09"/>
    <w:rsid w:val="007A2CBF"/>
    <w:rsid w:val="007A31C6"/>
    <w:rsid w:val="007A3823"/>
    <w:rsid w:val="007A5F5F"/>
    <w:rsid w:val="007A6CB5"/>
    <w:rsid w:val="007A6DA3"/>
    <w:rsid w:val="007A73AF"/>
    <w:rsid w:val="007A76BB"/>
    <w:rsid w:val="007A7B72"/>
    <w:rsid w:val="007B0799"/>
    <w:rsid w:val="007B138B"/>
    <w:rsid w:val="007B1F94"/>
    <w:rsid w:val="007B25DE"/>
    <w:rsid w:val="007B2886"/>
    <w:rsid w:val="007B2EAF"/>
    <w:rsid w:val="007B3578"/>
    <w:rsid w:val="007B3827"/>
    <w:rsid w:val="007B4535"/>
    <w:rsid w:val="007B4842"/>
    <w:rsid w:val="007B484D"/>
    <w:rsid w:val="007B4D77"/>
    <w:rsid w:val="007B53CE"/>
    <w:rsid w:val="007B686B"/>
    <w:rsid w:val="007B696E"/>
    <w:rsid w:val="007B739D"/>
    <w:rsid w:val="007B78C9"/>
    <w:rsid w:val="007B7A74"/>
    <w:rsid w:val="007C2763"/>
    <w:rsid w:val="007C27CB"/>
    <w:rsid w:val="007C3084"/>
    <w:rsid w:val="007C317B"/>
    <w:rsid w:val="007C3259"/>
    <w:rsid w:val="007C36B4"/>
    <w:rsid w:val="007C3952"/>
    <w:rsid w:val="007C44E2"/>
    <w:rsid w:val="007C5399"/>
    <w:rsid w:val="007C5479"/>
    <w:rsid w:val="007C56A2"/>
    <w:rsid w:val="007C6C5D"/>
    <w:rsid w:val="007C729E"/>
    <w:rsid w:val="007C7DE4"/>
    <w:rsid w:val="007D06CC"/>
    <w:rsid w:val="007D07AE"/>
    <w:rsid w:val="007D286B"/>
    <w:rsid w:val="007D3409"/>
    <w:rsid w:val="007D37CA"/>
    <w:rsid w:val="007D49D6"/>
    <w:rsid w:val="007D5DEC"/>
    <w:rsid w:val="007E0B3C"/>
    <w:rsid w:val="007E12A2"/>
    <w:rsid w:val="007E285F"/>
    <w:rsid w:val="007E2A7B"/>
    <w:rsid w:val="007E3D42"/>
    <w:rsid w:val="007E3E84"/>
    <w:rsid w:val="007E3F1A"/>
    <w:rsid w:val="007E4083"/>
    <w:rsid w:val="007E556C"/>
    <w:rsid w:val="007F144F"/>
    <w:rsid w:val="007F24AE"/>
    <w:rsid w:val="007F2933"/>
    <w:rsid w:val="007F35AB"/>
    <w:rsid w:val="007F3A98"/>
    <w:rsid w:val="007F3FFF"/>
    <w:rsid w:val="007F483A"/>
    <w:rsid w:val="007F55FE"/>
    <w:rsid w:val="007F667D"/>
    <w:rsid w:val="007F66E9"/>
    <w:rsid w:val="007F6D2F"/>
    <w:rsid w:val="0080031D"/>
    <w:rsid w:val="00801D98"/>
    <w:rsid w:val="00802015"/>
    <w:rsid w:val="008021B9"/>
    <w:rsid w:val="00802533"/>
    <w:rsid w:val="00802DC6"/>
    <w:rsid w:val="00802E82"/>
    <w:rsid w:val="0080330F"/>
    <w:rsid w:val="00803A34"/>
    <w:rsid w:val="00803C39"/>
    <w:rsid w:val="00804BCC"/>
    <w:rsid w:val="008063CB"/>
    <w:rsid w:val="00806485"/>
    <w:rsid w:val="0080685C"/>
    <w:rsid w:val="00806C17"/>
    <w:rsid w:val="00807C03"/>
    <w:rsid w:val="00807EB9"/>
    <w:rsid w:val="0081010E"/>
    <w:rsid w:val="00810AFD"/>
    <w:rsid w:val="00810F69"/>
    <w:rsid w:val="008135D4"/>
    <w:rsid w:val="0081362F"/>
    <w:rsid w:val="0081398E"/>
    <w:rsid w:val="00813D7E"/>
    <w:rsid w:val="0081453A"/>
    <w:rsid w:val="0081562E"/>
    <w:rsid w:val="00815661"/>
    <w:rsid w:val="00815821"/>
    <w:rsid w:val="008162AC"/>
    <w:rsid w:val="008168D9"/>
    <w:rsid w:val="008173B1"/>
    <w:rsid w:val="00817B3B"/>
    <w:rsid w:val="00820715"/>
    <w:rsid w:val="00820CB5"/>
    <w:rsid w:val="00821B8E"/>
    <w:rsid w:val="00822E97"/>
    <w:rsid w:val="0082340F"/>
    <w:rsid w:val="00824BCF"/>
    <w:rsid w:val="00824C3F"/>
    <w:rsid w:val="00824CC0"/>
    <w:rsid w:val="0082504B"/>
    <w:rsid w:val="008262AC"/>
    <w:rsid w:val="0082669F"/>
    <w:rsid w:val="0082775A"/>
    <w:rsid w:val="00827D99"/>
    <w:rsid w:val="00830099"/>
    <w:rsid w:val="00830AA3"/>
    <w:rsid w:val="00830ED1"/>
    <w:rsid w:val="00831321"/>
    <w:rsid w:val="00831CE9"/>
    <w:rsid w:val="00831F14"/>
    <w:rsid w:val="008330B0"/>
    <w:rsid w:val="00833362"/>
    <w:rsid w:val="008336B2"/>
    <w:rsid w:val="00833C16"/>
    <w:rsid w:val="0083478B"/>
    <w:rsid w:val="00834873"/>
    <w:rsid w:val="00834C0D"/>
    <w:rsid w:val="008360DA"/>
    <w:rsid w:val="0083676B"/>
    <w:rsid w:val="00836975"/>
    <w:rsid w:val="00836F33"/>
    <w:rsid w:val="008378E4"/>
    <w:rsid w:val="00841214"/>
    <w:rsid w:val="00842010"/>
    <w:rsid w:val="00842C54"/>
    <w:rsid w:val="00843C8F"/>
    <w:rsid w:val="00843F73"/>
    <w:rsid w:val="00844D78"/>
    <w:rsid w:val="00845B78"/>
    <w:rsid w:val="00846AD9"/>
    <w:rsid w:val="00846E51"/>
    <w:rsid w:val="008504EF"/>
    <w:rsid w:val="00850937"/>
    <w:rsid w:val="008531AE"/>
    <w:rsid w:val="0085446A"/>
    <w:rsid w:val="0085481C"/>
    <w:rsid w:val="0085499A"/>
    <w:rsid w:val="008562BD"/>
    <w:rsid w:val="00857C94"/>
    <w:rsid w:val="00857FBA"/>
    <w:rsid w:val="0086001F"/>
    <w:rsid w:val="00860D3C"/>
    <w:rsid w:val="008627E9"/>
    <w:rsid w:val="00862A7E"/>
    <w:rsid w:val="00867115"/>
    <w:rsid w:val="008679A8"/>
    <w:rsid w:val="00867AB7"/>
    <w:rsid w:val="00867E84"/>
    <w:rsid w:val="008701FE"/>
    <w:rsid w:val="008705A1"/>
    <w:rsid w:val="008717FD"/>
    <w:rsid w:val="008727A4"/>
    <w:rsid w:val="00872F7D"/>
    <w:rsid w:val="00873B7E"/>
    <w:rsid w:val="00873CEA"/>
    <w:rsid w:val="00874423"/>
    <w:rsid w:val="00875091"/>
    <w:rsid w:val="008752E8"/>
    <w:rsid w:val="00875466"/>
    <w:rsid w:val="00875851"/>
    <w:rsid w:val="00877D34"/>
    <w:rsid w:val="00880251"/>
    <w:rsid w:val="0088083B"/>
    <w:rsid w:val="00881DAC"/>
    <w:rsid w:val="00882A3C"/>
    <w:rsid w:val="0088347A"/>
    <w:rsid w:val="008841E4"/>
    <w:rsid w:val="008859EC"/>
    <w:rsid w:val="008863FD"/>
    <w:rsid w:val="00886AC2"/>
    <w:rsid w:val="0088744E"/>
    <w:rsid w:val="00890066"/>
    <w:rsid w:val="008902C3"/>
    <w:rsid w:val="008911E7"/>
    <w:rsid w:val="0089154A"/>
    <w:rsid w:val="00892964"/>
    <w:rsid w:val="00892EBB"/>
    <w:rsid w:val="00893B45"/>
    <w:rsid w:val="00895626"/>
    <w:rsid w:val="0089562C"/>
    <w:rsid w:val="00896BF8"/>
    <w:rsid w:val="00896CA4"/>
    <w:rsid w:val="00897E65"/>
    <w:rsid w:val="008A010A"/>
    <w:rsid w:val="008A0726"/>
    <w:rsid w:val="008A0C90"/>
    <w:rsid w:val="008A1B3E"/>
    <w:rsid w:val="008A2421"/>
    <w:rsid w:val="008A24A5"/>
    <w:rsid w:val="008A2BAA"/>
    <w:rsid w:val="008A2BF5"/>
    <w:rsid w:val="008A2F03"/>
    <w:rsid w:val="008A38E6"/>
    <w:rsid w:val="008A4A90"/>
    <w:rsid w:val="008A6CA9"/>
    <w:rsid w:val="008B01A8"/>
    <w:rsid w:val="008B0D06"/>
    <w:rsid w:val="008B20D5"/>
    <w:rsid w:val="008B22C2"/>
    <w:rsid w:val="008B2569"/>
    <w:rsid w:val="008B438E"/>
    <w:rsid w:val="008B45FD"/>
    <w:rsid w:val="008B582F"/>
    <w:rsid w:val="008B5BC5"/>
    <w:rsid w:val="008B7742"/>
    <w:rsid w:val="008B7B0B"/>
    <w:rsid w:val="008C00AC"/>
    <w:rsid w:val="008C0C72"/>
    <w:rsid w:val="008C0F89"/>
    <w:rsid w:val="008C107A"/>
    <w:rsid w:val="008C1723"/>
    <w:rsid w:val="008C214A"/>
    <w:rsid w:val="008C2844"/>
    <w:rsid w:val="008C2B93"/>
    <w:rsid w:val="008C33FC"/>
    <w:rsid w:val="008C3472"/>
    <w:rsid w:val="008C3D3B"/>
    <w:rsid w:val="008C3FF8"/>
    <w:rsid w:val="008C582A"/>
    <w:rsid w:val="008C6222"/>
    <w:rsid w:val="008C66C1"/>
    <w:rsid w:val="008C6852"/>
    <w:rsid w:val="008C71D8"/>
    <w:rsid w:val="008C7E62"/>
    <w:rsid w:val="008D0767"/>
    <w:rsid w:val="008D0EC7"/>
    <w:rsid w:val="008D19ED"/>
    <w:rsid w:val="008D1FD3"/>
    <w:rsid w:val="008D2FE4"/>
    <w:rsid w:val="008D3A78"/>
    <w:rsid w:val="008D3DF9"/>
    <w:rsid w:val="008D556A"/>
    <w:rsid w:val="008D589C"/>
    <w:rsid w:val="008D5C7C"/>
    <w:rsid w:val="008D6BC6"/>
    <w:rsid w:val="008D7218"/>
    <w:rsid w:val="008D73A2"/>
    <w:rsid w:val="008D77BD"/>
    <w:rsid w:val="008E1026"/>
    <w:rsid w:val="008E14BF"/>
    <w:rsid w:val="008E22F9"/>
    <w:rsid w:val="008E25F8"/>
    <w:rsid w:val="008E269E"/>
    <w:rsid w:val="008E2BB4"/>
    <w:rsid w:val="008E3033"/>
    <w:rsid w:val="008E3591"/>
    <w:rsid w:val="008E3959"/>
    <w:rsid w:val="008E4D60"/>
    <w:rsid w:val="008E5691"/>
    <w:rsid w:val="008E6783"/>
    <w:rsid w:val="008E7BE2"/>
    <w:rsid w:val="008E7FE4"/>
    <w:rsid w:val="008F4293"/>
    <w:rsid w:val="008F4A0A"/>
    <w:rsid w:val="008F5394"/>
    <w:rsid w:val="008F5670"/>
    <w:rsid w:val="008F631F"/>
    <w:rsid w:val="008F78CF"/>
    <w:rsid w:val="008F793D"/>
    <w:rsid w:val="0090063A"/>
    <w:rsid w:val="009014E5"/>
    <w:rsid w:val="009019D9"/>
    <w:rsid w:val="00901B73"/>
    <w:rsid w:val="00901CF2"/>
    <w:rsid w:val="0090289D"/>
    <w:rsid w:val="00902A2D"/>
    <w:rsid w:val="00902FCB"/>
    <w:rsid w:val="00903C5F"/>
    <w:rsid w:val="00905E28"/>
    <w:rsid w:val="009063DD"/>
    <w:rsid w:val="0090657E"/>
    <w:rsid w:val="00906A70"/>
    <w:rsid w:val="00906EF4"/>
    <w:rsid w:val="00911CF1"/>
    <w:rsid w:val="00912DB8"/>
    <w:rsid w:val="00912E9C"/>
    <w:rsid w:val="009133A4"/>
    <w:rsid w:val="00913FEA"/>
    <w:rsid w:val="0091478C"/>
    <w:rsid w:val="00915EC1"/>
    <w:rsid w:val="00916593"/>
    <w:rsid w:val="00916A5F"/>
    <w:rsid w:val="00916C6E"/>
    <w:rsid w:val="00916FD8"/>
    <w:rsid w:val="00917B2C"/>
    <w:rsid w:val="00917C76"/>
    <w:rsid w:val="00917E74"/>
    <w:rsid w:val="00920AD4"/>
    <w:rsid w:val="00922462"/>
    <w:rsid w:val="009228B7"/>
    <w:rsid w:val="00922CAF"/>
    <w:rsid w:val="00923597"/>
    <w:rsid w:val="00925ECA"/>
    <w:rsid w:val="00926F91"/>
    <w:rsid w:val="009270A7"/>
    <w:rsid w:val="009277EA"/>
    <w:rsid w:val="0093025E"/>
    <w:rsid w:val="009310D6"/>
    <w:rsid w:val="009312BF"/>
    <w:rsid w:val="009312F3"/>
    <w:rsid w:val="00934E3B"/>
    <w:rsid w:val="009357AB"/>
    <w:rsid w:val="00935A83"/>
    <w:rsid w:val="00940CC0"/>
    <w:rsid w:val="00940D7B"/>
    <w:rsid w:val="00941D59"/>
    <w:rsid w:val="00942410"/>
    <w:rsid w:val="00942F60"/>
    <w:rsid w:val="00943552"/>
    <w:rsid w:val="009437F6"/>
    <w:rsid w:val="00943C07"/>
    <w:rsid w:val="00945132"/>
    <w:rsid w:val="00945C55"/>
    <w:rsid w:val="00946B65"/>
    <w:rsid w:val="00946CE2"/>
    <w:rsid w:val="00950901"/>
    <w:rsid w:val="00951571"/>
    <w:rsid w:val="009515E7"/>
    <w:rsid w:val="00951D50"/>
    <w:rsid w:val="009528A3"/>
    <w:rsid w:val="00952AA7"/>
    <w:rsid w:val="00953694"/>
    <w:rsid w:val="00953783"/>
    <w:rsid w:val="009548BA"/>
    <w:rsid w:val="009549CC"/>
    <w:rsid w:val="009551D6"/>
    <w:rsid w:val="0095563B"/>
    <w:rsid w:val="00955AD4"/>
    <w:rsid w:val="00955EEE"/>
    <w:rsid w:val="0095678C"/>
    <w:rsid w:val="00956B3C"/>
    <w:rsid w:val="00957A8D"/>
    <w:rsid w:val="009601E0"/>
    <w:rsid w:val="009605A4"/>
    <w:rsid w:val="0096103C"/>
    <w:rsid w:val="009614D3"/>
    <w:rsid w:val="00961532"/>
    <w:rsid w:val="00961A22"/>
    <w:rsid w:val="00961D10"/>
    <w:rsid w:val="00962E1C"/>
    <w:rsid w:val="00962E91"/>
    <w:rsid w:val="00963599"/>
    <w:rsid w:val="00964864"/>
    <w:rsid w:val="00964A3B"/>
    <w:rsid w:val="009651BA"/>
    <w:rsid w:val="009656A1"/>
    <w:rsid w:val="00965A10"/>
    <w:rsid w:val="009660C1"/>
    <w:rsid w:val="0096629A"/>
    <w:rsid w:val="009665E3"/>
    <w:rsid w:val="00970563"/>
    <w:rsid w:val="00971261"/>
    <w:rsid w:val="00971594"/>
    <w:rsid w:val="0097315F"/>
    <w:rsid w:val="009732A5"/>
    <w:rsid w:val="00974F72"/>
    <w:rsid w:val="00975B30"/>
    <w:rsid w:val="00975CE9"/>
    <w:rsid w:val="0097660A"/>
    <w:rsid w:val="00981153"/>
    <w:rsid w:val="009812AA"/>
    <w:rsid w:val="009812E9"/>
    <w:rsid w:val="00982AE2"/>
    <w:rsid w:val="009845BE"/>
    <w:rsid w:val="00984B65"/>
    <w:rsid w:val="00984E63"/>
    <w:rsid w:val="00985733"/>
    <w:rsid w:val="00986266"/>
    <w:rsid w:val="009868DB"/>
    <w:rsid w:val="009872C9"/>
    <w:rsid w:val="00987796"/>
    <w:rsid w:val="00990300"/>
    <w:rsid w:val="00990AB8"/>
    <w:rsid w:val="00990BCC"/>
    <w:rsid w:val="00991408"/>
    <w:rsid w:val="0099162B"/>
    <w:rsid w:val="00991D0A"/>
    <w:rsid w:val="0099240A"/>
    <w:rsid w:val="0099342D"/>
    <w:rsid w:val="009937F4"/>
    <w:rsid w:val="0099426A"/>
    <w:rsid w:val="00995FF6"/>
    <w:rsid w:val="009961A5"/>
    <w:rsid w:val="009967EF"/>
    <w:rsid w:val="00996968"/>
    <w:rsid w:val="00997497"/>
    <w:rsid w:val="00997C54"/>
    <w:rsid w:val="009A185F"/>
    <w:rsid w:val="009A2BA4"/>
    <w:rsid w:val="009A2FE8"/>
    <w:rsid w:val="009A4061"/>
    <w:rsid w:val="009A41D4"/>
    <w:rsid w:val="009A5E86"/>
    <w:rsid w:val="009A5F19"/>
    <w:rsid w:val="009A7452"/>
    <w:rsid w:val="009A7896"/>
    <w:rsid w:val="009B046D"/>
    <w:rsid w:val="009B2282"/>
    <w:rsid w:val="009B27BC"/>
    <w:rsid w:val="009B2961"/>
    <w:rsid w:val="009B3682"/>
    <w:rsid w:val="009B381F"/>
    <w:rsid w:val="009B3C07"/>
    <w:rsid w:val="009B45DA"/>
    <w:rsid w:val="009B49CB"/>
    <w:rsid w:val="009B5188"/>
    <w:rsid w:val="009B5DE3"/>
    <w:rsid w:val="009B6E69"/>
    <w:rsid w:val="009B6FCB"/>
    <w:rsid w:val="009C0D4F"/>
    <w:rsid w:val="009C11E9"/>
    <w:rsid w:val="009C13E9"/>
    <w:rsid w:val="009C1472"/>
    <w:rsid w:val="009C1A24"/>
    <w:rsid w:val="009C2C30"/>
    <w:rsid w:val="009C37F3"/>
    <w:rsid w:val="009C4679"/>
    <w:rsid w:val="009C4B04"/>
    <w:rsid w:val="009C4D7A"/>
    <w:rsid w:val="009C53BA"/>
    <w:rsid w:val="009C562E"/>
    <w:rsid w:val="009C5FC3"/>
    <w:rsid w:val="009C6A6A"/>
    <w:rsid w:val="009C6CE4"/>
    <w:rsid w:val="009C73EB"/>
    <w:rsid w:val="009C7944"/>
    <w:rsid w:val="009D1044"/>
    <w:rsid w:val="009D1182"/>
    <w:rsid w:val="009D1B28"/>
    <w:rsid w:val="009D3744"/>
    <w:rsid w:val="009D3F2D"/>
    <w:rsid w:val="009D5361"/>
    <w:rsid w:val="009D5A88"/>
    <w:rsid w:val="009D6E17"/>
    <w:rsid w:val="009E03BB"/>
    <w:rsid w:val="009E09DE"/>
    <w:rsid w:val="009E31E4"/>
    <w:rsid w:val="009E384C"/>
    <w:rsid w:val="009E3DFA"/>
    <w:rsid w:val="009E4593"/>
    <w:rsid w:val="009E5D6B"/>
    <w:rsid w:val="009E5F75"/>
    <w:rsid w:val="009E7231"/>
    <w:rsid w:val="009E7E30"/>
    <w:rsid w:val="009F1105"/>
    <w:rsid w:val="009F20E9"/>
    <w:rsid w:val="009F3286"/>
    <w:rsid w:val="009F3C4C"/>
    <w:rsid w:val="009F5723"/>
    <w:rsid w:val="009F5E2C"/>
    <w:rsid w:val="009F5F0F"/>
    <w:rsid w:val="009F6341"/>
    <w:rsid w:val="009F68FE"/>
    <w:rsid w:val="009F737F"/>
    <w:rsid w:val="009F7C7A"/>
    <w:rsid w:val="00A0058D"/>
    <w:rsid w:val="00A00DB1"/>
    <w:rsid w:val="00A0178A"/>
    <w:rsid w:val="00A020A0"/>
    <w:rsid w:val="00A0226C"/>
    <w:rsid w:val="00A024D6"/>
    <w:rsid w:val="00A02AC3"/>
    <w:rsid w:val="00A02EED"/>
    <w:rsid w:val="00A032DD"/>
    <w:rsid w:val="00A03F38"/>
    <w:rsid w:val="00A04841"/>
    <w:rsid w:val="00A101C2"/>
    <w:rsid w:val="00A10945"/>
    <w:rsid w:val="00A11E4B"/>
    <w:rsid w:val="00A127D6"/>
    <w:rsid w:val="00A130F3"/>
    <w:rsid w:val="00A13E84"/>
    <w:rsid w:val="00A13E93"/>
    <w:rsid w:val="00A142EF"/>
    <w:rsid w:val="00A150F1"/>
    <w:rsid w:val="00A15A50"/>
    <w:rsid w:val="00A16F41"/>
    <w:rsid w:val="00A171BF"/>
    <w:rsid w:val="00A17233"/>
    <w:rsid w:val="00A17498"/>
    <w:rsid w:val="00A201A1"/>
    <w:rsid w:val="00A20A69"/>
    <w:rsid w:val="00A20CA0"/>
    <w:rsid w:val="00A20DBD"/>
    <w:rsid w:val="00A21678"/>
    <w:rsid w:val="00A21D8F"/>
    <w:rsid w:val="00A2228B"/>
    <w:rsid w:val="00A229A4"/>
    <w:rsid w:val="00A23D47"/>
    <w:rsid w:val="00A24F6E"/>
    <w:rsid w:val="00A24F9D"/>
    <w:rsid w:val="00A254F5"/>
    <w:rsid w:val="00A25885"/>
    <w:rsid w:val="00A25992"/>
    <w:rsid w:val="00A26D99"/>
    <w:rsid w:val="00A275B7"/>
    <w:rsid w:val="00A27D92"/>
    <w:rsid w:val="00A27F28"/>
    <w:rsid w:val="00A30991"/>
    <w:rsid w:val="00A309A3"/>
    <w:rsid w:val="00A3121A"/>
    <w:rsid w:val="00A313A1"/>
    <w:rsid w:val="00A31625"/>
    <w:rsid w:val="00A32447"/>
    <w:rsid w:val="00A3367F"/>
    <w:rsid w:val="00A337DC"/>
    <w:rsid w:val="00A33D49"/>
    <w:rsid w:val="00A3412B"/>
    <w:rsid w:val="00A351D2"/>
    <w:rsid w:val="00A3555D"/>
    <w:rsid w:val="00A35E93"/>
    <w:rsid w:val="00A36B83"/>
    <w:rsid w:val="00A377AC"/>
    <w:rsid w:val="00A37B17"/>
    <w:rsid w:val="00A43386"/>
    <w:rsid w:val="00A434F1"/>
    <w:rsid w:val="00A43506"/>
    <w:rsid w:val="00A43E34"/>
    <w:rsid w:val="00A4418B"/>
    <w:rsid w:val="00A443DB"/>
    <w:rsid w:val="00A452DF"/>
    <w:rsid w:val="00A469F2"/>
    <w:rsid w:val="00A5058F"/>
    <w:rsid w:val="00A50820"/>
    <w:rsid w:val="00A5111B"/>
    <w:rsid w:val="00A52017"/>
    <w:rsid w:val="00A52522"/>
    <w:rsid w:val="00A535F6"/>
    <w:rsid w:val="00A5363A"/>
    <w:rsid w:val="00A541F4"/>
    <w:rsid w:val="00A546C3"/>
    <w:rsid w:val="00A55A0E"/>
    <w:rsid w:val="00A576D5"/>
    <w:rsid w:val="00A608F7"/>
    <w:rsid w:val="00A60968"/>
    <w:rsid w:val="00A60C6D"/>
    <w:rsid w:val="00A6306C"/>
    <w:rsid w:val="00A6419C"/>
    <w:rsid w:val="00A663D0"/>
    <w:rsid w:val="00A667D8"/>
    <w:rsid w:val="00A6690C"/>
    <w:rsid w:val="00A674E6"/>
    <w:rsid w:val="00A701B7"/>
    <w:rsid w:val="00A70A2C"/>
    <w:rsid w:val="00A70FF5"/>
    <w:rsid w:val="00A7178D"/>
    <w:rsid w:val="00A71C8B"/>
    <w:rsid w:val="00A71D6E"/>
    <w:rsid w:val="00A728B1"/>
    <w:rsid w:val="00A730CD"/>
    <w:rsid w:val="00A73617"/>
    <w:rsid w:val="00A74049"/>
    <w:rsid w:val="00A75C04"/>
    <w:rsid w:val="00A7698B"/>
    <w:rsid w:val="00A77E6B"/>
    <w:rsid w:val="00A77FFC"/>
    <w:rsid w:val="00A80226"/>
    <w:rsid w:val="00A807B5"/>
    <w:rsid w:val="00A808D5"/>
    <w:rsid w:val="00A81A2F"/>
    <w:rsid w:val="00A81F22"/>
    <w:rsid w:val="00A828AD"/>
    <w:rsid w:val="00A82B08"/>
    <w:rsid w:val="00A82D96"/>
    <w:rsid w:val="00A83BF7"/>
    <w:rsid w:val="00A83E98"/>
    <w:rsid w:val="00A849D8"/>
    <w:rsid w:val="00A85F9F"/>
    <w:rsid w:val="00A86365"/>
    <w:rsid w:val="00A863C8"/>
    <w:rsid w:val="00A87567"/>
    <w:rsid w:val="00A87E43"/>
    <w:rsid w:val="00A90072"/>
    <w:rsid w:val="00A901DD"/>
    <w:rsid w:val="00A9151F"/>
    <w:rsid w:val="00A91727"/>
    <w:rsid w:val="00A930FE"/>
    <w:rsid w:val="00A93494"/>
    <w:rsid w:val="00A942FD"/>
    <w:rsid w:val="00A94689"/>
    <w:rsid w:val="00A947CB"/>
    <w:rsid w:val="00A94AB5"/>
    <w:rsid w:val="00A955A0"/>
    <w:rsid w:val="00A95E0B"/>
    <w:rsid w:val="00A96B3E"/>
    <w:rsid w:val="00A979A6"/>
    <w:rsid w:val="00AA0066"/>
    <w:rsid w:val="00AA026A"/>
    <w:rsid w:val="00AA064B"/>
    <w:rsid w:val="00AA13F4"/>
    <w:rsid w:val="00AA177D"/>
    <w:rsid w:val="00AA1A78"/>
    <w:rsid w:val="00AA1CB6"/>
    <w:rsid w:val="00AA208B"/>
    <w:rsid w:val="00AA2466"/>
    <w:rsid w:val="00AA30CC"/>
    <w:rsid w:val="00AA440D"/>
    <w:rsid w:val="00AA67E3"/>
    <w:rsid w:val="00AA6C9E"/>
    <w:rsid w:val="00AA7736"/>
    <w:rsid w:val="00AB0098"/>
    <w:rsid w:val="00AB0EC4"/>
    <w:rsid w:val="00AB17F3"/>
    <w:rsid w:val="00AB18CB"/>
    <w:rsid w:val="00AB321D"/>
    <w:rsid w:val="00AB3C16"/>
    <w:rsid w:val="00AB47E4"/>
    <w:rsid w:val="00AB4A3E"/>
    <w:rsid w:val="00AB60C4"/>
    <w:rsid w:val="00AB6AC3"/>
    <w:rsid w:val="00AB7500"/>
    <w:rsid w:val="00AB7672"/>
    <w:rsid w:val="00AB77DD"/>
    <w:rsid w:val="00AB7A53"/>
    <w:rsid w:val="00AB7AA0"/>
    <w:rsid w:val="00AC03E1"/>
    <w:rsid w:val="00AC1C44"/>
    <w:rsid w:val="00AC3596"/>
    <w:rsid w:val="00AC3907"/>
    <w:rsid w:val="00AC452E"/>
    <w:rsid w:val="00AC5003"/>
    <w:rsid w:val="00AC5A11"/>
    <w:rsid w:val="00AC5DF7"/>
    <w:rsid w:val="00AC7281"/>
    <w:rsid w:val="00AC7A01"/>
    <w:rsid w:val="00AD022E"/>
    <w:rsid w:val="00AD08E8"/>
    <w:rsid w:val="00AD1010"/>
    <w:rsid w:val="00AD1816"/>
    <w:rsid w:val="00AD205C"/>
    <w:rsid w:val="00AD2196"/>
    <w:rsid w:val="00AD4541"/>
    <w:rsid w:val="00AD4950"/>
    <w:rsid w:val="00AD5B32"/>
    <w:rsid w:val="00AD6B99"/>
    <w:rsid w:val="00AD6D1F"/>
    <w:rsid w:val="00AD7C08"/>
    <w:rsid w:val="00AD7EA3"/>
    <w:rsid w:val="00AE0416"/>
    <w:rsid w:val="00AE09E2"/>
    <w:rsid w:val="00AE0EBF"/>
    <w:rsid w:val="00AE101F"/>
    <w:rsid w:val="00AE403E"/>
    <w:rsid w:val="00AE4700"/>
    <w:rsid w:val="00AE48DD"/>
    <w:rsid w:val="00AE492E"/>
    <w:rsid w:val="00AE5101"/>
    <w:rsid w:val="00AE5365"/>
    <w:rsid w:val="00AE6461"/>
    <w:rsid w:val="00AE7342"/>
    <w:rsid w:val="00AE73F7"/>
    <w:rsid w:val="00AE78F1"/>
    <w:rsid w:val="00AE7E9D"/>
    <w:rsid w:val="00AF0890"/>
    <w:rsid w:val="00AF10C9"/>
    <w:rsid w:val="00AF1BF7"/>
    <w:rsid w:val="00AF1C9F"/>
    <w:rsid w:val="00AF1D5E"/>
    <w:rsid w:val="00AF2718"/>
    <w:rsid w:val="00AF281C"/>
    <w:rsid w:val="00AF2AF2"/>
    <w:rsid w:val="00AF3297"/>
    <w:rsid w:val="00AF4731"/>
    <w:rsid w:val="00AF538C"/>
    <w:rsid w:val="00AF576F"/>
    <w:rsid w:val="00AF5BB8"/>
    <w:rsid w:val="00AF6A5B"/>
    <w:rsid w:val="00AF7AC5"/>
    <w:rsid w:val="00AF7EDB"/>
    <w:rsid w:val="00B00E32"/>
    <w:rsid w:val="00B01361"/>
    <w:rsid w:val="00B034E9"/>
    <w:rsid w:val="00B045A3"/>
    <w:rsid w:val="00B051B4"/>
    <w:rsid w:val="00B05834"/>
    <w:rsid w:val="00B059E9"/>
    <w:rsid w:val="00B107C5"/>
    <w:rsid w:val="00B1105A"/>
    <w:rsid w:val="00B11339"/>
    <w:rsid w:val="00B1286E"/>
    <w:rsid w:val="00B12FA1"/>
    <w:rsid w:val="00B14150"/>
    <w:rsid w:val="00B148C9"/>
    <w:rsid w:val="00B14F64"/>
    <w:rsid w:val="00B15D3B"/>
    <w:rsid w:val="00B15DBD"/>
    <w:rsid w:val="00B16C73"/>
    <w:rsid w:val="00B16CDA"/>
    <w:rsid w:val="00B16F66"/>
    <w:rsid w:val="00B17A2A"/>
    <w:rsid w:val="00B17B0D"/>
    <w:rsid w:val="00B17ECF"/>
    <w:rsid w:val="00B209F0"/>
    <w:rsid w:val="00B21526"/>
    <w:rsid w:val="00B218FB"/>
    <w:rsid w:val="00B21E15"/>
    <w:rsid w:val="00B227B5"/>
    <w:rsid w:val="00B22E0F"/>
    <w:rsid w:val="00B23A3D"/>
    <w:rsid w:val="00B25313"/>
    <w:rsid w:val="00B25768"/>
    <w:rsid w:val="00B265C3"/>
    <w:rsid w:val="00B278BF"/>
    <w:rsid w:val="00B27BB0"/>
    <w:rsid w:val="00B27BC4"/>
    <w:rsid w:val="00B30E3C"/>
    <w:rsid w:val="00B319BB"/>
    <w:rsid w:val="00B325CB"/>
    <w:rsid w:val="00B32913"/>
    <w:rsid w:val="00B32A37"/>
    <w:rsid w:val="00B32BB5"/>
    <w:rsid w:val="00B32E09"/>
    <w:rsid w:val="00B32E80"/>
    <w:rsid w:val="00B349F1"/>
    <w:rsid w:val="00B35D65"/>
    <w:rsid w:val="00B3688A"/>
    <w:rsid w:val="00B36931"/>
    <w:rsid w:val="00B36E5F"/>
    <w:rsid w:val="00B37281"/>
    <w:rsid w:val="00B376D8"/>
    <w:rsid w:val="00B40D94"/>
    <w:rsid w:val="00B4152B"/>
    <w:rsid w:val="00B41B80"/>
    <w:rsid w:val="00B41E3F"/>
    <w:rsid w:val="00B426C8"/>
    <w:rsid w:val="00B42D8F"/>
    <w:rsid w:val="00B436D6"/>
    <w:rsid w:val="00B43AD1"/>
    <w:rsid w:val="00B44147"/>
    <w:rsid w:val="00B441B1"/>
    <w:rsid w:val="00B44872"/>
    <w:rsid w:val="00B451CE"/>
    <w:rsid w:val="00B451E2"/>
    <w:rsid w:val="00B46494"/>
    <w:rsid w:val="00B46DCA"/>
    <w:rsid w:val="00B47AD7"/>
    <w:rsid w:val="00B507C5"/>
    <w:rsid w:val="00B511A5"/>
    <w:rsid w:val="00B521FE"/>
    <w:rsid w:val="00B52A22"/>
    <w:rsid w:val="00B52B19"/>
    <w:rsid w:val="00B52E18"/>
    <w:rsid w:val="00B53177"/>
    <w:rsid w:val="00B53FC4"/>
    <w:rsid w:val="00B54211"/>
    <w:rsid w:val="00B5447B"/>
    <w:rsid w:val="00B5459E"/>
    <w:rsid w:val="00B54AC5"/>
    <w:rsid w:val="00B54D9A"/>
    <w:rsid w:val="00B54EAF"/>
    <w:rsid w:val="00B5555F"/>
    <w:rsid w:val="00B56AFF"/>
    <w:rsid w:val="00B574BC"/>
    <w:rsid w:val="00B576FC"/>
    <w:rsid w:val="00B603D4"/>
    <w:rsid w:val="00B60858"/>
    <w:rsid w:val="00B60C35"/>
    <w:rsid w:val="00B62408"/>
    <w:rsid w:val="00B624E8"/>
    <w:rsid w:val="00B62502"/>
    <w:rsid w:val="00B6276C"/>
    <w:rsid w:val="00B63F78"/>
    <w:rsid w:val="00B63FE9"/>
    <w:rsid w:val="00B648B9"/>
    <w:rsid w:val="00B64EC6"/>
    <w:rsid w:val="00B64ED9"/>
    <w:rsid w:val="00B6639D"/>
    <w:rsid w:val="00B67AAE"/>
    <w:rsid w:val="00B67C3C"/>
    <w:rsid w:val="00B7027D"/>
    <w:rsid w:val="00B7049F"/>
    <w:rsid w:val="00B72E87"/>
    <w:rsid w:val="00B7445C"/>
    <w:rsid w:val="00B74B23"/>
    <w:rsid w:val="00B75165"/>
    <w:rsid w:val="00B755ED"/>
    <w:rsid w:val="00B758EC"/>
    <w:rsid w:val="00B76086"/>
    <w:rsid w:val="00B7664C"/>
    <w:rsid w:val="00B807CB"/>
    <w:rsid w:val="00B80DBA"/>
    <w:rsid w:val="00B80F09"/>
    <w:rsid w:val="00B8158E"/>
    <w:rsid w:val="00B82DE4"/>
    <w:rsid w:val="00B84FE8"/>
    <w:rsid w:val="00B85596"/>
    <w:rsid w:val="00B85ADC"/>
    <w:rsid w:val="00B85D0E"/>
    <w:rsid w:val="00B85DF4"/>
    <w:rsid w:val="00B865E8"/>
    <w:rsid w:val="00B926C9"/>
    <w:rsid w:val="00B926E1"/>
    <w:rsid w:val="00B95CBE"/>
    <w:rsid w:val="00B96170"/>
    <w:rsid w:val="00B96A81"/>
    <w:rsid w:val="00B9779F"/>
    <w:rsid w:val="00BA2759"/>
    <w:rsid w:val="00BA4124"/>
    <w:rsid w:val="00BA491B"/>
    <w:rsid w:val="00BA59FF"/>
    <w:rsid w:val="00BA6954"/>
    <w:rsid w:val="00BA7248"/>
    <w:rsid w:val="00BA799A"/>
    <w:rsid w:val="00BB0D01"/>
    <w:rsid w:val="00BB12DB"/>
    <w:rsid w:val="00BB248E"/>
    <w:rsid w:val="00BB2760"/>
    <w:rsid w:val="00BB292F"/>
    <w:rsid w:val="00BB3B5F"/>
    <w:rsid w:val="00BB3D90"/>
    <w:rsid w:val="00BB50BB"/>
    <w:rsid w:val="00BB5A38"/>
    <w:rsid w:val="00BB7695"/>
    <w:rsid w:val="00BB77F9"/>
    <w:rsid w:val="00BC077A"/>
    <w:rsid w:val="00BC2B05"/>
    <w:rsid w:val="00BC3A56"/>
    <w:rsid w:val="00BC4087"/>
    <w:rsid w:val="00BC46E3"/>
    <w:rsid w:val="00BC50C5"/>
    <w:rsid w:val="00BC56FA"/>
    <w:rsid w:val="00BC6FD7"/>
    <w:rsid w:val="00BC71EE"/>
    <w:rsid w:val="00BC7967"/>
    <w:rsid w:val="00BD0070"/>
    <w:rsid w:val="00BD0386"/>
    <w:rsid w:val="00BD0607"/>
    <w:rsid w:val="00BD0BC0"/>
    <w:rsid w:val="00BD0BCB"/>
    <w:rsid w:val="00BD0DB7"/>
    <w:rsid w:val="00BD2184"/>
    <w:rsid w:val="00BD2388"/>
    <w:rsid w:val="00BD2A50"/>
    <w:rsid w:val="00BD2A90"/>
    <w:rsid w:val="00BD2DE0"/>
    <w:rsid w:val="00BD40EF"/>
    <w:rsid w:val="00BD4389"/>
    <w:rsid w:val="00BD48B7"/>
    <w:rsid w:val="00BD4A8B"/>
    <w:rsid w:val="00BD4AF7"/>
    <w:rsid w:val="00BD7C07"/>
    <w:rsid w:val="00BE0933"/>
    <w:rsid w:val="00BE1D54"/>
    <w:rsid w:val="00BE416C"/>
    <w:rsid w:val="00BE431D"/>
    <w:rsid w:val="00BE4DD7"/>
    <w:rsid w:val="00BE5EFC"/>
    <w:rsid w:val="00BE62DC"/>
    <w:rsid w:val="00BE65D5"/>
    <w:rsid w:val="00BE682F"/>
    <w:rsid w:val="00BE71BA"/>
    <w:rsid w:val="00BF020B"/>
    <w:rsid w:val="00BF37CF"/>
    <w:rsid w:val="00BF4914"/>
    <w:rsid w:val="00BF4B25"/>
    <w:rsid w:val="00BF4D9F"/>
    <w:rsid w:val="00BF5823"/>
    <w:rsid w:val="00BF5950"/>
    <w:rsid w:val="00BF59EB"/>
    <w:rsid w:val="00BF6C95"/>
    <w:rsid w:val="00BF73A3"/>
    <w:rsid w:val="00BF76B0"/>
    <w:rsid w:val="00C01434"/>
    <w:rsid w:val="00C046D3"/>
    <w:rsid w:val="00C0496B"/>
    <w:rsid w:val="00C0621F"/>
    <w:rsid w:val="00C06487"/>
    <w:rsid w:val="00C07182"/>
    <w:rsid w:val="00C07534"/>
    <w:rsid w:val="00C07A4E"/>
    <w:rsid w:val="00C07C1D"/>
    <w:rsid w:val="00C10309"/>
    <w:rsid w:val="00C10ADB"/>
    <w:rsid w:val="00C10AF9"/>
    <w:rsid w:val="00C10E3B"/>
    <w:rsid w:val="00C1270F"/>
    <w:rsid w:val="00C132F5"/>
    <w:rsid w:val="00C133A1"/>
    <w:rsid w:val="00C14355"/>
    <w:rsid w:val="00C14409"/>
    <w:rsid w:val="00C14ADE"/>
    <w:rsid w:val="00C14C0E"/>
    <w:rsid w:val="00C1653A"/>
    <w:rsid w:val="00C16A78"/>
    <w:rsid w:val="00C16B6F"/>
    <w:rsid w:val="00C171CC"/>
    <w:rsid w:val="00C17673"/>
    <w:rsid w:val="00C176A8"/>
    <w:rsid w:val="00C207D1"/>
    <w:rsid w:val="00C21148"/>
    <w:rsid w:val="00C21B85"/>
    <w:rsid w:val="00C225AC"/>
    <w:rsid w:val="00C2271C"/>
    <w:rsid w:val="00C245DE"/>
    <w:rsid w:val="00C24E4F"/>
    <w:rsid w:val="00C25F33"/>
    <w:rsid w:val="00C260D5"/>
    <w:rsid w:val="00C262A0"/>
    <w:rsid w:val="00C26F05"/>
    <w:rsid w:val="00C274B0"/>
    <w:rsid w:val="00C30320"/>
    <w:rsid w:val="00C3060B"/>
    <w:rsid w:val="00C3098C"/>
    <w:rsid w:val="00C31555"/>
    <w:rsid w:val="00C31F99"/>
    <w:rsid w:val="00C3313E"/>
    <w:rsid w:val="00C35E5C"/>
    <w:rsid w:val="00C36432"/>
    <w:rsid w:val="00C36AC1"/>
    <w:rsid w:val="00C379AA"/>
    <w:rsid w:val="00C37CD4"/>
    <w:rsid w:val="00C37F25"/>
    <w:rsid w:val="00C41B09"/>
    <w:rsid w:val="00C4342F"/>
    <w:rsid w:val="00C449F0"/>
    <w:rsid w:val="00C4510F"/>
    <w:rsid w:val="00C451A5"/>
    <w:rsid w:val="00C45864"/>
    <w:rsid w:val="00C46208"/>
    <w:rsid w:val="00C46373"/>
    <w:rsid w:val="00C46CE1"/>
    <w:rsid w:val="00C478B4"/>
    <w:rsid w:val="00C500F0"/>
    <w:rsid w:val="00C505B1"/>
    <w:rsid w:val="00C51A83"/>
    <w:rsid w:val="00C51C43"/>
    <w:rsid w:val="00C51E17"/>
    <w:rsid w:val="00C52353"/>
    <w:rsid w:val="00C52764"/>
    <w:rsid w:val="00C52AC6"/>
    <w:rsid w:val="00C538BB"/>
    <w:rsid w:val="00C53B79"/>
    <w:rsid w:val="00C53E90"/>
    <w:rsid w:val="00C546AD"/>
    <w:rsid w:val="00C55034"/>
    <w:rsid w:val="00C56080"/>
    <w:rsid w:val="00C56DFC"/>
    <w:rsid w:val="00C57304"/>
    <w:rsid w:val="00C6157D"/>
    <w:rsid w:val="00C620FF"/>
    <w:rsid w:val="00C62B08"/>
    <w:rsid w:val="00C630A6"/>
    <w:rsid w:val="00C638CA"/>
    <w:rsid w:val="00C649B0"/>
    <w:rsid w:val="00C64A32"/>
    <w:rsid w:val="00C64C33"/>
    <w:rsid w:val="00C6574A"/>
    <w:rsid w:val="00C6671A"/>
    <w:rsid w:val="00C668E8"/>
    <w:rsid w:val="00C66C49"/>
    <w:rsid w:val="00C66CB5"/>
    <w:rsid w:val="00C67C39"/>
    <w:rsid w:val="00C67E91"/>
    <w:rsid w:val="00C7012F"/>
    <w:rsid w:val="00C70A54"/>
    <w:rsid w:val="00C7115B"/>
    <w:rsid w:val="00C718E0"/>
    <w:rsid w:val="00C74D8F"/>
    <w:rsid w:val="00C7527B"/>
    <w:rsid w:val="00C75919"/>
    <w:rsid w:val="00C75BCC"/>
    <w:rsid w:val="00C76079"/>
    <w:rsid w:val="00C76573"/>
    <w:rsid w:val="00C771CF"/>
    <w:rsid w:val="00C7781A"/>
    <w:rsid w:val="00C80DE3"/>
    <w:rsid w:val="00C83513"/>
    <w:rsid w:val="00C83826"/>
    <w:rsid w:val="00C83A84"/>
    <w:rsid w:val="00C85154"/>
    <w:rsid w:val="00C8531B"/>
    <w:rsid w:val="00C85F24"/>
    <w:rsid w:val="00C903D1"/>
    <w:rsid w:val="00C90CD0"/>
    <w:rsid w:val="00C91446"/>
    <w:rsid w:val="00C91790"/>
    <w:rsid w:val="00C9180B"/>
    <w:rsid w:val="00C91A1C"/>
    <w:rsid w:val="00C92512"/>
    <w:rsid w:val="00C928B8"/>
    <w:rsid w:val="00C9293F"/>
    <w:rsid w:val="00C93304"/>
    <w:rsid w:val="00C951A5"/>
    <w:rsid w:val="00C95CBD"/>
    <w:rsid w:val="00C95FD3"/>
    <w:rsid w:val="00C96889"/>
    <w:rsid w:val="00C97E77"/>
    <w:rsid w:val="00CA0EFC"/>
    <w:rsid w:val="00CA13A0"/>
    <w:rsid w:val="00CA1BFE"/>
    <w:rsid w:val="00CA2E47"/>
    <w:rsid w:val="00CA33BB"/>
    <w:rsid w:val="00CA37CF"/>
    <w:rsid w:val="00CA5298"/>
    <w:rsid w:val="00CA546B"/>
    <w:rsid w:val="00CA5B3D"/>
    <w:rsid w:val="00CA69E9"/>
    <w:rsid w:val="00CA7502"/>
    <w:rsid w:val="00CA7DFC"/>
    <w:rsid w:val="00CB1179"/>
    <w:rsid w:val="00CB3CB1"/>
    <w:rsid w:val="00CB40A9"/>
    <w:rsid w:val="00CB7A40"/>
    <w:rsid w:val="00CC0B5F"/>
    <w:rsid w:val="00CC1741"/>
    <w:rsid w:val="00CC21D7"/>
    <w:rsid w:val="00CC2C8A"/>
    <w:rsid w:val="00CC342A"/>
    <w:rsid w:val="00CC47D1"/>
    <w:rsid w:val="00CC5B33"/>
    <w:rsid w:val="00CC6852"/>
    <w:rsid w:val="00CC6C08"/>
    <w:rsid w:val="00CC73B2"/>
    <w:rsid w:val="00CD22A5"/>
    <w:rsid w:val="00CD265D"/>
    <w:rsid w:val="00CD2EEC"/>
    <w:rsid w:val="00CD3194"/>
    <w:rsid w:val="00CD31CA"/>
    <w:rsid w:val="00CD68E4"/>
    <w:rsid w:val="00CD6B1A"/>
    <w:rsid w:val="00CD6B2F"/>
    <w:rsid w:val="00CD7B1D"/>
    <w:rsid w:val="00CE02B9"/>
    <w:rsid w:val="00CE063C"/>
    <w:rsid w:val="00CE1851"/>
    <w:rsid w:val="00CE18F4"/>
    <w:rsid w:val="00CE1A6A"/>
    <w:rsid w:val="00CE1BB5"/>
    <w:rsid w:val="00CE1C3D"/>
    <w:rsid w:val="00CE2588"/>
    <w:rsid w:val="00CE2AFE"/>
    <w:rsid w:val="00CE3383"/>
    <w:rsid w:val="00CE5339"/>
    <w:rsid w:val="00CE53F1"/>
    <w:rsid w:val="00CE5658"/>
    <w:rsid w:val="00CE5965"/>
    <w:rsid w:val="00CE5EA3"/>
    <w:rsid w:val="00CE5EF4"/>
    <w:rsid w:val="00CE6F36"/>
    <w:rsid w:val="00CE758B"/>
    <w:rsid w:val="00CE75A1"/>
    <w:rsid w:val="00CE78E2"/>
    <w:rsid w:val="00CF0755"/>
    <w:rsid w:val="00CF0BF8"/>
    <w:rsid w:val="00CF0F12"/>
    <w:rsid w:val="00CF14C8"/>
    <w:rsid w:val="00CF227F"/>
    <w:rsid w:val="00CF2739"/>
    <w:rsid w:val="00CF2B3A"/>
    <w:rsid w:val="00CF302F"/>
    <w:rsid w:val="00CF3123"/>
    <w:rsid w:val="00CF4AF4"/>
    <w:rsid w:val="00CF4AFA"/>
    <w:rsid w:val="00CF6185"/>
    <w:rsid w:val="00CF6723"/>
    <w:rsid w:val="00CF6D2D"/>
    <w:rsid w:val="00CF6D9D"/>
    <w:rsid w:val="00CF7B77"/>
    <w:rsid w:val="00D02231"/>
    <w:rsid w:val="00D02619"/>
    <w:rsid w:val="00D029C9"/>
    <w:rsid w:val="00D05501"/>
    <w:rsid w:val="00D0550A"/>
    <w:rsid w:val="00D05B54"/>
    <w:rsid w:val="00D05B9A"/>
    <w:rsid w:val="00D062B7"/>
    <w:rsid w:val="00D06FB1"/>
    <w:rsid w:val="00D0708B"/>
    <w:rsid w:val="00D07BDB"/>
    <w:rsid w:val="00D10521"/>
    <w:rsid w:val="00D1056F"/>
    <w:rsid w:val="00D10CA7"/>
    <w:rsid w:val="00D11063"/>
    <w:rsid w:val="00D12A44"/>
    <w:rsid w:val="00D14A00"/>
    <w:rsid w:val="00D14F0E"/>
    <w:rsid w:val="00D1584A"/>
    <w:rsid w:val="00D1618D"/>
    <w:rsid w:val="00D17441"/>
    <w:rsid w:val="00D17C57"/>
    <w:rsid w:val="00D20755"/>
    <w:rsid w:val="00D20DC4"/>
    <w:rsid w:val="00D20FBA"/>
    <w:rsid w:val="00D21102"/>
    <w:rsid w:val="00D21D97"/>
    <w:rsid w:val="00D22993"/>
    <w:rsid w:val="00D23DCB"/>
    <w:rsid w:val="00D24AA1"/>
    <w:rsid w:val="00D25674"/>
    <w:rsid w:val="00D27089"/>
    <w:rsid w:val="00D27FCA"/>
    <w:rsid w:val="00D3146E"/>
    <w:rsid w:val="00D31811"/>
    <w:rsid w:val="00D33E6E"/>
    <w:rsid w:val="00D33F7F"/>
    <w:rsid w:val="00D3422F"/>
    <w:rsid w:val="00D350FC"/>
    <w:rsid w:val="00D35589"/>
    <w:rsid w:val="00D358BE"/>
    <w:rsid w:val="00D35B9B"/>
    <w:rsid w:val="00D36C53"/>
    <w:rsid w:val="00D36F2D"/>
    <w:rsid w:val="00D37745"/>
    <w:rsid w:val="00D402D3"/>
    <w:rsid w:val="00D421B8"/>
    <w:rsid w:val="00D43F3A"/>
    <w:rsid w:val="00D446EC"/>
    <w:rsid w:val="00D453B4"/>
    <w:rsid w:val="00D45CDF"/>
    <w:rsid w:val="00D47958"/>
    <w:rsid w:val="00D50625"/>
    <w:rsid w:val="00D50E52"/>
    <w:rsid w:val="00D51DCA"/>
    <w:rsid w:val="00D520FC"/>
    <w:rsid w:val="00D55313"/>
    <w:rsid w:val="00D55E60"/>
    <w:rsid w:val="00D5615D"/>
    <w:rsid w:val="00D56500"/>
    <w:rsid w:val="00D56C6F"/>
    <w:rsid w:val="00D56CE0"/>
    <w:rsid w:val="00D56F88"/>
    <w:rsid w:val="00D570A0"/>
    <w:rsid w:val="00D57218"/>
    <w:rsid w:val="00D60378"/>
    <w:rsid w:val="00D61791"/>
    <w:rsid w:val="00D61C1F"/>
    <w:rsid w:val="00D62D9E"/>
    <w:rsid w:val="00D63AD6"/>
    <w:rsid w:val="00D64229"/>
    <w:rsid w:val="00D6473E"/>
    <w:rsid w:val="00D64D53"/>
    <w:rsid w:val="00D65D5F"/>
    <w:rsid w:val="00D66401"/>
    <w:rsid w:val="00D665D5"/>
    <w:rsid w:val="00D70A8A"/>
    <w:rsid w:val="00D7105F"/>
    <w:rsid w:val="00D7140B"/>
    <w:rsid w:val="00D72F00"/>
    <w:rsid w:val="00D73614"/>
    <w:rsid w:val="00D74445"/>
    <w:rsid w:val="00D74944"/>
    <w:rsid w:val="00D74F22"/>
    <w:rsid w:val="00D753ED"/>
    <w:rsid w:val="00D75C51"/>
    <w:rsid w:val="00D760FD"/>
    <w:rsid w:val="00D764BA"/>
    <w:rsid w:val="00D76C5F"/>
    <w:rsid w:val="00D77D0E"/>
    <w:rsid w:val="00D8032B"/>
    <w:rsid w:val="00D817B1"/>
    <w:rsid w:val="00D821A3"/>
    <w:rsid w:val="00D82244"/>
    <w:rsid w:val="00D8289F"/>
    <w:rsid w:val="00D83784"/>
    <w:rsid w:val="00D83C16"/>
    <w:rsid w:val="00D83F66"/>
    <w:rsid w:val="00D84945"/>
    <w:rsid w:val="00D84D9B"/>
    <w:rsid w:val="00D85F9D"/>
    <w:rsid w:val="00D86190"/>
    <w:rsid w:val="00D874EA"/>
    <w:rsid w:val="00D87EA0"/>
    <w:rsid w:val="00D903A7"/>
    <w:rsid w:val="00D905EF"/>
    <w:rsid w:val="00D90CC8"/>
    <w:rsid w:val="00D91F2B"/>
    <w:rsid w:val="00D9217E"/>
    <w:rsid w:val="00D94533"/>
    <w:rsid w:val="00D94C44"/>
    <w:rsid w:val="00D95C63"/>
    <w:rsid w:val="00D966FB"/>
    <w:rsid w:val="00D973CC"/>
    <w:rsid w:val="00D977C0"/>
    <w:rsid w:val="00D97AB7"/>
    <w:rsid w:val="00DA03CD"/>
    <w:rsid w:val="00DA1054"/>
    <w:rsid w:val="00DA13ED"/>
    <w:rsid w:val="00DA3670"/>
    <w:rsid w:val="00DA3DB6"/>
    <w:rsid w:val="00DA5448"/>
    <w:rsid w:val="00DA5966"/>
    <w:rsid w:val="00DA7D91"/>
    <w:rsid w:val="00DB02DC"/>
    <w:rsid w:val="00DB0600"/>
    <w:rsid w:val="00DB1275"/>
    <w:rsid w:val="00DB13A5"/>
    <w:rsid w:val="00DB1637"/>
    <w:rsid w:val="00DB2070"/>
    <w:rsid w:val="00DB25F9"/>
    <w:rsid w:val="00DB3923"/>
    <w:rsid w:val="00DB42E8"/>
    <w:rsid w:val="00DB4389"/>
    <w:rsid w:val="00DB4A41"/>
    <w:rsid w:val="00DB5787"/>
    <w:rsid w:val="00DB5D5B"/>
    <w:rsid w:val="00DB5D5C"/>
    <w:rsid w:val="00DB6EDC"/>
    <w:rsid w:val="00DB74C3"/>
    <w:rsid w:val="00DC0189"/>
    <w:rsid w:val="00DC033D"/>
    <w:rsid w:val="00DC0AD6"/>
    <w:rsid w:val="00DC1C59"/>
    <w:rsid w:val="00DC1CAC"/>
    <w:rsid w:val="00DC215A"/>
    <w:rsid w:val="00DC2D02"/>
    <w:rsid w:val="00DC45B0"/>
    <w:rsid w:val="00DC5E38"/>
    <w:rsid w:val="00DC7E57"/>
    <w:rsid w:val="00DD0503"/>
    <w:rsid w:val="00DD0BA7"/>
    <w:rsid w:val="00DD1071"/>
    <w:rsid w:val="00DD1B82"/>
    <w:rsid w:val="00DD22D2"/>
    <w:rsid w:val="00DD2545"/>
    <w:rsid w:val="00DD2645"/>
    <w:rsid w:val="00DD36C5"/>
    <w:rsid w:val="00DD5AD0"/>
    <w:rsid w:val="00DD60DB"/>
    <w:rsid w:val="00DD60E1"/>
    <w:rsid w:val="00DE0A9C"/>
    <w:rsid w:val="00DE0C97"/>
    <w:rsid w:val="00DE17B9"/>
    <w:rsid w:val="00DE193F"/>
    <w:rsid w:val="00DE1F56"/>
    <w:rsid w:val="00DE2181"/>
    <w:rsid w:val="00DE2944"/>
    <w:rsid w:val="00DE3192"/>
    <w:rsid w:val="00DE3432"/>
    <w:rsid w:val="00DE393F"/>
    <w:rsid w:val="00DE57F8"/>
    <w:rsid w:val="00DE5CE6"/>
    <w:rsid w:val="00DE65E1"/>
    <w:rsid w:val="00DE6ED3"/>
    <w:rsid w:val="00DE788F"/>
    <w:rsid w:val="00DE7EE8"/>
    <w:rsid w:val="00DE80E0"/>
    <w:rsid w:val="00DF0CF5"/>
    <w:rsid w:val="00DF1450"/>
    <w:rsid w:val="00DF1521"/>
    <w:rsid w:val="00DF204D"/>
    <w:rsid w:val="00DF2257"/>
    <w:rsid w:val="00DF3591"/>
    <w:rsid w:val="00DF3C1C"/>
    <w:rsid w:val="00DF3F37"/>
    <w:rsid w:val="00DF4932"/>
    <w:rsid w:val="00DF5010"/>
    <w:rsid w:val="00DF51A7"/>
    <w:rsid w:val="00DF5475"/>
    <w:rsid w:val="00DF55B9"/>
    <w:rsid w:val="00DF6FEC"/>
    <w:rsid w:val="00DF73A4"/>
    <w:rsid w:val="00DF76AB"/>
    <w:rsid w:val="00E00036"/>
    <w:rsid w:val="00E00A43"/>
    <w:rsid w:val="00E00BE7"/>
    <w:rsid w:val="00E01AE4"/>
    <w:rsid w:val="00E025C7"/>
    <w:rsid w:val="00E03253"/>
    <w:rsid w:val="00E041C7"/>
    <w:rsid w:val="00E05C94"/>
    <w:rsid w:val="00E07CD9"/>
    <w:rsid w:val="00E1024D"/>
    <w:rsid w:val="00E10C53"/>
    <w:rsid w:val="00E10CF5"/>
    <w:rsid w:val="00E11166"/>
    <w:rsid w:val="00E112FB"/>
    <w:rsid w:val="00E11F71"/>
    <w:rsid w:val="00E122D9"/>
    <w:rsid w:val="00E128BD"/>
    <w:rsid w:val="00E12A0B"/>
    <w:rsid w:val="00E130BF"/>
    <w:rsid w:val="00E13F67"/>
    <w:rsid w:val="00E14A90"/>
    <w:rsid w:val="00E1511C"/>
    <w:rsid w:val="00E1579B"/>
    <w:rsid w:val="00E16779"/>
    <w:rsid w:val="00E16A8A"/>
    <w:rsid w:val="00E16FE3"/>
    <w:rsid w:val="00E170FC"/>
    <w:rsid w:val="00E177DC"/>
    <w:rsid w:val="00E17FA4"/>
    <w:rsid w:val="00E20529"/>
    <w:rsid w:val="00E207D5"/>
    <w:rsid w:val="00E20972"/>
    <w:rsid w:val="00E20A7A"/>
    <w:rsid w:val="00E21F4E"/>
    <w:rsid w:val="00E2211A"/>
    <w:rsid w:val="00E22731"/>
    <w:rsid w:val="00E237A9"/>
    <w:rsid w:val="00E23D85"/>
    <w:rsid w:val="00E25004"/>
    <w:rsid w:val="00E25C42"/>
    <w:rsid w:val="00E25F83"/>
    <w:rsid w:val="00E25FB4"/>
    <w:rsid w:val="00E264DC"/>
    <w:rsid w:val="00E26729"/>
    <w:rsid w:val="00E26F94"/>
    <w:rsid w:val="00E2752C"/>
    <w:rsid w:val="00E27E64"/>
    <w:rsid w:val="00E3080D"/>
    <w:rsid w:val="00E31737"/>
    <w:rsid w:val="00E3366C"/>
    <w:rsid w:val="00E344E7"/>
    <w:rsid w:val="00E34962"/>
    <w:rsid w:val="00E35596"/>
    <w:rsid w:val="00E35C74"/>
    <w:rsid w:val="00E363F9"/>
    <w:rsid w:val="00E36C92"/>
    <w:rsid w:val="00E37096"/>
    <w:rsid w:val="00E3790E"/>
    <w:rsid w:val="00E402D8"/>
    <w:rsid w:val="00E40AA4"/>
    <w:rsid w:val="00E41DF0"/>
    <w:rsid w:val="00E425EC"/>
    <w:rsid w:val="00E43103"/>
    <w:rsid w:val="00E4393C"/>
    <w:rsid w:val="00E43D21"/>
    <w:rsid w:val="00E43EB4"/>
    <w:rsid w:val="00E448C8"/>
    <w:rsid w:val="00E450C5"/>
    <w:rsid w:val="00E457F1"/>
    <w:rsid w:val="00E45E02"/>
    <w:rsid w:val="00E468CA"/>
    <w:rsid w:val="00E46C9A"/>
    <w:rsid w:val="00E4781F"/>
    <w:rsid w:val="00E47AB3"/>
    <w:rsid w:val="00E506D6"/>
    <w:rsid w:val="00E51243"/>
    <w:rsid w:val="00E512B5"/>
    <w:rsid w:val="00E525DD"/>
    <w:rsid w:val="00E52F6F"/>
    <w:rsid w:val="00E53123"/>
    <w:rsid w:val="00E537C5"/>
    <w:rsid w:val="00E539BC"/>
    <w:rsid w:val="00E5466C"/>
    <w:rsid w:val="00E54EC3"/>
    <w:rsid w:val="00E55DB8"/>
    <w:rsid w:val="00E57C4B"/>
    <w:rsid w:val="00E6006F"/>
    <w:rsid w:val="00E60E61"/>
    <w:rsid w:val="00E63B8E"/>
    <w:rsid w:val="00E63F5E"/>
    <w:rsid w:val="00E64221"/>
    <w:rsid w:val="00E64BDC"/>
    <w:rsid w:val="00E67299"/>
    <w:rsid w:val="00E70308"/>
    <w:rsid w:val="00E70C65"/>
    <w:rsid w:val="00E71CA7"/>
    <w:rsid w:val="00E71E1B"/>
    <w:rsid w:val="00E72F86"/>
    <w:rsid w:val="00E75307"/>
    <w:rsid w:val="00E75CE6"/>
    <w:rsid w:val="00E75D1D"/>
    <w:rsid w:val="00E760FA"/>
    <w:rsid w:val="00E77470"/>
    <w:rsid w:val="00E7752C"/>
    <w:rsid w:val="00E778E6"/>
    <w:rsid w:val="00E80055"/>
    <w:rsid w:val="00E80AF5"/>
    <w:rsid w:val="00E81D4D"/>
    <w:rsid w:val="00E837C4"/>
    <w:rsid w:val="00E8443E"/>
    <w:rsid w:val="00E85474"/>
    <w:rsid w:val="00E8574D"/>
    <w:rsid w:val="00E864B9"/>
    <w:rsid w:val="00E87B85"/>
    <w:rsid w:val="00E87FCD"/>
    <w:rsid w:val="00E905AC"/>
    <w:rsid w:val="00E90A97"/>
    <w:rsid w:val="00E9101A"/>
    <w:rsid w:val="00E91509"/>
    <w:rsid w:val="00E91B21"/>
    <w:rsid w:val="00E91F66"/>
    <w:rsid w:val="00E929EE"/>
    <w:rsid w:val="00E9304B"/>
    <w:rsid w:val="00E93492"/>
    <w:rsid w:val="00E943EC"/>
    <w:rsid w:val="00E9482A"/>
    <w:rsid w:val="00E94CA2"/>
    <w:rsid w:val="00E9525D"/>
    <w:rsid w:val="00E95BA9"/>
    <w:rsid w:val="00E96530"/>
    <w:rsid w:val="00E96922"/>
    <w:rsid w:val="00E971DB"/>
    <w:rsid w:val="00E97417"/>
    <w:rsid w:val="00EA01A9"/>
    <w:rsid w:val="00EA0CF2"/>
    <w:rsid w:val="00EA1097"/>
    <w:rsid w:val="00EA1283"/>
    <w:rsid w:val="00EA1EA4"/>
    <w:rsid w:val="00EA2C5A"/>
    <w:rsid w:val="00EA3A6F"/>
    <w:rsid w:val="00EA3DA8"/>
    <w:rsid w:val="00EA570A"/>
    <w:rsid w:val="00EA5D26"/>
    <w:rsid w:val="00EA6A9B"/>
    <w:rsid w:val="00EA6DE8"/>
    <w:rsid w:val="00EB066C"/>
    <w:rsid w:val="00EB1A6B"/>
    <w:rsid w:val="00EB24B1"/>
    <w:rsid w:val="00EB2BF7"/>
    <w:rsid w:val="00EB306C"/>
    <w:rsid w:val="00EB319B"/>
    <w:rsid w:val="00EB3AB0"/>
    <w:rsid w:val="00EB442F"/>
    <w:rsid w:val="00EB454F"/>
    <w:rsid w:val="00EB4621"/>
    <w:rsid w:val="00EB4C08"/>
    <w:rsid w:val="00EB508B"/>
    <w:rsid w:val="00EB698E"/>
    <w:rsid w:val="00EB70BA"/>
    <w:rsid w:val="00EB7694"/>
    <w:rsid w:val="00EB7BD6"/>
    <w:rsid w:val="00EC00D2"/>
    <w:rsid w:val="00EC032A"/>
    <w:rsid w:val="00EC0A9D"/>
    <w:rsid w:val="00EC141F"/>
    <w:rsid w:val="00EC1692"/>
    <w:rsid w:val="00EC1A8F"/>
    <w:rsid w:val="00EC35D4"/>
    <w:rsid w:val="00EC455A"/>
    <w:rsid w:val="00EC475F"/>
    <w:rsid w:val="00EC636E"/>
    <w:rsid w:val="00EC741F"/>
    <w:rsid w:val="00ED0ECE"/>
    <w:rsid w:val="00ED14EF"/>
    <w:rsid w:val="00ED2CF5"/>
    <w:rsid w:val="00ED35EC"/>
    <w:rsid w:val="00ED43E5"/>
    <w:rsid w:val="00ED6104"/>
    <w:rsid w:val="00ED6AD7"/>
    <w:rsid w:val="00ED7086"/>
    <w:rsid w:val="00ED71A2"/>
    <w:rsid w:val="00ED778F"/>
    <w:rsid w:val="00EE1289"/>
    <w:rsid w:val="00EE1AFC"/>
    <w:rsid w:val="00EE258B"/>
    <w:rsid w:val="00EE2A1D"/>
    <w:rsid w:val="00EE382A"/>
    <w:rsid w:val="00EE3F3D"/>
    <w:rsid w:val="00EE45C3"/>
    <w:rsid w:val="00EE46F0"/>
    <w:rsid w:val="00EE4E94"/>
    <w:rsid w:val="00EE6254"/>
    <w:rsid w:val="00EE7478"/>
    <w:rsid w:val="00EE78A8"/>
    <w:rsid w:val="00EF0190"/>
    <w:rsid w:val="00EF19F3"/>
    <w:rsid w:val="00EF1BBB"/>
    <w:rsid w:val="00EF1BFC"/>
    <w:rsid w:val="00EF1C44"/>
    <w:rsid w:val="00EF24F9"/>
    <w:rsid w:val="00EF2B45"/>
    <w:rsid w:val="00EF2D4E"/>
    <w:rsid w:val="00EF4AEB"/>
    <w:rsid w:val="00EF4CD6"/>
    <w:rsid w:val="00EF4FF8"/>
    <w:rsid w:val="00EF55C8"/>
    <w:rsid w:val="00EF5D5F"/>
    <w:rsid w:val="00F00026"/>
    <w:rsid w:val="00F00B31"/>
    <w:rsid w:val="00F01F17"/>
    <w:rsid w:val="00F02BA9"/>
    <w:rsid w:val="00F03359"/>
    <w:rsid w:val="00F0392A"/>
    <w:rsid w:val="00F04323"/>
    <w:rsid w:val="00F04865"/>
    <w:rsid w:val="00F04AD4"/>
    <w:rsid w:val="00F04D44"/>
    <w:rsid w:val="00F056AA"/>
    <w:rsid w:val="00F0612F"/>
    <w:rsid w:val="00F06E0D"/>
    <w:rsid w:val="00F1080B"/>
    <w:rsid w:val="00F11579"/>
    <w:rsid w:val="00F11D66"/>
    <w:rsid w:val="00F12E10"/>
    <w:rsid w:val="00F14748"/>
    <w:rsid w:val="00F149F2"/>
    <w:rsid w:val="00F14A28"/>
    <w:rsid w:val="00F15C38"/>
    <w:rsid w:val="00F15D91"/>
    <w:rsid w:val="00F177CA"/>
    <w:rsid w:val="00F20485"/>
    <w:rsid w:val="00F2072A"/>
    <w:rsid w:val="00F21246"/>
    <w:rsid w:val="00F21F5C"/>
    <w:rsid w:val="00F221CD"/>
    <w:rsid w:val="00F223EE"/>
    <w:rsid w:val="00F2255E"/>
    <w:rsid w:val="00F2259B"/>
    <w:rsid w:val="00F22B4A"/>
    <w:rsid w:val="00F24779"/>
    <w:rsid w:val="00F2587F"/>
    <w:rsid w:val="00F2601E"/>
    <w:rsid w:val="00F26B56"/>
    <w:rsid w:val="00F275ED"/>
    <w:rsid w:val="00F27FEC"/>
    <w:rsid w:val="00F31647"/>
    <w:rsid w:val="00F318AD"/>
    <w:rsid w:val="00F31D7D"/>
    <w:rsid w:val="00F3400B"/>
    <w:rsid w:val="00F341B2"/>
    <w:rsid w:val="00F34FDE"/>
    <w:rsid w:val="00F35391"/>
    <w:rsid w:val="00F35DA8"/>
    <w:rsid w:val="00F36100"/>
    <w:rsid w:val="00F36E68"/>
    <w:rsid w:val="00F36F1B"/>
    <w:rsid w:val="00F37CB9"/>
    <w:rsid w:val="00F40DEE"/>
    <w:rsid w:val="00F4121D"/>
    <w:rsid w:val="00F4166F"/>
    <w:rsid w:val="00F42133"/>
    <w:rsid w:val="00F42466"/>
    <w:rsid w:val="00F4260E"/>
    <w:rsid w:val="00F42EF4"/>
    <w:rsid w:val="00F42F23"/>
    <w:rsid w:val="00F442B3"/>
    <w:rsid w:val="00F4454B"/>
    <w:rsid w:val="00F45507"/>
    <w:rsid w:val="00F458E3"/>
    <w:rsid w:val="00F522F5"/>
    <w:rsid w:val="00F5277F"/>
    <w:rsid w:val="00F527D5"/>
    <w:rsid w:val="00F52959"/>
    <w:rsid w:val="00F538E8"/>
    <w:rsid w:val="00F53FB8"/>
    <w:rsid w:val="00F54059"/>
    <w:rsid w:val="00F54397"/>
    <w:rsid w:val="00F54C3D"/>
    <w:rsid w:val="00F55B69"/>
    <w:rsid w:val="00F579AE"/>
    <w:rsid w:val="00F600B1"/>
    <w:rsid w:val="00F61C7C"/>
    <w:rsid w:val="00F631D5"/>
    <w:rsid w:val="00F63B94"/>
    <w:rsid w:val="00F6713B"/>
    <w:rsid w:val="00F679A6"/>
    <w:rsid w:val="00F70CBB"/>
    <w:rsid w:val="00F717AD"/>
    <w:rsid w:val="00F72680"/>
    <w:rsid w:val="00F74B72"/>
    <w:rsid w:val="00F76377"/>
    <w:rsid w:val="00F77763"/>
    <w:rsid w:val="00F802A6"/>
    <w:rsid w:val="00F80B1A"/>
    <w:rsid w:val="00F823B3"/>
    <w:rsid w:val="00F8279A"/>
    <w:rsid w:val="00F82D67"/>
    <w:rsid w:val="00F82E07"/>
    <w:rsid w:val="00F83B3F"/>
    <w:rsid w:val="00F84068"/>
    <w:rsid w:val="00F84458"/>
    <w:rsid w:val="00F85235"/>
    <w:rsid w:val="00F85B5E"/>
    <w:rsid w:val="00F86414"/>
    <w:rsid w:val="00F86A4A"/>
    <w:rsid w:val="00F86C1B"/>
    <w:rsid w:val="00F87136"/>
    <w:rsid w:val="00F87C54"/>
    <w:rsid w:val="00F90B67"/>
    <w:rsid w:val="00F90FE9"/>
    <w:rsid w:val="00F91447"/>
    <w:rsid w:val="00F915C5"/>
    <w:rsid w:val="00F922B9"/>
    <w:rsid w:val="00F941DD"/>
    <w:rsid w:val="00F94F42"/>
    <w:rsid w:val="00F9604D"/>
    <w:rsid w:val="00F96303"/>
    <w:rsid w:val="00F97885"/>
    <w:rsid w:val="00F97D19"/>
    <w:rsid w:val="00F97FF1"/>
    <w:rsid w:val="00FA174A"/>
    <w:rsid w:val="00FA2BEB"/>
    <w:rsid w:val="00FA2F7A"/>
    <w:rsid w:val="00FA3573"/>
    <w:rsid w:val="00FA3FF3"/>
    <w:rsid w:val="00FA41A5"/>
    <w:rsid w:val="00FA4E04"/>
    <w:rsid w:val="00FA610E"/>
    <w:rsid w:val="00FA6C7E"/>
    <w:rsid w:val="00FA7322"/>
    <w:rsid w:val="00FA7BDD"/>
    <w:rsid w:val="00FB25C5"/>
    <w:rsid w:val="00FB43D6"/>
    <w:rsid w:val="00FB4B7A"/>
    <w:rsid w:val="00FB589A"/>
    <w:rsid w:val="00FB5E5E"/>
    <w:rsid w:val="00FB627C"/>
    <w:rsid w:val="00FB648A"/>
    <w:rsid w:val="00FB6EB0"/>
    <w:rsid w:val="00FB7635"/>
    <w:rsid w:val="00FC0574"/>
    <w:rsid w:val="00FC09FF"/>
    <w:rsid w:val="00FC0E1F"/>
    <w:rsid w:val="00FC2627"/>
    <w:rsid w:val="00FC2FC6"/>
    <w:rsid w:val="00FC3660"/>
    <w:rsid w:val="00FC401F"/>
    <w:rsid w:val="00FC4B97"/>
    <w:rsid w:val="00FC4BD8"/>
    <w:rsid w:val="00FC65F8"/>
    <w:rsid w:val="00FC71A4"/>
    <w:rsid w:val="00FD0008"/>
    <w:rsid w:val="00FD0843"/>
    <w:rsid w:val="00FD201F"/>
    <w:rsid w:val="00FD261A"/>
    <w:rsid w:val="00FD2E58"/>
    <w:rsid w:val="00FD2FE6"/>
    <w:rsid w:val="00FD39B8"/>
    <w:rsid w:val="00FD3A82"/>
    <w:rsid w:val="00FD444E"/>
    <w:rsid w:val="00FD548E"/>
    <w:rsid w:val="00FD5881"/>
    <w:rsid w:val="00FD5892"/>
    <w:rsid w:val="00FD7089"/>
    <w:rsid w:val="00FE0159"/>
    <w:rsid w:val="00FE2949"/>
    <w:rsid w:val="00FE2C82"/>
    <w:rsid w:val="00FE2EA8"/>
    <w:rsid w:val="00FE2F3B"/>
    <w:rsid w:val="00FE3847"/>
    <w:rsid w:val="00FE39E3"/>
    <w:rsid w:val="00FE4613"/>
    <w:rsid w:val="00FE4F9F"/>
    <w:rsid w:val="00FE55E1"/>
    <w:rsid w:val="00FE583E"/>
    <w:rsid w:val="00FE6828"/>
    <w:rsid w:val="00FE697A"/>
    <w:rsid w:val="00FE6E2E"/>
    <w:rsid w:val="00FE7C55"/>
    <w:rsid w:val="00FF00DA"/>
    <w:rsid w:val="00FF0665"/>
    <w:rsid w:val="00FF0F1A"/>
    <w:rsid w:val="00FF1D7B"/>
    <w:rsid w:val="00FF1EFF"/>
    <w:rsid w:val="00FF2403"/>
    <w:rsid w:val="00FF2D1A"/>
    <w:rsid w:val="00FF3B2E"/>
    <w:rsid w:val="00FF4713"/>
    <w:rsid w:val="00FF4B6E"/>
    <w:rsid w:val="00FF516D"/>
    <w:rsid w:val="00FF5C52"/>
    <w:rsid w:val="00FF6D7E"/>
    <w:rsid w:val="00FF765D"/>
    <w:rsid w:val="00FF76DF"/>
    <w:rsid w:val="042CB72D"/>
    <w:rsid w:val="08E59849"/>
    <w:rsid w:val="0ABE3F00"/>
    <w:rsid w:val="0D61F187"/>
    <w:rsid w:val="0E6821C9"/>
    <w:rsid w:val="114DDD61"/>
    <w:rsid w:val="146F302F"/>
    <w:rsid w:val="14E7DB96"/>
    <w:rsid w:val="16D1B3DC"/>
    <w:rsid w:val="16DF1E5C"/>
    <w:rsid w:val="17D6E33E"/>
    <w:rsid w:val="1B2C1A9E"/>
    <w:rsid w:val="1BACA429"/>
    <w:rsid w:val="1EF2C380"/>
    <w:rsid w:val="22FC7044"/>
    <w:rsid w:val="260EDBE2"/>
    <w:rsid w:val="27989952"/>
    <w:rsid w:val="284C9B1C"/>
    <w:rsid w:val="29B96339"/>
    <w:rsid w:val="2A54E56F"/>
    <w:rsid w:val="2AA8983E"/>
    <w:rsid w:val="3126EED7"/>
    <w:rsid w:val="31E52481"/>
    <w:rsid w:val="37517327"/>
    <w:rsid w:val="385A86F3"/>
    <w:rsid w:val="3C371F04"/>
    <w:rsid w:val="3D19B478"/>
    <w:rsid w:val="539FBC03"/>
    <w:rsid w:val="54BD6FB1"/>
    <w:rsid w:val="551286F5"/>
    <w:rsid w:val="566B97DE"/>
    <w:rsid w:val="578BF93F"/>
    <w:rsid w:val="5AC15989"/>
    <w:rsid w:val="5C240D03"/>
    <w:rsid w:val="68137C15"/>
    <w:rsid w:val="6DBABD4B"/>
    <w:rsid w:val="6F938FEA"/>
    <w:rsid w:val="713AB0F2"/>
    <w:rsid w:val="73766D34"/>
    <w:rsid w:val="73827546"/>
    <w:rsid w:val="73CAC54A"/>
    <w:rsid w:val="73E145A4"/>
    <w:rsid w:val="76195F15"/>
    <w:rsid w:val="7BD5BD6B"/>
    <w:rsid w:val="7F6C2DB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2CDE62"/>
  <w14:defaultImageDpi w14:val="32767"/>
  <w15:chartTrackingRefBased/>
  <w15:docId w15:val="{14E8A4E0-B2CD-41C2-A5A6-BF9CB8D9B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A1C"/>
    <w:pPr>
      <w:spacing w:after="120" w:line="288" w:lineRule="auto"/>
    </w:pPr>
    <w:rPr>
      <w:sz w:val="20"/>
    </w:rPr>
  </w:style>
  <w:style w:type="paragraph" w:styleId="Heading1">
    <w:name w:val="heading 1"/>
    <w:basedOn w:val="Normal"/>
    <w:next w:val="Normal"/>
    <w:link w:val="Heading1Char"/>
    <w:uiPriority w:val="2"/>
    <w:qFormat/>
    <w:rsid w:val="00C225AC"/>
    <w:pPr>
      <w:keepNext/>
      <w:spacing w:before="240" w:after="240" w:line="240" w:lineRule="auto"/>
      <w:outlineLvl w:val="0"/>
    </w:pPr>
    <w:rPr>
      <w:rFonts w:ascii="Arial Black" w:eastAsia="PMingLiU" w:hAnsi="Arial Black" w:cs="Book Antiqua"/>
      <w:color w:val="002D72" w:themeColor="text2"/>
      <w:sz w:val="40"/>
      <w:szCs w:val="48"/>
      <w:lang w:val="en-ZA" w:eastAsia="zh-TW"/>
    </w:rPr>
  </w:style>
  <w:style w:type="paragraph" w:styleId="Heading2">
    <w:name w:val="heading 2"/>
    <w:basedOn w:val="Normal"/>
    <w:next w:val="Normal"/>
    <w:link w:val="Heading2Char"/>
    <w:uiPriority w:val="2"/>
    <w:qFormat/>
    <w:rsid w:val="00003AFA"/>
    <w:pPr>
      <w:keepNext/>
      <w:spacing w:before="240" w:line="240" w:lineRule="auto"/>
      <w:outlineLvl w:val="1"/>
    </w:pPr>
    <w:rPr>
      <w:rFonts w:eastAsia="PMingLiU" w:cs="Book Antiqua"/>
      <w:b/>
      <w:color w:val="6882A6" w:themeColor="background2" w:themeShade="BF"/>
      <w:sz w:val="28"/>
      <w:szCs w:val="24"/>
      <w:shd w:val="clear" w:color="auto" w:fill="FFFFFF"/>
      <w:lang w:val="en-ZA" w:eastAsia="zh-TW"/>
    </w:rPr>
  </w:style>
  <w:style w:type="paragraph" w:styleId="Heading3">
    <w:name w:val="heading 3"/>
    <w:basedOn w:val="Normal"/>
    <w:next w:val="Normal"/>
    <w:link w:val="Heading3Char"/>
    <w:uiPriority w:val="2"/>
    <w:qFormat/>
    <w:rsid w:val="00112EE9"/>
    <w:pPr>
      <w:keepNext/>
      <w:spacing w:before="240" w:line="240" w:lineRule="auto"/>
      <w:outlineLvl w:val="2"/>
    </w:pPr>
    <w:rPr>
      <w:rFonts w:eastAsia="PMingLiU" w:cs="Arial"/>
      <w:bCs/>
      <w:sz w:val="24"/>
      <w:szCs w:val="24"/>
      <w:shd w:val="clear" w:color="auto" w:fill="FFFFFF"/>
      <w:lang w:val="en-ZA" w:eastAsia="zh-TW"/>
    </w:rPr>
  </w:style>
  <w:style w:type="paragraph" w:styleId="Heading4">
    <w:name w:val="heading 4"/>
    <w:basedOn w:val="Normal"/>
    <w:next w:val="Normal"/>
    <w:link w:val="Heading4Char"/>
    <w:uiPriority w:val="2"/>
    <w:unhideWhenUsed/>
    <w:qFormat/>
    <w:rsid w:val="00D94C44"/>
    <w:pPr>
      <w:keepNext/>
      <w:spacing w:before="120" w:line="240" w:lineRule="auto"/>
      <w:outlineLvl w:val="3"/>
    </w:pPr>
    <w:rPr>
      <w:rFonts w:eastAsia="PMingLiU" w:cs="Arial"/>
      <w:bCs/>
      <w:sz w:val="22"/>
      <w:shd w:val="clear" w:color="auto" w:fill="FFFFFF"/>
      <w:lang w:val="en-ZA" w:eastAsia="zh-TW"/>
    </w:rPr>
  </w:style>
  <w:style w:type="paragraph" w:styleId="Heading5">
    <w:name w:val="heading 5"/>
    <w:basedOn w:val="Normal"/>
    <w:next w:val="Normal"/>
    <w:link w:val="Heading5Char"/>
    <w:uiPriority w:val="2"/>
    <w:unhideWhenUsed/>
    <w:rsid w:val="00D94C44"/>
    <w:pPr>
      <w:keepNext/>
      <w:keepLines/>
      <w:spacing w:before="40"/>
      <w:outlineLvl w:val="4"/>
    </w:pPr>
    <w:rPr>
      <w:rFonts w:asciiTheme="majorHAnsi" w:eastAsiaTheme="majorEastAsia" w:hAnsiTheme="majorHAnsi" w:cstheme="majorBidi"/>
      <w:color w:val="002155" w:themeColor="accent1" w:themeShade="BF"/>
    </w:rPr>
  </w:style>
  <w:style w:type="paragraph" w:styleId="Heading6">
    <w:name w:val="heading 6"/>
    <w:basedOn w:val="Normal"/>
    <w:next w:val="Normal"/>
    <w:link w:val="Heading6Char"/>
    <w:uiPriority w:val="9"/>
    <w:semiHidden/>
    <w:unhideWhenUsed/>
    <w:qFormat/>
    <w:rsid w:val="00D94C44"/>
    <w:pPr>
      <w:keepNext/>
      <w:keepLines/>
      <w:spacing w:before="40"/>
      <w:outlineLvl w:val="5"/>
    </w:pPr>
    <w:rPr>
      <w:rFonts w:asciiTheme="majorHAnsi" w:eastAsiaTheme="majorEastAsia" w:hAnsiTheme="majorHAnsi" w:cstheme="majorBidi"/>
      <w:color w:val="001638" w:themeColor="accent1" w:themeShade="7F"/>
    </w:rPr>
  </w:style>
  <w:style w:type="paragraph" w:styleId="Heading7">
    <w:name w:val="heading 7"/>
    <w:basedOn w:val="Normal"/>
    <w:next w:val="Normal"/>
    <w:link w:val="Heading7Char"/>
    <w:uiPriority w:val="9"/>
    <w:semiHidden/>
    <w:unhideWhenUsed/>
    <w:qFormat/>
    <w:rsid w:val="007741FF"/>
    <w:pPr>
      <w:keepNext/>
      <w:keepLines/>
      <w:spacing w:before="40"/>
      <w:outlineLvl w:val="6"/>
    </w:pPr>
    <w:rPr>
      <w:rFonts w:asciiTheme="majorHAnsi" w:eastAsiaTheme="majorEastAsia" w:hAnsiTheme="majorHAnsi" w:cstheme="majorBidi"/>
      <w:i/>
      <w:iCs/>
      <w:color w:val="001638" w:themeColor="accent1" w:themeShade="7F"/>
    </w:rPr>
  </w:style>
  <w:style w:type="paragraph" w:styleId="Heading8">
    <w:name w:val="heading 8"/>
    <w:basedOn w:val="Normal"/>
    <w:next w:val="Normal"/>
    <w:link w:val="Heading8Char"/>
    <w:uiPriority w:val="9"/>
    <w:semiHidden/>
    <w:unhideWhenUsed/>
    <w:qFormat/>
    <w:rsid w:val="00BD2388"/>
    <w:pPr>
      <w:keepNext/>
      <w:keepLines/>
      <w:spacing w:before="40" w:after="0"/>
      <w:outlineLvl w:val="7"/>
    </w:pPr>
    <w:rPr>
      <w:rFonts w:asciiTheme="majorHAnsi" w:eastAsiaTheme="majorEastAsia" w:hAnsiTheme="majorHAnsi" w:cstheme="majorBidi"/>
      <w:color w:val="3F3F3F" w:themeColor="text1" w:themeTint="D8"/>
      <w:sz w:val="21"/>
      <w:szCs w:val="21"/>
    </w:rPr>
  </w:style>
  <w:style w:type="paragraph" w:styleId="Heading9">
    <w:name w:val="heading 9"/>
    <w:basedOn w:val="Normal"/>
    <w:next w:val="Normal"/>
    <w:link w:val="Heading9Char"/>
    <w:uiPriority w:val="9"/>
    <w:semiHidden/>
    <w:unhideWhenUsed/>
    <w:qFormat/>
    <w:rsid w:val="00BD2388"/>
    <w:pPr>
      <w:keepNext/>
      <w:keepLines/>
      <w:spacing w:before="40" w:after="0"/>
      <w:outlineLvl w:val="8"/>
    </w:pPr>
    <w:rPr>
      <w:rFonts w:asciiTheme="majorHAnsi" w:eastAsiaTheme="majorEastAsia" w:hAnsiTheme="majorHAnsi" w:cstheme="majorBidi"/>
      <w:i/>
      <w:iCs/>
      <w:color w:val="3F3F3F"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C225AC"/>
    <w:rPr>
      <w:rFonts w:ascii="Arial Black" w:eastAsia="PMingLiU" w:hAnsi="Arial Black" w:cs="Book Antiqua"/>
      <w:color w:val="002D72" w:themeColor="text2"/>
      <w:sz w:val="40"/>
      <w:szCs w:val="48"/>
      <w:lang w:val="en-ZA" w:eastAsia="zh-TW"/>
    </w:rPr>
  </w:style>
  <w:style w:type="character" w:customStyle="1" w:styleId="Heading2Char">
    <w:name w:val="Heading 2 Char"/>
    <w:basedOn w:val="DefaultParagraphFont"/>
    <w:link w:val="Heading2"/>
    <w:uiPriority w:val="2"/>
    <w:rsid w:val="00003AFA"/>
    <w:rPr>
      <w:rFonts w:eastAsia="PMingLiU" w:cs="Book Antiqua"/>
      <w:b/>
      <w:color w:val="6882A6" w:themeColor="background2" w:themeShade="BF"/>
      <w:sz w:val="28"/>
      <w:szCs w:val="24"/>
      <w:lang w:val="en-ZA" w:eastAsia="zh-TW"/>
    </w:rPr>
  </w:style>
  <w:style w:type="character" w:customStyle="1" w:styleId="Heading3Char">
    <w:name w:val="Heading 3 Char"/>
    <w:basedOn w:val="DefaultParagraphFont"/>
    <w:link w:val="Heading3"/>
    <w:uiPriority w:val="2"/>
    <w:rsid w:val="00112EE9"/>
    <w:rPr>
      <w:rFonts w:eastAsia="PMingLiU" w:cs="Arial"/>
      <w:bCs/>
      <w:sz w:val="24"/>
      <w:szCs w:val="24"/>
      <w:lang w:val="en-ZA" w:eastAsia="zh-TW"/>
    </w:rPr>
  </w:style>
  <w:style w:type="character" w:customStyle="1" w:styleId="Heading4Char">
    <w:name w:val="Heading 4 Char"/>
    <w:basedOn w:val="DefaultParagraphFont"/>
    <w:link w:val="Heading4"/>
    <w:uiPriority w:val="2"/>
    <w:rsid w:val="003601E9"/>
    <w:rPr>
      <w:rFonts w:eastAsia="PMingLiU" w:cs="Arial"/>
      <w:bCs/>
      <w:lang w:val="en-ZA" w:eastAsia="zh-TW"/>
    </w:rPr>
  </w:style>
  <w:style w:type="character" w:customStyle="1" w:styleId="Heading5Char">
    <w:name w:val="Heading 5 Char"/>
    <w:basedOn w:val="DefaultParagraphFont"/>
    <w:link w:val="Heading5"/>
    <w:uiPriority w:val="2"/>
    <w:rsid w:val="003601E9"/>
    <w:rPr>
      <w:rFonts w:asciiTheme="majorHAnsi" w:eastAsiaTheme="majorEastAsia" w:hAnsiTheme="majorHAnsi" w:cstheme="majorBidi"/>
      <w:color w:val="002155" w:themeColor="accent1" w:themeShade="BF"/>
      <w:sz w:val="20"/>
    </w:rPr>
  </w:style>
  <w:style w:type="character" w:customStyle="1" w:styleId="Heading6Char">
    <w:name w:val="Heading 6 Char"/>
    <w:basedOn w:val="DefaultParagraphFont"/>
    <w:link w:val="Heading6"/>
    <w:uiPriority w:val="9"/>
    <w:semiHidden/>
    <w:rsid w:val="00D94C44"/>
    <w:rPr>
      <w:rFonts w:asciiTheme="majorHAnsi" w:eastAsiaTheme="majorEastAsia" w:hAnsiTheme="majorHAnsi" w:cstheme="majorBidi"/>
      <w:color w:val="001638" w:themeColor="accent1" w:themeShade="7F"/>
      <w:sz w:val="20"/>
    </w:rPr>
  </w:style>
  <w:style w:type="character" w:customStyle="1" w:styleId="Heading7Char">
    <w:name w:val="Heading 7 Char"/>
    <w:basedOn w:val="DefaultParagraphFont"/>
    <w:link w:val="Heading7"/>
    <w:uiPriority w:val="9"/>
    <w:semiHidden/>
    <w:rsid w:val="007741FF"/>
    <w:rPr>
      <w:rFonts w:asciiTheme="majorHAnsi" w:eastAsiaTheme="majorEastAsia" w:hAnsiTheme="majorHAnsi" w:cstheme="majorBidi"/>
      <w:i/>
      <w:iCs/>
      <w:color w:val="001638" w:themeColor="accent1" w:themeShade="7F"/>
      <w:sz w:val="20"/>
    </w:rPr>
  </w:style>
  <w:style w:type="paragraph" w:styleId="Header">
    <w:name w:val="header"/>
    <w:basedOn w:val="Normal"/>
    <w:link w:val="HeaderChar"/>
    <w:uiPriority w:val="99"/>
    <w:unhideWhenUsed/>
    <w:rsid w:val="009270A7"/>
    <w:pPr>
      <w:tabs>
        <w:tab w:val="center" w:pos="4513"/>
        <w:tab w:val="right" w:pos="9026"/>
      </w:tabs>
      <w:spacing w:line="240" w:lineRule="auto"/>
    </w:pPr>
  </w:style>
  <w:style w:type="character" w:customStyle="1" w:styleId="HeaderChar">
    <w:name w:val="Header Char"/>
    <w:basedOn w:val="DefaultParagraphFont"/>
    <w:link w:val="Header"/>
    <w:uiPriority w:val="99"/>
    <w:rsid w:val="009270A7"/>
  </w:style>
  <w:style w:type="paragraph" w:styleId="Footer">
    <w:name w:val="footer"/>
    <w:basedOn w:val="Normal"/>
    <w:link w:val="FooterChar"/>
    <w:uiPriority w:val="99"/>
    <w:unhideWhenUsed/>
    <w:rsid w:val="001969E6"/>
    <w:pPr>
      <w:tabs>
        <w:tab w:val="right" w:pos="9356"/>
      </w:tabs>
      <w:spacing w:line="240" w:lineRule="auto"/>
    </w:pPr>
    <w:rPr>
      <w:rFonts w:asciiTheme="majorHAnsi" w:hAnsiTheme="majorHAnsi"/>
      <w:caps/>
      <w:sz w:val="14"/>
      <w:szCs w:val="18"/>
    </w:rPr>
  </w:style>
  <w:style w:type="character" w:customStyle="1" w:styleId="FooterChar">
    <w:name w:val="Footer Char"/>
    <w:basedOn w:val="DefaultParagraphFont"/>
    <w:link w:val="Footer"/>
    <w:uiPriority w:val="99"/>
    <w:rsid w:val="001969E6"/>
    <w:rPr>
      <w:rFonts w:asciiTheme="majorHAnsi" w:hAnsiTheme="majorHAnsi"/>
      <w:caps/>
      <w:color w:val="1D1D1D" w:themeColor="text1"/>
      <w:sz w:val="14"/>
      <w:szCs w:val="18"/>
    </w:rPr>
  </w:style>
  <w:style w:type="paragraph" w:customStyle="1" w:styleId="Documenttitle">
    <w:name w:val="Document title"/>
    <w:basedOn w:val="NoSpacing"/>
    <w:next w:val="Normal"/>
    <w:uiPriority w:val="9"/>
    <w:qFormat/>
    <w:rsid w:val="001D67A9"/>
    <w:pPr>
      <w:spacing w:line="192" w:lineRule="auto"/>
    </w:pPr>
    <w:rPr>
      <w:rFonts w:ascii="Arial Black" w:hAnsi="Arial Black"/>
      <w:color w:val="002D72" w:themeColor="text2"/>
      <w:sz w:val="72"/>
      <w:szCs w:val="96"/>
    </w:rPr>
  </w:style>
  <w:style w:type="paragraph" w:customStyle="1" w:styleId="Documentsubtitle">
    <w:name w:val="Document subtitle"/>
    <w:basedOn w:val="NoSpacing"/>
    <w:next w:val="Normal"/>
    <w:uiPriority w:val="9"/>
    <w:qFormat/>
    <w:rsid w:val="001D67A9"/>
    <w:rPr>
      <w:rFonts w:asciiTheme="majorHAnsi" w:hAnsiTheme="majorHAnsi" w:cstheme="majorHAnsi"/>
      <w:b/>
      <w:bCs/>
      <w:color w:val="FFFFFF" w:themeColor="background1"/>
      <w:sz w:val="40"/>
      <w:szCs w:val="44"/>
    </w:rPr>
  </w:style>
  <w:style w:type="paragraph" w:customStyle="1" w:styleId="Coverdate">
    <w:name w:val="Cover date"/>
    <w:basedOn w:val="Normal"/>
    <w:uiPriority w:val="10"/>
    <w:qFormat/>
    <w:rsid w:val="00781765"/>
    <w:pPr>
      <w:spacing w:before="120" w:after="480" w:line="240" w:lineRule="auto"/>
    </w:pPr>
    <w:rPr>
      <w:color w:val="FFFFFF" w:themeColor="background1"/>
      <w:sz w:val="24"/>
    </w:rPr>
  </w:style>
  <w:style w:type="table" w:styleId="TableGrid">
    <w:name w:val="Table Grid"/>
    <w:basedOn w:val="TableNormal"/>
    <w:uiPriority w:val="59"/>
    <w:rsid w:val="001E0C48"/>
    <w:pPr>
      <w:spacing w:after="0" w:line="240" w:lineRule="auto"/>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E367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isclaimer">
    <w:name w:val="Disclaimer"/>
    <w:basedOn w:val="Normal"/>
    <w:uiPriority w:val="10"/>
    <w:rsid w:val="0032793B"/>
    <w:pPr>
      <w:spacing w:line="264" w:lineRule="auto"/>
    </w:pPr>
    <w:rPr>
      <w:b/>
      <w:color w:val="002D72" w:themeColor="accent1"/>
      <w:sz w:val="24"/>
      <w:szCs w:val="28"/>
      <w:lang w:eastAsia="zh-TW"/>
    </w:rPr>
  </w:style>
  <w:style w:type="paragraph" w:customStyle="1" w:styleId="Heading1NoTOC">
    <w:name w:val="Heading 1 NoTOC"/>
    <w:basedOn w:val="Normal"/>
    <w:next w:val="Normal"/>
    <w:uiPriority w:val="3"/>
    <w:rsid w:val="007741FF"/>
    <w:pPr>
      <w:spacing w:after="360" w:line="240" w:lineRule="auto"/>
    </w:pPr>
    <w:rPr>
      <w:rFonts w:asciiTheme="majorHAnsi" w:hAnsiTheme="majorHAnsi"/>
      <w:caps/>
      <w:color w:val="002D72" w:themeColor="accent1"/>
      <w:sz w:val="40"/>
      <w:szCs w:val="32"/>
    </w:rPr>
  </w:style>
  <w:style w:type="paragraph" w:customStyle="1" w:styleId="Callout">
    <w:name w:val="Call out"/>
    <w:basedOn w:val="Normal"/>
    <w:next w:val="Normal"/>
    <w:uiPriority w:val="2"/>
    <w:qFormat/>
    <w:rsid w:val="00003AFA"/>
    <w:pPr>
      <w:pBdr>
        <w:top w:val="single" w:sz="48" w:space="1" w:color="002D72" w:themeColor="accent1"/>
        <w:left w:val="single" w:sz="48" w:space="4" w:color="002D72" w:themeColor="accent1"/>
        <w:bottom w:val="single" w:sz="48" w:space="1" w:color="002D72" w:themeColor="accent1"/>
        <w:right w:val="single" w:sz="48" w:space="4" w:color="002D72" w:themeColor="accent1"/>
      </w:pBdr>
      <w:shd w:val="clear" w:color="auto" w:fill="002D72" w:themeFill="accent1"/>
      <w:ind w:left="227" w:right="227"/>
    </w:pPr>
    <w:rPr>
      <w:color w:val="FFFFFF" w:themeColor="background1"/>
    </w:rPr>
  </w:style>
  <w:style w:type="paragraph" w:customStyle="1" w:styleId="Figuretitle">
    <w:name w:val="Figure title"/>
    <w:basedOn w:val="Normal"/>
    <w:next w:val="Normal"/>
    <w:uiPriority w:val="4"/>
    <w:qFormat/>
    <w:rsid w:val="001927C8"/>
    <w:pPr>
      <w:keepNext/>
    </w:pPr>
    <w:rPr>
      <w:b/>
      <w:bCs/>
    </w:rPr>
  </w:style>
  <w:style w:type="table" w:styleId="GridTable1Light-Accent1">
    <w:name w:val="Grid Table 1 Light Accent 1"/>
    <w:basedOn w:val="TableNormal"/>
    <w:uiPriority w:val="46"/>
    <w:rsid w:val="0038015E"/>
    <w:pPr>
      <w:spacing w:after="0" w:line="240" w:lineRule="auto"/>
    </w:pPr>
    <w:rPr>
      <w:lang w:val="en-ZA"/>
    </w:rPr>
    <w:tblPr>
      <w:tblStyleRowBandSize w:val="1"/>
      <w:tblStyleColBandSize w:val="1"/>
      <w:tblBorders>
        <w:top w:val="single" w:sz="4" w:space="0" w:color="609EFF" w:themeColor="accent1" w:themeTint="66"/>
        <w:left w:val="single" w:sz="4" w:space="0" w:color="609EFF" w:themeColor="accent1" w:themeTint="66"/>
        <w:bottom w:val="single" w:sz="4" w:space="0" w:color="609EFF" w:themeColor="accent1" w:themeTint="66"/>
        <w:right w:val="single" w:sz="4" w:space="0" w:color="609EFF" w:themeColor="accent1" w:themeTint="66"/>
        <w:insideH w:val="single" w:sz="4" w:space="0" w:color="609EFF" w:themeColor="accent1" w:themeTint="66"/>
        <w:insideV w:val="single" w:sz="4" w:space="0" w:color="609EFF" w:themeColor="accent1" w:themeTint="66"/>
      </w:tblBorders>
    </w:tblPr>
    <w:tblStylePr w:type="firstRow">
      <w:rPr>
        <w:b/>
        <w:bCs/>
      </w:rPr>
      <w:tblPr/>
      <w:tcPr>
        <w:tcBorders>
          <w:bottom w:val="single" w:sz="12" w:space="0" w:color="116EFF" w:themeColor="accent1" w:themeTint="99"/>
        </w:tcBorders>
      </w:tcPr>
    </w:tblStylePr>
    <w:tblStylePr w:type="lastRow">
      <w:rPr>
        <w:b/>
        <w:bCs/>
      </w:rPr>
      <w:tblPr/>
      <w:tcPr>
        <w:tcBorders>
          <w:top w:val="double" w:sz="2" w:space="0" w:color="116EFF" w:themeColor="accent1" w:themeTint="99"/>
        </w:tcBorders>
      </w:tcPr>
    </w:tblStylePr>
    <w:tblStylePr w:type="firstCol">
      <w:rPr>
        <w:b/>
        <w:bCs/>
      </w:rPr>
    </w:tblStylePr>
    <w:tblStylePr w:type="lastCol">
      <w:rPr>
        <w:b/>
        <w:bCs/>
      </w:rPr>
    </w:tblStylePr>
  </w:style>
  <w:style w:type="table" w:customStyle="1" w:styleId="SSELightBlue">
    <w:name w:val="SSE Light Blue"/>
    <w:basedOn w:val="TableNormal"/>
    <w:uiPriority w:val="99"/>
    <w:rsid w:val="00903C5F"/>
    <w:pPr>
      <w:spacing w:after="0" w:line="240" w:lineRule="auto"/>
    </w:pPr>
    <w:tblPr>
      <w:tblBorders>
        <w:top w:val="single" w:sz="4" w:space="0" w:color="A2B2C8" w:themeColor="accent2"/>
        <w:bottom w:val="single" w:sz="4" w:space="0" w:color="A2B2C8" w:themeColor="accent2"/>
        <w:insideH w:val="single" w:sz="4" w:space="0" w:color="A2B2C8" w:themeColor="accent2"/>
      </w:tblBorders>
      <w:tblCellMar>
        <w:top w:w="85" w:type="dxa"/>
        <w:bottom w:w="85" w:type="dxa"/>
      </w:tblCellMar>
    </w:tblPr>
    <w:tblStylePr w:type="firstRow">
      <w:rPr>
        <w:b/>
        <w:color w:val="FFFFFF" w:themeColor="background1"/>
      </w:rPr>
      <w:tblPr/>
      <w:tcPr>
        <w:shd w:val="clear" w:color="auto" w:fill="A2B2C8" w:themeFill="accent2"/>
      </w:tcPr>
    </w:tblStylePr>
  </w:style>
  <w:style w:type="paragraph" w:customStyle="1" w:styleId="Bullet1">
    <w:name w:val="Bullet 1"/>
    <w:basedOn w:val="ListParagraph"/>
    <w:uiPriority w:val="1"/>
    <w:qFormat/>
    <w:rsid w:val="00780864"/>
    <w:pPr>
      <w:numPr>
        <w:numId w:val="7"/>
      </w:numPr>
      <w:ind w:left="284" w:hanging="284"/>
    </w:pPr>
  </w:style>
  <w:style w:type="paragraph" w:styleId="ListParagraph">
    <w:name w:val="List Paragraph"/>
    <w:basedOn w:val="Normal"/>
    <w:uiPriority w:val="34"/>
    <w:rsid w:val="002F0CAB"/>
    <w:pPr>
      <w:ind w:left="720"/>
      <w:contextualSpacing/>
    </w:pPr>
  </w:style>
  <w:style w:type="paragraph" w:customStyle="1" w:styleId="Numberedlist1">
    <w:name w:val="Numbered list 1"/>
    <w:basedOn w:val="Normal"/>
    <w:uiPriority w:val="1"/>
    <w:qFormat/>
    <w:rsid w:val="00780864"/>
    <w:pPr>
      <w:numPr>
        <w:numId w:val="4"/>
      </w:numPr>
      <w:ind w:left="357" w:hanging="357"/>
      <w:contextualSpacing/>
    </w:pPr>
    <w:rPr>
      <w:rFonts w:eastAsia="PMingLiU" w:cs="Century Gothic"/>
      <w:szCs w:val="18"/>
      <w:lang w:eastAsia="zh-TW"/>
    </w:rPr>
  </w:style>
  <w:style w:type="paragraph" w:customStyle="1" w:styleId="Bullet2">
    <w:name w:val="Bullet 2"/>
    <w:basedOn w:val="Bullet1"/>
    <w:uiPriority w:val="1"/>
    <w:qFormat/>
    <w:rsid w:val="00780864"/>
    <w:pPr>
      <w:numPr>
        <w:ilvl w:val="1"/>
        <w:numId w:val="6"/>
      </w:numPr>
    </w:pPr>
  </w:style>
  <w:style w:type="paragraph" w:customStyle="1" w:styleId="Bullet3">
    <w:name w:val="Bullet 3"/>
    <w:basedOn w:val="Bullet2"/>
    <w:uiPriority w:val="1"/>
    <w:qFormat/>
    <w:rsid w:val="00E025C7"/>
    <w:pPr>
      <w:numPr>
        <w:ilvl w:val="2"/>
        <w:numId w:val="5"/>
      </w:numPr>
    </w:pPr>
  </w:style>
  <w:style w:type="paragraph" w:customStyle="1" w:styleId="Numberedlist2">
    <w:name w:val="Numbered list 2"/>
    <w:basedOn w:val="Normal"/>
    <w:uiPriority w:val="1"/>
    <w:qFormat/>
    <w:rsid w:val="00780864"/>
    <w:pPr>
      <w:numPr>
        <w:ilvl w:val="1"/>
        <w:numId w:val="4"/>
      </w:numPr>
      <w:ind w:left="850" w:hanging="493"/>
      <w:contextualSpacing/>
    </w:pPr>
    <w:rPr>
      <w:rFonts w:eastAsia="PMingLiU" w:cs="Century Gothic"/>
      <w:szCs w:val="18"/>
      <w:lang w:val="en-ZA" w:eastAsia="zh-TW"/>
    </w:rPr>
  </w:style>
  <w:style w:type="paragraph" w:customStyle="1" w:styleId="Numberedlist3">
    <w:name w:val="Numbered list 3"/>
    <w:basedOn w:val="Normal"/>
    <w:uiPriority w:val="1"/>
    <w:qFormat/>
    <w:rsid w:val="00780864"/>
    <w:pPr>
      <w:ind w:left="1417" w:hanging="697"/>
      <w:contextualSpacing/>
    </w:pPr>
    <w:rPr>
      <w:rFonts w:eastAsia="PMingLiU" w:cs="Century Gothic"/>
      <w:szCs w:val="18"/>
      <w:lang w:val="en-ZA" w:eastAsia="zh-TW"/>
    </w:rPr>
  </w:style>
  <w:style w:type="paragraph" w:customStyle="1" w:styleId="Numberedlist4">
    <w:name w:val="Numbered list 4"/>
    <w:basedOn w:val="Normal"/>
    <w:uiPriority w:val="1"/>
    <w:semiHidden/>
    <w:qFormat/>
    <w:rsid w:val="00780864"/>
    <w:pPr>
      <w:ind w:left="1866" w:hanging="811"/>
      <w:contextualSpacing/>
    </w:pPr>
    <w:rPr>
      <w:rFonts w:eastAsia="PMingLiU" w:cs="Century Gothic"/>
      <w:szCs w:val="18"/>
      <w:lang w:val="en-ZA" w:eastAsia="zh-TW"/>
    </w:rPr>
  </w:style>
  <w:style w:type="paragraph" w:styleId="TOC1">
    <w:name w:val="toc 1"/>
    <w:basedOn w:val="Normal"/>
    <w:next w:val="Normal"/>
    <w:autoRedefine/>
    <w:uiPriority w:val="39"/>
    <w:unhideWhenUsed/>
    <w:rsid w:val="00BD2388"/>
    <w:pPr>
      <w:tabs>
        <w:tab w:val="left" w:pos="567"/>
        <w:tab w:val="right" w:leader="dot" w:pos="9344"/>
      </w:tabs>
      <w:spacing w:after="60"/>
    </w:pPr>
    <w:rPr>
      <w:b/>
      <w:caps/>
    </w:rPr>
  </w:style>
  <w:style w:type="paragraph" w:styleId="TOC2">
    <w:name w:val="toc 2"/>
    <w:basedOn w:val="TOC1"/>
    <w:next w:val="Normal"/>
    <w:autoRedefine/>
    <w:uiPriority w:val="39"/>
    <w:unhideWhenUsed/>
    <w:rsid w:val="00BD2388"/>
    <w:pPr>
      <w:ind w:left="57"/>
    </w:pPr>
    <w:rPr>
      <w:b w:val="0"/>
    </w:rPr>
  </w:style>
  <w:style w:type="character" w:styleId="Hyperlink">
    <w:name w:val="Hyperlink"/>
    <w:basedOn w:val="DefaultParagraphFont"/>
    <w:uiPriority w:val="99"/>
    <w:unhideWhenUsed/>
    <w:rsid w:val="00117D0B"/>
    <w:rPr>
      <w:noProof/>
      <w:color w:val="0097A9" w:themeColor="hyperlink"/>
      <w:u w:val="single"/>
    </w:rPr>
  </w:style>
  <w:style w:type="paragraph" w:styleId="Caption">
    <w:name w:val="caption"/>
    <w:basedOn w:val="Normal"/>
    <w:next w:val="Normal"/>
    <w:uiPriority w:val="35"/>
    <w:unhideWhenUsed/>
    <w:rsid w:val="00781765"/>
    <w:pPr>
      <w:keepNext/>
      <w:spacing w:before="240" w:line="240" w:lineRule="auto"/>
      <w:jc w:val="both"/>
    </w:pPr>
    <w:rPr>
      <w:b/>
      <w:bCs/>
      <w:szCs w:val="18"/>
    </w:rPr>
  </w:style>
  <w:style w:type="character" w:styleId="UnresolvedMention">
    <w:name w:val="Unresolved Mention"/>
    <w:basedOn w:val="DefaultParagraphFont"/>
    <w:uiPriority w:val="99"/>
    <w:semiHidden/>
    <w:unhideWhenUsed/>
    <w:rsid w:val="003A65B3"/>
    <w:rPr>
      <w:color w:val="605E5C"/>
      <w:shd w:val="clear" w:color="auto" w:fill="E1DFDD"/>
    </w:rPr>
  </w:style>
  <w:style w:type="paragraph" w:customStyle="1" w:styleId="Summaryparagraphtext">
    <w:name w:val="Summary paragraph text"/>
    <w:basedOn w:val="Normal"/>
    <w:uiPriority w:val="9"/>
    <w:qFormat/>
    <w:rsid w:val="00F42F23"/>
    <w:rPr>
      <w:color w:val="002D72" w:themeColor="accent1"/>
      <w:szCs w:val="20"/>
    </w:rPr>
  </w:style>
  <w:style w:type="paragraph" w:styleId="TableofFigures">
    <w:name w:val="table of figures"/>
    <w:basedOn w:val="Normal"/>
    <w:next w:val="Normal"/>
    <w:uiPriority w:val="99"/>
    <w:unhideWhenUsed/>
    <w:rsid w:val="004A3EF7"/>
  </w:style>
  <w:style w:type="paragraph" w:styleId="TOC3">
    <w:name w:val="toc 3"/>
    <w:basedOn w:val="TOC2"/>
    <w:next w:val="Normal"/>
    <w:autoRedefine/>
    <w:uiPriority w:val="39"/>
    <w:unhideWhenUsed/>
    <w:rsid w:val="00BD2388"/>
    <w:pPr>
      <w:tabs>
        <w:tab w:val="left" w:pos="709"/>
      </w:tabs>
      <w:spacing w:before="120"/>
      <w:contextualSpacing/>
    </w:pPr>
  </w:style>
  <w:style w:type="paragraph" w:styleId="TOC4">
    <w:name w:val="toc 4"/>
    <w:basedOn w:val="Normal"/>
    <w:next w:val="Normal"/>
    <w:autoRedefine/>
    <w:uiPriority w:val="39"/>
    <w:unhideWhenUsed/>
    <w:rsid w:val="005D5D37"/>
    <w:pPr>
      <w:tabs>
        <w:tab w:val="right" w:leader="dot" w:pos="9344"/>
      </w:tabs>
      <w:spacing w:before="180"/>
      <w:contextualSpacing/>
    </w:pPr>
    <w:rPr>
      <w:rFonts w:cstheme="minorHAnsi"/>
      <w:b/>
      <w:caps/>
      <w:szCs w:val="20"/>
    </w:rPr>
  </w:style>
  <w:style w:type="paragraph" w:styleId="TOC5">
    <w:name w:val="toc 5"/>
    <w:basedOn w:val="Normal"/>
    <w:next w:val="Normal"/>
    <w:autoRedefine/>
    <w:uiPriority w:val="39"/>
    <w:unhideWhenUsed/>
    <w:rsid w:val="005D5D37"/>
    <w:pPr>
      <w:tabs>
        <w:tab w:val="left" w:pos="567"/>
        <w:tab w:val="right" w:leader="dot" w:pos="9356"/>
      </w:tabs>
      <w:spacing w:after="60"/>
      <w:ind w:left="57"/>
    </w:pPr>
    <w:rPr>
      <w:rFonts w:cstheme="minorHAnsi"/>
      <w:b/>
      <w:szCs w:val="20"/>
    </w:rPr>
  </w:style>
  <w:style w:type="paragraph" w:styleId="TOC6">
    <w:name w:val="toc 6"/>
    <w:basedOn w:val="Normal"/>
    <w:next w:val="Normal"/>
    <w:autoRedefine/>
    <w:uiPriority w:val="39"/>
    <w:unhideWhenUsed/>
    <w:rsid w:val="00A452DF"/>
    <w:pPr>
      <w:ind w:left="720"/>
    </w:pPr>
    <w:rPr>
      <w:rFonts w:cstheme="minorHAnsi"/>
      <w:szCs w:val="20"/>
    </w:rPr>
  </w:style>
  <w:style w:type="paragraph" w:styleId="TOC7">
    <w:name w:val="toc 7"/>
    <w:basedOn w:val="Normal"/>
    <w:next w:val="Normal"/>
    <w:autoRedefine/>
    <w:uiPriority w:val="39"/>
    <w:unhideWhenUsed/>
    <w:rsid w:val="00A452DF"/>
    <w:pPr>
      <w:ind w:left="900"/>
    </w:pPr>
    <w:rPr>
      <w:rFonts w:cstheme="minorHAnsi"/>
      <w:szCs w:val="20"/>
    </w:rPr>
  </w:style>
  <w:style w:type="paragraph" w:styleId="TOC8">
    <w:name w:val="toc 8"/>
    <w:basedOn w:val="Normal"/>
    <w:next w:val="Normal"/>
    <w:autoRedefine/>
    <w:uiPriority w:val="39"/>
    <w:unhideWhenUsed/>
    <w:rsid w:val="00A452DF"/>
    <w:pPr>
      <w:ind w:left="1080"/>
    </w:pPr>
    <w:rPr>
      <w:rFonts w:cstheme="minorHAnsi"/>
      <w:szCs w:val="20"/>
    </w:rPr>
  </w:style>
  <w:style w:type="paragraph" w:styleId="TOC9">
    <w:name w:val="toc 9"/>
    <w:basedOn w:val="Normal"/>
    <w:next w:val="Normal"/>
    <w:autoRedefine/>
    <w:uiPriority w:val="39"/>
    <w:unhideWhenUsed/>
    <w:rsid w:val="00A452DF"/>
    <w:pPr>
      <w:ind w:left="1260"/>
    </w:pPr>
    <w:rPr>
      <w:rFonts w:cstheme="minorHAnsi"/>
      <w:szCs w:val="20"/>
    </w:rPr>
  </w:style>
  <w:style w:type="table" w:styleId="ListTable3-Accent1">
    <w:name w:val="List Table 3 Accent 1"/>
    <w:basedOn w:val="TableNormal"/>
    <w:uiPriority w:val="48"/>
    <w:rsid w:val="00AF1D5E"/>
    <w:pPr>
      <w:spacing w:after="0" w:line="240" w:lineRule="auto"/>
    </w:pPr>
    <w:tblPr>
      <w:tblStyleRowBandSize w:val="1"/>
      <w:tblStyleColBandSize w:val="1"/>
      <w:tblBorders>
        <w:top w:val="single" w:sz="4" w:space="0" w:color="002D72" w:themeColor="accent1"/>
        <w:left w:val="single" w:sz="4" w:space="0" w:color="002D72" w:themeColor="accent1"/>
        <w:bottom w:val="single" w:sz="4" w:space="0" w:color="002D72" w:themeColor="accent1"/>
        <w:right w:val="single" w:sz="4" w:space="0" w:color="002D72" w:themeColor="accent1"/>
      </w:tblBorders>
    </w:tblPr>
    <w:tblStylePr w:type="firstRow">
      <w:rPr>
        <w:b/>
        <w:bCs/>
        <w:color w:val="FFFFFF" w:themeColor="background1"/>
      </w:rPr>
      <w:tblPr/>
      <w:tcPr>
        <w:shd w:val="clear" w:color="auto" w:fill="002D72" w:themeFill="accent1"/>
      </w:tcPr>
    </w:tblStylePr>
    <w:tblStylePr w:type="lastRow">
      <w:rPr>
        <w:b/>
        <w:bCs/>
      </w:rPr>
      <w:tblPr/>
      <w:tcPr>
        <w:tcBorders>
          <w:top w:val="double" w:sz="4" w:space="0" w:color="002D7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2D72" w:themeColor="accent1"/>
          <w:right w:val="single" w:sz="4" w:space="0" w:color="002D72" w:themeColor="accent1"/>
        </w:tcBorders>
      </w:tcPr>
    </w:tblStylePr>
    <w:tblStylePr w:type="band1Horz">
      <w:tblPr/>
      <w:tcPr>
        <w:tcBorders>
          <w:top w:val="single" w:sz="4" w:space="0" w:color="002D72" w:themeColor="accent1"/>
          <w:bottom w:val="single" w:sz="4" w:space="0" w:color="002D7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2D72" w:themeColor="accent1"/>
          <w:left w:val="nil"/>
        </w:tcBorders>
      </w:tcPr>
    </w:tblStylePr>
    <w:tblStylePr w:type="swCell">
      <w:tblPr/>
      <w:tcPr>
        <w:tcBorders>
          <w:top w:val="double" w:sz="4" w:space="0" w:color="002D72" w:themeColor="accent1"/>
          <w:right w:val="nil"/>
        </w:tcBorders>
      </w:tcPr>
    </w:tblStylePr>
  </w:style>
  <w:style w:type="paragraph" w:styleId="FootnoteText">
    <w:name w:val="footnote text"/>
    <w:basedOn w:val="Normal"/>
    <w:link w:val="FootnoteTextChar"/>
    <w:uiPriority w:val="99"/>
    <w:semiHidden/>
    <w:unhideWhenUsed/>
    <w:rsid w:val="004605DF"/>
    <w:pPr>
      <w:spacing w:line="240" w:lineRule="auto"/>
    </w:pPr>
    <w:rPr>
      <w:sz w:val="16"/>
      <w:szCs w:val="20"/>
    </w:rPr>
  </w:style>
  <w:style w:type="character" w:customStyle="1" w:styleId="FootnoteTextChar">
    <w:name w:val="Footnote Text Char"/>
    <w:basedOn w:val="DefaultParagraphFont"/>
    <w:link w:val="FootnoteText"/>
    <w:uiPriority w:val="99"/>
    <w:semiHidden/>
    <w:rsid w:val="004605DF"/>
    <w:rPr>
      <w:color w:val="002D72" w:themeColor="text2"/>
      <w:sz w:val="16"/>
      <w:szCs w:val="20"/>
    </w:rPr>
  </w:style>
  <w:style w:type="character" w:styleId="FootnoteReference">
    <w:name w:val="footnote reference"/>
    <w:basedOn w:val="DefaultParagraphFont"/>
    <w:uiPriority w:val="99"/>
    <w:semiHidden/>
    <w:unhideWhenUsed/>
    <w:rsid w:val="004605DF"/>
    <w:rPr>
      <w:vertAlign w:val="superscript"/>
    </w:rPr>
  </w:style>
  <w:style w:type="paragraph" w:styleId="Subtitle">
    <w:name w:val="Subtitle"/>
    <w:basedOn w:val="Normal"/>
    <w:next w:val="Normal"/>
    <w:link w:val="SubtitleChar"/>
    <w:uiPriority w:val="11"/>
    <w:rsid w:val="007703DF"/>
    <w:pPr>
      <w:numPr>
        <w:ilvl w:val="1"/>
      </w:numPr>
      <w:spacing w:after="160"/>
    </w:pPr>
    <w:rPr>
      <w:rFonts w:eastAsiaTheme="minorEastAsia"/>
      <w:b/>
      <w:color w:val="002D72" w:themeColor="accent1"/>
      <w:sz w:val="22"/>
    </w:rPr>
  </w:style>
  <w:style w:type="character" w:customStyle="1" w:styleId="SubtitleChar">
    <w:name w:val="Subtitle Char"/>
    <w:basedOn w:val="DefaultParagraphFont"/>
    <w:link w:val="Subtitle"/>
    <w:uiPriority w:val="11"/>
    <w:rsid w:val="007703DF"/>
    <w:rPr>
      <w:rFonts w:eastAsiaTheme="minorEastAsia"/>
      <w:b/>
      <w:color w:val="002D72" w:themeColor="accent1"/>
    </w:rPr>
  </w:style>
  <w:style w:type="paragraph" w:customStyle="1" w:styleId="BasicParagraph">
    <w:name w:val="[Basic Paragraph]"/>
    <w:basedOn w:val="Normal"/>
    <w:uiPriority w:val="99"/>
    <w:rsid w:val="00692E2A"/>
    <w:pPr>
      <w:autoSpaceDE w:val="0"/>
      <w:autoSpaceDN w:val="0"/>
      <w:adjustRightInd w:val="0"/>
      <w:textAlignment w:val="center"/>
    </w:pPr>
    <w:rPr>
      <w:rFonts w:ascii="Minion Pro" w:hAnsi="Minion Pro" w:cs="Minion Pro"/>
      <w:color w:val="000000"/>
      <w:sz w:val="24"/>
      <w:szCs w:val="24"/>
    </w:rPr>
  </w:style>
  <w:style w:type="paragraph" w:customStyle="1" w:styleId="Documenttitle2ndline">
    <w:name w:val="Document title 2nd line"/>
    <w:basedOn w:val="Documenttitle"/>
    <w:uiPriority w:val="9"/>
    <w:rsid w:val="00F31D7D"/>
    <w:rPr>
      <w:b/>
      <w:bCs/>
    </w:rPr>
  </w:style>
  <w:style w:type="paragraph" w:customStyle="1" w:styleId="Sourcefootnote">
    <w:name w:val="Source/footnote"/>
    <w:basedOn w:val="Normal"/>
    <w:uiPriority w:val="4"/>
    <w:qFormat/>
    <w:rsid w:val="001F1244"/>
    <w:rPr>
      <w:i/>
      <w:sz w:val="16"/>
    </w:rPr>
  </w:style>
  <w:style w:type="character" w:customStyle="1" w:styleId="QuoteChar">
    <w:name w:val="Quote Char"/>
    <w:basedOn w:val="DefaultParagraphFont"/>
    <w:link w:val="Quote"/>
    <w:uiPriority w:val="29"/>
    <w:rsid w:val="007741FF"/>
    <w:rPr>
      <w:rFonts w:asciiTheme="majorHAnsi" w:hAnsiTheme="majorHAnsi"/>
      <w:color w:val="FFFFFF"/>
      <w:sz w:val="24"/>
      <w:szCs w:val="24"/>
    </w:rPr>
  </w:style>
  <w:style w:type="paragraph" w:styleId="Quote">
    <w:name w:val="Quote"/>
    <w:basedOn w:val="Normal"/>
    <w:next w:val="Normal"/>
    <w:link w:val="QuoteChar"/>
    <w:uiPriority w:val="29"/>
    <w:qFormat/>
    <w:rsid w:val="007741FF"/>
    <w:pPr>
      <w:spacing w:before="120" w:after="240"/>
    </w:pPr>
    <w:rPr>
      <w:rFonts w:asciiTheme="majorHAnsi" w:hAnsiTheme="majorHAnsi"/>
      <w:color w:val="FFFFFF"/>
      <w:sz w:val="24"/>
      <w:szCs w:val="24"/>
    </w:rPr>
  </w:style>
  <w:style w:type="character" w:customStyle="1" w:styleId="QuoteChar1">
    <w:name w:val="Quote Char1"/>
    <w:basedOn w:val="DefaultParagraphFont"/>
    <w:uiPriority w:val="29"/>
    <w:rsid w:val="007741FF"/>
    <w:rPr>
      <w:i/>
      <w:iCs/>
      <w:color w:val="555555" w:themeColor="text1" w:themeTint="BF"/>
      <w:sz w:val="20"/>
    </w:rPr>
  </w:style>
  <w:style w:type="paragraph" w:customStyle="1" w:styleId="NumberedHeading1">
    <w:name w:val="Numbered Heading 1"/>
    <w:basedOn w:val="Normal"/>
    <w:next w:val="Normal"/>
    <w:uiPriority w:val="2"/>
    <w:qFormat/>
    <w:rsid w:val="00112EE9"/>
    <w:pPr>
      <w:keepNext/>
      <w:numPr>
        <w:numId w:val="3"/>
      </w:numPr>
      <w:spacing w:before="240" w:after="240" w:line="240" w:lineRule="auto"/>
      <w:ind w:left="567" w:hanging="567"/>
    </w:pPr>
    <w:rPr>
      <w:rFonts w:asciiTheme="majorHAnsi" w:eastAsia="PMingLiU" w:hAnsiTheme="majorHAnsi" w:cs="Book Antiqua"/>
      <w:color w:val="002D72" w:themeColor="accent1"/>
      <w:sz w:val="40"/>
      <w:szCs w:val="40"/>
      <w:lang w:val="en-ZA" w:eastAsia="zh-TW"/>
    </w:rPr>
  </w:style>
  <w:style w:type="paragraph" w:customStyle="1" w:styleId="NumberedHeading2">
    <w:name w:val="Numbered Heading 2"/>
    <w:basedOn w:val="Normal"/>
    <w:next w:val="Normal"/>
    <w:uiPriority w:val="2"/>
    <w:qFormat/>
    <w:rsid w:val="00003AFA"/>
    <w:pPr>
      <w:keepNext/>
      <w:numPr>
        <w:ilvl w:val="1"/>
        <w:numId w:val="3"/>
      </w:numPr>
      <w:spacing w:before="360" w:line="320" w:lineRule="exact"/>
      <w:ind w:left="567" w:hanging="567"/>
    </w:pPr>
    <w:rPr>
      <w:rFonts w:asciiTheme="majorHAnsi" w:eastAsia="PMingLiU" w:hAnsiTheme="majorHAnsi" w:cs="Book Antiqua"/>
      <w:b/>
      <w:color w:val="6882A6" w:themeColor="background2" w:themeShade="BF"/>
      <w:sz w:val="28"/>
      <w:szCs w:val="32"/>
      <w:lang w:val="en-ZA" w:eastAsia="zh-TW"/>
    </w:rPr>
  </w:style>
  <w:style w:type="paragraph" w:customStyle="1" w:styleId="NumberedHeading3">
    <w:name w:val="Numbered Heading 3"/>
    <w:basedOn w:val="Normal"/>
    <w:next w:val="Normal"/>
    <w:uiPriority w:val="2"/>
    <w:qFormat/>
    <w:rsid w:val="00112EE9"/>
    <w:pPr>
      <w:keepNext/>
      <w:numPr>
        <w:ilvl w:val="2"/>
        <w:numId w:val="3"/>
      </w:numPr>
      <w:spacing w:before="360" w:line="280" w:lineRule="exact"/>
      <w:ind w:left="709" w:hanging="709"/>
    </w:pPr>
    <w:rPr>
      <w:rFonts w:ascii="Arial" w:eastAsia="PMingLiU" w:hAnsi="Arial" w:cs="Arial"/>
      <w:bCs/>
      <w:sz w:val="24"/>
      <w:szCs w:val="28"/>
      <w:lang w:val="en-ZA" w:eastAsia="zh-TW"/>
    </w:rPr>
  </w:style>
  <w:style w:type="paragraph" w:customStyle="1" w:styleId="NumberedHeading4">
    <w:name w:val="Numbered Heading 4"/>
    <w:basedOn w:val="NumberedHeading3"/>
    <w:next w:val="Normal"/>
    <w:uiPriority w:val="2"/>
    <w:semiHidden/>
    <w:unhideWhenUsed/>
    <w:qFormat/>
    <w:rsid w:val="00D94C44"/>
    <w:pPr>
      <w:numPr>
        <w:ilvl w:val="3"/>
      </w:numPr>
      <w:spacing w:line="220" w:lineRule="exact"/>
      <w:ind w:left="964" w:hanging="964"/>
    </w:pPr>
    <w:rPr>
      <w:caps/>
      <w:sz w:val="22"/>
      <w:szCs w:val="20"/>
    </w:rPr>
  </w:style>
  <w:style w:type="paragraph" w:customStyle="1" w:styleId="NumberedHeading5">
    <w:name w:val="Numbered Heading 5"/>
    <w:basedOn w:val="NumberedHeading4"/>
    <w:uiPriority w:val="2"/>
    <w:unhideWhenUsed/>
    <w:qFormat/>
    <w:rsid w:val="007741FF"/>
    <w:pPr>
      <w:ind w:left="1148" w:hanging="1156"/>
    </w:pPr>
    <w:rPr>
      <w:sz w:val="20"/>
    </w:rPr>
  </w:style>
  <w:style w:type="paragraph" w:customStyle="1" w:styleId="NumberedHeading6">
    <w:name w:val="Numbered Heading 6"/>
    <w:basedOn w:val="NumberedHeading5"/>
    <w:uiPriority w:val="2"/>
    <w:unhideWhenUsed/>
    <w:qFormat/>
    <w:rsid w:val="007741FF"/>
    <w:pPr>
      <w:ind w:left="1134" w:hanging="1134"/>
    </w:pPr>
    <w:rPr>
      <w:sz w:val="19"/>
    </w:rPr>
  </w:style>
  <w:style w:type="paragraph" w:customStyle="1" w:styleId="NumberedHeading7">
    <w:name w:val="Numbered Heading 7"/>
    <w:basedOn w:val="NumberedHeading6"/>
    <w:uiPriority w:val="2"/>
    <w:unhideWhenUsed/>
    <w:qFormat/>
    <w:rsid w:val="007741FF"/>
  </w:style>
  <w:style w:type="paragraph" w:customStyle="1" w:styleId="NumberedList5">
    <w:name w:val="Numbered List 5"/>
    <w:basedOn w:val="Normal"/>
    <w:next w:val="Normal"/>
    <w:uiPriority w:val="1"/>
    <w:semiHidden/>
    <w:qFormat/>
    <w:rsid w:val="007741FF"/>
    <w:pPr>
      <w:numPr>
        <w:ilvl w:val="4"/>
        <w:numId w:val="8"/>
      </w:numPr>
      <w:spacing w:before="120"/>
      <w:contextualSpacing/>
    </w:pPr>
    <w:rPr>
      <w:rFonts w:ascii="Trebuchet MS" w:eastAsia="PMingLiU" w:hAnsi="Trebuchet MS"/>
      <w:color w:val="000000"/>
      <w:sz w:val="19"/>
      <w:szCs w:val="20"/>
      <w:lang w:eastAsia="zh-TW"/>
    </w:rPr>
  </w:style>
  <w:style w:type="paragraph" w:customStyle="1" w:styleId="Tabletitle">
    <w:name w:val="Table title"/>
    <w:basedOn w:val="Figuretitle"/>
    <w:next w:val="Normal"/>
    <w:uiPriority w:val="4"/>
    <w:qFormat/>
    <w:rsid w:val="001927C8"/>
    <w:rPr>
      <w:lang w:eastAsia="zh-TW"/>
    </w:rPr>
  </w:style>
  <w:style w:type="paragraph" w:customStyle="1" w:styleId="Heading2NoTOC">
    <w:name w:val="Heading 2 NoTOC"/>
    <w:basedOn w:val="Heading2"/>
    <w:next w:val="Normal"/>
    <w:uiPriority w:val="3"/>
    <w:qFormat/>
    <w:rsid w:val="003601E9"/>
  </w:style>
  <w:style w:type="paragraph" w:customStyle="1" w:styleId="Appendix">
    <w:name w:val="Appendix"/>
    <w:basedOn w:val="Heading1"/>
    <w:next w:val="Normal"/>
    <w:uiPriority w:val="4"/>
    <w:qFormat/>
    <w:rsid w:val="00EE3F3D"/>
    <w:pPr>
      <w:pageBreakBefore/>
      <w:spacing w:before="0"/>
    </w:pPr>
  </w:style>
  <w:style w:type="paragraph" w:styleId="BalloonText">
    <w:name w:val="Balloon Text"/>
    <w:basedOn w:val="Normal"/>
    <w:link w:val="BalloonTextChar"/>
    <w:uiPriority w:val="99"/>
    <w:semiHidden/>
    <w:unhideWhenUsed/>
    <w:rsid w:val="0025398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98C"/>
    <w:rPr>
      <w:rFonts w:ascii="Segoe UI" w:hAnsi="Segoe UI" w:cs="Segoe UI"/>
      <w:color w:val="1D1D1D" w:themeColor="text1"/>
      <w:sz w:val="18"/>
      <w:szCs w:val="18"/>
    </w:rPr>
  </w:style>
  <w:style w:type="table" w:customStyle="1" w:styleId="SSEBlue">
    <w:name w:val="SSE Blue"/>
    <w:basedOn w:val="TableNormal"/>
    <w:uiPriority w:val="99"/>
    <w:rsid w:val="00E23D85"/>
    <w:pPr>
      <w:spacing w:after="0" w:line="240" w:lineRule="auto"/>
    </w:pPr>
    <w:tblPr>
      <w:tblBorders>
        <w:top w:val="single" w:sz="4" w:space="0" w:color="002D72" w:themeColor="accent1"/>
        <w:bottom w:val="single" w:sz="4" w:space="0" w:color="002D72" w:themeColor="accent1"/>
        <w:insideH w:val="single" w:sz="4" w:space="0" w:color="002D72" w:themeColor="accent1"/>
      </w:tblBorders>
      <w:tblCellMar>
        <w:top w:w="85" w:type="dxa"/>
        <w:bottom w:w="85" w:type="dxa"/>
      </w:tblCellMar>
    </w:tblPr>
    <w:tblStylePr w:type="firstRow">
      <w:rPr>
        <w:b/>
        <w:color w:val="FFFFFF" w:themeColor="background1"/>
      </w:rPr>
      <w:tblPr/>
      <w:tcPr>
        <w:tcBorders>
          <w:top w:val="nil"/>
          <w:left w:val="nil"/>
          <w:bottom w:val="nil"/>
          <w:right w:val="nil"/>
          <w:insideH w:val="nil"/>
          <w:insideV w:val="nil"/>
          <w:tl2br w:val="nil"/>
          <w:tr2bl w:val="nil"/>
        </w:tcBorders>
        <w:shd w:val="clear" w:color="auto" w:fill="002D72" w:themeFill="accent1"/>
      </w:tcPr>
    </w:tblStylePr>
  </w:style>
  <w:style w:type="character" w:customStyle="1" w:styleId="Heading8Char">
    <w:name w:val="Heading 8 Char"/>
    <w:basedOn w:val="DefaultParagraphFont"/>
    <w:link w:val="Heading8"/>
    <w:uiPriority w:val="9"/>
    <w:semiHidden/>
    <w:rsid w:val="00BD2388"/>
    <w:rPr>
      <w:rFonts w:asciiTheme="majorHAnsi" w:eastAsiaTheme="majorEastAsia" w:hAnsiTheme="majorHAnsi" w:cstheme="majorBidi"/>
      <w:color w:val="3F3F3F" w:themeColor="text1" w:themeTint="D8"/>
      <w:sz w:val="21"/>
      <w:szCs w:val="21"/>
    </w:rPr>
  </w:style>
  <w:style w:type="character" w:customStyle="1" w:styleId="Heading9Char">
    <w:name w:val="Heading 9 Char"/>
    <w:basedOn w:val="DefaultParagraphFont"/>
    <w:link w:val="Heading9"/>
    <w:uiPriority w:val="9"/>
    <w:semiHidden/>
    <w:rsid w:val="00BD2388"/>
    <w:rPr>
      <w:rFonts w:asciiTheme="majorHAnsi" w:eastAsiaTheme="majorEastAsia" w:hAnsiTheme="majorHAnsi" w:cstheme="majorBidi"/>
      <w:i/>
      <w:iCs/>
      <w:color w:val="3F3F3F" w:themeColor="text1" w:themeTint="D8"/>
      <w:sz w:val="21"/>
      <w:szCs w:val="21"/>
    </w:rPr>
  </w:style>
  <w:style w:type="character" w:styleId="PlaceholderText">
    <w:name w:val="Placeholder Text"/>
    <w:basedOn w:val="DefaultParagraphFont"/>
    <w:uiPriority w:val="99"/>
    <w:semiHidden/>
    <w:rsid w:val="00017290"/>
    <w:rPr>
      <w:color w:val="808080"/>
    </w:rPr>
  </w:style>
  <w:style w:type="paragraph" w:styleId="TOCHeading">
    <w:name w:val="TOC Heading"/>
    <w:basedOn w:val="Heading1"/>
    <w:next w:val="Normal"/>
    <w:uiPriority w:val="39"/>
    <w:unhideWhenUsed/>
    <w:qFormat/>
    <w:rsid w:val="007B484D"/>
    <w:pPr>
      <w:keepLines/>
      <w:spacing w:after="0" w:line="259" w:lineRule="auto"/>
      <w:outlineLvl w:val="9"/>
    </w:pPr>
    <w:rPr>
      <w:rFonts w:asciiTheme="majorHAnsi" w:eastAsiaTheme="majorEastAsia" w:hAnsiTheme="majorHAnsi" w:cstheme="majorBidi"/>
      <w:color w:val="002155" w:themeColor="accent1" w:themeShade="BF"/>
      <w:sz w:val="32"/>
      <w:szCs w:val="32"/>
      <w:lang w:val="en-US" w:eastAsia="en-US"/>
    </w:rPr>
  </w:style>
  <w:style w:type="paragraph" w:styleId="NoSpacing">
    <w:name w:val="No Spacing"/>
    <w:link w:val="NoSpacingChar"/>
    <w:uiPriority w:val="1"/>
    <w:qFormat/>
    <w:rsid w:val="001F4BC0"/>
    <w:pPr>
      <w:spacing w:after="0" w:line="240" w:lineRule="auto"/>
    </w:pPr>
    <w:rPr>
      <w:sz w:val="20"/>
    </w:rPr>
  </w:style>
  <w:style w:type="character" w:customStyle="1" w:styleId="NoSpacingChar">
    <w:name w:val="No Spacing Char"/>
    <w:basedOn w:val="DefaultParagraphFont"/>
    <w:link w:val="NoSpacing"/>
    <w:uiPriority w:val="1"/>
    <w:rsid w:val="00465B03"/>
    <w:rPr>
      <w:sz w:val="20"/>
    </w:rPr>
  </w:style>
  <w:style w:type="character" w:styleId="Strong">
    <w:name w:val="Strong"/>
    <w:basedOn w:val="DefaultParagraphFont"/>
    <w:uiPriority w:val="22"/>
    <w:qFormat/>
    <w:rsid w:val="00BD0386"/>
    <w:rPr>
      <w:b/>
      <w:bCs/>
    </w:rPr>
  </w:style>
  <w:style w:type="character" w:styleId="CommentReference">
    <w:name w:val="annotation reference"/>
    <w:basedOn w:val="DefaultParagraphFont"/>
    <w:uiPriority w:val="99"/>
    <w:semiHidden/>
    <w:unhideWhenUsed/>
    <w:rsid w:val="002648DF"/>
    <w:rPr>
      <w:sz w:val="16"/>
      <w:szCs w:val="16"/>
    </w:rPr>
  </w:style>
  <w:style w:type="paragraph" w:styleId="CommentText">
    <w:name w:val="annotation text"/>
    <w:basedOn w:val="Normal"/>
    <w:link w:val="CommentTextChar"/>
    <w:uiPriority w:val="99"/>
    <w:unhideWhenUsed/>
    <w:rsid w:val="002648DF"/>
    <w:pPr>
      <w:spacing w:line="240" w:lineRule="auto"/>
    </w:pPr>
    <w:rPr>
      <w:szCs w:val="20"/>
    </w:rPr>
  </w:style>
  <w:style w:type="character" w:customStyle="1" w:styleId="CommentTextChar">
    <w:name w:val="Comment Text Char"/>
    <w:basedOn w:val="DefaultParagraphFont"/>
    <w:link w:val="CommentText"/>
    <w:uiPriority w:val="99"/>
    <w:rsid w:val="002648DF"/>
    <w:rPr>
      <w:sz w:val="20"/>
      <w:szCs w:val="20"/>
    </w:rPr>
  </w:style>
  <w:style w:type="paragraph" w:styleId="CommentSubject">
    <w:name w:val="annotation subject"/>
    <w:basedOn w:val="CommentText"/>
    <w:next w:val="CommentText"/>
    <w:link w:val="CommentSubjectChar"/>
    <w:uiPriority w:val="99"/>
    <w:semiHidden/>
    <w:unhideWhenUsed/>
    <w:rsid w:val="002648DF"/>
    <w:rPr>
      <w:b/>
      <w:bCs/>
    </w:rPr>
  </w:style>
  <w:style w:type="character" w:customStyle="1" w:styleId="CommentSubjectChar">
    <w:name w:val="Comment Subject Char"/>
    <w:basedOn w:val="CommentTextChar"/>
    <w:link w:val="CommentSubject"/>
    <w:uiPriority w:val="99"/>
    <w:semiHidden/>
    <w:rsid w:val="002648DF"/>
    <w:rPr>
      <w:b/>
      <w:bCs/>
      <w:sz w:val="20"/>
      <w:szCs w:val="20"/>
    </w:rPr>
  </w:style>
  <w:style w:type="character" w:styleId="Mention">
    <w:name w:val="Mention"/>
    <w:basedOn w:val="DefaultParagraphFont"/>
    <w:uiPriority w:val="99"/>
    <w:unhideWhenUsed/>
    <w:rsid w:val="00841214"/>
    <w:rPr>
      <w:color w:val="2B579A"/>
      <w:shd w:val="clear" w:color="auto" w:fill="E1DFDD"/>
    </w:rPr>
  </w:style>
  <w:style w:type="paragraph" w:customStyle="1" w:styleId="legclearfix">
    <w:name w:val="legclearfix"/>
    <w:basedOn w:val="Normal"/>
    <w:rsid w:val="007A03D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egsubstitution">
    <w:name w:val="legsubstitution"/>
    <w:basedOn w:val="DefaultParagraphFont"/>
    <w:rsid w:val="007A03DD"/>
  </w:style>
  <w:style w:type="character" w:styleId="FollowedHyperlink">
    <w:name w:val="FollowedHyperlink"/>
    <w:basedOn w:val="DefaultParagraphFont"/>
    <w:uiPriority w:val="99"/>
    <w:semiHidden/>
    <w:unhideWhenUsed/>
    <w:rsid w:val="00875466"/>
    <w:rPr>
      <w:color w:val="4C6C9C" w:themeColor="followedHyperlink"/>
      <w:u w:val="single"/>
    </w:rPr>
  </w:style>
  <w:style w:type="paragraph" w:styleId="Revision">
    <w:name w:val="Revision"/>
    <w:hidden/>
    <w:uiPriority w:val="99"/>
    <w:semiHidden/>
    <w:rsid w:val="001D4337"/>
    <w:pPr>
      <w:spacing w:after="0" w:line="240" w:lineRule="auto"/>
    </w:pPr>
    <w:rPr>
      <w:sz w:val="20"/>
    </w:rPr>
  </w:style>
  <w:style w:type="character" w:styleId="PageNumber">
    <w:name w:val="page number"/>
    <w:basedOn w:val="DefaultParagraphFont"/>
    <w:uiPriority w:val="99"/>
    <w:semiHidden/>
    <w:unhideWhenUsed/>
    <w:rsid w:val="00650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013">
      <w:bodyDiv w:val="1"/>
      <w:marLeft w:val="0"/>
      <w:marRight w:val="0"/>
      <w:marTop w:val="0"/>
      <w:marBottom w:val="0"/>
      <w:divBdr>
        <w:top w:val="none" w:sz="0" w:space="0" w:color="auto"/>
        <w:left w:val="none" w:sz="0" w:space="0" w:color="auto"/>
        <w:bottom w:val="none" w:sz="0" w:space="0" w:color="auto"/>
        <w:right w:val="none" w:sz="0" w:space="0" w:color="auto"/>
      </w:divBdr>
    </w:div>
    <w:div w:id="55054209">
      <w:bodyDiv w:val="1"/>
      <w:marLeft w:val="0"/>
      <w:marRight w:val="0"/>
      <w:marTop w:val="0"/>
      <w:marBottom w:val="0"/>
      <w:divBdr>
        <w:top w:val="none" w:sz="0" w:space="0" w:color="auto"/>
        <w:left w:val="none" w:sz="0" w:space="0" w:color="auto"/>
        <w:bottom w:val="none" w:sz="0" w:space="0" w:color="auto"/>
        <w:right w:val="none" w:sz="0" w:space="0" w:color="auto"/>
      </w:divBdr>
    </w:div>
    <w:div w:id="58134216">
      <w:bodyDiv w:val="1"/>
      <w:marLeft w:val="0"/>
      <w:marRight w:val="0"/>
      <w:marTop w:val="0"/>
      <w:marBottom w:val="0"/>
      <w:divBdr>
        <w:top w:val="none" w:sz="0" w:space="0" w:color="auto"/>
        <w:left w:val="none" w:sz="0" w:space="0" w:color="auto"/>
        <w:bottom w:val="none" w:sz="0" w:space="0" w:color="auto"/>
        <w:right w:val="none" w:sz="0" w:space="0" w:color="auto"/>
      </w:divBdr>
    </w:div>
    <w:div w:id="58941881">
      <w:bodyDiv w:val="1"/>
      <w:marLeft w:val="0"/>
      <w:marRight w:val="0"/>
      <w:marTop w:val="0"/>
      <w:marBottom w:val="0"/>
      <w:divBdr>
        <w:top w:val="none" w:sz="0" w:space="0" w:color="auto"/>
        <w:left w:val="none" w:sz="0" w:space="0" w:color="auto"/>
        <w:bottom w:val="none" w:sz="0" w:space="0" w:color="auto"/>
        <w:right w:val="none" w:sz="0" w:space="0" w:color="auto"/>
      </w:divBdr>
    </w:div>
    <w:div w:id="65106733">
      <w:bodyDiv w:val="1"/>
      <w:marLeft w:val="0"/>
      <w:marRight w:val="0"/>
      <w:marTop w:val="0"/>
      <w:marBottom w:val="0"/>
      <w:divBdr>
        <w:top w:val="none" w:sz="0" w:space="0" w:color="auto"/>
        <w:left w:val="none" w:sz="0" w:space="0" w:color="auto"/>
        <w:bottom w:val="none" w:sz="0" w:space="0" w:color="auto"/>
        <w:right w:val="none" w:sz="0" w:space="0" w:color="auto"/>
      </w:divBdr>
    </w:div>
    <w:div w:id="65736667">
      <w:bodyDiv w:val="1"/>
      <w:marLeft w:val="0"/>
      <w:marRight w:val="0"/>
      <w:marTop w:val="0"/>
      <w:marBottom w:val="0"/>
      <w:divBdr>
        <w:top w:val="none" w:sz="0" w:space="0" w:color="auto"/>
        <w:left w:val="none" w:sz="0" w:space="0" w:color="auto"/>
        <w:bottom w:val="none" w:sz="0" w:space="0" w:color="auto"/>
        <w:right w:val="none" w:sz="0" w:space="0" w:color="auto"/>
      </w:divBdr>
    </w:div>
    <w:div w:id="92632764">
      <w:bodyDiv w:val="1"/>
      <w:marLeft w:val="0"/>
      <w:marRight w:val="0"/>
      <w:marTop w:val="0"/>
      <w:marBottom w:val="0"/>
      <w:divBdr>
        <w:top w:val="none" w:sz="0" w:space="0" w:color="auto"/>
        <w:left w:val="none" w:sz="0" w:space="0" w:color="auto"/>
        <w:bottom w:val="none" w:sz="0" w:space="0" w:color="auto"/>
        <w:right w:val="none" w:sz="0" w:space="0" w:color="auto"/>
      </w:divBdr>
    </w:div>
    <w:div w:id="115949685">
      <w:bodyDiv w:val="1"/>
      <w:marLeft w:val="0"/>
      <w:marRight w:val="0"/>
      <w:marTop w:val="0"/>
      <w:marBottom w:val="0"/>
      <w:divBdr>
        <w:top w:val="none" w:sz="0" w:space="0" w:color="auto"/>
        <w:left w:val="none" w:sz="0" w:space="0" w:color="auto"/>
        <w:bottom w:val="none" w:sz="0" w:space="0" w:color="auto"/>
        <w:right w:val="none" w:sz="0" w:space="0" w:color="auto"/>
      </w:divBdr>
    </w:div>
    <w:div w:id="200366952">
      <w:bodyDiv w:val="1"/>
      <w:marLeft w:val="0"/>
      <w:marRight w:val="0"/>
      <w:marTop w:val="0"/>
      <w:marBottom w:val="0"/>
      <w:divBdr>
        <w:top w:val="none" w:sz="0" w:space="0" w:color="auto"/>
        <w:left w:val="none" w:sz="0" w:space="0" w:color="auto"/>
        <w:bottom w:val="none" w:sz="0" w:space="0" w:color="auto"/>
        <w:right w:val="none" w:sz="0" w:space="0" w:color="auto"/>
      </w:divBdr>
    </w:div>
    <w:div w:id="216670241">
      <w:bodyDiv w:val="1"/>
      <w:marLeft w:val="0"/>
      <w:marRight w:val="0"/>
      <w:marTop w:val="0"/>
      <w:marBottom w:val="0"/>
      <w:divBdr>
        <w:top w:val="none" w:sz="0" w:space="0" w:color="auto"/>
        <w:left w:val="none" w:sz="0" w:space="0" w:color="auto"/>
        <w:bottom w:val="none" w:sz="0" w:space="0" w:color="auto"/>
        <w:right w:val="none" w:sz="0" w:space="0" w:color="auto"/>
      </w:divBdr>
    </w:div>
    <w:div w:id="236482300">
      <w:bodyDiv w:val="1"/>
      <w:marLeft w:val="0"/>
      <w:marRight w:val="0"/>
      <w:marTop w:val="0"/>
      <w:marBottom w:val="0"/>
      <w:divBdr>
        <w:top w:val="none" w:sz="0" w:space="0" w:color="auto"/>
        <w:left w:val="none" w:sz="0" w:space="0" w:color="auto"/>
        <w:bottom w:val="none" w:sz="0" w:space="0" w:color="auto"/>
        <w:right w:val="none" w:sz="0" w:space="0" w:color="auto"/>
      </w:divBdr>
    </w:div>
    <w:div w:id="285622537">
      <w:bodyDiv w:val="1"/>
      <w:marLeft w:val="0"/>
      <w:marRight w:val="0"/>
      <w:marTop w:val="0"/>
      <w:marBottom w:val="0"/>
      <w:divBdr>
        <w:top w:val="none" w:sz="0" w:space="0" w:color="auto"/>
        <w:left w:val="none" w:sz="0" w:space="0" w:color="auto"/>
        <w:bottom w:val="none" w:sz="0" w:space="0" w:color="auto"/>
        <w:right w:val="none" w:sz="0" w:space="0" w:color="auto"/>
      </w:divBdr>
    </w:div>
    <w:div w:id="294142658">
      <w:bodyDiv w:val="1"/>
      <w:marLeft w:val="0"/>
      <w:marRight w:val="0"/>
      <w:marTop w:val="0"/>
      <w:marBottom w:val="0"/>
      <w:divBdr>
        <w:top w:val="none" w:sz="0" w:space="0" w:color="auto"/>
        <w:left w:val="none" w:sz="0" w:space="0" w:color="auto"/>
        <w:bottom w:val="none" w:sz="0" w:space="0" w:color="auto"/>
        <w:right w:val="none" w:sz="0" w:space="0" w:color="auto"/>
      </w:divBdr>
    </w:div>
    <w:div w:id="297036096">
      <w:bodyDiv w:val="1"/>
      <w:marLeft w:val="0"/>
      <w:marRight w:val="0"/>
      <w:marTop w:val="0"/>
      <w:marBottom w:val="0"/>
      <w:divBdr>
        <w:top w:val="none" w:sz="0" w:space="0" w:color="auto"/>
        <w:left w:val="none" w:sz="0" w:space="0" w:color="auto"/>
        <w:bottom w:val="none" w:sz="0" w:space="0" w:color="auto"/>
        <w:right w:val="none" w:sz="0" w:space="0" w:color="auto"/>
      </w:divBdr>
    </w:div>
    <w:div w:id="297540357">
      <w:bodyDiv w:val="1"/>
      <w:marLeft w:val="0"/>
      <w:marRight w:val="0"/>
      <w:marTop w:val="0"/>
      <w:marBottom w:val="0"/>
      <w:divBdr>
        <w:top w:val="none" w:sz="0" w:space="0" w:color="auto"/>
        <w:left w:val="none" w:sz="0" w:space="0" w:color="auto"/>
        <w:bottom w:val="none" w:sz="0" w:space="0" w:color="auto"/>
        <w:right w:val="none" w:sz="0" w:space="0" w:color="auto"/>
      </w:divBdr>
    </w:div>
    <w:div w:id="297609199">
      <w:bodyDiv w:val="1"/>
      <w:marLeft w:val="0"/>
      <w:marRight w:val="0"/>
      <w:marTop w:val="0"/>
      <w:marBottom w:val="0"/>
      <w:divBdr>
        <w:top w:val="none" w:sz="0" w:space="0" w:color="auto"/>
        <w:left w:val="none" w:sz="0" w:space="0" w:color="auto"/>
        <w:bottom w:val="none" w:sz="0" w:space="0" w:color="auto"/>
        <w:right w:val="none" w:sz="0" w:space="0" w:color="auto"/>
      </w:divBdr>
    </w:div>
    <w:div w:id="311716853">
      <w:bodyDiv w:val="1"/>
      <w:marLeft w:val="0"/>
      <w:marRight w:val="0"/>
      <w:marTop w:val="0"/>
      <w:marBottom w:val="0"/>
      <w:divBdr>
        <w:top w:val="none" w:sz="0" w:space="0" w:color="auto"/>
        <w:left w:val="none" w:sz="0" w:space="0" w:color="auto"/>
        <w:bottom w:val="none" w:sz="0" w:space="0" w:color="auto"/>
        <w:right w:val="none" w:sz="0" w:space="0" w:color="auto"/>
      </w:divBdr>
      <w:divsChild>
        <w:div w:id="15972496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2148125">
      <w:bodyDiv w:val="1"/>
      <w:marLeft w:val="0"/>
      <w:marRight w:val="0"/>
      <w:marTop w:val="0"/>
      <w:marBottom w:val="0"/>
      <w:divBdr>
        <w:top w:val="none" w:sz="0" w:space="0" w:color="auto"/>
        <w:left w:val="none" w:sz="0" w:space="0" w:color="auto"/>
        <w:bottom w:val="none" w:sz="0" w:space="0" w:color="auto"/>
        <w:right w:val="none" w:sz="0" w:space="0" w:color="auto"/>
      </w:divBdr>
    </w:div>
    <w:div w:id="391925322">
      <w:bodyDiv w:val="1"/>
      <w:marLeft w:val="0"/>
      <w:marRight w:val="0"/>
      <w:marTop w:val="0"/>
      <w:marBottom w:val="0"/>
      <w:divBdr>
        <w:top w:val="none" w:sz="0" w:space="0" w:color="auto"/>
        <w:left w:val="none" w:sz="0" w:space="0" w:color="auto"/>
        <w:bottom w:val="none" w:sz="0" w:space="0" w:color="auto"/>
        <w:right w:val="none" w:sz="0" w:space="0" w:color="auto"/>
      </w:divBdr>
    </w:div>
    <w:div w:id="432633702">
      <w:bodyDiv w:val="1"/>
      <w:marLeft w:val="0"/>
      <w:marRight w:val="0"/>
      <w:marTop w:val="0"/>
      <w:marBottom w:val="0"/>
      <w:divBdr>
        <w:top w:val="none" w:sz="0" w:space="0" w:color="auto"/>
        <w:left w:val="none" w:sz="0" w:space="0" w:color="auto"/>
        <w:bottom w:val="none" w:sz="0" w:space="0" w:color="auto"/>
        <w:right w:val="none" w:sz="0" w:space="0" w:color="auto"/>
      </w:divBdr>
      <w:divsChild>
        <w:div w:id="1118253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6387548">
      <w:bodyDiv w:val="1"/>
      <w:marLeft w:val="0"/>
      <w:marRight w:val="0"/>
      <w:marTop w:val="0"/>
      <w:marBottom w:val="0"/>
      <w:divBdr>
        <w:top w:val="none" w:sz="0" w:space="0" w:color="auto"/>
        <w:left w:val="none" w:sz="0" w:space="0" w:color="auto"/>
        <w:bottom w:val="none" w:sz="0" w:space="0" w:color="auto"/>
        <w:right w:val="none" w:sz="0" w:space="0" w:color="auto"/>
      </w:divBdr>
      <w:divsChild>
        <w:div w:id="10715384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6027506">
      <w:bodyDiv w:val="1"/>
      <w:marLeft w:val="0"/>
      <w:marRight w:val="0"/>
      <w:marTop w:val="0"/>
      <w:marBottom w:val="0"/>
      <w:divBdr>
        <w:top w:val="none" w:sz="0" w:space="0" w:color="auto"/>
        <w:left w:val="none" w:sz="0" w:space="0" w:color="auto"/>
        <w:bottom w:val="none" w:sz="0" w:space="0" w:color="auto"/>
        <w:right w:val="none" w:sz="0" w:space="0" w:color="auto"/>
      </w:divBdr>
    </w:div>
    <w:div w:id="468860782">
      <w:bodyDiv w:val="1"/>
      <w:marLeft w:val="0"/>
      <w:marRight w:val="0"/>
      <w:marTop w:val="0"/>
      <w:marBottom w:val="0"/>
      <w:divBdr>
        <w:top w:val="none" w:sz="0" w:space="0" w:color="auto"/>
        <w:left w:val="none" w:sz="0" w:space="0" w:color="auto"/>
        <w:bottom w:val="none" w:sz="0" w:space="0" w:color="auto"/>
        <w:right w:val="none" w:sz="0" w:space="0" w:color="auto"/>
      </w:divBdr>
      <w:divsChild>
        <w:div w:id="1112167854">
          <w:marLeft w:val="0"/>
          <w:marRight w:val="0"/>
          <w:marTop w:val="0"/>
          <w:marBottom w:val="0"/>
          <w:divBdr>
            <w:top w:val="none" w:sz="0" w:space="0" w:color="auto"/>
            <w:left w:val="none" w:sz="0" w:space="0" w:color="auto"/>
            <w:bottom w:val="none" w:sz="0" w:space="0" w:color="auto"/>
            <w:right w:val="none" w:sz="0" w:space="0" w:color="auto"/>
          </w:divBdr>
        </w:div>
        <w:div w:id="1230460347">
          <w:marLeft w:val="0"/>
          <w:marRight w:val="0"/>
          <w:marTop w:val="0"/>
          <w:marBottom w:val="0"/>
          <w:divBdr>
            <w:top w:val="none" w:sz="0" w:space="0" w:color="auto"/>
            <w:left w:val="none" w:sz="0" w:space="0" w:color="auto"/>
            <w:bottom w:val="none" w:sz="0" w:space="0" w:color="auto"/>
            <w:right w:val="none" w:sz="0" w:space="0" w:color="auto"/>
          </w:divBdr>
          <w:divsChild>
            <w:div w:id="14616285">
              <w:marLeft w:val="0"/>
              <w:marRight w:val="0"/>
              <w:marTop w:val="0"/>
              <w:marBottom w:val="0"/>
              <w:divBdr>
                <w:top w:val="none" w:sz="0" w:space="0" w:color="auto"/>
                <w:left w:val="none" w:sz="0" w:space="0" w:color="auto"/>
                <w:bottom w:val="none" w:sz="0" w:space="0" w:color="auto"/>
                <w:right w:val="none" w:sz="0" w:space="0" w:color="auto"/>
              </w:divBdr>
            </w:div>
            <w:div w:id="28070719">
              <w:marLeft w:val="0"/>
              <w:marRight w:val="0"/>
              <w:marTop w:val="0"/>
              <w:marBottom w:val="0"/>
              <w:divBdr>
                <w:top w:val="none" w:sz="0" w:space="0" w:color="auto"/>
                <w:left w:val="none" w:sz="0" w:space="0" w:color="auto"/>
                <w:bottom w:val="none" w:sz="0" w:space="0" w:color="auto"/>
                <w:right w:val="none" w:sz="0" w:space="0" w:color="auto"/>
              </w:divBdr>
            </w:div>
            <w:div w:id="43453978">
              <w:marLeft w:val="0"/>
              <w:marRight w:val="0"/>
              <w:marTop w:val="0"/>
              <w:marBottom w:val="0"/>
              <w:divBdr>
                <w:top w:val="none" w:sz="0" w:space="0" w:color="auto"/>
                <w:left w:val="none" w:sz="0" w:space="0" w:color="auto"/>
                <w:bottom w:val="none" w:sz="0" w:space="0" w:color="auto"/>
                <w:right w:val="none" w:sz="0" w:space="0" w:color="auto"/>
              </w:divBdr>
            </w:div>
            <w:div w:id="344022911">
              <w:marLeft w:val="0"/>
              <w:marRight w:val="0"/>
              <w:marTop w:val="0"/>
              <w:marBottom w:val="0"/>
              <w:divBdr>
                <w:top w:val="none" w:sz="0" w:space="0" w:color="auto"/>
                <w:left w:val="none" w:sz="0" w:space="0" w:color="auto"/>
                <w:bottom w:val="none" w:sz="0" w:space="0" w:color="auto"/>
                <w:right w:val="none" w:sz="0" w:space="0" w:color="auto"/>
              </w:divBdr>
            </w:div>
            <w:div w:id="626089999">
              <w:marLeft w:val="0"/>
              <w:marRight w:val="0"/>
              <w:marTop w:val="0"/>
              <w:marBottom w:val="0"/>
              <w:divBdr>
                <w:top w:val="none" w:sz="0" w:space="0" w:color="auto"/>
                <w:left w:val="none" w:sz="0" w:space="0" w:color="auto"/>
                <w:bottom w:val="none" w:sz="0" w:space="0" w:color="auto"/>
                <w:right w:val="none" w:sz="0" w:space="0" w:color="auto"/>
              </w:divBdr>
            </w:div>
            <w:div w:id="655652513">
              <w:marLeft w:val="0"/>
              <w:marRight w:val="0"/>
              <w:marTop w:val="0"/>
              <w:marBottom w:val="0"/>
              <w:divBdr>
                <w:top w:val="none" w:sz="0" w:space="0" w:color="auto"/>
                <w:left w:val="none" w:sz="0" w:space="0" w:color="auto"/>
                <w:bottom w:val="none" w:sz="0" w:space="0" w:color="auto"/>
                <w:right w:val="none" w:sz="0" w:space="0" w:color="auto"/>
              </w:divBdr>
            </w:div>
            <w:div w:id="665861664">
              <w:marLeft w:val="0"/>
              <w:marRight w:val="0"/>
              <w:marTop w:val="0"/>
              <w:marBottom w:val="0"/>
              <w:divBdr>
                <w:top w:val="none" w:sz="0" w:space="0" w:color="auto"/>
                <w:left w:val="none" w:sz="0" w:space="0" w:color="auto"/>
                <w:bottom w:val="none" w:sz="0" w:space="0" w:color="auto"/>
                <w:right w:val="none" w:sz="0" w:space="0" w:color="auto"/>
              </w:divBdr>
            </w:div>
            <w:div w:id="998850503">
              <w:marLeft w:val="0"/>
              <w:marRight w:val="0"/>
              <w:marTop w:val="0"/>
              <w:marBottom w:val="0"/>
              <w:divBdr>
                <w:top w:val="none" w:sz="0" w:space="0" w:color="auto"/>
                <w:left w:val="none" w:sz="0" w:space="0" w:color="auto"/>
                <w:bottom w:val="none" w:sz="0" w:space="0" w:color="auto"/>
                <w:right w:val="none" w:sz="0" w:space="0" w:color="auto"/>
              </w:divBdr>
            </w:div>
            <w:div w:id="1004017892">
              <w:marLeft w:val="0"/>
              <w:marRight w:val="0"/>
              <w:marTop w:val="0"/>
              <w:marBottom w:val="0"/>
              <w:divBdr>
                <w:top w:val="none" w:sz="0" w:space="0" w:color="auto"/>
                <w:left w:val="none" w:sz="0" w:space="0" w:color="auto"/>
                <w:bottom w:val="none" w:sz="0" w:space="0" w:color="auto"/>
                <w:right w:val="none" w:sz="0" w:space="0" w:color="auto"/>
              </w:divBdr>
            </w:div>
            <w:div w:id="1128743337">
              <w:marLeft w:val="0"/>
              <w:marRight w:val="0"/>
              <w:marTop w:val="0"/>
              <w:marBottom w:val="0"/>
              <w:divBdr>
                <w:top w:val="none" w:sz="0" w:space="0" w:color="auto"/>
                <w:left w:val="none" w:sz="0" w:space="0" w:color="auto"/>
                <w:bottom w:val="none" w:sz="0" w:space="0" w:color="auto"/>
                <w:right w:val="none" w:sz="0" w:space="0" w:color="auto"/>
              </w:divBdr>
            </w:div>
            <w:div w:id="1152063749">
              <w:marLeft w:val="0"/>
              <w:marRight w:val="0"/>
              <w:marTop w:val="0"/>
              <w:marBottom w:val="0"/>
              <w:divBdr>
                <w:top w:val="none" w:sz="0" w:space="0" w:color="auto"/>
                <w:left w:val="none" w:sz="0" w:space="0" w:color="auto"/>
                <w:bottom w:val="none" w:sz="0" w:space="0" w:color="auto"/>
                <w:right w:val="none" w:sz="0" w:space="0" w:color="auto"/>
              </w:divBdr>
            </w:div>
            <w:div w:id="1420062666">
              <w:marLeft w:val="0"/>
              <w:marRight w:val="0"/>
              <w:marTop w:val="0"/>
              <w:marBottom w:val="0"/>
              <w:divBdr>
                <w:top w:val="none" w:sz="0" w:space="0" w:color="auto"/>
                <w:left w:val="none" w:sz="0" w:space="0" w:color="auto"/>
                <w:bottom w:val="none" w:sz="0" w:space="0" w:color="auto"/>
                <w:right w:val="none" w:sz="0" w:space="0" w:color="auto"/>
              </w:divBdr>
            </w:div>
            <w:div w:id="1488596114">
              <w:marLeft w:val="0"/>
              <w:marRight w:val="0"/>
              <w:marTop w:val="0"/>
              <w:marBottom w:val="0"/>
              <w:divBdr>
                <w:top w:val="none" w:sz="0" w:space="0" w:color="auto"/>
                <w:left w:val="none" w:sz="0" w:space="0" w:color="auto"/>
                <w:bottom w:val="none" w:sz="0" w:space="0" w:color="auto"/>
                <w:right w:val="none" w:sz="0" w:space="0" w:color="auto"/>
              </w:divBdr>
            </w:div>
            <w:div w:id="1543714057">
              <w:marLeft w:val="0"/>
              <w:marRight w:val="0"/>
              <w:marTop w:val="0"/>
              <w:marBottom w:val="0"/>
              <w:divBdr>
                <w:top w:val="none" w:sz="0" w:space="0" w:color="auto"/>
                <w:left w:val="none" w:sz="0" w:space="0" w:color="auto"/>
                <w:bottom w:val="none" w:sz="0" w:space="0" w:color="auto"/>
                <w:right w:val="none" w:sz="0" w:space="0" w:color="auto"/>
              </w:divBdr>
            </w:div>
            <w:div w:id="1732385018">
              <w:marLeft w:val="0"/>
              <w:marRight w:val="0"/>
              <w:marTop w:val="0"/>
              <w:marBottom w:val="0"/>
              <w:divBdr>
                <w:top w:val="none" w:sz="0" w:space="0" w:color="auto"/>
                <w:left w:val="none" w:sz="0" w:space="0" w:color="auto"/>
                <w:bottom w:val="none" w:sz="0" w:space="0" w:color="auto"/>
                <w:right w:val="none" w:sz="0" w:space="0" w:color="auto"/>
              </w:divBdr>
            </w:div>
            <w:div w:id="1825000552">
              <w:marLeft w:val="0"/>
              <w:marRight w:val="0"/>
              <w:marTop w:val="0"/>
              <w:marBottom w:val="0"/>
              <w:divBdr>
                <w:top w:val="none" w:sz="0" w:space="0" w:color="auto"/>
                <w:left w:val="none" w:sz="0" w:space="0" w:color="auto"/>
                <w:bottom w:val="none" w:sz="0" w:space="0" w:color="auto"/>
                <w:right w:val="none" w:sz="0" w:space="0" w:color="auto"/>
              </w:divBdr>
            </w:div>
            <w:div w:id="1842042642">
              <w:marLeft w:val="0"/>
              <w:marRight w:val="0"/>
              <w:marTop w:val="0"/>
              <w:marBottom w:val="0"/>
              <w:divBdr>
                <w:top w:val="none" w:sz="0" w:space="0" w:color="auto"/>
                <w:left w:val="none" w:sz="0" w:space="0" w:color="auto"/>
                <w:bottom w:val="none" w:sz="0" w:space="0" w:color="auto"/>
                <w:right w:val="none" w:sz="0" w:space="0" w:color="auto"/>
              </w:divBdr>
            </w:div>
            <w:div w:id="1904679372">
              <w:marLeft w:val="0"/>
              <w:marRight w:val="0"/>
              <w:marTop w:val="0"/>
              <w:marBottom w:val="0"/>
              <w:divBdr>
                <w:top w:val="none" w:sz="0" w:space="0" w:color="auto"/>
                <w:left w:val="none" w:sz="0" w:space="0" w:color="auto"/>
                <w:bottom w:val="none" w:sz="0" w:space="0" w:color="auto"/>
                <w:right w:val="none" w:sz="0" w:space="0" w:color="auto"/>
              </w:divBdr>
            </w:div>
            <w:div w:id="2145344900">
              <w:marLeft w:val="0"/>
              <w:marRight w:val="0"/>
              <w:marTop w:val="0"/>
              <w:marBottom w:val="0"/>
              <w:divBdr>
                <w:top w:val="none" w:sz="0" w:space="0" w:color="auto"/>
                <w:left w:val="none" w:sz="0" w:space="0" w:color="auto"/>
                <w:bottom w:val="none" w:sz="0" w:space="0" w:color="auto"/>
                <w:right w:val="none" w:sz="0" w:space="0" w:color="auto"/>
              </w:divBdr>
            </w:div>
          </w:divsChild>
        </w:div>
        <w:div w:id="1937134800">
          <w:marLeft w:val="0"/>
          <w:marRight w:val="0"/>
          <w:marTop w:val="0"/>
          <w:marBottom w:val="0"/>
          <w:divBdr>
            <w:top w:val="none" w:sz="0" w:space="0" w:color="auto"/>
            <w:left w:val="none" w:sz="0" w:space="0" w:color="auto"/>
            <w:bottom w:val="none" w:sz="0" w:space="0" w:color="auto"/>
            <w:right w:val="none" w:sz="0" w:space="0" w:color="auto"/>
          </w:divBdr>
          <w:divsChild>
            <w:div w:id="163787368">
              <w:marLeft w:val="0"/>
              <w:marRight w:val="0"/>
              <w:marTop w:val="0"/>
              <w:marBottom w:val="0"/>
              <w:divBdr>
                <w:top w:val="none" w:sz="0" w:space="0" w:color="auto"/>
                <w:left w:val="none" w:sz="0" w:space="0" w:color="auto"/>
                <w:bottom w:val="none" w:sz="0" w:space="0" w:color="auto"/>
                <w:right w:val="none" w:sz="0" w:space="0" w:color="auto"/>
              </w:divBdr>
            </w:div>
            <w:div w:id="414790460">
              <w:marLeft w:val="0"/>
              <w:marRight w:val="0"/>
              <w:marTop w:val="0"/>
              <w:marBottom w:val="0"/>
              <w:divBdr>
                <w:top w:val="none" w:sz="0" w:space="0" w:color="auto"/>
                <w:left w:val="none" w:sz="0" w:space="0" w:color="auto"/>
                <w:bottom w:val="none" w:sz="0" w:space="0" w:color="auto"/>
                <w:right w:val="none" w:sz="0" w:space="0" w:color="auto"/>
              </w:divBdr>
            </w:div>
            <w:div w:id="482816307">
              <w:marLeft w:val="0"/>
              <w:marRight w:val="0"/>
              <w:marTop w:val="0"/>
              <w:marBottom w:val="0"/>
              <w:divBdr>
                <w:top w:val="none" w:sz="0" w:space="0" w:color="auto"/>
                <w:left w:val="none" w:sz="0" w:space="0" w:color="auto"/>
                <w:bottom w:val="none" w:sz="0" w:space="0" w:color="auto"/>
                <w:right w:val="none" w:sz="0" w:space="0" w:color="auto"/>
              </w:divBdr>
            </w:div>
            <w:div w:id="658852438">
              <w:marLeft w:val="0"/>
              <w:marRight w:val="0"/>
              <w:marTop w:val="0"/>
              <w:marBottom w:val="0"/>
              <w:divBdr>
                <w:top w:val="none" w:sz="0" w:space="0" w:color="auto"/>
                <w:left w:val="none" w:sz="0" w:space="0" w:color="auto"/>
                <w:bottom w:val="none" w:sz="0" w:space="0" w:color="auto"/>
                <w:right w:val="none" w:sz="0" w:space="0" w:color="auto"/>
              </w:divBdr>
            </w:div>
            <w:div w:id="1041784939">
              <w:marLeft w:val="0"/>
              <w:marRight w:val="0"/>
              <w:marTop w:val="0"/>
              <w:marBottom w:val="0"/>
              <w:divBdr>
                <w:top w:val="none" w:sz="0" w:space="0" w:color="auto"/>
                <w:left w:val="none" w:sz="0" w:space="0" w:color="auto"/>
                <w:bottom w:val="none" w:sz="0" w:space="0" w:color="auto"/>
                <w:right w:val="none" w:sz="0" w:space="0" w:color="auto"/>
              </w:divBdr>
            </w:div>
            <w:div w:id="1109280995">
              <w:marLeft w:val="0"/>
              <w:marRight w:val="0"/>
              <w:marTop w:val="0"/>
              <w:marBottom w:val="0"/>
              <w:divBdr>
                <w:top w:val="none" w:sz="0" w:space="0" w:color="auto"/>
                <w:left w:val="none" w:sz="0" w:space="0" w:color="auto"/>
                <w:bottom w:val="none" w:sz="0" w:space="0" w:color="auto"/>
                <w:right w:val="none" w:sz="0" w:space="0" w:color="auto"/>
              </w:divBdr>
            </w:div>
            <w:div w:id="1242565338">
              <w:marLeft w:val="0"/>
              <w:marRight w:val="0"/>
              <w:marTop w:val="0"/>
              <w:marBottom w:val="0"/>
              <w:divBdr>
                <w:top w:val="none" w:sz="0" w:space="0" w:color="auto"/>
                <w:left w:val="none" w:sz="0" w:space="0" w:color="auto"/>
                <w:bottom w:val="none" w:sz="0" w:space="0" w:color="auto"/>
                <w:right w:val="none" w:sz="0" w:space="0" w:color="auto"/>
              </w:divBdr>
            </w:div>
            <w:div w:id="1378435637">
              <w:marLeft w:val="0"/>
              <w:marRight w:val="0"/>
              <w:marTop w:val="0"/>
              <w:marBottom w:val="0"/>
              <w:divBdr>
                <w:top w:val="none" w:sz="0" w:space="0" w:color="auto"/>
                <w:left w:val="none" w:sz="0" w:space="0" w:color="auto"/>
                <w:bottom w:val="none" w:sz="0" w:space="0" w:color="auto"/>
                <w:right w:val="none" w:sz="0" w:space="0" w:color="auto"/>
              </w:divBdr>
            </w:div>
            <w:div w:id="1391074294">
              <w:marLeft w:val="0"/>
              <w:marRight w:val="0"/>
              <w:marTop w:val="0"/>
              <w:marBottom w:val="0"/>
              <w:divBdr>
                <w:top w:val="none" w:sz="0" w:space="0" w:color="auto"/>
                <w:left w:val="none" w:sz="0" w:space="0" w:color="auto"/>
                <w:bottom w:val="none" w:sz="0" w:space="0" w:color="auto"/>
                <w:right w:val="none" w:sz="0" w:space="0" w:color="auto"/>
              </w:divBdr>
            </w:div>
            <w:div w:id="1470172614">
              <w:marLeft w:val="0"/>
              <w:marRight w:val="0"/>
              <w:marTop w:val="0"/>
              <w:marBottom w:val="0"/>
              <w:divBdr>
                <w:top w:val="none" w:sz="0" w:space="0" w:color="auto"/>
                <w:left w:val="none" w:sz="0" w:space="0" w:color="auto"/>
                <w:bottom w:val="none" w:sz="0" w:space="0" w:color="auto"/>
                <w:right w:val="none" w:sz="0" w:space="0" w:color="auto"/>
              </w:divBdr>
            </w:div>
            <w:div w:id="1472208140">
              <w:marLeft w:val="0"/>
              <w:marRight w:val="0"/>
              <w:marTop w:val="0"/>
              <w:marBottom w:val="0"/>
              <w:divBdr>
                <w:top w:val="none" w:sz="0" w:space="0" w:color="auto"/>
                <w:left w:val="none" w:sz="0" w:space="0" w:color="auto"/>
                <w:bottom w:val="none" w:sz="0" w:space="0" w:color="auto"/>
                <w:right w:val="none" w:sz="0" w:space="0" w:color="auto"/>
              </w:divBdr>
            </w:div>
            <w:div w:id="1526018143">
              <w:marLeft w:val="0"/>
              <w:marRight w:val="0"/>
              <w:marTop w:val="0"/>
              <w:marBottom w:val="0"/>
              <w:divBdr>
                <w:top w:val="none" w:sz="0" w:space="0" w:color="auto"/>
                <w:left w:val="none" w:sz="0" w:space="0" w:color="auto"/>
                <w:bottom w:val="none" w:sz="0" w:space="0" w:color="auto"/>
                <w:right w:val="none" w:sz="0" w:space="0" w:color="auto"/>
              </w:divBdr>
            </w:div>
            <w:div w:id="1584686223">
              <w:marLeft w:val="0"/>
              <w:marRight w:val="0"/>
              <w:marTop w:val="0"/>
              <w:marBottom w:val="0"/>
              <w:divBdr>
                <w:top w:val="none" w:sz="0" w:space="0" w:color="auto"/>
                <w:left w:val="none" w:sz="0" w:space="0" w:color="auto"/>
                <w:bottom w:val="none" w:sz="0" w:space="0" w:color="auto"/>
                <w:right w:val="none" w:sz="0" w:space="0" w:color="auto"/>
              </w:divBdr>
            </w:div>
            <w:div w:id="1622418301">
              <w:marLeft w:val="0"/>
              <w:marRight w:val="0"/>
              <w:marTop w:val="0"/>
              <w:marBottom w:val="0"/>
              <w:divBdr>
                <w:top w:val="none" w:sz="0" w:space="0" w:color="auto"/>
                <w:left w:val="none" w:sz="0" w:space="0" w:color="auto"/>
                <w:bottom w:val="none" w:sz="0" w:space="0" w:color="auto"/>
                <w:right w:val="none" w:sz="0" w:space="0" w:color="auto"/>
              </w:divBdr>
            </w:div>
            <w:div w:id="1637107301">
              <w:marLeft w:val="0"/>
              <w:marRight w:val="0"/>
              <w:marTop w:val="0"/>
              <w:marBottom w:val="0"/>
              <w:divBdr>
                <w:top w:val="none" w:sz="0" w:space="0" w:color="auto"/>
                <w:left w:val="none" w:sz="0" w:space="0" w:color="auto"/>
                <w:bottom w:val="none" w:sz="0" w:space="0" w:color="auto"/>
                <w:right w:val="none" w:sz="0" w:space="0" w:color="auto"/>
              </w:divBdr>
            </w:div>
            <w:div w:id="1717973768">
              <w:marLeft w:val="0"/>
              <w:marRight w:val="0"/>
              <w:marTop w:val="0"/>
              <w:marBottom w:val="0"/>
              <w:divBdr>
                <w:top w:val="none" w:sz="0" w:space="0" w:color="auto"/>
                <w:left w:val="none" w:sz="0" w:space="0" w:color="auto"/>
                <w:bottom w:val="none" w:sz="0" w:space="0" w:color="auto"/>
                <w:right w:val="none" w:sz="0" w:space="0" w:color="auto"/>
              </w:divBdr>
            </w:div>
            <w:div w:id="178141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5263">
      <w:bodyDiv w:val="1"/>
      <w:marLeft w:val="0"/>
      <w:marRight w:val="0"/>
      <w:marTop w:val="0"/>
      <w:marBottom w:val="0"/>
      <w:divBdr>
        <w:top w:val="none" w:sz="0" w:space="0" w:color="auto"/>
        <w:left w:val="none" w:sz="0" w:space="0" w:color="auto"/>
        <w:bottom w:val="none" w:sz="0" w:space="0" w:color="auto"/>
        <w:right w:val="none" w:sz="0" w:space="0" w:color="auto"/>
      </w:divBdr>
    </w:div>
    <w:div w:id="479930388">
      <w:bodyDiv w:val="1"/>
      <w:marLeft w:val="0"/>
      <w:marRight w:val="0"/>
      <w:marTop w:val="0"/>
      <w:marBottom w:val="0"/>
      <w:divBdr>
        <w:top w:val="none" w:sz="0" w:space="0" w:color="auto"/>
        <w:left w:val="none" w:sz="0" w:space="0" w:color="auto"/>
        <w:bottom w:val="none" w:sz="0" w:space="0" w:color="auto"/>
        <w:right w:val="none" w:sz="0" w:space="0" w:color="auto"/>
      </w:divBdr>
    </w:div>
    <w:div w:id="499779095">
      <w:bodyDiv w:val="1"/>
      <w:marLeft w:val="0"/>
      <w:marRight w:val="0"/>
      <w:marTop w:val="0"/>
      <w:marBottom w:val="0"/>
      <w:divBdr>
        <w:top w:val="none" w:sz="0" w:space="0" w:color="auto"/>
        <w:left w:val="none" w:sz="0" w:space="0" w:color="auto"/>
        <w:bottom w:val="none" w:sz="0" w:space="0" w:color="auto"/>
        <w:right w:val="none" w:sz="0" w:space="0" w:color="auto"/>
      </w:divBdr>
    </w:div>
    <w:div w:id="520362385">
      <w:bodyDiv w:val="1"/>
      <w:marLeft w:val="0"/>
      <w:marRight w:val="0"/>
      <w:marTop w:val="0"/>
      <w:marBottom w:val="0"/>
      <w:divBdr>
        <w:top w:val="none" w:sz="0" w:space="0" w:color="auto"/>
        <w:left w:val="none" w:sz="0" w:space="0" w:color="auto"/>
        <w:bottom w:val="none" w:sz="0" w:space="0" w:color="auto"/>
        <w:right w:val="none" w:sz="0" w:space="0" w:color="auto"/>
      </w:divBdr>
    </w:div>
    <w:div w:id="530647396">
      <w:bodyDiv w:val="1"/>
      <w:marLeft w:val="0"/>
      <w:marRight w:val="0"/>
      <w:marTop w:val="0"/>
      <w:marBottom w:val="0"/>
      <w:divBdr>
        <w:top w:val="none" w:sz="0" w:space="0" w:color="auto"/>
        <w:left w:val="none" w:sz="0" w:space="0" w:color="auto"/>
        <w:bottom w:val="none" w:sz="0" w:space="0" w:color="auto"/>
        <w:right w:val="none" w:sz="0" w:space="0" w:color="auto"/>
      </w:divBdr>
      <w:divsChild>
        <w:div w:id="106432961">
          <w:marLeft w:val="0"/>
          <w:marRight w:val="0"/>
          <w:marTop w:val="0"/>
          <w:marBottom w:val="0"/>
          <w:divBdr>
            <w:top w:val="none" w:sz="0" w:space="0" w:color="auto"/>
            <w:left w:val="none" w:sz="0" w:space="0" w:color="auto"/>
            <w:bottom w:val="none" w:sz="0" w:space="0" w:color="auto"/>
            <w:right w:val="none" w:sz="0" w:space="0" w:color="auto"/>
          </w:divBdr>
          <w:divsChild>
            <w:div w:id="3823168">
              <w:marLeft w:val="0"/>
              <w:marRight w:val="0"/>
              <w:marTop w:val="0"/>
              <w:marBottom w:val="0"/>
              <w:divBdr>
                <w:top w:val="none" w:sz="0" w:space="0" w:color="auto"/>
                <w:left w:val="none" w:sz="0" w:space="0" w:color="auto"/>
                <w:bottom w:val="none" w:sz="0" w:space="0" w:color="auto"/>
                <w:right w:val="none" w:sz="0" w:space="0" w:color="auto"/>
              </w:divBdr>
            </w:div>
            <w:div w:id="16662006">
              <w:marLeft w:val="0"/>
              <w:marRight w:val="0"/>
              <w:marTop w:val="0"/>
              <w:marBottom w:val="0"/>
              <w:divBdr>
                <w:top w:val="none" w:sz="0" w:space="0" w:color="auto"/>
                <w:left w:val="none" w:sz="0" w:space="0" w:color="auto"/>
                <w:bottom w:val="none" w:sz="0" w:space="0" w:color="auto"/>
                <w:right w:val="none" w:sz="0" w:space="0" w:color="auto"/>
              </w:divBdr>
            </w:div>
            <w:div w:id="65147554">
              <w:marLeft w:val="0"/>
              <w:marRight w:val="0"/>
              <w:marTop w:val="0"/>
              <w:marBottom w:val="0"/>
              <w:divBdr>
                <w:top w:val="none" w:sz="0" w:space="0" w:color="auto"/>
                <w:left w:val="none" w:sz="0" w:space="0" w:color="auto"/>
                <w:bottom w:val="none" w:sz="0" w:space="0" w:color="auto"/>
                <w:right w:val="none" w:sz="0" w:space="0" w:color="auto"/>
              </w:divBdr>
            </w:div>
            <w:div w:id="133108130">
              <w:marLeft w:val="0"/>
              <w:marRight w:val="0"/>
              <w:marTop w:val="0"/>
              <w:marBottom w:val="0"/>
              <w:divBdr>
                <w:top w:val="none" w:sz="0" w:space="0" w:color="auto"/>
                <w:left w:val="none" w:sz="0" w:space="0" w:color="auto"/>
                <w:bottom w:val="none" w:sz="0" w:space="0" w:color="auto"/>
                <w:right w:val="none" w:sz="0" w:space="0" w:color="auto"/>
              </w:divBdr>
            </w:div>
            <w:div w:id="359821271">
              <w:marLeft w:val="0"/>
              <w:marRight w:val="0"/>
              <w:marTop w:val="0"/>
              <w:marBottom w:val="0"/>
              <w:divBdr>
                <w:top w:val="none" w:sz="0" w:space="0" w:color="auto"/>
                <w:left w:val="none" w:sz="0" w:space="0" w:color="auto"/>
                <w:bottom w:val="none" w:sz="0" w:space="0" w:color="auto"/>
                <w:right w:val="none" w:sz="0" w:space="0" w:color="auto"/>
              </w:divBdr>
            </w:div>
            <w:div w:id="389816167">
              <w:marLeft w:val="0"/>
              <w:marRight w:val="0"/>
              <w:marTop w:val="0"/>
              <w:marBottom w:val="0"/>
              <w:divBdr>
                <w:top w:val="none" w:sz="0" w:space="0" w:color="auto"/>
                <w:left w:val="none" w:sz="0" w:space="0" w:color="auto"/>
                <w:bottom w:val="none" w:sz="0" w:space="0" w:color="auto"/>
                <w:right w:val="none" w:sz="0" w:space="0" w:color="auto"/>
              </w:divBdr>
            </w:div>
            <w:div w:id="947279443">
              <w:marLeft w:val="0"/>
              <w:marRight w:val="0"/>
              <w:marTop w:val="0"/>
              <w:marBottom w:val="0"/>
              <w:divBdr>
                <w:top w:val="none" w:sz="0" w:space="0" w:color="auto"/>
                <w:left w:val="none" w:sz="0" w:space="0" w:color="auto"/>
                <w:bottom w:val="none" w:sz="0" w:space="0" w:color="auto"/>
                <w:right w:val="none" w:sz="0" w:space="0" w:color="auto"/>
              </w:divBdr>
            </w:div>
            <w:div w:id="990794125">
              <w:marLeft w:val="0"/>
              <w:marRight w:val="0"/>
              <w:marTop w:val="0"/>
              <w:marBottom w:val="0"/>
              <w:divBdr>
                <w:top w:val="none" w:sz="0" w:space="0" w:color="auto"/>
                <w:left w:val="none" w:sz="0" w:space="0" w:color="auto"/>
                <w:bottom w:val="none" w:sz="0" w:space="0" w:color="auto"/>
                <w:right w:val="none" w:sz="0" w:space="0" w:color="auto"/>
              </w:divBdr>
            </w:div>
            <w:div w:id="1014913871">
              <w:marLeft w:val="0"/>
              <w:marRight w:val="0"/>
              <w:marTop w:val="0"/>
              <w:marBottom w:val="0"/>
              <w:divBdr>
                <w:top w:val="none" w:sz="0" w:space="0" w:color="auto"/>
                <w:left w:val="none" w:sz="0" w:space="0" w:color="auto"/>
                <w:bottom w:val="none" w:sz="0" w:space="0" w:color="auto"/>
                <w:right w:val="none" w:sz="0" w:space="0" w:color="auto"/>
              </w:divBdr>
            </w:div>
            <w:div w:id="1032923876">
              <w:marLeft w:val="0"/>
              <w:marRight w:val="0"/>
              <w:marTop w:val="0"/>
              <w:marBottom w:val="0"/>
              <w:divBdr>
                <w:top w:val="none" w:sz="0" w:space="0" w:color="auto"/>
                <w:left w:val="none" w:sz="0" w:space="0" w:color="auto"/>
                <w:bottom w:val="none" w:sz="0" w:space="0" w:color="auto"/>
                <w:right w:val="none" w:sz="0" w:space="0" w:color="auto"/>
              </w:divBdr>
            </w:div>
            <w:div w:id="1168250562">
              <w:marLeft w:val="0"/>
              <w:marRight w:val="0"/>
              <w:marTop w:val="0"/>
              <w:marBottom w:val="0"/>
              <w:divBdr>
                <w:top w:val="none" w:sz="0" w:space="0" w:color="auto"/>
                <w:left w:val="none" w:sz="0" w:space="0" w:color="auto"/>
                <w:bottom w:val="none" w:sz="0" w:space="0" w:color="auto"/>
                <w:right w:val="none" w:sz="0" w:space="0" w:color="auto"/>
              </w:divBdr>
            </w:div>
            <w:div w:id="1496148866">
              <w:marLeft w:val="0"/>
              <w:marRight w:val="0"/>
              <w:marTop w:val="0"/>
              <w:marBottom w:val="0"/>
              <w:divBdr>
                <w:top w:val="none" w:sz="0" w:space="0" w:color="auto"/>
                <w:left w:val="none" w:sz="0" w:space="0" w:color="auto"/>
                <w:bottom w:val="none" w:sz="0" w:space="0" w:color="auto"/>
                <w:right w:val="none" w:sz="0" w:space="0" w:color="auto"/>
              </w:divBdr>
            </w:div>
            <w:div w:id="1499231532">
              <w:marLeft w:val="0"/>
              <w:marRight w:val="0"/>
              <w:marTop w:val="0"/>
              <w:marBottom w:val="0"/>
              <w:divBdr>
                <w:top w:val="none" w:sz="0" w:space="0" w:color="auto"/>
                <w:left w:val="none" w:sz="0" w:space="0" w:color="auto"/>
                <w:bottom w:val="none" w:sz="0" w:space="0" w:color="auto"/>
                <w:right w:val="none" w:sz="0" w:space="0" w:color="auto"/>
              </w:divBdr>
            </w:div>
            <w:div w:id="1520242937">
              <w:marLeft w:val="0"/>
              <w:marRight w:val="0"/>
              <w:marTop w:val="0"/>
              <w:marBottom w:val="0"/>
              <w:divBdr>
                <w:top w:val="none" w:sz="0" w:space="0" w:color="auto"/>
                <w:left w:val="none" w:sz="0" w:space="0" w:color="auto"/>
                <w:bottom w:val="none" w:sz="0" w:space="0" w:color="auto"/>
                <w:right w:val="none" w:sz="0" w:space="0" w:color="auto"/>
              </w:divBdr>
            </w:div>
            <w:div w:id="1666084605">
              <w:marLeft w:val="0"/>
              <w:marRight w:val="0"/>
              <w:marTop w:val="0"/>
              <w:marBottom w:val="0"/>
              <w:divBdr>
                <w:top w:val="none" w:sz="0" w:space="0" w:color="auto"/>
                <w:left w:val="none" w:sz="0" w:space="0" w:color="auto"/>
                <w:bottom w:val="none" w:sz="0" w:space="0" w:color="auto"/>
                <w:right w:val="none" w:sz="0" w:space="0" w:color="auto"/>
              </w:divBdr>
            </w:div>
            <w:div w:id="1737321446">
              <w:marLeft w:val="0"/>
              <w:marRight w:val="0"/>
              <w:marTop w:val="0"/>
              <w:marBottom w:val="0"/>
              <w:divBdr>
                <w:top w:val="none" w:sz="0" w:space="0" w:color="auto"/>
                <w:left w:val="none" w:sz="0" w:space="0" w:color="auto"/>
                <w:bottom w:val="none" w:sz="0" w:space="0" w:color="auto"/>
                <w:right w:val="none" w:sz="0" w:space="0" w:color="auto"/>
              </w:divBdr>
            </w:div>
            <w:div w:id="1905412062">
              <w:marLeft w:val="0"/>
              <w:marRight w:val="0"/>
              <w:marTop w:val="0"/>
              <w:marBottom w:val="0"/>
              <w:divBdr>
                <w:top w:val="none" w:sz="0" w:space="0" w:color="auto"/>
                <w:left w:val="none" w:sz="0" w:space="0" w:color="auto"/>
                <w:bottom w:val="none" w:sz="0" w:space="0" w:color="auto"/>
                <w:right w:val="none" w:sz="0" w:space="0" w:color="auto"/>
              </w:divBdr>
            </w:div>
            <w:div w:id="1935212789">
              <w:marLeft w:val="0"/>
              <w:marRight w:val="0"/>
              <w:marTop w:val="0"/>
              <w:marBottom w:val="0"/>
              <w:divBdr>
                <w:top w:val="none" w:sz="0" w:space="0" w:color="auto"/>
                <w:left w:val="none" w:sz="0" w:space="0" w:color="auto"/>
                <w:bottom w:val="none" w:sz="0" w:space="0" w:color="auto"/>
                <w:right w:val="none" w:sz="0" w:space="0" w:color="auto"/>
              </w:divBdr>
            </w:div>
            <w:div w:id="2022582003">
              <w:marLeft w:val="0"/>
              <w:marRight w:val="0"/>
              <w:marTop w:val="0"/>
              <w:marBottom w:val="0"/>
              <w:divBdr>
                <w:top w:val="none" w:sz="0" w:space="0" w:color="auto"/>
                <w:left w:val="none" w:sz="0" w:space="0" w:color="auto"/>
                <w:bottom w:val="none" w:sz="0" w:space="0" w:color="auto"/>
                <w:right w:val="none" w:sz="0" w:space="0" w:color="auto"/>
              </w:divBdr>
            </w:div>
          </w:divsChild>
        </w:div>
        <w:div w:id="902302057">
          <w:marLeft w:val="0"/>
          <w:marRight w:val="0"/>
          <w:marTop w:val="0"/>
          <w:marBottom w:val="0"/>
          <w:divBdr>
            <w:top w:val="none" w:sz="0" w:space="0" w:color="auto"/>
            <w:left w:val="none" w:sz="0" w:space="0" w:color="auto"/>
            <w:bottom w:val="none" w:sz="0" w:space="0" w:color="auto"/>
            <w:right w:val="none" w:sz="0" w:space="0" w:color="auto"/>
          </w:divBdr>
          <w:divsChild>
            <w:div w:id="164394924">
              <w:marLeft w:val="0"/>
              <w:marRight w:val="0"/>
              <w:marTop w:val="0"/>
              <w:marBottom w:val="0"/>
              <w:divBdr>
                <w:top w:val="none" w:sz="0" w:space="0" w:color="auto"/>
                <w:left w:val="none" w:sz="0" w:space="0" w:color="auto"/>
                <w:bottom w:val="none" w:sz="0" w:space="0" w:color="auto"/>
                <w:right w:val="none" w:sz="0" w:space="0" w:color="auto"/>
              </w:divBdr>
            </w:div>
            <w:div w:id="203910591">
              <w:marLeft w:val="0"/>
              <w:marRight w:val="0"/>
              <w:marTop w:val="0"/>
              <w:marBottom w:val="0"/>
              <w:divBdr>
                <w:top w:val="none" w:sz="0" w:space="0" w:color="auto"/>
                <w:left w:val="none" w:sz="0" w:space="0" w:color="auto"/>
                <w:bottom w:val="none" w:sz="0" w:space="0" w:color="auto"/>
                <w:right w:val="none" w:sz="0" w:space="0" w:color="auto"/>
              </w:divBdr>
            </w:div>
            <w:div w:id="378240228">
              <w:marLeft w:val="0"/>
              <w:marRight w:val="0"/>
              <w:marTop w:val="0"/>
              <w:marBottom w:val="0"/>
              <w:divBdr>
                <w:top w:val="none" w:sz="0" w:space="0" w:color="auto"/>
                <w:left w:val="none" w:sz="0" w:space="0" w:color="auto"/>
                <w:bottom w:val="none" w:sz="0" w:space="0" w:color="auto"/>
                <w:right w:val="none" w:sz="0" w:space="0" w:color="auto"/>
              </w:divBdr>
            </w:div>
            <w:div w:id="499925489">
              <w:marLeft w:val="0"/>
              <w:marRight w:val="0"/>
              <w:marTop w:val="0"/>
              <w:marBottom w:val="0"/>
              <w:divBdr>
                <w:top w:val="none" w:sz="0" w:space="0" w:color="auto"/>
                <w:left w:val="none" w:sz="0" w:space="0" w:color="auto"/>
                <w:bottom w:val="none" w:sz="0" w:space="0" w:color="auto"/>
                <w:right w:val="none" w:sz="0" w:space="0" w:color="auto"/>
              </w:divBdr>
            </w:div>
            <w:div w:id="790127451">
              <w:marLeft w:val="0"/>
              <w:marRight w:val="0"/>
              <w:marTop w:val="0"/>
              <w:marBottom w:val="0"/>
              <w:divBdr>
                <w:top w:val="none" w:sz="0" w:space="0" w:color="auto"/>
                <w:left w:val="none" w:sz="0" w:space="0" w:color="auto"/>
                <w:bottom w:val="none" w:sz="0" w:space="0" w:color="auto"/>
                <w:right w:val="none" w:sz="0" w:space="0" w:color="auto"/>
              </w:divBdr>
            </w:div>
            <w:div w:id="800348009">
              <w:marLeft w:val="0"/>
              <w:marRight w:val="0"/>
              <w:marTop w:val="0"/>
              <w:marBottom w:val="0"/>
              <w:divBdr>
                <w:top w:val="none" w:sz="0" w:space="0" w:color="auto"/>
                <w:left w:val="none" w:sz="0" w:space="0" w:color="auto"/>
                <w:bottom w:val="none" w:sz="0" w:space="0" w:color="auto"/>
                <w:right w:val="none" w:sz="0" w:space="0" w:color="auto"/>
              </w:divBdr>
            </w:div>
            <w:div w:id="921329296">
              <w:marLeft w:val="0"/>
              <w:marRight w:val="0"/>
              <w:marTop w:val="0"/>
              <w:marBottom w:val="0"/>
              <w:divBdr>
                <w:top w:val="none" w:sz="0" w:space="0" w:color="auto"/>
                <w:left w:val="none" w:sz="0" w:space="0" w:color="auto"/>
                <w:bottom w:val="none" w:sz="0" w:space="0" w:color="auto"/>
                <w:right w:val="none" w:sz="0" w:space="0" w:color="auto"/>
              </w:divBdr>
            </w:div>
            <w:div w:id="999190727">
              <w:marLeft w:val="0"/>
              <w:marRight w:val="0"/>
              <w:marTop w:val="0"/>
              <w:marBottom w:val="0"/>
              <w:divBdr>
                <w:top w:val="none" w:sz="0" w:space="0" w:color="auto"/>
                <w:left w:val="none" w:sz="0" w:space="0" w:color="auto"/>
                <w:bottom w:val="none" w:sz="0" w:space="0" w:color="auto"/>
                <w:right w:val="none" w:sz="0" w:space="0" w:color="auto"/>
              </w:divBdr>
            </w:div>
            <w:div w:id="1006320272">
              <w:marLeft w:val="0"/>
              <w:marRight w:val="0"/>
              <w:marTop w:val="0"/>
              <w:marBottom w:val="0"/>
              <w:divBdr>
                <w:top w:val="none" w:sz="0" w:space="0" w:color="auto"/>
                <w:left w:val="none" w:sz="0" w:space="0" w:color="auto"/>
                <w:bottom w:val="none" w:sz="0" w:space="0" w:color="auto"/>
                <w:right w:val="none" w:sz="0" w:space="0" w:color="auto"/>
              </w:divBdr>
            </w:div>
            <w:div w:id="1149135135">
              <w:marLeft w:val="0"/>
              <w:marRight w:val="0"/>
              <w:marTop w:val="0"/>
              <w:marBottom w:val="0"/>
              <w:divBdr>
                <w:top w:val="none" w:sz="0" w:space="0" w:color="auto"/>
                <w:left w:val="none" w:sz="0" w:space="0" w:color="auto"/>
                <w:bottom w:val="none" w:sz="0" w:space="0" w:color="auto"/>
                <w:right w:val="none" w:sz="0" w:space="0" w:color="auto"/>
              </w:divBdr>
            </w:div>
            <w:div w:id="1282834286">
              <w:marLeft w:val="0"/>
              <w:marRight w:val="0"/>
              <w:marTop w:val="0"/>
              <w:marBottom w:val="0"/>
              <w:divBdr>
                <w:top w:val="none" w:sz="0" w:space="0" w:color="auto"/>
                <w:left w:val="none" w:sz="0" w:space="0" w:color="auto"/>
                <w:bottom w:val="none" w:sz="0" w:space="0" w:color="auto"/>
                <w:right w:val="none" w:sz="0" w:space="0" w:color="auto"/>
              </w:divBdr>
            </w:div>
            <w:div w:id="1318263329">
              <w:marLeft w:val="0"/>
              <w:marRight w:val="0"/>
              <w:marTop w:val="0"/>
              <w:marBottom w:val="0"/>
              <w:divBdr>
                <w:top w:val="none" w:sz="0" w:space="0" w:color="auto"/>
                <w:left w:val="none" w:sz="0" w:space="0" w:color="auto"/>
                <w:bottom w:val="none" w:sz="0" w:space="0" w:color="auto"/>
                <w:right w:val="none" w:sz="0" w:space="0" w:color="auto"/>
              </w:divBdr>
            </w:div>
            <w:div w:id="1390377543">
              <w:marLeft w:val="0"/>
              <w:marRight w:val="0"/>
              <w:marTop w:val="0"/>
              <w:marBottom w:val="0"/>
              <w:divBdr>
                <w:top w:val="none" w:sz="0" w:space="0" w:color="auto"/>
                <w:left w:val="none" w:sz="0" w:space="0" w:color="auto"/>
                <w:bottom w:val="none" w:sz="0" w:space="0" w:color="auto"/>
                <w:right w:val="none" w:sz="0" w:space="0" w:color="auto"/>
              </w:divBdr>
            </w:div>
            <w:div w:id="1563365575">
              <w:marLeft w:val="0"/>
              <w:marRight w:val="0"/>
              <w:marTop w:val="0"/>
              <w:marBottom w:val="0"/>
              <w:divBdr>
                <w:top w:val="none" w:sz="0" w:space="0" w:color="auto"/>
                <w:left w:val="none" w:sz="0" w:space="0" w:color="auto"/>
                <w:bottom w:val="none" w:sz="0" w:space="0" w:color="auto"/>
                <w:right w:val="none" w:sz="0" w:space="0" w:color="auto"/>
              </w:divBdr>
            </w:div>
            <w:div w:id="1790974222">
              <w:marLeft w:val="0"/>
              <w:marRight w:val="0"/>
              <w:marTop w:val="0"/>
              <w:marBottom w:val="0"/>
              <w:divBdr>
                <w:top w:val="none" w:sz="0" w:space="0" w:color="auto"/>
                <w:left w:val="none" w:sz="0" w:space="0" w:color="auto"/>
                <w:bottom w:val="none" w:sz="0" w:space="0" w:color="auto"/>
                <w:right w:val="none" w:sz="0" w:space="0" w:color="auto"/>
              </w:divBdr>
            </w:div>
            <w:div w:id="1985305078">
              <w:marLeft w:val="0"/>
              <w:marRight w:val="0"/>
              <w:marTop w:val="0"/>
              <w:marBottom w:val="0"/>
              <w:divBdr>
                <w:top w:val="none" w:sz="0" w:space="0" w:color="auto"/>
                <w:left w:val="none" w:sz="0" w:space="0" w:color="auto"/>
                <w:bottom w:val="none" w:sz="0" w:space="0" w:color="auto"/>
                <w:right w:val="none" w:sz="0" w:space="0" w:color="auto"/>
              </w:divBdr>
            </w:div>
            <w:div w:id="2087074070">
              <w:marLeft w:val="0"/>
              <w:marRight w:val="0"/>
              <w:marTop w:val="0"/>
              <w:marBottom w:val="0"/>
              <w:divBdr>
                <w:top w:val="none" w:sz="0" w:space="0" w:color="auto"/>
                <w:left w:val="none" w:sz="0" w:space="0" w:color="auto"/>
                <w:bottom w:val="none" w:sz="0" w:space="0" w:color="auto"/>
                <w:right w:val="none" w:sz="0" w:space="0" w:color="auto"/>
              </w:divBdr>
            </w:div>
          </w:divsChild>
        </w:div>
        <w:div w:id="2054498911">
          <w:marLeft w:val="0"/>
          <w:marRight w:val="0"/>
          <w:marTop w:val="0"/>
          <w:marBottom w:val="0"/>
          <w:divBdr>
            <w:top w:val="none" w:sz="0" w:space="0" w:color="auto"/>
            <w:left w:val="none" w:sz="0" w:space="0" w:color="auto"/>
            <w:bottom w:val="none" w:sz="0" w:space="0" w:color="auto"/>
            <w:right w:val="none" w:sz="0" w:space="0" w:color="auto"/>
          </w:divBdr>
        </w:div>
      </w:divsChild>
    </w:div>
    <w:div w:id="586117969">
      <w:bodyDiv w:val="1"/>
      <w:marLeft w:val="0"/>
      <w:marRight w:val="0"/>
      <w:marTop w:val="0"/>
      <w:marBottom w:val="0"/>
      <w:divBdr>
        <w:top w:val="none" w:sz="0" w:space="0" w:color="auto"/>
        <w:left w:val="none" w:sz="0" w:space="0" w:color="auto"/>
        <w:bottom w:val="none" w:sz="0" w:space="0" w:color="auto"/>
        <w:right w:val="none" w:sz="0" w:space="0" w:color="auto"/>
      </w:divBdr>
    </w:div>
    <w:div w:id="588737412">
      <w:bodyDiv w:val="1"/>
      <w:marLeft w:val="0"/>
      <w:marRight w:val="0"/>
      <w:marTop w:val="0"/>
      <w:marBottom w:val="0"/>
      <w:divBdr>
        <w:top w:val="none" w:sz="0" w:space="0" w:color="auto"/>
        <w:left w:val="none" w:sz="0" w:space="0" w:color="auto"/>
        <w:bottom w:val="none" w:sz="0" w:space="0" w:color="auto"/>
        <w:right w:val="none" w:sz="0" w:space="0" w:color="auto"/>
      </w:divBdr>
    </w:div>
    <w:div w:id="605230667">
      <w:bodyDiv w:val="1"/>
      <w:marLeft w:val="0"/>
      <w:marRight w:val="0"/>
      <w:marTop w:val="0"/>
      <w:marBottom w:val="0"/>
      <w:divBdr>
        <w:top w:val="none" w:sz="0" w:space="0" w:color="auto"/>
        <w:left w:val="none" w:sz="0" w:space="0" w:color="auto"/>
        <w:bottom w:val="none" w:sz="0" w:space="0" w:color="auto"/>
        <w:right w:val="none" w:sz="0" w:space="0" w:color="auto"/>
      </w:divBdr>
      <w:divsChild>
        <w:div w:id="1082920172">
          <w:marLeft w:val="0"/>
          <w:marRight w:val="0"/>
          <w:marTop w:val="0"/>
          <w:marBottom w:val="0"/>
          <w:divBdr>
            <w:top w:val="none" w:sz="0" w:space="0" w:color="auto"/>
            <w:left w:val="none" w:sz="0" w:space="0" w:color="auto"/>
            <w:bottom w:val="none" w:sz="0" w:space="0" w:color="auto"/>
            <w:right w:val="none" w:sz="0" w:space="0" w:color="auto"/>
          </w:divBdr>
          <w:divsChild>
            <w:div w:id="2051606256">
              <w:marLeft w:val="0"/>
              <w:marRight w:val="0"/>
              <w:marTop w:val="0"/>
              <w:marBottom w:val="0"/>
              <w:divBdr>
                <w:top w:val="none" w:sz="0" w:space="0" w:color="auto"/>
                <w:left w:val="none" w:sz="0" w:space="0" w:color="auto"/>
                <w:bottom w:val="none" w:sz="0" w:space="0" w:color="auto"/>
                <w:right w:val="none" w:sz="0" w:space="0" w:color="auto"/>
              </w:divBdr>
            </w:div>
          </w:divsChild>
        </w:div>
        <w:div w:id="1267539747">
          <w:marLeft w:val="0"/>
          <w:marRight w:val="0"/>
          <w:marTop w:val="0"/>
          <w:marBottom w:val="0"/>
          <w:divBdr>
            <w:top w:val="none" w:sz="0" w:space="0" w:color="auto"/>
            <w:left w:val="none" w:sz="0" w:space="0" w:color="auto"/>
            <w:bottom w:val="none" w:sz="0" w:space="0" w:color="auto"/>
            <w:right w:val="none" w:sz="0" w:space="0" w:color="auto"/>
          </w:divBdr>
          <w:divsChild>
            <w:div w:id="20787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52813">
      <w:bodyDiv w:val="1"/>
      <w:marLeft w:val="0"/>
      <w:marRight w:val="0"/>
      <w:marTop w:val="0"/>
      <w:marBottom w:val="0"/>
      <w:divBdr>
        <w:top w:val="none" w:sz="0" w:space="0" w:color="auto"/>
        <w:left w:val="none" w:sz="0" w:space="0" w:color="auto"/>
        <w:bottom w:val="none" w:sz="0" w:space="0" w:color="auto"/>
        <w:right w:val="none" w:sz="0" w:space="0" w:color="auto"/>
      </w:divBdr>
      <w:divsChild>
        <w:div w:id="138235124">
          <w:marLeft w:val="0"/>
          <w:marRight w:val="0"/>
          <w:marTop w:val="0"/>
          <w:marBottom w:val="0"/>
          <w:divBdr>
            <w:top w:val="none" w:sz="0" w:space="0" w:color="auto"/>
            <w:left w:val="none" w:sz="0" w:space="0" w:color="auto"/>
            <w:bottom w:val="none" w:sz="0" w:space="0" w:color="auto"/>
            <w:right w:val="none" w:sz="0" w:space="0" w:color="auto"/>
          </w:divBdr>
          <w:divsChild>
            <w:div w:id="82335513">
              <w:marLeft w:val="0"/>
              <w:marRight w:val="0"/>
              <w:marTop w:val="0"/>
              <w:marBottom w:val="0"/>
              <w:divBdr>
                <w:top w:val="none" w:sz="0" w:space="0" w:color="auto"/>
                <w:left w:val="none" w:sz="0" w:space="0" w:color="auto"/>
                <w:bottom w:val="none" w:sz="0" w:space="0" w:color="auto"/>
                <w:right w:val="none" w:sz="0" w:space="0" w:color="auto"/>
              </w:divBdr>
            </w:div>
            <w:div w:id="158230204">
              <w:marLeft w:val="0"/>
              <w:marRight w:val="0"/>
              <w:marTop w:val="0"/>
              <w:marBottom w:val="0"/>
              <w:divBdr>
                <w:top w:val="none" w:sz="0" w:space="0" w:color="auto"/>
                <w:left w:val="none" w:sz="0" w:space="0" w:color="auto"/>
                <w:bottom w:val="none" w:sz="0" w:space="0" w:color="auto"/>
                <w:right w:val="none" w:sz="0" w:space="0" w:color="auto"/>
              </w:divBdr>
            </w:div>
            <w:div w:id="361707893">
              <w:marLeft w:val="0"/>
              <w:marRight w:val="0"/>
              <w:marTop w:val="0"/>
              <w:marBottom w:val="0"/>
              <w:divBdr>
                <w:top w:val="none" w:sz="0" w:space="0" w:color="auto"/>
                <w:left w:val="none" w:sz="0" w:space="0" w:color="auto"/>
                <w:bottom w:val="none" w:sz="0" w:space="0" w:color="auto"/>
                <w:right w:val="none" w:sz="0" w:space="0" w:color="auto"/>
              </w:divBdr>
            </w:div>
            <w:div w:id="394667344">
              <w:marLeft w:val="0"/>
              <w:marRight w:val="0"/>
              <w:marTop w:val="0"/>
              <w:marBottom w:val="0"/>
              <w:divBdr>
                <w:top w:val="none" w:sz="0" w:space="0" w:color="auto"/>
                <w:left w:val="none" w:sz="0" w:space="0" w:color="auto"/>
                <w:bottom w:val="none" w:sz="0" w:space="0" w:color="auto"/>
                <w:right w:val="none" w:sz="0" w:space="0" w:color="auto"/>
              </w:divBdr>
            </w:div>
            <w:div w:id="554194459">
              <w:marLeft w:val="0"/>
              <w:marRight w:val="0"/>
              <w:marTop w:val="0"/>
              <w:marBottom w:val="0"/>
              <w:divBdr>
                <w:top w:val="none" w:sz="0" w:space="0" w:color="auto"/>
                <w:left w:val="none" w:sz="0" w:space="0" w:color="auto"/>
                <w:bottom w:val="none" w:sz="0" w:space="0" w:color="auto"/>
                <w:right w:val="none" w:sz="0" w:space="0" w:color="auto"/>
              </w:divBdr>
            </w:div>
            <w:div w:id="569779580">
              <w:marLeft w:val="0"/>
              <w:marRight w:val="0"/>
              <w:marTop w:val="0"/>
              <w:marBottom w:val="0"/>
              <w:divBdr>
                <w:top w:val="none" w:sz="0" w:space="0" w:color="auto"/>
                <w:left w:val="none" w:sz="0" w:space="0" w:color="auto"/>
                <w:bottom w:val="none" w:sz="0" w:space="0" w:color="auto"/>
                <w:right w:val="none" w:sz="0" w:space="0" w:color="auto"/>
              </w:divBdr>
            </w:div>
            <w:div w:id="744569824">
              <w:marLeft w:val="0"/>
              <w:marRight w:val="0"/>
              <w:marTop w:val="0"/>
              <w:marBottom w:val="0"/>
              <w:divBdr>
                <w:top w:val="none" w:sz="0" w:space="0" w:color="auto"/>
                <w:left w:val="none" w:sz="0" w:space="0" w:color="auto"/>
                <w:bottom w:val="none" w:sz="0" w:space="0" w:color="auto"/>
                <w:right w:val="none" w:sz="0" w:space="0" w:color="auto"/>
              </w:divBdr>
            </w:div>
            <w:div w:id="881598275">
              <w:marLeft w:val="0"/>
              <w:marRight w:val="0"/>
              <w:marTop w:val="0"/>
              <w:marBottom w:val="0"/>
              <w:divBdr>
                <w:top w:val="none" w:sz="0" w:space="0" w:color="auto"/>
                <w:left w:val="none" w:sz="0" w:space="0" w:color="auto"/>
                <w:bottom w:val="none" w:sz="0" w:space="0" w:color="auto"/>
                <w:right w:val="none" w:sz="0" w:space="0" w:color="auto"/>
              </w:divBdr>
            </w:div>
            <w:div w:id="941229681">
              <w:marLeft w:val="0"/>
              <w:marRight w:val="0"/>
              <w:marTop w:val="0"/>
              <w:marBottom w:val="0"/>
              <w:divBdr>
                <w:top w:val="none" w:sz="0" w:space="0" w:color="auto"/>
                <w:left w:val="none" w:sz="0" w:space="0" w:color="auto"/>
                <w:bottom w:val="none" w:sz="0" w:space="0" w:color="auto"/>
                <w:right w:val="none" w:sz="0" w:space="0" w:color="auto"/>
              </w:divBdr>
            </w:div>
            <w:div w:id="1268581746">
              <w:marLeft w:val="0"/>
              <w:marRight w:val="0"/>
              <w:marTop w:val="0"/>
              <w:marBottom w:val="0"/>
              <w:divBdr>
                <w:top w:val="none" w:sz="0" w:space="0" w:color="auto"/>
                <w:left w:val="none" w:sz="0" w:space="0" w:color="auto"/>
                <w:bottom w:val="none" w:sz="0" w:space="0" w:color="auto"/>
                <w:right w:val="none" w:sz="0" w:space="0" w:color="auto"/>
              </w:divBdr>
            </w:div>
            <w:div w:id="1496410510">
              <w:marLeft w:val="0"/>
              <w:marRight w:val="0"/>
              <w:marTop w:val="0"/>
              <w:marBottom w:val="0"/>
              <w:divBdr>
                <w:top w:val="none" w:sz="0" w:space="0" w:color="auto"/>
                <w:left w:val="none" w:sz="0" w:space="0" w:color="auto"/>
                <w:bottom w:val="none" w:sz="0" w:space="0" w:color="auto"/>
                <w:right w:val="none" w:sz="0" w:space="0" w:color="auto"/>
              </w:divBdr>
            </w:div>
            <w:div w:id="1559390592">
              <w:marLeft w:val="0"/>
              <w:marRight w:val="0"/>
              <w:marTop w:val="0"/>
              <w:marBottom w:val="0"/>
              <w:divBdr>
                <w:top w:val="none" w:sz="0" w:space="0" w:color="auto"/>
                <w:left w:val="none" w:sz="0" w:space="0" w:color="auto"/>
                <w:bottom w:val="none" w:sz="0" w:space="0" w:color="auto"/>
                <w:right w:val="none" w:sz="0" w:space="0" w:color="auto"/>
              </w:divBdr>
            </w:div>
            <w:div w:id="1634406805">
              <w:marLeft w:val="0"/>
              <w:marRight w:val="0"/>
              <w:marTop w:val="0"/>
              <w:marBottom w:val="0"/>
              <w:divBdr>
                <w:top w:val="none" w:sz="0" w:space="0" w:color="auto"/>
                <w:left w:val="none" w:sz="0" w:space="0" w:color="auto"/>
                <w:bottom w:val="none" w:sz="0" w:space="0" w:color="auto"/>
                <w:right w:val="none" w:sz="0" w:space="0" w:color="auto"/>
              </w:divBdr>
            </w:div>
            <w:div w:id="1829438696">
              <w:marLeft w:val="0"/>
              <w:marRight w:val="0"/>
              <w:marTop w:val="0"/>
              <w:marBottom w:val="0"/>
              <w:divBdr>
                <w:top w:val="none" w:sz="0" w:space="0" w:color="auto"/>
                <w:left w:val="none" w:sz="0" w:space="0" w:color="auto"/>
                <w:bottom w:val="none" w:sz="0" w:space="0" w:color="auto"/>
                <w:right w:val="none" w:sz="0" w:space="0" w:color="auto"/>
              </w:divBdr>
            </w:div>
            <w:div w:id="1870528767">
              <w:marLeft w:val="0"/>
              <w:marRight w:val="0"/>
              <w:marTop w:val="0"/>
              <w:marBottom w:val="0"/>
              <w:divBdr>
                <w:top w:val="none" w:sz="0" w:space="0" w:color="auto"/>
                <w:left w:val="none" w:sz="0" w:space="0" w:color="auto"/>
                <w:bottom w:val="none" w:sz="0" w:space="0" w:color="auto"/>
                <w:right w:val="none" w:sz="0" w:space="0" w:color="auto"/>
              </w:divBdr>
            </w:div>
            <w:div w:id="1873613369">
              <w:marLeft w:val="0"/>
              <w:marRight w:val="0"/>
              <w:marTop w:val="0"/>
              <w:marBottom w:val="0"/>
              <w:divBdr>
                <w:top w:val="none" w:sz="0" w:space="0" w:color="auto"/>
                <w:left w:val="none" w:sz="0" w:space="0" w:color="auto"/>
                <w:bottom w:val="none" w:sz="0" w:space="0" w:color="auto"/>
                <w:right w:val="none" w:sz="0" w:space="0" w:color="auto"/>
              </w:divBdr>
            </w:div>
            <w:div w:id="1988170384">
              <w:marLeft w:val="0"/>
              <w:marRight w:val="0"/>
              <w:marTop w:val="0"/>
              <w:marBottom w:val="0"/>
              <w:divBdr>
                <w:top w:val="none" w:sz="0" w:space="0" w:color="auto"/>
                <w:left w:val="none" w:sz="0" w:space="0" w:color="auto"/>
                <w:bottom w:val="none" w:sz="0" w:space="0" w:color="auto"/>
                <w:right w:val="none" w:sz="0" w:space="0" w:color="auto"/>
              </w:divBdr>
            </w:div>
          </w:divsChild>
        </w:div>
        <w:div w:id="1137793745">
          <w:marLeft w:val="0"/>
          <w:marRight w:val="0"/>
          <w:marTop w:val="0"/>
          <w:marBottom w:val="0"/>
          <w:divBdr>
            <w:top w:val="none" w:sz="0" w:space="0" w:color="auto"/>
            <w:left w:val="none" w:sz="0" w:space="0" w:color="auto"/>
            <w:bottom w:val="none" w:sz="0" w:space="0" w:color="auto"/>
            <w:right w:val="none" w:sz="0" w:space="0" w:color="auto"/>
          </w:divBdr>
        </w:div>
        <w:div w:id="1529758288">
          <w:marLeft w:val="0"/>
          <w:marRight w:val="0"/>
          <w:marTop w:val="0"/>
          <w:marBottom w:val="0"/>
          <w:divBdr>
            <w:top w:val="none" w:sz="0" w:space="0" w:color="auto"/>
            <w:left w:val="none" w:sz="0" w:space="0" w:color="auto"/>
            <w:bottom w:val="none" w:sz="0" w:space="0" w:color="auto"/>
            <w:right w:val="none" w:sz="0" w:space="0" w:color="auto"/>
          </w:divBdr>
          <w:divsChild>
            <w:div w:id="83843131">
              <w:marLeft w:val="0"/>
              <w:marRight w:val="0"/>
              <w:marTop w:val="0"/>
              <w:marBottom w:val="0"/>
              <w:divBdr>
                <w:top w:val="none" w:sz="0" w:space="0" w:color="auto"/>
                <w:left w:val="none" w:sz="0" w:space="0" w:color="auto"/>
                <w:bottom w:val="none" w:sz="0" w:space="0" w:color="auto"/>
                <w:right w:val="none" w:sz="0" w:space="0" w:color="auto"/>
              </w:divBdr>
            </w:div>
            <w:div w:id="92241101">
              <w:marLeft w:val="0"/>
              <w:marRight w:val="0"/>
              <w:marTop w:val="0"/>
              <w:marBottom w:val="0"/>
              <w:divBdr>
                <w:top w:val="none" w:sz="0" w:space="0" w:color="auto"/>
                <w:left w:val="none" w:sz="0" w:space="0" w:color="auto"/>
                <w:bottom w:val="none" w:sz="0" w:space="0" w:color="auto"/>
                <w:right w:val="none" w:sz="0" w:space="0" w:color="auto"/>
              </w:divBdr>
            </w:div>
            <w:div w:id="257638974">
              <w:marLeft w:val="0"/>
              <w:marRight w:val="0"/>
              <w:marTop w:val="0"/>
              <w:marBottom w:val="0"/>
              <w:divBdr>
                <w:top w:val="none" w:sz="0" w:space="0" w:color="auto"/>
                <w:left w:val="none" w:sz="0" w:space="0" w:color="auto"/>
                <w:bottom w:val="none" w:sz="0" w:space="0" w:color="auto"/>
                <w:right w:val="none" w:sz="0" w:space="0" w:color="auto"/>
              </w:divBdr>
            </w:div>
            <w:div w:id="340354018">
              <w:marLeft w:val="0"/>
              <w:marRight w:val="0"/>
              <w:marTop w:val="0"/>
              <w:marBottom w:val="0"/>
              <w:divBdr>
                <w:top w:val="none" w:sz="0" w:space="0" w:color="auto"/>
                <w:left w:val="none" w:sz="0" w:space="0" w:color="auto"/>
                <w:bottom w:val="none" w:sz="0" w:space="0" w:color="auto"/>
                <w:right w:val="none" w:sz="0" w:space="0" w:color="auto"/>
              </w:divBdr>
            </w:div>
            <w:div w:id="394007927">
              <w:marLeft w:val="0"/>
              <w:marRight w:val="0"/>
              <w:marTop w:val="0"/>
              <w:marBottom w:val="0"/>
              <w:divBdr>
                <w:top w:val="none" w:sz="0" w:space="0" w:color="auto"/>
                <w:left w:val="none" w:sz="0" w:space="0" w:color="auto"/>
                <w:bottom w:val="none" w:sz="0" w:space="0" w:color="auto"/>
                <w:right w:val="none" w:sz="0" w:space="0" w:color="auto"/>
              </w:divBdr>
            </w:div>
            <w:div w:id="691225792">
              <w:marLeft w:val="0"/>
              <w:marRight w:val="0"/>
              <w:marTop w:val="0"/>
              <w:marBottom w:val="0"/>
              <w:divBdr>
                <w:top w:val="none" w:sz="0" w:space="0" w:color="auto"/>
                <w:left w:val="none" w:sz="0" w:space="0" w:color="auto"/>
                <w:bottom w:val="none" w:sz="0" w:space="0" w:color="auto"/>
                <w:right w:val="none" w:sz="0" w:space="0" w:color="auto"/>
              </w:divBdr>
            </w:div>
            <w:div w:id="700742382">
              <w:marLeft w:val="0"/>
              <w:marRight w:val="0"/>
              <w:marTop w:val="0"/>
              <w:marBottom w:val="0"/>
              <w:divBdr>
                <w:top w:val="none" w:sz="0" w:space="0" w:color="auto"/>
                <w:left w:val="none" w:sz="0" w:space="0" w:color="auto"/>
                <w:bottom w:val="none" w:sz="0" w:space="0" w:color="auto"/>
                <w:right w:val="none" w:sz="0" w:space="0" w:color="auto"/>
              </w:divBdr>
            </w:div>
            <w:div w:id="826819120">
              <w:marLeft w:val="0"/>
              <w:marRight w:val="0"/>
              <w:marTop w:val="0"/>
              <w:marBottom w:val="0"/>
              <w:divBdr>
                <w:top w:val="none" w:sz="0" w:space="0" w:color="auto"/>
                <w:left w:val="none" w:sz="0" w:space="0" w:color="auto"/>
                <w:bottom w:val="none" w:sz="0" w:space="0" w:color="auto"/>
                <w:right w:val="none" w:sz="0" w:space="0" w:color="auto"/>
              </w:divBdr>
            </w:div>
            <w:div w:id="927470333">
              <w:marLeft w:val="0"/>
              <w:marRight w:val="0"/>
              <w:marTop w:val="0"/>
              <w:marBottom w:val="0"/>
              <w:divBdr>
                <w:top w:val="none" w:sz="0" w:space="0" w:color="auto"/>
                <w:left w:val="none" w:sz="0" w:space="0" w:color="auto"/>
                <w:bottom w:val="none" w:sz="0" w:space="0" w:color="auto"/>
                <w:right w:val="none" w:sz="0" w:space="0" w:color="auto"/>
              </w:divBdr>
            </w:div>
            <w:div w:id="987054472">
              <w:marLeft w:val="0"/>
              <w:marRight w:val="0"/>
              <w:marTop w:val="0"/>
              <w:marBottom w:val="0"/>
              <w:divBdr>
                <w:top w:val="none" w:sz="0" w:space="0" w:color="auto"/>
                <w:left w:val="none" w:sz="0" w:space="0" w:color="auto"/>
                <w:bottom w:val="none" w:sz="0" w:space="0" w:color="auto"/>
                <w:right w:val="none" w:sz="0" w:space="0" w:color="auto"/>
              </w:divBdr>
            </w:div>
            <w:div w:id="1204100934">
              <w:marLeft w:val="0"/>
              <w:marRight w:val="0"/>
              <w:marTop w:val="0"/>
              <w:marBottom w:val="0"/>
              <w:divBdr>
                <w:top w:val="none" w:sz="0" w:space="0" w:color="auto"/>
                <w:left w:val="none" w:sz="0" w:space="0" w:color="auto"/>
                <w:bottom w:val="none" w:sz="0" w:space="0" w:color="auto"/>
                <w:right w:val="none" w:sz="0" w:space="0" w:color="auto"/>
              </w:divBdr>
            </w:div>
            <w:div w:id="1296716348">
              <w:marLeft w:val="0"/>
              <w:marRight w:val="0"/>
              <w:marTop w:val="0"/>
              <w:marBottom w:val="0"/>
              <w:divBdr>
                <w:top w:val="none" w:sz="0" w:space="0" w:color="auto"/>
                <w:left w:val="none" w:sz="0" w:space="0" w:color="auto"/>
                <w:bottom w:val="none" w:sz="0" w:space="0" w:color="auto"/>
                <w:right w:val="none" w:sz="0" w:space="0" w:color="auto"/>
              </w:divBdr>
            </w:div>
            <w:div w:id="1617561380">
              <w:marLeft w:val="0"/>
              <w:marRight w:val="0"/>
              <w:marTop w:val="0"/>
              <w:marBottom w:val="0"/>
              <w:divBdr>
                <w:top w:val="none" w:sz="0" w:space="0" w:color="auto"/>
                <w:left w:val="none" w:sz="0" w:space="0" w:color="auto"/>
                <w:bottom w:val="none" w:sz="0" w:space="0" w:color="auto"/>
                <w:right w:val="none" w:sz="0" w:space="0" w:color="auto"/>
              </w:divBdr>
            </w:div>
            <w:div w:id="1819347004">
              <w:marLeft w:val="0"/>
              <w:marRight w:val="0"/>
              <w:marTop w:val="0"/>
              <w:marBottom w:val="0"/>
              <w:divBdr>
                <w:top w:val="none" w:sz="0" w:space="0" w:color="auto"/>
                <w:left w:val="none" w:sz="0" w:space="0" w:color="auto"/>
                <w:bottom w:val="none" w:sz="0" w:space="0" w:color="auto"/>
                <w:right w:val="none" w:sz="0" w:space="0" w:color="auto"/>
              </w:divBdr>
            </w:div>
            <w:div w:id="1822118980">
              <w:marLeft w:val="0"/>
              <w:marRight w:val="0"/>
              <w:marTop w:val="0"/>
              <w:marBottom w:val="0"/>
              <w:divBdr>
                <w:top w:val="none" w:sz="0" w:space="0" w:color="auto"/>
                <w:left w:val="none" w:sz="0" w:space="0" w:color="auto"/>
                <w:bottom w:val="none" w:sz="0" w:space="0" w:color="auto"/>
                <w:right w:val="none" w:sz="0" w:space="0" w:color="auto"/>
              </w:divBdr>
            </w:div>
            <w:div w:id="1964193307">
              <w:marLeft w:val="0"/>
              <w:marRight w:val="0"/>
              <w:marTop w:val="0"/>
              <w:marBottom w:val="0"/>
              <w:divBdr>
                <w:top w:val="none" w:sz="0" w:space="0" w:color="auto"/>
                <w:left w:val="none" w:sz="0" w:space="0" w:color="auto"/>
                <w:bottom w:val="none" w:sz="0" w:space="0" w:color="auto"/>
                <w:right w:val="none" w:sz="0" w:space="0" w:color="auto"/>
              </w:divBdr>
            </w:div>
            <w:div w:id="1997107473">
              <w:marLeft w:val="0"/>
              <w:marRight w:val="0"/>
              <w:marTop w:val="0"/>
              <w:marBottom w:val="0"/>
              <w:divBdr>
                <w:top w:val="none" w:sz="0" w:space="0" w:color="auto"/>
                <w:left w:val="none" w:sz="0" w:space="0" w:color="auto"/>
                <w:bottom w:val="none" w:sz="0" w:space="0" w:color="auto"/>
                <w:right w:val="none" w:sz="0" w:space="0" w:color="auto"/>
              </w:divBdr>
            </w:div>
            <w:div w:id="2065332226">
              <w:marLeft w:val="0"/>
              <w:marRight w:val="0"/>
              <w:marTop w:val="0"/>
              <w:marBottom w:val="0"/>
              <w:divBdr>
                <w:top w:val="none" w:sz="0" w:space="0" w:color="auto"/>
                <w:left w:val="none" w:sz="0" w:space="0" w:color="auto"/>
                <w:bottom w:val="none" w:sz="0" w:space="0" w:color="auto"/>
                <w:right w:val="none" w:sz="0" w:space="0" w:color="auto"/>
              </w:divBdr>
            </w:div>
            <w:div w:id="209840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017435">
      <w:bodyDiv w:val="1"/>
      <w:marLeft w:val="0"/>
      <w:marRight w:val="0"/>
      <w:marTop w:val="0"/>
      <w:marBottom w:val="0"/>
      <w:divBdr>
        <w:top w:val="none" w:sz="0" w:space="0" w:color="auto"/>
        <w:left w:val="none" w:sz="0" w:space="0" w:color="auto"/>
        <w:bottom w:val="none" w:sz="0" w:space="0" w:color="auto"/>
        <w:right w:val="none" w:sz="0" w:space="0" w:color="auto"/>
      </w:divBdr>
    </w:div>
    <w:div w:id="742216082">
      <w:bodyDiv w:val="1"/>
      <w:marLeft w:val="0"/>
      <w:marRight w:val="0"/>
      <w:marTop w:val="0"/>
      <w:marBottom w:val="0"/>
      <w:divBdr>
        <w:top w:val="none" w:sz="0" w:space="0" w:color="auto"/>
        <w:left w:val="none" w:sz="0" w:space="0" w:color="auto"/>
        <w:bottom w:val="none" w:sz="0" w:space="0" w:color="auto"/>
        <w:right w:val="none" w:sz="0" w:space="0" w:color="auto"/>
      </w:divBdr>
    </w:div>
    <w:div w:id="767501349">
      <w:bodyDiv w:val="1"/>
      <w:marLeft w:val="0"/>
      <w:marRight w:val="0"/>
      <w:marTop w:val="0"/>
      <w:marBottom w:val="0"/>
      <w:divBdr>
        <w:top w:val="none" w:sz="0" w:space="0" w:color="auto"/>
        <w:left w:val="none" w:sz="0" w:space="0" w:color="auto"/>
        <w:bottom w:val="none" w:sz="0" w:space="0" w:color="auto"/>
        <w:right w:val="none" w:sz="0" w:space="0" w:color="auto"/>
      </w:divBdr>
      <w:divsChild>
        <w:div w:id="20493769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9855386">
      <w:bodyDiv w:val="1"/>
      <w:marLeft w:val="0"/>
      <w:marRight w:val="0"/>
      <w:marTop w:val="0"/>
      <w:marBottom w:val="0"/>
      <w:divBdr>
        <w:top w:val="none" w:sz="0" w:space="0" w:color="auto"/>
        <w:left w:val="none" w:sz="0" w:space="0" w:color="auto"/>
        <w:bottom w:val="none" w:sz="0" w:space="0" w:color="auto"/>
        <w:right w:val="none" w:sz="0" w:space="0" w:color="auto"/>
      </w:divBdr>
    </w:div>
    <w:div w:id="806898869">
      <w:bodyDiv w:val="1"/>
      <w:marLeft w:val="0"/>
      <w:marRight w:val="0"/>
      <w:marTop w:val="0"/>
      <w:marBottom w:val="0"/>
      <w:divBdr>
        <w:top w:val="none" w:sz="0" w:space="0" w:color="auto"/>
        <w:left w:val="none" w:sz="0" w:space="0" w:color="auto"/>
        <w:bottom w:val="none" w:sz="0" w:space="0" w:color="auto"/>
        <w:right w:val="none" w:sz="0" w:space="0" w:color="auto"/>
      </w:divBdr>
      <w:divsChild>
        <w:div w:id="1782061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4001024">
      <w:bodyDiv w:val="1"/>
      <w:marLeft w:val="0"/>
      <w:marRight w:val="0"/>
      <w:marTop w:val="0"/>
      <w:marBottom w:val="0"/>
      <w:divBdr>
        <w:top w:val="none" w:sz="0" w:space="0" w:color="auto"/>
        <w:left w:val="none" w:sz="0" w:space="0" w:color="auto"/>
        <w:bottom w:val="none" w:sz="0" w:space="0" w:color="auto"/>
        <w:right w:val="none" w:sz="0" w:space="0" w:color="auto"/>
      </w:divBdr>
    </w:div>
    <w:div w:id="903417562">
      <w:bodyDiv w:val="1"/>
      <w:marLeft w:val="0"/>
      <w:marRight w:val="0"/>
      <w:marTop w:val="0"/>
      <w:marBottom w:val="0"/>
      <w:divBdr>
        <w:top w:val="none" w:sz="0" w:space="0" w:color="auto"/>
        <w:left w:val="none" w:sz="0" w:space="0" w:color="auto"/>
        <w:bottom w:val="none" w:sz="0" w:space="0" w:color="auto"/>
        <w:right w:val="none" w:sz="0" w:space="0" w:color="auto"/>
      </w:divBdr>
    </w:div>
    <w:div w:id="909273001">
      <w:bodyDiv w:val="1"/>
      <w:marLeft w:val="0"/>
      <w:marRight w:val="0"/>
      <w:marTop w:val="0"/>
      <w:marBottom w:val="0"/>
      <w:divBdr>
        <w:top w:val="none" w:sz="0" w:space="0" w:color="auto"/>
        <w:left w:val="none" w:sz="0" w:space="0" w:color="auto"/>
        <w:bottom w:val="none" w:sz="0" w:space="0" w:color="auto"/>
        <w:right w:val="none" w:sz="0" w:space="0" w:color="auto"/>
      </w:divBdr>
    </w:div>
    <w:div w:id="914823479">
      <w:bodyDiv w:val="1"/>
      <w:marLeft w:val="0"/>
      <w:marRight w:val="0"/>
      <w:marTop w:val="0"/>
      <w:marBottom w:val="0"/>
      <w:divBdr>
        <w:top w:val="none" w:sz="0" w:space="0" w:color="auto"/>
        <w:left w:val="none" w:sz="0" w:space="0" w:color="auto"/>
        <w:bottom w:val="none" w:sz="0" w:space="0" w:color="auto"/>
        <w:right w:val="none" w:sz="0" w:space="0" w:color="auto"/>
      </w:divBdr>
    </w:div>
    <w:div w:id="935291961">
      <w:bodyDiv w:val="1"/>
      <w:marLeft w:val="0"/>
      <w:marRight w:val="0"/>
      <w:marTop w:val="0"/>
      <w:marBottom w:val="0"/>
      <w:divBdr>
        <w:top w:val="none" w:sz="0" w:space="0" w:color="auto"/>
        <w:left w:val="none" w:sz="0" w:space="0" w:color="auto"/>
        <w:bottom w:val="none" w:sz="0" w:space="0" w:color="auto"/>
        <w:right w:val="none" w:sz="0" w:space="0" w:color="auto"/>
      </w:divBdr>
    </w:div>
    <w:div w:id="958144586">
      <w:bodyDiv w:val="1"/>
      <w:marLeft w:val="0"/>
      <w:marRight w:val="0"/>
      <w:marTop w:val="0"/>
      <w:marBottom w:val="0"/>
      <w:divBdr>
        <w:top w:val="none" w:sz="0" w:space="0" w:color="auto"/>
        <w:left w:val="none" w:sz="0" w:space="0" w:color="auto"/>
        <w:bottom w:val="none" w:sz="0" w:space="0" w:color="auto"/>
        <w:right w:val="none" w:sz="0" w:space="0" w:color="auto"/>
      </w:divBdr>
    </w:div>
    <w:div w:id="963578194">
      <w:bodyDiv w:val="1"/>
      <w:marLeft w:val="0"/>
      <w:marRight w:val="0"/>
      <w:marTop w:val="0"/>
      <w:marBottom w:val="0"/>
      <w:divBdr>
        <w:top w:val="none" w:sz="0" w:space="0" w:color="auto"/>
        <w:left w:val="none" w:sz="0" w:space="0" w:color="auto"/>
        <w:bottom w:val="none" w:sz="0" w:space="0" w:color="auto"/>
        <w:right w:val="none" w:sz="0" w:space="0" w:color="auto"/>
      </w:divBdr>
    </w:div>
    <w:div w:id="975063214">
      <w:bodyDiv w:val="1"/>
      <w:marLeft w:val="0"/>
      <w:marRight w:val="0"/>
      <w:marTop w:val="0"/>
      <w:marBottom w:val="0"/>
      <w:divBdr>
        <w:top w:val="none" w:sz="0" w:space="0" w:color="auto"/>
        <w:left w:val="none" w:sz="0" w:space="0" w:color="auto"/>
        <w:bottom w:val="none" w:sz="0" w:space="0" w:color="auto"/>
        <w:right w:val="none" w:sz="0" w:space="0" w:color="auto"/>
      </w:divBdr>
    </w:div>
    <w:div w:id="983510167">
      <w:bodyDiv w:val="1"/>
      <w:marLeft w:val="0"/>
      <w:marRight w:val="0"/>
      <w:marTop w:val="0"/>
      <w:marBottom w:val="0"/>
      <w:divBdr>
        <w:top w:val="none" w:sz="0" w:space="0" w:color="auto"/>
        <w:left w:val="none" w:sz="0" w:space="0" w:color="auto"/>
        <w:bottom w:val="none" w:sz="0" w:space="0" w:color="auto"/>
        <w:right w:val="none" w:sz="0" w:space="0" w:color="auto"/>
      </w:divBdr>
    </w:div>
    <w:div w:id="1008752952">
      <w:bodyDiv w:val="1"/>
      <w:marLeft w:val="0"/>
      <w:marRight w:val="0"/>
      <w:marTop w:val="0"/>
      <w:marBottom w:val="0"/>
      <w:divBdr>
        <w:top w:val="none" w:sz="0" w:space="0" w:color="auto"/>
        <w:left w:val="none" w:sz="0" w:space="0" w:color="auto"/>
        <w:bottom w:val="none" w:sz="0" w:space="0" w:color="auto"/>
        <w:right w:val="none" w:sz="0" w:space="0" w:color="auto"/>
      </w:divBdr>
    </w:div>
    <w:div w:id="1014456601">
      <w:bodyDiv w:val="1"/>
      <w:marLeft w:val="0"/>
      <w:marRight w:val="0"/>
      <w:marTop w:val="0"/>
      <w:marBottom w:val="0"/>
      <w:divBdr>
        <w:top w:val="none" w:sz="0" w:space="0" w:color="auto"/>
        <w:left w:val="none" w:sz="0" w:space="0" w:color="auto"/>
        <w:bottom w:val="none" w:sz="0" w:space="0" w:color="auto"/>
        <w:right w:val="none" w:sz="0" w:space="0" w:color="auto"/>
      </w:divBdr>
    </w:div>
    <w:div w:id="1065883129">
      <w:bodyDiv w:val="1"/>
      <w:marLeft w:val="0"/>
      <w:marRight w:val="0"/>
      <w:marTop w:val="0"/>
      <w:marBottom w:val="0"/>
      <w:divBdr>
        <w:top w:val="none" w:sz="0" w:space="0" w:color="auto"/>
        <w:left w:val="none" w:sz="0" w:space="0" w:color="auto"/>
        <w:bottom w:val="none" w:sz="0" w:space="0" w:color="auto"/>
        <w:right w:val="none" w:sz="0" w:space="0" w:color="auto"/>
      </w:divBdr>
    </w:div>
    <w:div w:id="1075855324">
      <w:bodyDiv w:val="1"/>
      <w:marLeft w:val="0"/>
      <w:marRight w:val="0"/>
      <w:marTop w:val="0"/>
      <w:marBottom w:val="0"/>
      <w:divBdr>
        <w:top w:val="none" w:sz="0" w:space="0" w:color="auto"/>
        <w:left w:val="none" w:sz="0" w:space="0" w:color="auto"/>
        <w:bottom w:val="none" w:sz="0" w:space="0" w:color="auto"/>
        <w:right w:val="none" w:sz="0" w:space="0" w:color="auto"/>
      </w:divBdr>
    </w:div>
    <w:div w:id="1080131068">
      <w:bodyDiv w:val="1"/>
      <w:marLeft w:val="0"/>
      <w:marRight w:val="0"/>
      <w:marTop w:val="0"/>
      <w:marBottom w:val="0"/>
      <w:divBdr>
        <w:top w:val="none" w:sz="0" w:space="0" w:color="auto"/>
        <w:left w:val="none" w:sz="0" w:space="0" w:color="auto"/>
        <w:bottom w:val="none" w:sz="0" w:space="0" w:color="auto"/>
        <w:right w:val="none" w:sz="0" w:space="0" w:color="auto"/>
      </w:divBdr>
    </w:div>
    <w:div w:id="1080832879">
      <w:bodyDiv w:val="1"/>
      <w:marLeft w:val="0"/>
      <w:marRight w:val="0"/>
      <w:marTop w:val="0"/>
      <w:marBottom w:val="0"/>
      <w:divBdr>
        <w:top w:val="none" w:sz="0" w:space="0" w:color="auto"/>
        <w:left w:val="none" w:sz="0" w:space="0" w:color="auto"/>
        <w:bottom w:val="none" w:sz="0" w:space="0" w:color="auto"/>
        <w:right w:val="none" w:sz="0" w:space="0" w:color="auto"/>
      </w:divBdr>
    </w:div>
    <w:div w:id="1100101639">
      <w:bodyDiv w:val="1"/>
      <w:marLeft w:val="0"/>
      <w:marRight w:val="0"/>
      <w:marTop w:val="0"/>
      <w:marBottom w:val="0"/>
      <w:divBdr>
        <w:top w:val="none" w:sz="0" w:space="0" w:color="auto"/>
        <w:left w:val="none" w:sz="0" w:space="0" w:color="auto"/>
        <w:bottom w:val="none" w:sz="0" w:space="0" w:color="auto"/>
        <w:right w:val="none" w:sz="0" w:space="0" w:color="auto"/>
      </w:divBdr>
      <w:divsChild>
        <w:div w:id="18056540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3690983">
      <w:bodyDiv w:val="1"/>
      <w:marLeft w:val="0"/>
      <w:marRight w:val="0"/>
      <w:marTop w:val="0"/>
      <w:marBottom w:val="0"/>
      <w:divBdr>
        <w:top w:val="none" w:sz="0" w:space="0" w:color="auto"/>
        <w:left w:val="none" w:sz="0" w:space="0" w:color="auto"/>
        <w:bottom w:val="none" w:sz="0" w:space="0" w:color="auto"/>
        <w:right w:val="none" w:sz="0" w:space="0" w:color="auto"/>
      </w:divBdr>
      <w:divsChild>
        <w:div w:id="9340240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7861357">
      <w:bodyDiv w:val="1"/>
      <w:marLeft w:val="0"/>
      <w:marRight w:val="0"/>
      <w:marTop w:val="0"/>
      <w:marBottom w:val="0"/>
      <w:divBdr>
        <w:top w:val="none" w:sz="0" w:space="0" w:color="auto"/>
        <w:left w:val="none" w:sz="0" w:space="0" w:color="auto"/>
        <w:bottom w:val="none" w:sz="0" w:space="0" w:color="auto"/>
        <w:right w:val="none" w:sz="0" w:space="0" w:color="auto"/>
      </w:divBdr>
    </w:div>
    <w:div w:id="1212621468">
      <w:bodyDiv w:val="1"/>
      <w:marLeft w:val="0"/>
      <w:marRight w:val="0"/>
      <w:marTop w:val="0"/>
      <w:marBottom w:val="0"/>
      <w:divBdr>
        <w:top w:val="none" w:sz="0" w:space="0" w:color="auto"/>
        <w:left w:val="none" w:sz="0" w:space="0" w:color="auto"/>
        <w:bottom w:val="none" w:sz="0" w:space="0" w:color="auto"/>
        <w:right w:val="none" w:sz="0" w:space="0" w:color="auto"/>
      </w:divBdr>
      <w:divsChild>
        <w:div w:id="13548459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3998165">
      <w:bodyDiv w:val="1"/>
      <w:marLeft w:val="0"/>
      <w:marRight w:val="0"/>
      <w:marTop w:val="0"/>
      <w:marBottom w:val="0"/>
      <w:divBdr>
        <w:top w:val="none" w:sz="0" w:space="0" w:color="auto"/>
        <w:left w:val="none" w:sz="0" w:space="0" w:color="auto"/>
        <w:bottom w:val="none" w:sz="0" w:space="0" w:color="auto"/>
        <w:right w:val="none" w:sz="0" w:space="0" w:color="auto"/>
      </w:divBdr>
    </w:div>
    <w:div w:id="1227184355">
      <w:bodyDiv w:val="1"/>
      <w:marLeft w:val="0"/>
      <w:marRight w:val="0"/>
      <w:marTop w:val="0"/>
      <w:marBottom w:val="0"/>
      <w:divBdr>
        <w:top w:val="none" w:sz="0" w:space="0" w:color="auto"/>
        <w:left w:val="none" w:sz="0" w:space="0" w:color="auto"/>
        <w:bottom w:val="none" w:sz="0" w:space="0" w:color="auto"/>
        <w:right w:val="none" w:sz="0" w:space="0" w:color="auto"/>
      </w:divBdr>
    </w:div>
    <w:div w:id="1271663792">
      <w:bodyDiv w:val="1"/>
      <w:marLeft w:val="0"/>
      <w:marRight w:val="0"/>
      <w:marTop w:val="0"/>
      <w:marBottom w:val="0"/>
      <w:divBdr>
        <w:top w:val="none" w:sz="0" w:space="0" w:color="auto"/>
        <w:left w:val="none" w:sz="0" w:space="0" w:color="auto"/>
        <w:bottom w:val="none" w:sz="0" w:space="0" w:color="auto"/>
        <w:right w:val="none" w:sz="0" w:space="0" w:color="auto"/>
      </w:divBdr>
    </w:div>
    <w:div w:id="1277833161">
      <w:bodyDiv w:val="1"/>
      <w:marLeft w:val="0"/>
      <w:marRight w:val="0"/>
      <w:marTop w:val="0"/>
      <w:marBottom w:val="0"/>
      <w:divBdr>
        <w:top w:val="none" w:sz="0" w:space="0" w:color="auto"/>
        <w:left w:val="none" w:sz="0" w:space="0" w:color="auto"/>
        <w:bottom w:val="none" w:sz="0" w:space="0" w:color="auto"/>
        <w:right w:val="none" w:sz="0" w:space="0" w:color="auto"/>
      </w:divBdr>
    </w:div>
    <w:div w:id="1277909279">
      <w:bodyDiv w:val="1"/>
      <w:marLeft w:val="0"/>
      <w:marRight w:val="0"/>
      <w:marTop w:val="0"/>
      <w:marBottom w:val="0"/>
      <w:divBdr>
        <w:top w:val="none" w:sz="0" w:space="0" w:color="auto"/>
        <w:left w:val="none" w:sz="0" w:space="0" w:color="auto"/>
        <w:bottom w:val="none" w:sz="0" w:space="0" w:color="auto"/>
        <w:right w:val="none" w:sz="0" w:space="0" w:color="auto"/>
      </w:divBdr>
    </w:div>
    <w:div w:id="1286230628">
      <w:bodyDiv w:val="1"/>
      <w:marLeft w:val="0"/>
      <w:marRight w:val="0"/>
      <w:marTop w:val="0"/>
      <w:marBottom w:val="0"/>
      <w:divBdr>
        <w:top w:val="none" w:sz="0" w:space="0" w:color="auto"/>
        <w:left w:val="none" w:sz="0" w:space="0" w:color="auto"/>
        <w:bottom w:val="none" w:sz="0" w:space="0" w:color="auto"/>
        <w:right w:val="none" w:sz="0" w:space="0" w:color="auto"/>
      </w:divBdr>
    </w:div>
    <w:div w:id="1300065751">
      <w:bodyDiv w:val="1"/>
      <w:marLeft w:val="0"/>
      <w:marRight w:val="0"/>
      <w:marTop w:val="0"/>
      <w:marBottom w:val="0"/>
      <w:divBdr>
        <w:top w:val="none" w:sz="0" w:space="0" w:color="auto"/>
        <w:left w:val="none" w:sz="0" w:space="0" w:color="auto"/>
        <w:bottom w:val="none" w:sz="0" w:space="0" w:color="auto"/>
        <w:right w:val="none" w:sz="0" w:space="0" w:color="auto"/>
      </w:divBdr>
    </w:div>
    <w:div w:id="1314065092">
      <w:bodyDiv w:val="1"/>
      <w:marLeft w:val="0"/>
      <w:marRight w:val="0"/>
      <w:marTop w:val="0"/>
      <w:marBottom w:val="0"/>
      <w:divBdr>
        <w:top w:val="none" w:sz="0" w:space="0" w:color="auto"/>
        <w:left w:val="none" w:sz="0" w:space="0" w:color="auto"/>
        <w:bottom w:val="none" w:sz="0" w:space="0" w:color="auto"/>
        <w:right w:val="none" w:sz="0" w:space="0" w:color="auto"/>
      </w:divBdr>
    </w:div>
    <w:div w:id="1372419852">
      <w:bodyDiv w:val="1"/>
      <w:marLeft w:val="0"/>
      <w:marRight w:val="0"/>
      <w:marTop w:val="0"/>
      <w:marBottom w:val="0"/>
      <w:divBdr>
        <w:top w:val="none" w:sz="0" w:space="0" w:color="auto"/>
        <w:left w:val="none" w:sz="0" w:space="0" w:color="auto"/>
        <w:bottom w:val="none" w:sz="0" w:space="0" w:color="auto"/>
        <w:right w:val="none" w:sz="0" w:space="0" w:color="auto"/>
      </w:divBdr>
    </w:div>
    <w:div w:id="1382441562">
      <w:bodyDiv w:val="1"/>
      <w:marLeft w:val="0"/>
      <w:marRight w:val="0"/>
      <w:marTop w:val="0"/>
      <w:marBottom w:val="0"/>
      <w:divBdr>
        <w:top w:val="none" w:sz="0" w:space="0" w:color="auto"/>
        <w:left w:val="none" w:sz="0" w:space="0" w:color="auto"/>
        <w:bottom w:val="none" w:sz="0" w:space="0" w:color="auto"/>
        <w:right w:val="none" w:sz="0" w:space="0" w:color="auto"/>
      </w:divBdr>
    </w:div>
    <w:div w:id="1425296570">
      <w:bodyDiv w:val="1"/>
      <w:marLeft w:val="0"/>
      <w:marRight w:val="0"/>
      <w:marTop w:val="0"/>
      <w:marBottom w:val="0"/>
      <w:divBdr>
        <w:top w:val="none" w:sz="0" w:space="0" w:color="auto"/>
        <w:left w:val="none" w:sz="0" w:space="0" w:color="auto"/>
        <w:bottom w:val="none" w:sz="0" w:space="0" w:color="auto"/>
        <w:right w:val="none" w:sz="0" w:space="0" w:color="auto"/>
      </w:divBdr>
    </w:div>
    <w:div w:id="1449081053">
      <w:bodyDiv w:val="1"/>
      <w:marLeft w:val="0"/>
      <w:marRight w:val="0"/>
      <w:marTop w:val="0"/>
      <w:marBottom w:val="0"/>
      <w:divBdr>
        <w:top w:val="none" w:sz="0" w:space="0" w:color="auto"/>
        <w:left w:val="none" w:sz="0" w:space="0" w:color="auto"/>
        <w:bottom w:val="none" w:sz="0" w:space="0" w:color="auto"/>
        <w:right w:val="none" w:sz="0" w:space="0" w:color="auto"/>
      </w:divBdr>
      <w:divsChild>
        <w:div w:id="18731535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4709363">
      <w:bodyDiv w:val="1"/>
      <w:marLeft w:val="0"/>
      <w:marRight w:val="0"/>
      <w:marTop w:val="0"/>
      <w:marBottom w:val="0"/>
      <w:divBdr>
        <w:top w:val="none" w:sz="0" w:space="0" w:color="auto"/>
        <w:left w:val="none" w:sz="0" w:space="0" w:color="auto"/>
        <w:bottom w:val="none" w:sz="0" w:space="0" w:color="auto"/>
        <w:right w:val="none" w:sz="0" w:space="0" w:color="auto"/>
      </w:divBdr>
    </w:div>
    <w:div w:id="1469667958">
      <w:bodyDiv w:val="1"/>
      <w:marLeft w:val="0"/>
      <w:marRight w:val="0"/>
      <w:marTop w:val="0"/>
      <w:marBottom w:val="0"/>
      <w:divBdr>
        <w:top w:val="none" w:sz="0" w:space="0" w:color="auto"/>
        <w:left w:val="none" w:sz="0" w:space="0" w:color="auto"/>
        <w:bottom w:val="none" w:sz="0" w:space="0" w:color="auto"/>
        <w:right w:val="none" w:sz="0" w:space="0" w:color="auto"/>
      </w:divBdr>
    </w:div>
    <w:div w:id="1480072415">
      <w:bodyDiv w:val="1"/>
      <w:marLeft w:val="0"/>
      <w:marRight w:val="0"/>
      <w:marTop w:val="0"/>
      <w:marBottom w:val="0"/>
      <w:divBdr>
        <w:top w:val="none" w:sz="0" w:space="0" w:color="auto"/>
        <w:left w:val="none" w:sz="0" w:space="0" w:color="auto"/>
        <w:bottom w:val="none" w:sz="0" w:space="0" w:color="auto"/>
        <w:right w:val="none" w:sz="0" w:space="0" w:color="auto"/>
      </w:divBdr>
    </w:div>
    <w:div w:id="1498691775">
      <w:bodyDiv w:val="1"/>
      <w:marLeft w:val="0"/>
      <w:marRight w:val="0"/>
      <w:marTop w:val="0"/>
      <w:marBottom w:val="0"/>
      <w:divBdr>
        <w:top w:val="none" w:sz="0" w:space="0" w:color="auto"/>
        <w:left w:val="none" w:sz="0" w:space="0" w:color="auto"/>
        <w:bottom w:val="none" w:sz="0" w:space="0" w:color="auto"/>
        <w:right w:val="none" w:sz="0" w:space="0" w:color="auto"/>
      </w:divBdr>
    </w:div>
    <w:div w:id="1505051296">
      <w:bodyDiv w:val="1"/>
      <w:marLeft w:val="0"/>
      <w:marRight w:val="0"/>
      <w:marTop w:val="0"/>
      <w:marBottom w:val="0"/>
      <w:divBdr>
        <w:top w:val="none" w:sz="0" w:space="0" w:color="auto"/>
        <w:left w:val="none" w:sz="0" w:space="0" w:color="auto"/>
        <w:bottom w:val="none" w:sz="0" w:space="0" w:color="auto"/>
        <w:right w:val="none" w:sz="0" w:space="0" w:color="auto"/>
      </w:divBdr>
    </w:div>
    <w:div w:id="1564675554">
      <w:bodyDiv w:val="1"/>
      <w:marLeft w:val="0"/>
      <w:marRight w:val="0"/>
      <w:marTop w:val="0"/>
      <w:marBottom w:val="0"/>
      <w:divBdr>
        <w:top w:val="none" w:sz="0" w:space="0" w:color="auto"/>
        <w:left w:val="none" w:sz="0" w:space="0" w:color="auto"/>
        <w:bottom w:val="none" w:sz="0" w:space="0" w:color="auto"/>
        <w:right w:val="none" w:sz="0" w:space="0" w:color="auto"/>
      </w:divBdr>
      <w:divsChild>
        <w:div w:id="492569513">
          <w:marLeft w:val="0"/>
          <w:marRight w:val="0"/>
          <w:marTop w:val="0"/>
          <w:marBottom w:val="0"/>
          <w:divBdr>
            <w:top w:val="none" w:sz="0" w:space="0" w:color="auto"/>
            <w:left w:val="none" w:sz="0" w:space="0" w:color="auto"/>
            <w:bottom w:val="none" w:sz="0" w:space="0" w:color="auto"/>
            <w:right w:val="none" w:sz="0" w:space="0" w:color="auto"/>
          </w:divBdr>
        </w:div>
      </w:divsChild>
    </w:div>
    <w:div w:id="1603564185">
      <w:bodyDiv w:val="1"/>
      <w:marLeft w:val="0"/>
      <w:marRight w:val="0"/>
      <w:marTop w:val="0"/>
      <w:marBottom w:val="0"/>
      <w:divBdr>
        <w:top w:val="none" w:sz="0" w:space="0" w:color="auto"/>
        <w:left w:val="none" w:sz="0" w:space="0" w:color="auto"/>
        <w:bottom w:val="none" w:sz="0" w:space="0" w:color="auto"/>
        <w:right w:val="none" w:sz="0" w:space="0" w:color="auto"/>
      </w:divBdr>
    </w:div>
    <w:div w:id="1623343076">
      <w:bodyDiv w:val="1"/>
      <w:marLeft w:val="0"/>
      <w:marRight w:val="0"/>
      <w:marTop w:val="0"/>
      <w:marBottom w:val="0"/>
      <w:divBdr>
        <w:top w:val="none" w:sz="0" w:space="0" w:color="auto"/>
        <w:left w:val="none" w:sz="0" w:space="0" w:color="auto"/>
        <w:bottom w:val="none" w:sz="0" w:space="0" w:color="auto"/>
        <w:right w:val="none" w:sz="0" w:space="0" w:color="auto"/>
      </w:divBdr>
    </w:div>
    <w:div w:id="1623343525">
      <w:bodyDiv w:val="1"/>
      <w:marLeft w:val="0"/>
      <w:marRight w:val="0"/>
      <w:marTop w:val="0"/>
      <w:marBottom w:val="0"/>
      <w:divBdr>
        <w:top w:val="none" w:sz="0" w:space="0" w:color="auto"/>
        <w:left w:val="none" w:sz="0" w:space="0" w:color="auto"/>
        <w:bottom w:val="none" w:sz="0" w:space="0" w:color="auto"/>
        <w:right w:val="none" w:sz="0" w:space="0" w:color="auto"/>
      </w:divBdr>
    </w:div>
    <w:div w:id="1631015736">
      <w:bodyDiv w:val="1"/>
      <w:marLeft w:val="0"/>
      <w:marRight w:val="0"/>
      <w:marTop w:val="0"/>
      <w:marBottom w:val="0"/>
      <w:divBdr>
        <w:top w:val="none" w:sz="0" w:space="0" w:color="auto"/>
        <w:left w:val="none" w:sz="0" w:space="0" w:color="auto"/>
        <w:bottom w:val="none" w:sz="0" w:space="0" w:color="auto"/>
        <w:right w:val="none" w:sz="0" w:space="0" w:color="auto"/>
      </w:divBdr>
    </w:div>
    <w:div w:id="1658800810">
      <w:bodyDiv w:val="1"/>
      <w:marLeft w:val="0"/>
      <w:marRight w:val="0"/>
      <w:marTop w:val="0"/>
      <w:marBottom w:val="0"/>
      <w:divBdr>
        <w:top w:val="none" w:sz="0" w:space="0" w:color="auto"/>
        <w:left w:val="none" w:sz="0" w:space="0" w:color="auto"/>
        <w:bottom w:val="none" w:sz="0" w:space="0" w:color="auto"/>
        <w:right w:val="none" w:sz="0" w:space="0" w:color="auto"/>
      </w:divBdr>
      <w:divsChild>
        <w:div w:id="10557347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9449346">
      <w:bodyDiv w:val="1"/>
      <w:marLeft w:val="0"/>
      <w:marRight w:val="0"/>
      <w:marTop w:val="0"/>
      <w:marBottom w:val="0"/>
      <w:divBdr>
        <w:top w:val="none" w:sz="0" w:space="0" w:color="auto"/>
        <w:left w:val="none" w:sz="0" w:space="0" w:color="auto"/>
        <w:bottom w:val="none" w:sz="0" w:space="0" w:color="auto"/>
        <w:right w:val="none" w:sz="0" w:space="0" w:color="auto"/>
      </w:divBdr>
      <w:divsChild>
        <w:div w:id="1521820308">
          <w:marLeft w:val="0"/>
          <w:marRight w:val="0"/>
          <w:marTop w:val="0"/>
          <w:marBottom w:val="0"/>
          <w:divBdr>
            <w:top w:val="none" w:sz="0" w:space="0" w:color="auto"/>
            <w:left w:val="none" w:sz="0" w:space="0" w:color="auto"/>
            <w:bottom w:val="none" w:sz="0" w:space="0" w:color="auto"/>
            <w:right w:val="none" w:sz="0" w:space="0" w:color="auto"/>
          </w:divBdr>
          <w:divsChild>
            <w:div w:id="50080829">
              <w:marLeft w:val="0"/>
              <w:marRight w:val="0"/>
              <w:marTop w:val="0"/>
              <w:marBottom w:val="0"/>
              <w:divBdr>
                <w:top w:val="none" w:sz="0" w:space="0" w:color="auto"/>
                <w:left w:val="none" w:sz="0" w:space="0" w:color="auto"/>
                <w:bottom w:val="none" w:sz="0" w:space="0" w:color="auto"/>
                <w:right w:val="none" w:sz="0" w:space="0" w:color="auto"/>
              </w:divBdr>
            </w:div>
            <w:div w:id="268585823">
              <w:marLeft w:val="0"/>
              <w:marRight w:val="0"/>
              <w:marTop w:val="0"/>
              <w:marBottom w:val="0"/>
              <w:divBdr>
                <w:top w:val="none" w:sz="0" w:space="0" w:color="auto"/>
                <w:left w:val="none" w:sz="0" w:space="0" w:color="auto"/>
                <w:bottom w:val="none" w:sz="0" w:space="0" w:color="auto"/>
                <w:right w:val="none" w:sz="0" w:space="0" w:color="auto"/>
              </w:divBdr>
            </w:div>
            <w:div w:id="333651532">
              <w:marLeft w:val="0"/>
              <w:marRight w:val="0"/>
              <w:marTop w:val="0"/>
              <w:marBottom w:val="0"/>
              <w:divBdr>
                <w:top w:val="none" w:sz="0" w:space="0" w:color="auto"/>
                <w:left w:val="none" w:sz="0" w:space="0" w:color="auto"/>
                <w:bottom w:val="none" w:sz="0" w:space="0" w:color="auto"/>
                <w:right w:val="none" w:sz="0" w:space="0" w:color="auto"/>
              </w:divBdr>
            </w:div>
            <w:div w:id="588579381">
              <w:marLeft w:val="0"/>
              <w:marRight w:val="0"/>
              <w:marTop w:val="0"/>
              <w:marBottom w:val="0"/>
              <w:divBdr>
                <w:top w:val="none" w:sz="0" w:space="0" w:color="auto"/>
                <w:left w:val="none" w:sz="0" w:space="0" w:color="auto"/>
                <w:bottom w:val="none" w:sz="0" w:space="0" w:color="auto"/>
                <w:right w:val="none" w:sz="0" w:space="0" w:color="auto"/>
              </w:divBdr>
            </w:div>
            <w:div w:id="660618578">
              <w:marLeft w:val="0"/>
              <w:marRight w:val="0"/>
              <w:marTop w:val="0"/>
              <w:marBottom w:val="0"/>
              <w:divBdr>
                <w:top w:val="none" w:sz="0" w:space="0" w:color="auto"/>
                <w:left w:val="none" w:sz="0" w:space="0" w:color="auto"/>
                <w:bottom w:val="none" w:sz="0" w:space="0" w:color="auto"/>
                <w:right w:val="none" w:sz="0" w:space="0" w:color="auto"/>
              </w:divBdr>
            </w:div>
            <w:div w:id="665597434">
              <w:marLeft w:val="0"/>
              <w:marRight w:val="0"/>
              <w:marTop w:val="0"/>
              <w:marBottom w:val="0"/>
              <w:divBdr>
                <w:top w:val="none" w:sz="0" w:space="0" w:color="auto"/>
                <w:left w:val="none" w:sz="0" w:space="0" w:color="auto"/>
                <w:bottom w:val="none" w:sz="0" w:space="0" w:color="auto"/>
                <w:right w:val="none" w:sz="0" w:space="0" w:color="auto"/>
              </w:divBdr>
            </w:div>
            <w:div w:id="701134558">
              <w:marLeft w:val="0"/>
              <w:marRight w:val="0"/>
              <w:marTop w:val="0"/>
              <w:marBottom w:val="0"/>
              <w:divBdr>
                <w:top w:val="none" w:sz="0" w:space="0" w:color="auto"/>
                <w:left w:val="none" w:sz="0" w:space="0" w:color="auto"/>
                <w:bottom w:val="none" w:sz="0" w:space="0" w:color="auto"/>
                <w:right w:val="none" w:sz="0" w:space="0" w:color="auto"/>
              </w:divBdr>
            </w:div>
            <w:div w:id="716777069">
              <w:marLeft w:val="0"/>
              <w:marRight w:val="0"/>
              <w:marTop w:val="0"/>
              <w:marBottom w:val="0"/>
              <w:divBdr>
                <w:top w:val="none" w:sz="0" w:space="0" w:color="auto"/>
                <w:left w:val="none" w:sz="0" w:space="0" w:color="auto"/>
                <w:bottom w:val="none" w:sz="0" w:space="0" w:color="auto"/>
                <w:right w:val="none" w:sz="0" w:space="0" w:color="auto"/>
              </w:divBdr>
            </w:div>
            <w:div w:id="741829700">
              <w:marLeft w:val="0"/>
              <w:marRight w:val="0"/>
              <w:marTop w:val="0"/>
              <w:marBottom w:val="0"/>
              <w:divBdr>
                <w:top w:val="none" w:sz="0" w:space="0" w:color="auto"/>
                <w:left w:val="none" w:sz="0" w:space="0" w:color="auto"/>
                <w:bottom w:val="none" w:sz="0" w:space="0" w:color="auto"/>
                <w:right w:val="none" w:sz="0" w:space="0" w:color="auto"/>
              </w:divBdr>
            </w:div>
            <w:div w:id="816141484">
              <w:marLeft w:val="0"/>
              <w:marRight w:val="0"/>
              <w:marTop w:val="0"/>
              <w:marBottom w:val="0"/>
              <w:divBdr>
                <w:top w:val="none" w:sz="0" w:space="0" w:color="auto"/>
                <w:left w:val="none" w:sz="0" w:space="0" w:color="auto"/>
                <w:bottom w:val="none" w:sz="0" w:space="0" w:color="auto"/>
                <w:right w:val="none" w:sz="0" w:space="0" w:color="auto"/>
              </w:divBdr>
            </w:div>
            <w:div w:id="927232450">
              <w:marLeft w:val="0"/>
              <w:marRight w:val="0"/>
              <w:marTop w:val="0"/>
              <w:marBottom w:val="0"/>
              <w:divBdr>
                <w:top w:val="none" w:sz="0" w:space="0" w:color="auto"/>
                <w:left w:val="none" w:sz="0" w:space="0" w:color="auto"/>
                <w:bottom w:val="none" w:sz="0" w:space="0" w:color="auto"/>
                <w:right w:val="none" w:sz="0" w:space="0" w:color="auto"/>
              </w:divBdr>
            </w:div>
            <w:div w:id="1069351674">
              <w:marLeft w:val="0"/>
              <w:marRight w:val="0"/>
              <w:marTop w:val="0"/>
              <w:marBottom w:val="0"/>
              <w:divBdr>
                <w:top w:val="none" w:sz="0" w:space="0" w:color="auto"/>
                <w:left w:val="none" w:sz="0" w:space="0" w:color="auto"/>
                <w:bottom w:val="none" w:sz="0" w:space="0" w:color="auto"/>
                <w:right w:val="none" w:sz="0" w:space="0" w:color="auto"/>
              </w:divBdr>
            </w:div>
            <w:div w:id="1458911765">
              <w:marLeft w:val="0"/>
              <w:marRight w:val="0"/>
              <w:marTop w:val="0"/>
              <w:marBottom w:val="0"/>
              <w:divBdr>
                <w:top w:val="none" w:sz="0" w:space="0" w:color="auto"/>
                <w:left w:val="none" w:sz="0" w:space="0" w:color="auto"/>
                <w:bottom w:val="none" w:sz="0" w:space="0" w:color="auto"/>
                <w:right w:val="none" w:sz="0" w:space="0" w:color="auto"/>
              </w:divBdr>
            </w:div>
            <w:div w:id="1472022555">
              <w:marLeft w:val="0"/>
              <w:marRight w:val="0"/>
              <w:marTop w:val="0"/>
              <w:marBottom w:val="0"/>
              <w:divBdr>
                <w:top w:val="none" w:sz="0" w:space="0" w:color="auto"/>
                <w:left w:val="none" w:sz="0" w:space="0" w:color="auto"/>
                <w:bottom w:val="none" w:sz="0" w:space="0" w:color="auto"/>
                <w:right w:val="none" w:sz="0" w:space="0" w:color="auto"/>
              </w:divBdr>
            </w:div>
            <w:div w:id="1512338061">
              <w:marLeft w:val="0"/>
              <w:marRight w:val="0"/>
              <w:marTop w:val="0"/>
              <w:marBottom w:val="0"/>
              <w:divBdr>
                <w:top w:val="none" w:sz="0" w:space="0" w:color="auto"/>
                <w:left w:val="none" w:sz="0" w:space="0" w:color="auto"/>
                <w:bottom w:val="none" w:sz="0" w:space="0" w:color="auto"/>
                <w:right w:val="none" w:sz="0" w:space="0" w:color="auto"/>
              </w:divBdr>
            </w:div>
            <w:div w:id="1777940297">
              <w:marLeft w:val="0"/>
              <w:marRight w:val="0"/>
              <w:marTop w:val="0"/>
              <w:marBottom w:val="0"/>
              <w:divBdr>
                <w:top w:val="none" w:sz="0" w:space="0" w:color="auto"/>
                <w:left w:val="none" w:sz="0" w:space="0" w:color="auto"/>
                <w:bottom w:val="none" w:sz="0" w:space="0" w:color="auto"/>
                <w:right w:val="none" w:sz="0" w:space="0" w:color="auto"/>
              </w:divBdr>
            </w:div>
            <w:div w:id="1851989421">
              <w:marLeft w:val="0"/>
              <w:marRight w:val="0"/>
              <w:marTop w:val="0"/>
              <w:marBottom w:val="0"/>
              <w:divBdr>
                <w:top w:val="none" w:sz="0" w:space="0" w:color="auto"/>
                <w:left w:val="none" w:sz="0" w:space="0" w:color="auto"/>
                <w:bottom w:val="none" w:sz="0" w:space="0" w:color="auto"/>
                <w:right w:val="none" w:sz="0" w:space="0" w:color="auto"/>
              </w:divBdr>
            </w:div>
            <w:div w:id="1969816364">
              <w:marLeft w:val="0"/>
              <w:marRight w:val="0"/>
              <w:marTop w:val="0"/>
              <w:marBottom w:val="0"/>
              <w:divBdr>
                <w:top w:val="none" w:sz="0" w:space="0" w:color="auto"/>
                <w:left w:val="none" w:sz="0" w:space="0" w:color="auto"/>
                <w:bottom w:val="none" w:sz="0" w:space="0" w:color="auto"/>
                <w:right w:val="none" w:sz="0" w:space="0" w:color="auto"/>
              </w:divBdr>
            </w:div>
            <w:div w:id="2041128305">
              <w:marLeft w:val="0"/>
              <w:marRight w:val="0"/>
              <w:marTop w:val="0"/>
              <w:marBottom w:val="0"/>
              <w:divBdr>
                <w:top w:val="none" w:sz="0" w:space="0" w:color="auto"/>
                <w:left w:val="none" w:sz="0" w:space="0" w:color="auto"/>
                <w:bottom w:val="none" w:sz="0" w:space="0" w:color="auto"/>
                <w:right w:val="none" w:sz="0" w:space="0" w:color="auto"/>
              </w:divBdr>
            </w:div>
          </w:divsChild>
        </w:div>
        <w:div w:id="1580168370">
          <w:marLeft w:val="0"/>
          <w:marRight w:val="0"/>
          <w:marTop w:val="0"/>
          <w:marBottom w:val="0"/>
          <w:divBdr>
            <w:top w:val="none" w:sz="0" w:space="0" w:color="auto"/>
            <w:left w:val="none" w:sz="0" w:space="0" w:color="auto"/>
            <w:bottom w:val="none" w:sz="0" w:space="0" w:color="auto"/>
            <w:right w:val="none" w:sz="0" w:space="0" w:color="auto"/>
          </w:divBdr>
          <w:divsChild>
            <w:div w:id="18094091">
              <w:marLeft w:val="0"/>
              <w:marRight w:val="0"/>
              <w:marTop w:val="0"/>
              <w:marBottom w:val="0"/>
              <w:divBdr>
                <w:top w:val="none" w:sz="0" w:space="0" w:color="auto"/>
                <w:left w:val="none" w:sz="0" w:space="0" w:color="auto"/>
                <w:bottom w:val="none" w:sz="0" w:space="0" w:color="auto"/>
                <w:right w:val="none" w:sz="0" w:space="0" w:color="auto"/>
              </w:divBdr>
            </w:div>
            <w:div w:id="221521347">
              <w:marLeft w:val="0"/>
              <w:marRight w:val="0"/>
              <w:marTop w:val="0"/>
              <w:marBottom w:val="0"/>
              <w:divBdr>
                <w:top w:val="none" w:sz="0" w:space="0" w:color="auto"/>
                <w:left w:val="none" w:sz="0" w:space="0" w:color="auto"/>
                <w:bottom w:val="none" w:sz="0" w:space="0" w:color="auto"/>
                <w:right w:val="none" w:sz="0" w:space="0" w:color="auto"/>
              </w:divBdr>
            </w:div>
            <w:div w:id="256331740">
              <w:marLeft w:val="0"/>
              <w:marRight w:val="0"/>
              <w:marTop w:val="0"/>
              <w:marBottom w:val="0"/>
              <w:divBdr>
                <w:top w:val="none" w:sz="0" w:space="0" w:color="auto"/>
                <w:left w:val="none" w:sz="0" w:space="0" w:color="auto"/>
                <w:bottom w:val="none" w:sz="0" w:space="0" w:color="auto"/>
                <w:right w:val="none" w:sz="0" w:space="0" w:color="auto"/>
              </w:divBdr>
            </w:div>
            <w:div w:id="317732862">
              <w:marLeft w:val="0"/>
              <w:marRight w:val="0"/>
              <w:marTop w:val="0"/>
              <w:marBottom w:val="0"/>
              <w:divBdr>
                <w:top w:val="none" w:sz="0" w:space="0" w:color="auto"/>
                <w:left w:val="none" w:sz="0" w:space="0" w:color="auto"/>
                <w:bottom w:val="none" w:sz="0" w:space="0" w:color="auto"/>
                <w:right w:val="none" w:sz="0" w:space="0" w:color="auto"/>
              </w:divBdr>
            </w:div>
            <w:div w:id="360400260">
              <w:marLeft w:val="0"/>
              <w:marRight w:val="0"/>
              <w:marTop w:val="0"/>
              <w:marBottom w:val="0"/>
              <w:divBdr>
                <w:top w:val="none" w:sz="0" w:space="0" w:color="auto"/>
                <w:left w:val="none" w:sz="0" w:space="0" w:color="auto"/>
                <w:bottom w:val="none" w:sz="0" w:space="0" w:color="auto"/>
                <w:right w:val="none" w:sz="0" w:space="0" w:color="auto"/>
              </w:divBdr>
            </w:div>
            <w:div w:id="432550548">
              <w:marLeft w:val="0"/>
              <w:marRight w:val="0"/>
              <w:marTop w:val="0"/>
              <w:marBottom w:val="0"/>
              <w:divBdr>
                <w:top w:val="none" w:sz="0" w:space="0" w:color="auto"/>
                <w:left w:val="none" w:sz="0" w:space="0" w:color="auto"/>
                <w:bottom w:val="none" w:sz="0" w:space="0" w:color="auto"/>
                <w:right w:val="none" w:sz="0" w:space="0" w:color="auto"/>
              </w:divBdr>
            </w:div>
            <w:div w:id="433018241">
              <w:marLeft w:val="0"/>
              <w:marRight w:val="0"/>
              <w:marTop w:val="0"/>
              <w:marBottom w:val="0"/>
              <w:divBdr>
                <w:top w:val="none" w:sz="0" w:space="0" w:color="auto"/>
                <w:left w:val="none" w:sz="0" w:space="0" w:color="auto"/>
                <w:bottom w:val="none" w:sz="0" w:space="0" w:color="auto"/>
                <w:right w:val="none" w:sz="0" w:space="0" w:color="auto"/>
              </w:divBdr>
            </w:div>
            <w:div w:id="694892658">
              <w:marLeft w:val="0"/>
              <w:marRight w:val="0"/>
              <w:marTop w:val="0"/>
              <w:marBottom w:val="0"/>
              <w:divBdr>
                <w:top w:val="none" w:sz="0" w:space="0" w:color="auto"/>
                <w:left w:val="none" w:sz="0" w:space="0" w:color="auto"/>
                <w:bottom w:val="none" w:sz="0" w:space="0" w:color="auto"/>
                <w:right w:val="none" w:sz="0" w:space="0" w:color="auto"/>
              </w:divBdr>
            </w:div>
            <w:div w:id="836119046">
              <w:marLeft w:val="0"/>
              <w:marRight w:val="0"/>
              <w:marTop w:val="0"/>
              <w:marBottom w:val="0"/>
              <w:divBdr>
                <w:top w:val="none" w:sz="0" w:space="0" w:color="auto"/>
                <w:left w:val="none" w:sz="0" w:space="0" w:color="auto"/>
                <w:bottom w:val="none" w:sz="0" w:space="0" w:color="auto"/>
                <w:right w:val="none" w:sz="0" w:space="0" w:color="auto"/>
              </w:divBdr>
            </w:div>
            <w:div w:id="1140998505">
              <w:marLeft w:val="0"/>
              <w:marRight w:val="0"/>
              <w:marTop w:val="0"/>
              <w:marBottom w:val="0"/>
              <w:divBdr>
                <w:top w:val="none" w:sz="0" w:space="0" w:color="auto"/>
                <w:left w:val="none" w:sz="0" w:space="0" w:color="auto"/>
                <w:bottom w:val="none" w:sz="0" w:space="0" w:color="auto"/>
                <w:right w:val="none" w:sz="0" w:space="0" w:color="auto"/>
              </w:divBdr>
            </w:div>
            <w:div w:id="1454205094">
              <w:marLeft w:val="0"/>
              <w:marRight w:val="0"/>
              <w:marTop w:val="0"/>
              <w:marBottom w:val="0"/>
              <w:divBdr>
                <w:top w:val="none" w:sz="0" w:space="0" w:color="auto"/>
                <w:left w:val="none" w:sz="0" w:space="0" w:color="auto"/>
                <w:bottom w:val="none" w:sz="0" w:space="0" w:color="auto"/>
                <w:right w:val="none" w:sz="0" w:space="0" w:color="auto"/>
              </w:divBdr>
            </w:div>
            <w:div w:id="1625962792">
              <w:marLeft w:val="0"/>
              <w:marRight w:val="0"/>
              <w:marTop w:val="0"/>
              <w:marBottom w:val="0"/>
              <w:divBdr>
                <w:top w:val="none" w:sz="0" w:space="0" w:color="auto"/>
                <w:left w:val="none" w:sz="0" w:space="0" w:color="auto"/>
                <w:bottom w:val="none" w:sz="0" w:space="0" w:color="auto"/>
                <w:right w:val="none" w:sz="0" w:space="0" w:color="auto"/>
              </w:divBdr>
            </w:div>
            <w:div w:id="1686327866">
              <w:marLeft w:val="0"/>
              <w:marRight w:val="0"/>
              <w:marTop w:val="0"/>
              <w:marBottom w:val="0"/>
              <w:divBdr>
                <w:top w:val="none" w:sz="0" w:space="0" w:color="auto"/>
                <w:left w:val="none" w:sz="0" w:space="0" w:color="auto"/>
                <w:bottom w:val="none" w:sz="0" w:space="0" w:color="auto"/>
                <w:right w:val="none" w:sz="0" w:space="0" w:color="auto"/>
              </w:divBdr>
            </w:div>
            <w:div w:id="1711612189">
              <w:marLeft w:val="0"/>
              <w:marRight w:val="0"/>
              <w:marTop w:val="0"/>
              <w:marBottom w:val="0"/>
              <w:divBdr>
                <w:top w:val="none" w:sz="0" w:space="0" w:color="auto"/>
                <w:left w:val="none" w:sz="0" w:space="0" w:color="auto"/>
                <w:bottom w:val="none" w:sz="0" w:space="0" w:color="auto"/>
                <w:right w:val="none" w:sz="0" w:space="0" w:color="auto"/>
              </w:divBdr>
            </w:div>
            <w:div w:id="1817602341">
              <w:marLeft w:val="0"/>
              <w:marRight w:val="0"/>
              <w:marTop w:val="0"/>
              <w:marBottom w:val="0"/>
              <w:divBdr>
                <w:top w:val="none" w:sz="0" w:space="0" w:color="auto"/>
                <w:left w:val="none" w:sz="0" w:space="0" w:color="auto"/>
                <w:bottom w:val="none" w:sz="0" w:space="0" w:color="auto"/>
                <w:right w:val="none" w:sz="0" w:space="0" w:color="auto"/>
              </w:divBdr>
            </w:div>
            <w:div w:id="1846624149">
              <w:marLeft w:val="0"/>
              <w:marRight w:val="0"/>
              <w:marTop w:val="0"/>
              <w:marBottom w:val="0"/>
              <w:divBdr>
                <w:top w:val="none" w:sz="0" w:space="0" w:color="auto"/>
                <w:left w:val="none" w:sz="0" w:space="0" w:color="auto"/>
                <w:bottom w:val="none" w:sz="0" w:space="0" w:color="auto"/>
                <w:right w:val="none" w:sz="0" w:space="0" w:color="auto"/>
              </w:divBdr>
            </w:div>
            <w:div w:id="2106459203">
              <w:marLeft w:val="0"/>
              <w:marRight w:val="0"/>
              <w:marTop w:val="0"/>
              <w:marBottom w:val="0"/>
              <w:divBdr>
                <w:top w:val="none" w:sz="0" w:space="0" w:color="auto"/>
                <w:left w:val="none" w:sz="0" w:space="0" w:color="auto"/>
                <w:bottom w:val="none" w:sz="0" w:space="0" w:color="auto"/>
                <w:right w:val="none" w:sz="0" w:space="0" w:color="auto"/>
              </w:divBdr>
            </w:div>
          </w:divsChild>
        </w:div>
        <w:div w:id="1969435230">
          <w:marLeft w:val="0"/>
          <w:marRight w:val="0"/>
          <w:marTop w:val="0"/>
          <w:marBottom w:val="0"/>
          <w:divBdr>
            <w:top w:val="none" w:sz="0" w:space="0" w:color="auto"/>
            <w:left w:val="none" w:sz="0" w:space="0" w:color="auto"/>
            <w:bottom w:val="none" w:sz="0" w:space="0" w:color="auto"/>
            <w:right w:val="none" w:sz="0" w:space="0" w:color="auto"/>
          </w:divBdr>
        </w:div>
      </w:divsChild>
    </w:div>
    <w:div w:id="1715152837">
      <w:bodyDiv w:val="1"/>
      <w:marLeft w:val="0"/>
      <w:marRight w:val="0"/>
      <w:marTop w:val="0"/>
      <w:marBottom w:val="0"/>
      <w:divBdr>
        <w:top w:val="none" w:sz="0" w:space="0" w:color="auto"/>
        <w:left w:val="none" w:sz="0" w:space="0" w:color="auto"/>
        <w:bottom w:val="none" w:sz="0" w:space="0" w:color="auto"/>
        <w:right w:val="none" w:sz="0" w:space="0" w:color="auto"/>
      </w:divBdr>
      <w:divsChild>
        <w:div w:id="1695615595">
          <w:marLeft w:val="0"/>
          <w:marRight w:val="0"/>
          <w:marTop w:val="0"/>
          <w:marBottom w:val="0"/>
          <w:divBdr>
            <w:top w:val="none" w:sz="0" w:space="0" w:color="auto"/>
            <w:left w:val="none" w:sz="0" w:space="0" w:color="auto"/>
            <w:bottom w:val="none" w:sz="0" w:space="0" w:color="auto"/>
            <w:right w:val="none" w:sz="0" w:space="0" w:color="auto"/>
          </w:divBdr>
          <w:divsChild>
            <w:div w:id="71050015">
              <w:marLeft w:val="0"/>
              <w:marRight w:val="0"/>
              <w:marTop w:val="0"/>
              <w:marBottom w:val="0"/>
              <w:divBdr>
                <w:top w:val="none" w:sz="0" w:space="0" w:color="auto"/>
                <w:left w:val="none" w:sz="0" w:space="0" w:color="auto"/>
                <w:bottom w:val="none" w:sz="0" w:space="0" w:color="auto"/>
                <w:right w:val="none" w:sz="0" w:space="0" w:color="auto"/>
              </w:divBdr>
            </w:div>
          </w:divsChild>
        </w:div>
        <w:div w:id="1993020039">
          <w:marLeft w:val="0"/>
          <w:marRight w:val="0"/>
          <w:marTop w:val="0"/>
          <w:marBottom w:val="0"/>
          <w:divBdr>
            <w:top w:val="none" w:sz="0" w:space="0" w:color="auto"/>
            <w:left w:val="none" w:sz="0" w:space="0" w:color="auto"/>
            <w:bottom w:val="none" w:sz="0" w:space="0" w:color="auto"/>
            <w:right w:val="none" w:sz="0" w:space="0" w:color="auto"/>
          </w:divBdr>
          <w:divsChild>
            <w:div w:id="179059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24628">
      <w:bodyDiv w:val="1"/>
      <w:marLeft w:val="0"/>
      <w:marRight w:val="0"/>
      <w:marTop w:val="0"/>
      <w:marBottom w:val="0"/>
      <w:divBdr>
        <w:top w:val="none" w:sz="0" w:space="0" w:color="auto"/>
        <w:left w:val="none" w:sz="0" w:space="0" w:color="auto"/>
        <w:bottom w:val="none" w:sz="0" w:space="0" w:color="auto"/>
        <w:right w:val="none" w:sz="0" w:space="0" w:color="auto"/>
      </w:divBdr>
      <w:divsChild>
        <w:div w:id="15650210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1097934">
      <w:bodyDiv w:val="1"/>
      <w:marLeft w:val="0"/>
      <w:marRight w:val="0"/>
      <w:marTop w:val="0"/>
      <w:marBottom w:val="0"/>
      <w:divBdr>
        <w:top w:val="none" w:sz="0" w:space="0" w:color="auto"/>
        <w:left w:val="none" w:sz="0" w:space="0" w:color="auto"/>
        <w:bottom w:val="none" w:sz="0" w:space="0" w:color="auto"/>
        <w:right w:val="none" w:sz="0" w:space="0" w:color="auto"/>
      </w:divBdr>
    </w:div>
    <w:div w:id="1812598128">
      <w:bodyDiv w:val="1"/>
      <w:marLeft w:val="0"/>
      <w:marRight w:val="0"/>
      <w:marTop w:val="0"/>
      <w:marBottom w:val="0"/>
      <w:divBdr>
        <w:top w:val="none" w:sz="0" w:space="0" w:color="auto"/>
        <w:left w:val="none" w:sz="0" w:space="0" w:color="auto"/>
        <w:bottom w:val="none" w:sz="0" w:space="0" w:color="auto"/>
        <w:right w:val="none" w:sz="0" w:space="0" w:color="auto"/>
      </w:divBdr>
    </w:div>
    <w:div w:id="1851410631">
      <w:bodyDiv w:val="1"/>
      <w:marLeft w:val="0"/>
      <w:marRight w:val="0"/>
      <w:marTop w:val="0"/>
      <w:marBottom w:val="0"/>
      <w:divBdr>
        <w:top w:val="none" w:sz="0" w:space="0" w:color="auto"/>
        <w:left w:val="none" w:sz="0" w:space="0" w:color="auto"/>
        <w:bottom w:val="none" w:sz="0" w:space="0" w:color="auto"/>
        <w:right w:val="none" w:sz="0" w:space="0" w:color="auto"/>
      </w:divBdr>
    </w:div>
    <w:div w:id="1902446386">
      <w:bodyDiv w:val="1"/>
      <w:marLeft w:val="0"/>
      <w:marRight w:val="0"/>
      <w:marTop w:val="0"/>
      <w:marBottom w:val="0"/>
      <w:divBdr>
        <w:top w:val="none" w:sz="0" w:space="0" w:color="auto"/>
        <w:left w:val="none" w:sz="0" w:space="0" w:color="auto"/>
        <w:bottom w:val="none" w:sz="0" w:space="0" w:color="auto"/>
        <w:right w:val="none" w:sz="0" w:space="0" w:color="auto"/>
      </w:divBdr>
    </w:div>
    <w:div w:id="1915970984">
      <w:bodyDiv w:val="1"/>
      <w:marLeft w:val="0"/>
      <w:marRight w:val="0"/>
      <w:marTop w:val="0"/>
      <w:marBottom w:val="0"/>
      <w:divBdr>
        <w:top w:val="none" w:sz="0" w:space="0" w:color="auto"/>
        <w:left w:val="none" w:sz="0" w:space="0" w:color="auto"/>
        <w:bottom w:val="none" w:sz="0" w:space="0" w:color="auto"/>
        <w:right w:val="none" w:sz="0" w:space="0" w:color="auto"/>
      </w:divBdr>
    </w:div>
    <w:div w:id="1941906790">
      <w:bodyDiv w:val="1"/>
      <w:marLeft w:val="0"/>
      <w:marRight w:val="0"/>
      <w:marTop w:val="0"/>
      <w:marBottom w:val="0"/>
      <w:divBdr>
        <w:top w:val="none" w:sz="0" w:space="0" w:color="auto"/>
        <w:left w:val="none" w:sz="0" w:space="0" w:color="auto"/>
        <w:bottom w:val="none" w:sz="0" w:space="0" w:color="auto"/>
        <w:right w:val="none" w:sz="0" w:space="0" w:color="auto"/>
      </w:divBdr>
    </w:div>
    <w:div w:id="1977176356">
      <w:bodyDiv w:val="1"/>
      <w:marLeft w:val="0"/>
      <w:marRight w:val="0"/>
      <w:marTop w:val="0"/>
      <w:marBottom w:val="0"/>
      <w:divBdr>
        <w:top w:val="none" w:sz="0" w:space="0" w:color="auto"/>
        <w:left w:val="none" w:sz="0" w:space="0" w:color="auto"/>
        <w:bottom w:val="none" w:sz="0" w:space="0" w:color="auto"/>
        <w:right w:val="none" w:sz="0" w:space="0" w:color="auto"/>
      </w:divBdr>
      <w:divsChild>
        <w:div w:id="367530568">
          <w:marLeft w:val="0"/>
          <w:marRight w:val="0"/>
          <w:marTop w:val="0"/>
          <w:marBottom w:val="0"/>
          <w:divBdr>
            <w:top w:val="none" w:sz="0" w:space="0" w:color="auto"/>
            <w:left w:val="none" w:sz="0" w:space="0" w:color="auto"/>
            <w:bottom w:val="none" w:sz="0" w:space="0" w:color="auto"/>
            <w:right w:val="none" w:sz="0" w:space="0" w:color="auto"/>
          </w:divBdr>
        </w:div>
      </w:divsChild>
    </w:div>
    <w:div w:id="1988625897">
      <w:bodyDiv w:val="1"/>
      <w:marLeft w:val="0"/>
      <w:marRight w:val="0"/>
      <w:marTop w:val="0"/>
      <w:marBottom w:val="0"/>
      <w:divBdr>
        <w:top w:val="none" w:sz="0" w:space="0" w:color="auto"/>
        <w:left w:val="none" w:sz="0" w:space="0" w:color="auto"/>
        <w:bottom w:val="none" w:sz="0" w:space="0" w:color="auto"/>
        <w:right w:val="none" w:sz="0" w:space="0" w:color="auto"/>
      </w:divBdr>
    </w:div>
    <w:div w:id="2039885869">
      <w:bodyDiv w:val="1"/>
      <w:marLeft w:val="0"/>
      <w:marRight w:val="0"/>
      <w:marTop w:val="0"/>
      <w:marBottom w:val="0"/>
      <w:divBdr>
        <w:top w:val="none" w:sz="0" w:space="0" w:color="auto"/>
        <w:left w:val="none" w:sz="0" w:space="0" w:color="auto"/>
        <w:bottom w:val="none" w:sz="0" w:space="0" w:color="auto"/>
        <w:right w:val="none" w:sz="0" w:space="0" w:color="auto"/>
      </w:divBdr>
    </w:div>
    <w:div w:id="2091853936">
      <w:bodyDiv w:val="1"/>
      <w:marLeft w:val="0"/>
      <w:marRight w:val="0"/>
      <w:marTop w:val="0"/>
      <w:marBottom w:val="0"/>
      <w:divBdr>
        <w:top w:val="none" w:sz="0" w:space="0" w:color="auto"/>
        <w:left w:val="none" w:sz="0" w:space="0" w:color="auto"/>
        <w:bottom w:val="none" w:sz="0" w:space="0" w:color="auto"/>
        <w:right w:val="none" w:sz="0" w:space="0" w:color="auto"/>
      </w:divBdr>
    </w:div>
    <w:div w:id="2122022293">
      <w:bodyDiv w:val="1"/>
      <w:marLeft w:val="0"/>
      <w:marRight w:val="0"/>
      <w:marTop w:val="0"/>
      <w:marBottom w:val="0"/>
      <w:divBdr>
        <w:top w:val="none" w:sz="0" w:space="0" w:color="auto"/>
        <w:left w:val="none" w:sz="0" w:space="0" w:color="auto"/>
        <w:bottom w:val="none" w:sz="0" w:space="0" w:color="auto"/>
        <w:right w:val="none" w:sz="0" w:space="0" w:color="auto"/>
      </w:divBdr>
    </w:div>
    <w:div w:id="2137485657">
      <w:bodyDiv w:val="1"/>
      <w:marLeft w:val="0"/>
      <w:marRight w:val="0"/>
      <w:marTop w:val="0"/>
      <w:marBottom w:val="0"/>
      <w:divBdr>
        <w:top w:val="none" w:sz="0" w:space="0" w:color="auto"/>
        <w:left w:val="none" w:sz="0" w:space="0" w:color="auto"/>
        <w:bottom w:val="none" w:sz="0" w:space="0" w:color="auto"/>
        <w:right w:val="none" w:sz="0" w:space="0" w:color="auto"/>
      </w:divBdr>
      <w:divsChild>
        <w:div w:id="1778214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430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ofgem.gov.uk/sites/default/files/2023-12/2023.12.13_FWP_Consultation_FINAL.pdf" TargetMode="External"/><Relationship Id="rId13" Type="http://schemas.openxmlformats.org/officeDocument/2006/relationships/hyperlink" Target="https://www.ofgem.gov.uk/sites/default/files/2025-03/Evaluation-Strategy.pdf" TargetMode="External"/><Relationship Id="rId18" Type="http://schemas.openxmlformats.org/officeDocument/2006/relationships/hyperlink" Target="https://www.ofgem.gov.uk/sites/default/files/2025-03/Evaluation-Strategy.pdf" TargetMode="External"/><Relationship Id="rId3" Type="http://schemas.openxmlformats.org/officeDocument/2006/relationships/hyperlink" Target="https://www.ofgem.gov.uk/sites/default/files/2025-03/Evaluation-Strategy.pdf" TargetMode="External"/><Relationship Id="rId21" Type="http://schemas.openxmlformats.org/officeDocument/2006/relationships/hyperlink" Target="https://www.gov.scot/binaries/content/documents/govscot/publications/strategy-plan/2024/11/scottish-biodiversity-strategy-2045/documents/scottish-biodiversity-strategy-2045-tackling-nature-emergency-scotland/scottish-biodiversity-strategy-2045-tackling-nature-emergency-scotland/govscot%3Adocument/scottish-biodiversity-strategy-2045-tackling-nature-emergency-scotland.pdf" TargetMode="External"/><Relationship Id="rId7" Type="http://schemas.openxmlformats.org/officeDocument/2006/relationships/hyperlink" Target="https://www.gov.scot/binaries/content/documents/govscot/publications/strategy-plan/2024/11/strategic-biodiversity-framework-delivery-plan-20242030/documents/scottish-biodiversity-delivery-plan-20242030/scottish-biodiversity-delivery-plan-20242030/govscot%3Adocument/scottish-biodiversity-delivery-plan-20242030.pdf" TargetMode="External"/><Relationship Id="rId12" Type="http://schemas.openxmlformats.org/officeDocument/2006/relationships/hyperlink" Target="https://www.wwf.org.uk/what-we-do/projects/restoration-forth" TargetMode="External"/><Relationship Id="rId17" Type="http://schemas.openxmlformats.org/officeDocument/2006/relationships/hyperlink" Target="https://www.gov.scot/binaries/content/documents/govscot/publications/strategy-plan/2024/11/strategic-biodiversity-framework-delivery-plan-20242030/documents/scottish-biodiversity-delivery-plan-20242030/scottish-biodiversity-delivery-plan-20242030/govscot%3Adocument/scottish-biodiversity-delivery-plan-20242030.pdf" TargetMode="External"/><Relationship Id="rId2" Type="http://schemas.openxmlformats.org/officeDocument/2006/relationships/hyperlink" Target="https://www.gov.scot/publications/scottish-biodiversity-strategy-2045/" TargetMode="External"/><Relationship Id="rId16" Type="http://schemas.openxmlformats.org/officeDocument/2006/relationships/hyperlink" Target="https://www.gov.scot/binaries/content/documents/govscot/publications/strategy-plan/2024/11/scottish-biodiversity-strategy-2045/documents/scottish-biodiversity-strategy-2045-tackling-nature-emergency-scotland/scottish-biodiversity-strategy-2045-tackling-nature-emergency-scotland/govscot%3Adocument/scottish-biodiversity-strategy-2045-tackling-nature-emergency-scotland.pdf" TargetMode="External"/><Relationship Id="rId20" Type="http://schemas.openxmlformats.org/officeDocument/2006/relationships/hyperlink" Target="https://assets.publishing.service.gov.uk/media/642a9b717de82b000c313473/2030-strategic-framework-for-international-climate-and-nature-action.pdf" TargetMode="External"/><Relationship Id="rId1" Type="http://schemas.openxmlformats.org/officeDocument/2006/relationships/hyperlink" Target="https://www.ofgem.gov.uk/sites/default/files/2025-03/Evaluation-Strategy.pdf" TargetMode="External"/><Relationship Id="rId6" Type="http://schemas.openxmlformats.org/officeDocument/2006/relationships/hyperlink" Target="https://www.gov.scot/binaries/content/documents/govscot/publications/strategy-plan/2024/11/scottish-biodiversity-strategy-2045/documents/scottish-biodiversity-strategy-2045-tackling-nature-emergency-scotland/scottish-biodiversity-strategy-2045-tackling-nature-emergency-scotland/govscot%3Adocument/scottish-biodiversity-strategy-2045-tackling-nature-emergency-scotland.pdf" TargetMode="External"/><Relationship Id="rId11" Type="http://schemas.openxmlformats.org/officeDocument/2006/relationships/hyperlink" Target="https://www.unep-wcmc.org/en/news/global-review-of-marine-restoration-projects-and-funding-sources" TargetMode="External"/><Relationship Id="rId5" Type="http://schemas.openxmlformats.org/officeDocument/2006/relationships/hyperlink" Target="https://assets.publishing.service.gov.uk/media/642a9b717de82b000c313473/2030-strategic-framework-for-international-climate-and-nature-action.pdf" TargetMode="External"/><Relationship Id="rId15" Type="http://schemas.openxmlformats.org/officeDocument/2006/relationships/hyperlink" Target="https://assets.publishing.service.gov.uk/media/642a9b717de82b000c313473/2030-strategic-framework-for-international-climate-and-nature-action.pdf" TargetMode="External"/><Relationship Id="rId10" Type="http://schemas.openxmlformats.org/officeDocument/2006/relationships/hyperlink" Target="https://www.unep-wcmc.org/en/news/global-review-of-marine-restoration-projects-and-funding-sources" TargetMode="External"/><Relationship Id="rId19" Type="http://schemas.openxmlformats.org/officeDocument/2006/relationships/hyperlink" Target="https://www.gov.scot/publications/scottish-biodiversity-strategy-2045/" TargetMode="External"/><Relationship Id="rId4" Type="http://schemas.openxmlformats.org/officeDocument/2006/relationships/hyperlink" Target="https://www.gov.scot/publications/scottish-biodiversity-strategy-2045/" TargetMode="External"/><Relationship Id="rId9" Type="http://schemas.openxmlformats.org/officeDocument/2006/relationships/hyperlink" Target="https://openknowledge.worldbank.org/handle/10986/35882" TargetMode="External"/><Relationship Id="rId14" Type="http://schemas.openxmlformats.org/officeDocument/2006/relationships/hyperlink" Target="https://www.gov.scot/publications/scottish-biodiversity-strategy-2045/" TargetMode="External"/><Relationship Id="rId22" Type="http://schemas.openxmlformats.org/officeDocument/2006/relationships/hyperlink" Target="https://www.gov.scot/binaries/content/documents/govscot/publications/strategy-plan/2024/11/strategic-biodiversity-framework-delivery-plan-20242030/documents/scottish-biodiversity-delivery-plan-20242030/scottish-biodiversity-delivery-plan-20242030/govscot%3Adocument/scottish-biodiversity-delivery-plan-2024203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SEN Transmission">
      <a:dk1>
        <a:srgbClr val="1D1D1D"/>
      </a:dk1>
      <a:lt1>
        <a:sysClr val="window" lastClr="FFFFFF"/>
      </a:lt1>
      <a:dk2>
        <a:srgbClr val="002D72"/>
      </a:dk2>
      <a:lt2>
        <a:srgbClr val="A2B2C8"/>
      </a:lt2>
      <a:accent1>
        <a:srgbClr val="002D72"/>
      </a:accent1>
      <a:accent2>
        <a:srgbClr val="A2B2C8"/>
      </a:accent2>
      <a:accent3>
        <a:srgbClr val="086778"/>
      </a:accent3>
      <a:accent4>
        <a:srgbClr val="0097A9"/>
      </a:accent4>
      <a:accent5>
        <a:srgbClr val="00003D"/>
      </a:accent5>
      <a:accent6>
        <a:srgbClr val="425563"/>
      </a:accent6>
      <a:hlink>
        <a:srgbClr val="0097A9"/>
      </a:hlink>
      <a:folHlink>
        <a:srgbClr val="4C6C9C"/>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b:Source>
    <b:Tag>Ofg25</b:Tag>
    <b:SourceType>Report</b:SourceType>
    <b:Guid>{2AEE1626-CA04-491E-A3FD-A7FAAB105CCD}</b:Guid>
    <b:Title>Ofgem’s Evaluation Strategy</b:Title>
    <b:Year>2025</b:Year>
    <b:URL>https://www.ofgem.gov.uk/sites/default/files/2025-03/Evaluation-Strategy.pdf</b:URL>
    <b:Author>
      <b:Author>
        <b:NameList>
          <b:Person>
            <b:Last>Ofgem</b:Last>
          </b:Person>
        </b:NameList>
      </b:Author>
    </b:Autho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f35b5cbd-7b0b-4440-92cd-b510cab4ec67" xsi:nil="true"/>
    <lcf76f155ced4ddcb4097134ff3c332f xmlns="978a1c12-3ab7-471e-b134-e7ba3975f64f">
      <Terms xmlns="http://schemas.microsoft.com/office/infopath/2007/PartnerControls"/>
    </lcf76f155ced4ddcb4097134ff3c332f>
    <Publish xmlns="978a1c12-3ab7-471e-b134-e7ba3975f64f">false</Publish>
    <Permission_x0020_to_x0020_publish xmlns="978a1c12-3ab7-471e-b134-e7ba3975f64f">false</Permission_x0020_to_x0020_publish>
    <_Flow_SignoffStatus xmlns="978a1c12-3ab7-471e-b134-e7ba3975f64f" xsi:nil="true"/>
  </documentManagement>
</p:properties>
</file>

<file path=customXml/itemProps1.xml><?xml version="1.0" encoding="utf-8"?>
<ds:datastoreItem xmlns:ds="http://schemas.openxmlformats.org/officeDocument/2006/customXml" ds:itemID="{8E91267F-5576-494F-B1EF-DB58461E8C6B}">
  <ds:schemaRefs>
    <ds:schemaRef ds:uri="http://schemas.microsoft.com/sharepoint/v3/contenttype/forms"/>
  </ds:schemaRefs>
</ds:datastoreItem>
</file>

<file path=customXml/itemProps2.xml><?xml version="1.0" encoding="utf-8"?>
<ds:datastoreItem xmlns:ds="http://schemas.openxmlformats.org/officeDocument/2006/customXml" ds:itemID="{0E9EA74F-B97C-4038-8512-5E13C2C40563}"/>
</file>

<file path=customXml/itemProps3.xml><?xml version="1.0" encoding="utf-8"?>
<ds:datastoreItem xmlns:ds="http://schemas.openxmlformats.org/officeDocument/2006/customXml" ds:itemID="{2A214D59-5012-4B71-9A27-CAD324E53DEB}">
  <ds:schemaRefs>
    <ds:schemaRef ds:uri="http://schemas.openxmlformats.org/officeDocument/2006/bibliography"/>
  </ds:schemaRefs>
</ds:datastoreItem>
</file>

<file path=customXml/itemProps4.xml><?xml version="1.0" encoding="utf-8"?>
<ds:datastoreItem xmlns:ds="http://schemas.openxmlformats.org/officeDocument/2006/customXml" ds:itemID="{B90474EA-4B10-4E97-9F6D-DC0E95C4660D}">
  <ds:schemaRefs>
    <ds:schemaRef ds:uri="http://schemas.microsoft.com/office/2006/metadata/properties"/>
    <ds:schemaRef ds:uri="http://schemas.microsoft.com/office/infopath/2007/PartnerControls"/>
    <ds:schemaRef ds:uri="http://schemas.microsoft.com/sharepoint/v3"/>
    <ds:schemaRef ds:uri="8cb80799-8b85-478a-85c1-9ab16549baef"/>
    <ds:schemaRef ds:uri="087b1ddf-ceb5-4f11-8ed8-af63daed2f73"/>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2636</Words>
  <Characters>15030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17631</CharactersWithSpaces>
  <SharedDoc>false</SharedDoc>
  <HLinks>
    <vt:vector size="270" baseType="variant">
      <vt:variant>
        <vt:i4>6357053</vt:i4>
      </vt:variant>
      <vt:variant>
        <vt:i4>63</vt:i4>
      </vt:variant>
      <vt:variant>
        <vt:i4>0</vt:i4>
      </vt:variant>
      <vt:variant>
        <vt:i4>5</vt:i4>
      </vt:variant>
      <vt:variant>
        <vt:lpwstr>https://www.ofgem.gov.uk/sites/default/files/2025-06/Draft-Determinations-SHET.pdf</vt:lpwstr>
      </vt:variant>
      <vt:variant>
        <vt:lpwstr/>
      </vt:variant>
      <vt:variant>
        <vt:i4>3080302</vt:i4>
      </vt:variant>
      <vt:variant>
        <vt:i4>60</vt:i4>
      </vt:variant>
      <vt:variant>
        <vt:i4>0</vt:i4>
      </vt:variant>
      <vt:variant>
        <vt:i4>5</vt:i4>
      </vt:variant>
      <vt:variant>
        <vt:lpwstr>https://www.ssen-transmission.co.uk/RIIO-T3</vt:lpwstr>
      </vt:variant>
      <vt:variant>
        <vt:lpwstr/>
      </vt:variant>
      <vt:variant>
        <vt:i4>3670130</vt:i4>
      </vt:variant>
      <vt:variant>
        <vt:i4>57</vt:i4>
      </vt:variant>
      <vt:variant>
        <vt:i4>0</vt:i4>
      </vt:variant>
      <vt:variant>
        <vt:i4>5</vt:i4>
      </vt:variant>
      <vt:variant>
        <vt:lpwstr>https://www.ssen-transmission.co.uk/globalassets/documents/riio-t3-documents/sustainability-action-plan.pdf</vt:lpwstr>
      </vt:variant>
      <vt:variant>
        <vt:lpwstr/>
      </vt:variant>
      <vt:variant>
        <vt:i4>196697</vt:i4>
      </vt:variant>
      <vt:variant>
        <vt:i4>54</vt:i4>
      </vt:variant>
      <vt:variant>
        <vt:i4>0</vt:i4>
      </vt:variant>
      <vt:variant>
        <vt:i4>5</vt:i4>
      </vt:variant>
      <vt:variant>
        <vt:lpwstr>https://www.ssen-transmission.co.uk/about-us/sustainability/sustainability-strategy/</vt:lpwstr>
      </vt:variant>
      <vt:variant>
        <vt:lpwstr/>
      </vt:variant>
      <vt:variant>
        <vt:i4>4128821</vt:i4>
      </vt:variant>
      <vt:variant>
        <vt:i4>51</vt:i4>
      </vt:variant>
      <vt:variant>
        <vt:i4>0</vt:i4>
      </vt:variant>
      <vt:variant>
        <vt:i4>5</vt:i4>
      </vt:variant>
      <vt:variant>
        <vt:lpwstr>https://www.ofgem.gov.uk/sites/default/files/2025-06/Draft-Determinations-Electricity-Transmission.pdf</vt:lpwstr>
      </vt:variant>
      <vt:variant>
        <vt:lpwstr/>
      </vt:variant>
      <vt:variant>
        <vt:i4>4128821</vt:i4>
      </vt:variant>
      <vt:variant>
        <vt:i4>48</vt:i4>
      </vt:variant>
      <vt:variant>
        <vt:i4>0</vt:i4>
      </vt:variant>
      <vt:variant>
        <vt:i4>5</vt:i4>
      </vt:variant>
      <vt:variant>
        <vt:lpwstr>https://www.ofgem.gov.uk/sites/default/files/2025-06/Draft-Determinations-Electricity-Transmission.pdf</vt:lpwstr>
      </vt:variant>
      <vt:variant>
        <vt:lpwstr/>
      </vt:variant>
      <vt:variant>
        <vt:i4>6357053</vt:i4>
      </vt:variant>
      <vt:variant>
        <vt:i4>45</vt:i4>
      </vt:variant>
      <vt:variant>
        <vt:i4>0</vt:i4>
      </vt:variant>
      <vt:variant>
        <vt:i4>5</vt:i4>
      </vt:variant>
      <vt:variant>
        <vt:lpwstr>https://www.ofgem.gov.uk/sites/default/files/2025-06/Draft-Determinations-SHET.pdf</vt:lpwstr>
      </vt:variant>
      <vt:variant>
        <vt:lpwstr/>
      </vt:variant>
      <vt:variant>
        <vt:i4>6357053</vt:i4>
      </vt:variant>
      <vt:variant>
        <vt:i4>39</vt:i4>
      </vt:variant>
      <vt:variant>
        <vt:i4>0</vt:i4>
      </vt:variant>
      <vt:variant>
        <vt:i4>5</vt:i4>
      </vt:variant>
      <vt:variant>
        <vt:lpwstr>https://www.ofgem.gov.uk/sites/default/files/2025-06/Draft-Determinations-SHET.pdf</vt:lpwstr>
      </vt:variant>
      <vt:variant>
        <vt:lpwstr/>
      </vt:variant>
      <vt:variant>
        <vt:i4>6357053</vt:i4>
      </vt:variant>
      <vt:variant>
        <vt:i4>36</vt:i4>
      </vt:variant>
      <vt:variant>
        <vt:i4>0</vt:i4>
      </vt:variant>
      <vt:variant>
        <vt:i4>5</vt:i4>
      </vt:variant>
      <vt:variant>
        <vt:lpwstr>https://www.ofgem.gov.uk/sites/default/files/2025-06/Draft-Determinations-SHET.pdf</vt:lpwstr>
      </vt:variant>
      <vt:variant>
        <vt:lpwstr/>
      </vt:variant>
      <vt:variant>
        <vt:i4>6357053</vt:i4>
      </vt:variant>
      <vt:variant>
        <vt:i4>33</vt:i4>
      </vt:variant>
      <vt:variant>
        <vt:i4>0</vt:i4>
      </vt:variant>
      <vt:variant>
        <vt:i4>5</vt:i4>
      </vt:variant>
      <vt:variant>
        <vt:lpwstr>https://www.ofgem.gov.uk/sites/default/files/2025-06/Draft-Determinations-SHET.pdf</vt:lpwstr>
      </vt:variant>
      <vt:variant>
        <vt:lpwstr/>
      </vt:variant>
      <vt:variant>
        <vt:i4>6357053</vt:i4>
      </vt:variant>
      <vt:variant>
        <vt:i4>30</vt:i4>
      </vt:variant>
      <vt:variant>
        <vt:i4>0</vt:i4>
      </vt:variant>
      <vt:variant>
        <vt:i4>5</vt:i4>
      </vt:variant>
      <vt:variant>
        <vt:lpwstr>https://www.ofgem.gov.uk/sites/default/files/2025-06/Draft-Determinations-SHET.pdf</vt:lpwstr>
      </vt:variant>
      <vt:variant>
        <vt:lpwstr/>
      </vt:variant>
      <vt:variant>
        <vt:i4>6357053</vt:i4>
      </vt:variant>
      <vt:variant>
        <vt:i4>27</vt:i4>
      </vt:variant>
      <vt:variant>
        <vt:i4>0</vt:i4>
      </vt:variant>
      <vt:variant>
        <vt:i4>5</vt:i4>
      </vt:variant>
      <vt:variant>
        <vt:lpwstr>https://www.ofgem.gov.uk/sites/default/files/2025-06/Draft-Determinations-SHET.pdf</vt:lpwstr>
      </vt:variant>
      <vt:variant>
        <vt:lpwstr/>
      </vt:variant>
      <vt:variant>
        <vt:i4>6357053</vt:i4>
      </vt:variant>
      <vt:variant>
        <vt:i4>24</vt:i4>
      </vt:variant>
      <vt:variant>
        <vt:i4>0</vt:i4>
      </vt:variant>
      <vt:variant>
        <vt:i4>5</vt:i4>
      </vt:variant>
      <vt:variant>
        <vt:lpwstr>https://www.ofgem.gov.uk/sites/default/files/2025-06/Draft-Determinations-SHET.pdf</vt:lpwstr>
      </vt:variant>
      <vt:variant>
        <vt:lpwstr/>
      </vt:variant>
      <vt:variant>
        <vt:i4>8257558</vt:i4>
      </vt:variant>
      <vt:variant>
        <vt:i4>21</vt:i4>
      </vt:variant>
      <vt:variant>
        <vt:i4>0</vt:i4>
      </vt:variant>
      <vt:variant>
        <vt:i4>5</vt:i4>
      </vt:variant>
      <vt:variant>
        <vt:lpwstr>mailto:Emily.Johns@sse.com</vt:lpwstr>
      </vt:variant>
      <vt:variant>
        <vt:lpwstr/>
      </vt:variant>
      <vt:variant>
        <vt:i4>655469</vt:i4>
      </vt:variant>
      <vt:variant>
        <vt:i4>18</vt:i4>
      </vt:variant>
      <vt:variant>
        <vt:i4>0</vt:i4>
      </vt:variant>
      <vt:variant>
        <vt:i4>5</vt:i4>
      </vt:variant>
      <vt:variant>
        <vt:lpwstr>mailto:Peter.Watson@sse.com</vt:lpwstr>
      </vt:variant>
      <vt:variant>
        <vt:lpwstr/>
      </vt:variant>
      <vt:variant>
        <vt:i4>7536730</vt:i4>
      </vt:variant>
      <vt:variant>
        <vt:i4>15</vt:i4>
      </vt:variant>
      <vt:variant>
        <vt:i4>0</vt:i4>
      </vt:variant>
      <vt:variant>
        <vt:i4>5</vt:i4>
      </vt:variant>
      <vt:variant>
        <vt:lpwstr>mailto:Sarah.Beattie-Smith@sse.com</vt:lpwstr>
      </vt:variant>
      <vt:variant>
        <vt:lpwstr/>
      </vt:variant>
      <vt:variant>
        <vt:i4>4915296</vt:i4>
      </vt:variant>
      <vt:variant>
        <vt:i4>12</vt:i4>
      </vt:variant>
      <vt:variant>
        <vt:i4>0</vt:i4>
      </vt:variant>
      <vt:variant>
        <vt:i4>5</vt:i4>
      </vt:variant>
      <vt:variant>
        <vt:lpwstr>mailto:RIIO3@ofgem.gov.uk</vt:lpwstr>
      </vt:variant>
      <vt:variant>
        <vt:lpwstr/>
      </vt:variant>
      <vt:variant>
        <vt:i4>4128814</vt:i4>
      </vt:variant>
      <vt:variant>
        <vt:i4>9</vt:i4>
      </vt:variant>
      <vt:variant>
        <vt:i4>0</vt:i4>
      </vt:variant>
      <vt:variant>
        <vt:i4>5</vt:i4>
      </vt:variant>
      <vt:variant>
        <vt:lpwstr>https://www.ofgem.gov.uk/sites/default/files/2025-06/Draft-Determinations-Overview-Document.pdf</vt:lpwstr>
      </vt:variant>
      <vt:variant>
        <vt:lpwstr/>
      </vt:variant>
      <vt:variant>
        <vt:i4>1769540</vt:i4>
      </vt:variant>
      <vt:variant>
        <vt:i4>6</vt:i4>
      </vt:variant>
      <vt:variant>
        <vt:i4>0</vt:i4>
      </vt:variant>
      <vt:variant>
        <vt:i4>5</vt:i4>
      </vt:variant>
      <vt:variant>
        <vt:lpwstr>https://www.ssen-transmission.co.uk/globalassets/documents/sustainability-strategy/sustainability-action-plan.pdf</vt:lpwstr>
      </vt:variant>
      <vt:variant>
        <vt:lpwstr/>
      </vt:variant>
      <vt:variant>
        <vt:i4>8257593</vt:i4>
      </vt:variant>
      <vt:variant>
        <vt:i4>3</vt:i4>
      </vt:variant>
      <vt:variant>
        <vt:i4>0</vt:i4>
      </vt:variant>
      <vt:variant>
        <vt:i4>5</vt:i4>
      </vt:variant>
      <vt:variant>
        <vt:lpwstr>https://www.ssen-transmission.co.uk/globalassets/documents/new-sustainability-documents-2024/strategies/ssen-transmission-sustainability-strategy-2024</vt:lpwstr>
      </vt:variant>
      <vt:variant>
        <vt:lpwstr/>
      </vt:variant>
      <vt:variant>
        <vt:i4>1179652</vt:i4>
      </vt:variant>
      <vt:variant>
        <vt:i4>0</vt:i4>
      </vt:variant>
      <vt:variant>
        <vt:i4>0</vt:i4>
      </vt:variant>
      <vt:variant>
        <vt:i4>5</vt:i4>
      </vt:variant>
      <vt:variant>
        <vt:lpwstr>https://www.ofgem.gov.uk/consultation/riio-3-draft-determinations-electricity-transmission-gas-distribution-and-gas-transmission-sectors</vt:lpwstr>
      </vt:variant>
      <vt:variant>
        <vt:lpwstr/>
      </vt:variant>
      <vt:variant>
        <vt:i4>3801124</vt:i4>
      </vt:variant>
      <vt:variant>
        <vt:i4>69</vt:i4>
      </vt:variant>
      <vt:variant>
        <vt:i4>0</vt:i4>
      </vt:variant>
      <vt:variant>
        <vt:i4>5</vt:i4>
      </vt:variant>
      <vt:variant>
        <vt:lpwstr>https://www.gov.scot/binaries/content/documents/govscot/publications/strategy-plan/2024/11/strategic-biodiversity-framework-delivery-plan-20242030/documents/scottish-biodiversity-delivery-plan-20242030/scottish-biodiversity-delivery-plan-20242030/govscot%3Adocument/scottish-biodiversity-delivery-plan-20242030.pdf</vt:lpwstr>
      </vt:variant>
      <vt:variant>
        <vt:lpwstr/>
      </vt:variant>
      <vt:variant>
        <vt:i4>3342446</vt:i4>
      </vt:variant>
      <vt:variant>
        <vt:i4>66</vt:i4>
      </vt:variant>
      <vt:variant>
        <vt:i4>0</vt:i4>
      </vt:variant>
      <vt:variant>
        <vt:i4>5</vt:i4>
      </vt:variant>
      <vt:variant>
        <vt:lpwstr>https://www.gov.scot/binaries/content/documents/govscot/publications/strategy-plan/2024/11/scottish-biodiversity-strategy-2045/documents/scottish-biodiversity-strategy-2045-tackling-nature-emergency-scotland/scottish-biodiversity-strategy-2045-tackling-nature-emergency-scotland/govscot%3Adocument/scottish-biodiversity-strategy-2045-tackling-nature-emergency-scotland.pdf</vt:lpwstr>
      </vt:variant>
      <vt:variant>
        <vt:lpwstr/>
      </vt:variant>
      <vt:variant>
        <vt:i4>1245265</vt:i4>
      </vt:variant>
      <vt:variant>
        <vt:i4>63</vt:i4>
      </vt:variant>
      <vt:variant>
        <vt:i4>0</vt:i4>
      </vt:variant>
      <vt:variant>
        <vt:i4>5</vt:i4>
      </vt:variant>
      <vt:variant>
        <vt:lpwstr>https://assets.publishing.service.gov.uk/media/642a9b717de82b000c313473/2030-strategic-framework-for-international-climate-and-nature-action.pdf</vt:lpwstr>
      </vt:variant>
      <vt:variant>
        <vt:lpwstr/>
      </vt:variant>
      <vt:variant>
        <vt:i4>3211365</vt:i4>
      </vt:variant>
      <vt:variant>
        <vt:i4>60</vt:i4>
      </vt:variant>
      <vt:variant>
        <vt:i4>0</vt:i4>
      </vt:variant>
      <vt:variant>
        <vt:i4>5</vt:i4>
      </vt:variant>
      <vt:variant>
        <vt:lpwstr>https://www.gov.scot/publications/scottish-biodiversity-strategy-2045/</vt:lpwstr>
      </vt:variant>
      <vt:variant>
        <vt:lpwstr/>
      </vt:variant>
      <vt:variant>
        <vt:i4>458775</vt:i4>
      </vt:variant>
      <vt:variant>
        <vt:i4>57</vt:i4>
      </vt:variant>
      <vt:variant>
        <vt:i4>0</vt:i4>
      </vt:variant>
      <vt:variant>
        <vt:i4>5</vt:i4>
      </vt:variant>
      <vt:variant>
        <vt:lpwstr>https://www.ofgem.gov.uk/sites/default/files/2025-03/Evaluation-Strategy.pdf</vt:lpwstr>
      </vt:variant>
      <vt:variant>
        <vt:lpwstr/>
      </vt:variant>
      <vt:variant>
        <vt:i4>3801124</vt:i4>
      </vt:variant>
      <vt:variant>
        <vt:i4>54</vt:i4>
      </vt:variant>
      <vt:variant>
        <vt:i4>0</vt:i4>
      </vt:variant>
      <vt:variant>
        <vt:i4>5</vt:i4>
      </vt:variant>
      <vt:variant>
        <vt:lpwstr>https://www.gov.scot/binaries/content/documents/govscot/publications/strategy-plan/2024/11/strategic-biodiversity-framework-delivery-plan-20242030/documents/scottish-biodiversity-delivery-plan-20242030/scottish-biodiversity-delivery-plan-20242030/govscot%3Adocument/scottish-biodiversity-delivery-plan-20242030.pdf</vt:lpwstr>
      </vt:variant>
      <vt:variant>
        <vt:lpwstr/>
      </vt:variant>
      <vt:variant>
        <vt:i4>3342446</vt:i4>
      </vt:variant>
      <vt:variant>
        <vt:i4>51</vt:i4>
      </vt:variant>
      <vt:variant>
        <vt:i4>0</vt:i4>
      </vt:variant>
      <vt:variant>
        <vt:i4>5</vt:i4>
      </vt:variant>
      <vt:variant>
        <vt:lpwstr>https://www.gov.scot/binaries/content/documents/govscot/publications/strategy-plan/2024/11/scottish-biodiversity-strategy-2045/documents/scottish-biodiversity-strategy-2045-tackling-nature-emergency-scotland/scottish-biodiversity-strategy-2045-tackling-nature-emergency-scotland/govscot%3Adocument/scottish-biodiversity-strategy-2045-tackling-nature-emergency-scotland.pdf</vt:lpwstr>
      </vt:variant>
      <vt:variant>
        <vt:lpwstr/>
      </vt:variant>
      <vt:variant>
        <vt:i4>1245265</vt:i4>
      </vt:variant>
      <vt:variant>
        <vt:i4>48</vt:i4>
      </vt:variant>
      <vt:variant>
        <vt:i4>0</vt:i4>
      </vt:variant>
      <vt:variant>
        <vt:i4>5</vt:i4>
      </vt:variant>
      <vt:variant>
        <vt:lpwstr>https://assets.publishing.service.gov.uk/media/642a9b717de82b000c313473/2030-strategic-framework-for-international-climate-and-nature-action.pdf</vt:lpwstr>
      </vt:variant>
      <vt:variant>
        <vt:lpwstr/>
      </vt:variant>
      <vt:variant>
        <vt:i4>3211365</vt:i4>
      </vt:variant>
      <vt:variant>
        <vt:i4>45</vt:i4>
      </vt:variant>
      <vt:variant>
        <vt:i4>0</vt:i4>
      </vt:variant>
      <vt:variant>
        <vt:i4>5</vt:i4>
      </vt:variant>
      <vt:variant>
        <vt:lpwstr>https://www.gov.scot/publications/scottish-biodiversity-strategy-2045/</vt:lpwstr>
      </vt:variant>
      <vt:variant>
        <vt:lpwstr/>
      </vt:variant>
      <vt:variant>
        <vt:i4>458775</vt:i4>
      </vt:variant>
      <vt:variant>
        <vt:i4>42</vt:i4>
      </vt:variant>
      <vt:variant>
        <vt:i4>0</vt:i4>
      </vt:variant>
      <vt:variant>
        <vt:i4>5</vt:i4>
      </vt:variant>
      <vt:variant>
        <vt:lpwstr>https://www.ofgem.gov.uk/sites/default/files/2025-03/Evaluation-Strategy.pdf</vt:lpwstr>
      </vt:variant>
      <vt:variant>
        <vt:lpwstr/>
      </vt:variant>
      <vt:variant>
        <vt:i4>5177413</vt:i4>
      </vt:variant>
      <vt:variant>
        <vt:i4>39</vt:i4>
      </vt:variant>
      <vt:variant>
        <vt:i4>0</vt:i4>
      </vt:variant>
      <vt:variant>
        <vt:i4>5</vt:i4>
      </vt:variant>
      <vt:variant>
        <vt:lpwstr>https://www.wwf.org.uk/what-we-do/projects/restoration-forth</vt:lpwstr>
      </vt:variant>
      <vt:variant>
        <vt:lpwstr/>
      </vt:variant>
      <vt:variant>
        <vt:i4>3866747</vt:i4>
      </vt:variant>
      <vt:variant>
        <vt:i4>36</vt:i4>
      </vt:variant>
      <vt:variant>
        <vt:i4>0</vt:i4>
      </vt:variant>
      <vt:variant>
        <vt:i4>5</vt:i4>
      </vt:variant>
      <vt:variant>
        <vt:lpwstr>https://www.unep-wcmc.org/en/news/global-review-of-marine-restoration-projects-and-funding-sources</vt:lpwstr>
      </vt:variant>
      <vt:variant>
        <vt:lpwstr/>
      </vt:variant>
      <vt:variant>
        <vt:i4>3866747</vt:i4>
      </vt:variant>
      <vt:variant>
        <vt:i4>33</vt:i4>
      </vt:variant>
      <vt:variant>
        <vt:i4>0</vt:i4>
      </vt:variant>
      <vt:variant>
        <vt:i4>5</vt:i4>
      </vt:variant>
      <vt:variant>
        <vt:lpwstr>https://www.unep-wcmc.org/en/news/global-review-of-marine-restoration-projects-and-funding-sources</vt:lpwstr>
      </vt:variant>
      <vt:variant>
        <vt:lpwstr/>
      </vt:variant>
      <vt:variant>
        <vt:i4>2162735</vt:i4>
      </vt:variant>
      <vt:variant>
        <vt:i4>30</vt:i4>
      </vt:variant>
      <vt:variant>
        <vt:i4>0</vt:i4>
      </vt:variant>
      <vt:variant>
        <vt:i4>5</vt:i4>
      </vt:variant>
      <vt:variant>
        <vt:lpwstr>https://openknowledge.worldbank.org/handle/10986/35882</vt:lpwstr>
      </vt:variant>
      <vt:variant>
        <vt:lpwstr/>
      </vt:variant>
      <vt:variant>
        <vt:i4>6291463</vt:i4>
      </vt:variant>
      <vt:variant>
        <vt:i4>27</vt:i4>
      </vt:variant>
      <vt:variant>
        <vt:i4>0</vt:i4>
      </vt:variant>
      <vt:variant>
        <vt:i4>5</vt:i4>
      </vt:variant>
      <vt:variant>
        <vt:lpwstr>https://www.ofgem.gov.uk/sites/default/files/2023-12/2023.12.13_FWP_Consultation_FINAL.pdf</vt:lpwstr>
      </vt:variant>
      <vt:variant>
        <vt:lpwstr/>
      </vt:variant>
      <vt:variant>
        <vt:i4>7340079</vt:i4>
      </vt:variant>
      <vt:variant>
        <vt:i4>24</vt:i4>
      </vt:variant>
      <vt:variant>
        <vt:i4>0</vt:i4>
      </vt:variant>
      <vt:variant>
        <vt:i4>5</vt:i4>
      </vt:variant>
      <vt:variant>
        <vt:lpwstr>https://www.ons.gov.uk/economy/environmentalaccounts/bulletins/scotlandnaturalcapitalaccounts/2023</vt:lpwstr>
      </vt:variant>
      <vt:variant>
        <vt:lpwstr/>
      </vt:variant>
      <vt:variant>
        <vt:i4>7471230</vt:i4>
      </vt:variant>
      <vt:variant>
        <vt:i4>21</vt:i4>
      </vt:variant>
      <vt:variant>
        <vt:i4>0</vt:i4>
      </vt:variant>
      <vt:variant>
        <vt:i4>5</vt:i4>
      </vt:variant>
      <vt:variant>
        <vt:lpwstr>https://www.gov.scot/publications/scotlands-marine-economic-statistics-2022/pages/fishing/</vt:lpwstr>
      </vt:variant>
      <vt:variant>
        <vt:lpwstr/>
      </vt:variant>
      <vt:variant>
        <vt:i4>3801124</vt:i4>
      </vt:variant>
      <vt:variant>
        <vt:i4>18</vt:i4>
      </vt:variant>
      <vt:variant>
        <vt:i4>0</vt:i4>
      </vt:variant>
      <vt:variant>
        <vt:i4>5</vt:i4>
      </vt:variant>
      <vt:variant>
        <vt:lpwstr>https://www.gov.scot/binaries/content/documents/govscot/publications/strategy-plan/2024/11/strategic-biodiversity-framework-delivery-plan-20242030/documents/scottish-biodiversity-delivery-plan-20242030/scottish-biodiversity-delivery-plan-20242030/govscot%3Adocument/scottish-biodiversity-delivery-plan-20242030.pdf</vt:lpwstr>
      </vt:variant>
      <vt:variant>
        <vt:lpwstr/>
      </vt:variant>
      <vt:variant>
        <vt:i4>3342446</vt:i4>
      </vt:variant>
      <vt:variant>
        <vt:i4>15</vt:i4>
      </vt:variant>
      <vt:variant>
        <vt:i4>0</vt:i4>
      </vt:variant>
      <vt:variant>
        <vt:i4>5</vt:i4>
      </vt:variant>
      <vt:variant>
        <vt:lpwstr>https://www.gov.scot/binaries/content/documents/govscot/publications/strategy-plan/2024/11/scottish-biodiversity-strategy-2045/documents/scottish-biodiversity-strategy-2045-tackling-nature-emergency-scotland/scottish-biodiversity-strategy-2045-tackling-nature-emergency-scotland/govscot%3Adocument/scottish-biodiversity-strategy-2045-tackling-nature-emergency-scotland.pdf</vt:lpwstr>
      </vt:variant>
      <vt:variant>
        <vt:lpwstr/>
      </vt:variant>
      <vt:variant>
        <vt:i4>1245265</vt:i4>
      </vt:variant>
      <vt:variant>
        <vt:i4>12</vt:i4>
      </vt:variant>
      <vt:variant>
        <vt:i4>0</vt:i4>
      </vt:variant>
      <vt:variant>
        <vt:i4>5</vt:i4>
      </vt:variant>
      <vt:variant>
        <vt:lpwstr>https://assets.publishing.service.gov.uk/media/642a9b717de82b000c313473/2030-strategic-framework-for-international-climate-and-nature-action.pdf</vt:lpwstr>
      </vt:variant>
      <vt:variant>
        <vt:lpwstr/>
      </vt:variant>
      <vt:variant>
        <vt:i4>3211365</vt:i4>
      </vt:variant>
      <vt:variant>
        <vt:i4>9</vt:i4>
      </vt:variant>
      <vt:variant>
        <vt:i4>0</vt:i4>
      </vt:variant>
      <vt:variant>
        <vt:i4>5</vt:i4>
      </vt:variant>
      <vt:variant>
        <vt:lpwstr>https://www.gov.scot/publications/scottish-biodiversity-strategy-2045/</vt:lpwstr>
      </vt:variant>
      <vt:variant>
        <vt:lpwstr/>
      </vt:variant>
      <vt:variant>
        <vt:i4>458775</vt:i4>
      </vt:variant>
      <vt:variant>
        <vt:i4>6</vt:i4>
      </vt:variant>
      <vt:variant>
        <vt:i4>0</vt:i4>
      </vt:variant>
      <vt:variant>
        <vt:i4>5</vt:i4>
      </vt:variant>
      <vt:variant>
        <vt:lpwstr>https://www.ofgem.gov.uk/sites/default/files/2025-03/Evaluation-Strategy.pdf</vt:lpwstr>
      </vt:variant>
      <vt:variant>
        <vt:lpwstr/>
      </vt:variant>
      <vt:variant>
        <vt:i4>3211365</vt:i4>
      </vt:variant>
      <vt:variant>
        <vt:i4>3</vt:i4>
      </vt:variant>
      <vt:variant>
        <vt:i4>0</vt:i4>
      </vt:variant>
      <vt:variant>
        <vt:i4>5</vt:i4>
      </vt:variant>
      <vt:variant>
        <vt:lpwstr>https://www.gov.scot/publications/scottish-biodiversity-strategy-2045/</vt:lpwstr>
      </vt:variant>
      <vt:variant>
        <vt:lpwstr/>
      </vt:variant>
      <vt:variant>
        <vt:i4>458775</vt:i4>
      </vt:variant>
      <vt:variant>
        <vt:i4>0</vt:i4>
      </vt:variant>
      <vt:variant>
        <vt:i4>0</vt:i4>
      </vt:variant>
      <vt:variant>
        <vt:i4>5</vt:i4>
      </vt:variant>
      <vt:variant>
        <vt:lpwstr>https://www.ofgem.gov.uk/sites/default/files/2025-03/Evaluation-Strategy.pdf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Elle Adams</cp:lastModifiedBy>
  <cp:revision>3</cp:revision>
  <dcterms:created xsi:type="dcterms:W3CDTF">2025-08-25T21:56:00Z</dcterms:created>
  <dcterms:modified xsi:type="dcterms:W3CDTF">2025-08-25T21:59:00Z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bdab50-b622-4a89-b2f3-2dc9b27fe77a_Enabled">
    <vt:lpwstr>true</vt:lpwstr>
  </property>
  <property fmtid="{D5CDD505-2E9C-101B-9397-08002B2CF9AE}" pid="3" name="MSIP_Label_4bbdab50-b622-4a89-b2f3-2dc9b27fe77a_SetDate">
    <vt:lpwstr>2024-09-04T16:04:41Z</vt:lpwstr>
  </property>
  <property fmtid="{D5CDD505-2E9C-101B-9397-08002B2CF9AE}" pid="4" name="MSIP_Label_4bbdab50-b622-4a89-b2f3-2dc9b27fe77a_Method">
    <vt:lpwstr>Privileged</vt:lpwstr>
  </property>
  <property fmtid="{D5CDD505-2E9C-101B-9397-08002B2CF9AE}" pid="5" name="MSIP_Label_4bbdab50-b622-4a89-b2f3-2dc9b27fe77a_Name">
    <vt:lpwstr>4bbdab50-b622-4a89-b2f3-2dc9b27fe77a</vt:lpwstr>
  </property>
  <property fmtid="{D5CDD505-2E9C-101B-9397-08002B2CF9AE}" pid="6" name="MSIP_Label_4bbdab50-b622-4a89-b2f3-2dc9b27fe77a_SiteId">
    <vt:lpwstr>953b0f83-1ce6-45c3-82c9-1d847e372339</vt:lpwstr>
  </property>
  <property fmtid="{D5CDD505-2E9C-101B-9397-08002B2CF9AE}" pid="7" name="MSIP_Label_4bbdab50-b622-4a89-b2f3-2dc9b27fe77a_ActionId">
    <vt:lpwstr>4588ea16-5def-441f-b562-2d20c247ead2</vt:lpwstr>
  </property>
  <property fmtid="{D5CDD505-2E9C-101B-9397-08002B2CF9AE}" pid="8" name="MSIP_Label_4bbdab50-b622-4a89-b2f3-2dc9b27fe77a_ContentBits">
    <vt:lpwstr>0</vt:lpwstr>
  </property>
  <property fmtid="{D5CDD505-2E9C-101B-9397-08002B2CF9AE}" pid="9" name="MediaServiceImageTags">
    <vt:lpwstr/>
  </property>
  <property fmtid="{D5CDD505-2E9C-101B-9397-08002B2CF9AE}" pid="10" name="ContentTypeId">
    <vt:lpwstr>0x0101003D6E278D99252B4B99C7589ABDD35CB5</vt:lpwstr>
  </property>
</Properties>
</file>