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23AADB" w14:textId="77777777" w:rsidR="00B44135" w:rsidRDefault="00B44135" w:rsidP="00B44135">
      <w:pPr>
        <w:pStyle w:val="paragraph"/>
        <w:spacing w:before="0" w:beforeAutospacing="0" w:after="0" w:afterAutospacing="0"/>
        <w:textAlignment w:val="baseline"/>
        <w:rPr>
          <w:rStyle w:val="normaltextrun"/>
          <w:rFonts w:ascii="Arial" w:eastAsiaTheme="majorEastAsia" w:hAnsi="Arial" w:cs="Arial"/>
          <w:color w:val="000000"/>
          <w:sz w:val="22"/>
          <w:szCs w:val="22"/>
        </w:rPr>
      </w:pPr>
      <w:r>
        <w:rPr>
          <w:rStyle w:val="normaltextrun"/>
          <w:rFonts w:ascii="Arial" w:eastAsiaTheme="majorEastAsia" w:hAnsi="Arial" w:cs="Arial"/>
          <w:color w:val="000000"/>
          <w:sz w:val="22"/>
          <w:szCs w:val="22"/>
        </w:rPr>
        <w:t xml:space="preserve">We welcome and are fully supportive of the ambition to support growth in biomethane, which is increasingly seen as a vital component of our least cost journey to net zero, whilst supporting economic growth and the associated benefits to UK plc. </w:t>
      </w:r>
    </w:p>
    <w:p w14:paraId="2544DA02" w14:textId="77777777" w:rsidR="00B44135" w:rsidRDefault="00B44135" w:rsidP="00B44135">
      <w:pPr>
        <w:pStyle w:val="paragraph"/>
        <w:spacing w:before="0" w:beforeAutospacing="0" w:after="0" w:afterAutospacing="0"/>
        <w:textAlignment w:val="baseline"/>
        <w:rPr>
          <w:rStyle w:val="normaltextrun"/>
          <w:rFonts w:ascii="Arial" w:eastAsiaTheme="majorEastAsia" w:hAnsi="Arial" w:cs="Arial"/>
          <w:color w:val="000000"/>
          <w:sz w:val="22"/>
          <w:szCs w:val="22"/>
        </w:rPr>
      </w:pPr>
    </w:p>
    <w:p w14:paraId="1677763D" w14:textId="798BE2D1" w:rsidR="00B44135" w:rsidRDefault="00B44135" w:rsidP="00B44135">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color w:val="000000"/>
          <w:sz w:val="22"/>
          <w:szCs w:val="22"/>
        </w:rPr>
        <w:t xml:space="preserve">New energy producers want to access their market via the energy network as efficiently and effectively as possible. For the gas networks that were built to take gas from ‘Beach to Meter’, gas injections in the middle of the system can create entry capacity issues, which require network action and in some cases investment to remove the constraint. In electricity for the equivalent issue of embedded generation, the need to deliver the required reinforcements efficiently and effectively is well understood. So are the benefits of socialising reinforcement costs, rather than charging the ‘first comer’. </w:t>
      </w:r>
      <w:r w:rsidR="00E64EDF">
        <w:rPr>
          <w:rStyle w:val="normaltextrun"/>
          <w:rFonts w:ascii="Arial" w:eastAsiaTheme="majorEastAsia" w:hAnsi="Arial" w:cs="Arial"/>
          <w:color w:val="000000"/>
          <w:sz w:val="22"/>
          <w:szCs w:val="22"/>
        </w:rPr>
        <w:t xml:space="preserve">ADBA </w:t>
      </w:r>
      <w:r w:rsidR="00867CDD">
        <w:rPr>
          <w:rStyle w:val="normaltextrun"/>
          <w:rFonts w:ascii="Arial" w:eastAsiaTheme="majorEastAsia" w:hAnsi="Arial" w:cs="Arial"/>
          <w:color w:val="000000"/>
          <w:sz w:val="22"/>
          <w:szCs w:val="22"/>
        </w:rPr>
        <w:t>believes</w:t>
      </w:r>
      <w:r>
        <w:rPr>
          <w:rStyle w:val="normaltextrun"/>
          <w:rFonts w:ascii="Arial" w:eastAsiaTheme="majorEastAsia" w:hAnsi="Arial" w:cs="Arial"/>
          <w:color w:val="000000"/>
          <w:sz w:val="22"/>
          <w:szCs w:val="22"/>
        </w:rPr>
        <w:t xml:space="preserve"> that dealing with entry reinforcement is one of the biggest challenges facing the growth in biomethane connections. </w:t>
      </w:r>
      <w:r>
        <w:rPr>
          <w:rStyle w:val="eop"/>
          <w:rFonts w:ascii="Arial" w:eastAsiaTheme="majorEastAsia" w:hAnsi="Arial" w:cs="Arial"/>
          <w:color w:val="000000"/>
          <w:sz w:val="22"/>
          <w:szCs w:val="22"/>
        </w:rPr>
        <w:t> </w:t>
      </w:r>
    </w:p>
    <w:p w14:paraId="5351AF89" w14:textId="77777777" w:rsidR="00B44135" w:rsidRDefault="00B44135" w:rsidP="00B44135">
      <w:pPr>
        <w:pStyle w:val="paragraph"/>
        <w:spacing w:before="0" w:beforeAutospacing="0" w:after="0" w:afterAutospacing="0"/>
        <w:textAlignment w:val="baseline"/>
        <w:rPr>
          <w:rStyle w:val="normaltextrun"/>
          <w:rFonts w:ascii="Arial" w:eastAsiaTheme="majorEastAsia" w:hAnsi="Arial" w:cs="Arial"/>
          <w:color w:val="000000"/>
          <w:sz w:val="22"/>
          <w:szCs w:val="22"/>
        </w:rPr>
      </w:pPr>
    </w:p>
    <w:p w14:paraId="644E4CD8" w14:textId="4FDCE84E" w:rsidR="00B44135" w:rsidRDefault="00B44135" w:rsidP="00B44135">
      <w:pPr>
        <w:pStyle w:val="paragraph"/>
        <w:spacing w:before="0" w:beforeAutospacing="0" w:after="0" w:afterAutospacing="0"/>
        <w:textAlignment w:val="baseline"/>
        <w:rPr>
          <w:rStyle w:val="normaltextrun"/>
          <w:rFonts w:ascii="Arial" w:eastAsiaTheme="majorEastAsia" w:hAnsi="Arial" w:cs="Arial"/>
          <w:color w:val="000000"/>
          <w:sz w:val="22"/>
          <w:szCs w:val="22"/>
        </w:rPr>
      </w:pPr>
      <w:r>
        <w:rPr>
          <w:rStyle w:val="normaltextrun"/>
          <w:rFonts w:ascii="Arial" w:eastAsiaTheme="majorEastAsia" w:hAnsi="Arial" w:cs="Arial"/>
          <w:color w:val="000000"/>
          <w:sz w:val="22"/>
          <w:szCs w:val="22"/>
        </w:rPr>
        <w:t xml:space="preserve">The current framework does not facilitate entry project coordination to share reinforcement costs, as entry gas developers are independent commercial organisations, each with their own drivers, priorities and strategies. Responding to ad-hoc connections is also not conducive to the identification of efficient strategic ‘touch the network once’ reinforcements. </w:t>
      </w:r>
    </w:p>
    <w:p w14:paraId="75F29AC8" w14:textId="77777777" w:rsidR="00B44135" w:rsidRDefault="00B44135" w:rsidP="00B44135">
      <w:pPr>
        <w:pStyle w:val="paragraph"/>
        <w:spacing w:before="0" w:beforeAutospacing="0" w:after="0" w:afterAutospacing="0"/>
        <w:textAlignment w:val="baseline"/>
        <w:rPr>
          <w:rStyle w:val="normaltextrun"/>
          <w:rFonts w:ascii="Arial" w:eastAsiaTheme="majorEastAsia" w:hAnsi="Arial" w:cs="Arial"/>
          <w:color w:val="000000"/>
          <w:sz w:val="22"/>
          <w:szCs w:val="22"/>
        </w:rPr>
      </w:pPr>
    </w:p>
    <w:p w14:paraId="1D27A8FD" w14:textId="0DB7390F" w:rsidR="00CE1250" w:rsidRDefault="00B44135" w:rsidP="00B44135">
      <w:pPr>
        <w:pStyle w:val="paragraph"/>
        <w:spacing w:before="0" w:beforeAutospacing="0" w:after="0" w:afterAutospacing="0"/>
        <w:textAlignment w:val="baseline"/>
        <w:rPr>
          <w:rStyle w:val="normaltextrun"/>
          <w:rFonts w:ascii="Arial" w:eastAsiaTheme="majorEastAsia" w:hAnsi="Arial" w:cs="Arial"/>
          <w:color w:val="000000"/>
          <w:sz w:val="22"/>
          <w:szCs w:val="22"/>
        </w:rPr>
      </w:pPr>
      <w:r>
        <w:rPr>
          <w:rStyle w:val="normaltextrun"/>
          <w:rFonts w:ascii="Arial" w:eastAsiaTheme="majorEastAsia" w:hAnsi="Arial" w:cs="Arial"/>
          <w:color w:val="000000"/>
          <w:sz w:val="22"/>
          <w:szCs w:val="22"/>
        </w:rPr>
        <w:t xml:space="preserve">We are fully supportive of proposals, such as Cadent’s </w:t>
      </w:r>
      <w:proofErr w:type="gramStart"/>
      <w:r>
        <w:rPr>
          <w:rStyle w:val="normaltextrun"/>
          <w:rFonts w:ascii="Arial" w:eastAsiaTheme="majorEastAsia" w:hAnsi="Arial" w:cs="Arial"/>
          <w:color w:val="000000"/>
          <w:sz w:val="22"/>
          <w:szCs w:val="22"/>
        </w:rPr>
        <w:t>High Cost</w:t>
      </w:r>
      <w:proofErr w:type="gramEnd"/>
      <w:r>
        <w:rPr>
          <w:rStyle w:val="normaltextrun"/>
          <w:rFonts w:ascii="Arial" w:eastAsiaTheme="majorEastAsia" w:hAnsi="Arial" w:cs="Arial"/>
          <w:color w:val="000000"/>
          <w:sz w:val="22"/>
          <w:szCs w:val="22"/>
        </w:rPr>
        <w:t xml:space="preserve"> Cap that </w:t>
      </w:r>
      <w:r w:rsidR="00CE1250">
        <w:rPr>
          <w:rStyle w:val="normaltextrun"/>
          <w:rFonts w:ascii="Arial" w:eastAsiaTheme="majorEastAsia" w:hAnsi="Arial" w:cs="Arial"/>
          <w:color w:val="000000"/>
          <w:sz w:val="22"/>
          <w:szCs w:val="22"/>
        </w:rPr>
        <w:t xml:space="preserve">are a sensible first step to </w:t>
      </w:r>
      <w:r>
        <w:rPr>
          <w:rStyle w:val="normaltextrun"/>
          <w:rFonts w:ascii="Arial" w:eastAsiaTheme="majorEastAsia" w:hAnsi="Arial" w:cs="Arial"/>
          <w:color w:val="000000"/>
          <w:sz w:val="22"/>
          <w:szCs w:val="22"/>
        </w:rPr>
        <w:t xml:space="preserve">address the known issues with entry reinforcement through a change to the connection charging methodology. Such changes which socialise an element of entry reinforcement costs, must </w:t>
      </w:r>
      <w:r w:rsidR="00CE1250">
        <w:rPr>
          <w:rStyle w:val="normaltextrun"/>
          <w:rFonts w:ascii="Arial" w:eastAsiaTheme="majorEastAsia" w:hAnsi="Arial" w:cs="Arial"/>
          <w:color w:val="000000"/>
          <w:sz w:val="22"/>
          <w:szCs w:val="22"/>
        </w:rPr>
        <w:t xml:space="preserve">however </w:t>
      </w:r>
      <w:r>
        <w:rPr>
          <w:rStyle w:val="normaltextrun"/>
          <w:rFonts w:ascii="Arial" w:eastAsiaTheme="majorEastAsia" w:hAnsi="Arial" w:cs="Arial"/>
          <w:color w:val="000000"/>
          <w:sz w:val="22"/>
          <w:szCs w:val="22"/>
        </w:rPr>
        <w:t xml:space="preserve">be supported by </w:t>
      </w:r>
      <w:r w:rsidR="00CE1250">
        <w:rPr>
          <w:rStyle w:val="normaltextrun"/>
          <w:rFonts w:ascii="Arial" w:eastAsiaTheme="majorEastAsia" w:hAnsi="Arial" w:cs="Arial"/>
          <w:color w:val="000000"/>
          <w:sz w:val="22"/>
          <w:szCs w:val="22"/>
        </w:rPr>
        <w:t xml:space="preserve">Ofgem with </w:t>
      </w:r>
      <w:r>
        <w:rPr>
          <w:rStyle w:val="normaltextrun"/>
          <w:rFonts w:ascii="Arial" w:eastAsiaTheme="majorEastAsia" w:hAnsi="Arial" w:cs="Arial"/>
          <w:color w:val="000000"/>
          <w:sz w:val="22"/>
          <w:szCs w:val="22"/>
        </w:rPr>
        <w:t>an effective funding mechanism</w:t>
      </w:r>
      <w:r w:rsidR="00CE1250">
        <w:rPr>
          <w:rStyle w:val="normaltextrun"/>
          <w:rFonts w:ascii="Arial" w:eastAsiaTheme="majorEastAsia" w:hAnsi="Arial" w:cs="Arial"/>
          <w:color w:val="000000"/>
          <w:sz w:val="22"/>
          <w:szCs w:val="22"/>
        </w:rPr>
        <w:t>,</w:t>
      </w:r>
      <w:r>
        <w:rPr>
          <w:rStyle w:val="normaltextrun"/>
          <w:rFonts w:ascii="Arial" w:eastAsiaTheme="majorEastAsia" w:hAnsi="Arial" w:cs="Arial"/>
          <w:color w:val="000000"/>
          <w:sz w:val="22"/>
          <w:szCs w:val="22"/>
        </w:rPr>
        <w:t xml:space="preserve"> which allows the network to recover the </w:t>
      </w:r>
      <w:r w:rsidR="00CE1250">
        <w:rPr>
          <w:rStyle w:val="normaltextrun"/>
          <w:rFonts w:ascii="Arial" w:eastAsiaTheme="majorEastAsia" w:hAnsi="Arial" w:cs="Arial"/>
          <w:color w:val="000000"/>
          <w:sz w:val="22"/>
          <w:szCs w:val="22"/>
        </w:rPr>
        <w:t xml:space="preserve">efficient </w:t>
      </w:r>
      <w:r>
        <w:rPr>
          <w:rStyle w:val="normaltextrun"/>
          <w:rFonts w:ascii="Arial" w:eastAsiaTheme="majorEastAsia" w:hAnsi="Arial" w:cs="Arial"/>
          <w:color w:val="000000"/>
          <w:sz w:val="22"/>
          <w:szCs w:val="22"/>
        </w:rPr>
        <w:t xml:space="preserve">socialised costs on an enduring basis. </w:t>
      </w:r>
    </w:p>
    <w:p w14:paraId="025C5FA0" w14:textId="77777777" w:rsidR="00CE1250" w:rsidRDefault="00CE1250" w:rsidP="00B44135">
      <w:pPr>
        <w:pStyle w:val="paragraph"/>
        <w:spacing w:before="0" w:beforeAutospacing="0" w:after="0" w:afterAutospacing="0"/>
        <w:textAlignment w:val="baseline"/>
        <w:rPr>
          <w:rStyle w:val="normaltextrun"/>
          <w:rFonts w:ascii="Arial" w:eastAsiaTheme="majorEastAsia" w:hAnsi="Arial" w:cs="Arial"/>
          <w:color w:val="000000"/>
          <w:sz w:val="22"/>
          <w:szCs w:val="22"/>
        </w:rPr>
      </w:pPr>
    </w:p>
    <w:p w14:paraId="54021C1B" w14:textId="32CB6603" w:rsidR="00CE1250" w:rsidRDefault="00B44135" w:rsidP="00B44135">
      <w:pPr>
        <w:pStyle w:val="paragraph"/>
        <w:spacing w:before="0" w:beforeAutospacing="0" w:after="0" w:afterAutospacing="0"/>
        <w:textAlignment w:val="baseline"/>
        <w:rPr>
          <w:rStyle w:val="normaltextrun"/>
          <w:rFonts w:ascii="Arial" w:eastAsiaTheme="majorEastAsia" w:hAnsi="Arial" w:cs="Arial"/>
          <w:color w:val="000000"/>
          <w:sz w:val="22"/>
          <w:szCs w:val="22"/>
        </w:rPr>
      </w:pPr>
      <w:r>
        <w:rPr>
          <w:rStyle w:val="normaltextrun"/>
          <w:rFonts w:ascii="Arial" w:eastAsiaTheme="majorEastAsia" w:hAnsi="Arial" w:cs="Arial"/>
          <w:color w:val="000000"/>
          <w:sz w:val="22"/>
          <w:szCs w:val="22"/>
        </w:rPr>
        <w:t xml:space="preserve">The Biomethane UIOLI </w:t>
      </w:r>
      <w:r w:rsidR="00CE1250">
        <w:rPr>
          <w:rStyle w:val="normaltextrun"/>
          <w:rFonts w:ascii="Arial" w:eastAsiaTheme="majorEastAsia" w:hAnsi="Arial" w:cs="Arial"/>
          <w:color w:val="000000"/>
          <w:sz w:val="22"/>
          <w:szCs w:val="22"/>
        </w:rPr>
        <w:t xml:space="preserve">proposed in the Draft Determinations </w:t>
      </w:r>
      <w:r>
        <w:rPr>
          <w:rStyle w:val="normaltextrun"/>
          <w:rFonts w:ascii="Arial" w:eastAsiaTheme="majorEastAsia" w:hAnsi="Arial" w:cs="Arial"/>
          <w:color w:val="000000"/>
          <w:sz w:val="22"/>
          <w:szCs w:val="22"/>
        </w:rPr>
        <w:t>does not fully address this funding gap</w:t>
      </w:r>
      <w:r w:rsidR="00CE1250">
        <w:rPr>
          <w:rStyle w:val="normaltextrun"/>
          <w:rFonts w:ascii="Arial" w:eastAsiaTheme="majorEastAsia" w:hAnsi="Arial" w:cs="Arial"/>
          <w:color w:val="000000"/>
          <w:sz w:val="22"/>
          <w:szCs w:val="22"/>
        </w:rPr>
        <w:t xml:space="preserve"> </w:t>
      </w:r>
      <w:r>
        <w:rPr>
          <w:rStyle w:val="normaltextrun"/>
          <w:rFonts w:ascii="Arial" w:eastAsiaTheme="majorEastAsia" w:hAnsi="Arial" w:cs="Arial"/>
          <w:color w:val="000000"/>
          <w:sz w:val="22"/>
          <w:szCs w:val="22"/>
        </w:rPr>
        <w:t xml:space="preserve">as it is limited in size per </w:t>
      </w:r>
      <w:proofErr w:type="gramStart"/>
      <w:r>
        <w:rPr>
          <w:rStyle w:val="normaltextrun"/>
          <w:rFonts w:ascii="Arial" w:eastAsiaTheme="majorEastAsia" w:hAnsi="Arial" w:cs="Arial"/>
          <w:color w:val="000000"/>
          <w:sz w:val="22"/>
          <w:szCs w:val="22"/>
        </w:rPr>
        <w:t>connection, and</w:t>
      </w:r>
      <w:proofErr w:type="gramEnd"/>
      <w:r>
        <w:rPr>
          <w:rStyle w:val="normaltextrun"/>
          <w:rFonts w:ascii="Arial" w:eastAsiaTheme="majorEastAsia" w:hAnsi="Arial" w:cs="Arial"/>
          <w:color w:val="000000"/>
          <w:sz w:val="22"/>
          <w:szCs w:val="22"/>
        </w:rPr>
        <w:t xml:space="preserve"> has a cap with no mechanism to increase it, should it be exhausted. It also does not address enduring </w:t>
      </w:r>
      <w:proofErr w:type="spellStart"/>
      <w:r>
        <w:rPr>
          <w:rStyle w:val="normaltextrun"/>
          <w:rFonts w:ascii="Arial" w:eastAsiaTheme="majorEastAsia" w:hAnsi="Arial" w:cs="Arial"/>
          <w:color w:val="000000"/>
          <w:sz w:val="22"/>
          <w:szCs w:val="22"/>
        </w:rPr>
        <w:t>opex</w:t>
      </w:r>
      <w:proofErr w:type="spellEnd"/>
      <w:r>
        <w:rPr>
          <w:rStyle w:val="normaltextrun"/>
          <w:rFonts w:ascii="Arial" w:eastAsiaTheme="majorEastAsia" w:hAnsi="Arial" w:cs="Arial"/>
          <w:color w:val="000000"/>
          <w:sz w:val="22"/>
          <w:szCs w:val="22"/>
        </w:rPr>
        <w:t xml:space="preserve"> costs that some entry reinforcements will generate</w:t>
      </w:r>
      <w:r w:rsidR="00CE1250">
        <w:rPr>
          <w:rStyle w:val="normaltextrun"/>
          <w:rFonts w:ascii="Arial" w:eastAsiaTheme="majorEastAsia" w:hAnsi="Arial" w:cs="Arial"/>
          <w:color w:val="000000"/>
          <w:sz w:val="22"/>
          <w:szCs w:val="22"/>
        </w:rPr>
        <w:t xml:space="preserve">. Of most concern is the link to the Green Gas Support Scheme. </w:t>
      </w:r>
      <w:r>
        <w:rPr>
          <w:rStyle w:val="normaltextrun"/>
          <w:rFonts w:ascii="Arial" w:eastAsiaTheme="majorEastAsia" w:hAnsi="Arial" w:cs="Arial"/>
          <w:color w:val="000000"/>
          <w:sz w:val="22"/>
          <w:szCs w:val="22"/>
        </w:rPr>
        <w:t xml:space="preserve">The Biomethane UIOLI proposals </w:t>
      </w:r>
      <w:r w:rsidR="00CE1250">
        <w:rPr>
          <w:rStyle w:val="normaltextrun"/>
          <w:rFonts w:ascii="Arial" w:eastAsiaTheme="majorEastAsia" w:hAnsi="Arial" w:cs="Arial"/>
          <w:color w:val="000000"/>
          <w:sz w:val="22"/>
          <w:szCs w:val="22"/>
        </w:rPr>
        <w:t>s</w:t>
      </w:r>
      <w:r>
        <w:rPr>
          <w:rStyle w:val="normaltextrun"/>
          <w:rFonts w:ascii="Arial" w:eastAsiaTheme="majorEastAsia" w:hAnsi="Arial" w:cs="Arial"/>
          <w:color w:val="000000"/>
          <w:sz w:val="22"/>
          <w:szCs w:val="22"/>
        </w:rPr>
        <w:t>uggest projects u</w:t>
      </w:r>
      <w:r w:rsidR="00512EA0">
        <w:rPr>
          <w:rStyle w:val="normaltextrun"/>
          <w:rFonts w:ascii="Arial" w:eastAsiaTheme="majorEastAsia" w:hAnsi="Arial" w:cs="Arial"/>
          <w:color w:val="000000"/>
          <w:sz w:val="22"/>
          <w:szCs w:val="22"/>
        </w:rPr>
        <w:t>sing</w:t>
      </w:r>
      <w:r>
        <w:rPr>
          <w:rStyle w:val="normaltextrun"/>
          <w:rFonts w:ascii="Arial" w:eastAsiaTheme="majorEastAsia" w:hAnsi="Arial" w:cs="Arial"/>
          <w:color w:val="000000"/>
          <w:sz w:val="22"/>
          <w:szCs w:val="22"/>
        </w:rPr>
        <w:t xml:space="preserve"> the G</w:t>
      </w:r>
      <w:r w:rsidR="00CE1250">
        <w:rPr>
          <w:rStyle w:val="normaltextrun"/>
          <w:rFonts w:ascii="Arial" w:eastAsiaTheme="majorEastAsia" w:hAnsi="Arial" w:cs="Arial"/>
          <w:color w:val="000000"/>
          <w:sz w:val="22"/>
          <w:szCs w:val="22"/>
        </w:rPr>
        <w:t>GSS</w:t>
      </w:r>
      <w:r>
        <w:rPr>
          <w:rStyle w:val="normaltextrun"/>
          <w:rFonts w:ascii="Arial" w:eastAsiaTheme="majorEastAsia" w:hAnsi="Arial" w:cs="Arial"/>
          <w:color w:val="000000"/>
          <w:sz w:val="22"/>
          <w:szCs w:val="22"/>
        </w:rPr>
        <w:t xml:space="preserve"> should not benefit from the proposed additional funding, as </w:t>
      </w:r>
      <w:r w:rsidR="00CE1250">
        <w:rPr>
          <w:rStyle w:val="normaltextrun"/>
          <w:rFonts w:ascii="Arial" w:eastAsiaTheme="majorEastAsia" w:hAnsi="Arial" w:cs="Arial"/>
          <w:color w:val="000000"/>
          <w:sz w:val="22"/>
          <w:szCs w:val="22"/>
        </w:rPr>
        <w:t xml:space="preserve">it is believed that </w:t>
      </w:r>
      <w:r>
        <w:rPr>
          <w:rStyle w:val="normaltextrun"/>
          <w:rFonts w:ascii="Arial" w:eastAsiaTheme="majorEastAsia" w:hAnsi="Arial" w:cs="Arial"/>
          <w:color w:val="000000"/>
          <w:sz w:val="22"/>
          <w:szCs w:val="22"/>
        </w:rPr>
        <w:t xml:space="preserve">this would be duplication of support. </w:t>
      </w:r>
    </w:p>
    <w:p w14:paraId="5D04E32C" w14:textId="77777777" w:rsidR="00CE1250" w:rsidRDefault="00CE1250" w:rsidP="00B44135">
      <w:pPr>
        <w:pStyle w:val="paragraph"/>
        <w:spacing w:before="0" w:beforeAutospacing="0" w:after="0" w:afterAutospacing="0"/>
        <w:textAlignment w:val="baseline"/>
        <w:rPr>
          <w:rStyle w:val="normaltextrun"/>
          <w:rFonts w:ascii="Arial" w:eastAsiaTheme="majorEastAsia" w:hAnsi="Arial" w:cs="Arial"/>
          <w:color w:val="000000"/>
          <w:sz w:val="22"/>
          <w:szCs w:val="22"/>
        </w:rPr>
      </w:pPr>
    </w:p>
    <w:p w14:paraId="3A18E3DA" w14:textId="1E3080D7" w:rsidR="00CE1250" w:rsidRDefault="00B44135" w:rsidP="00B44135">
      <w:pPr>
        <w:pStyle w:val="paragraph"/>
        <w:spacing w:before="0" w:beforeAutospacing="0" w:after="0" w:afterAutospacing="0"/>
        <w:textAlignment w:val="baseline"/>
        <w:rPr>
          <w:rStyle w:val="normaltextrun"/>
          <w:rFonts w:ascii="Arial" w:eastAsiaTheme="majorEastAsia" w:hAnsi="Arial" w:cs="Arial"/>
          <w:color w:val="000000"/>
          <w:sz w:val="22"/>
          <w:szCs w:val="22"/>
        </w:rPr>
      </w:pPr>
      <w:r>
        <w:rPr>
          <w:rStyle w:val="normaltextrun"/>
          <w:rFonts w:ascii="Arial" w:eastAsiaTheme="majorEastAsia" w:hAnsi="Arial" w:cs="Arial"/>
          <w:color w:val="000000"/>
          <w:sz w:val="22"/>
          <w:szCs w:val="22"/>
        </w:rPr>
        <w:t>The GGSS has made no provision for entry reinforcement costs in its construction and only includes a sensible cost allowance for typical local connection works. It is effectively assuming projects connect where there is existing spare capacity, or the project has export constraints, so no reinforcement is carried out. Both these scenarios represent barriers to a step change in biomethane exports as it does not recognise the</w:t>
      </w:r>
      <w:r w:rsidR="00CE1250">
        <w:rPr>
          <w:rStyle w:val="normaltextrun"/>
          <w:rFonts w:ascii="Arial" w:eastAsiaTheme="majorEastAsia" w:hAnsi="Arial" w:cs="Arial"/>
          <w:color w:val="000000"/>
          <w:sz w:val="22"/>
          <w:szCs w:val="22"/>
        </w:rPr>
        <w:t xml:space="preserve"> increasing</w:t>
      </w:r>
      <w:r>
        <w:rPr>
          <w:rStyle w:val="normaltextrun"/>
          <w:rFonts w:ascii="Arial" w:eastAsiaTheme="majorEastAsia" w:hAnsi="Arial" w:cs="Arial"/>
          <w:color w:val="000000"/>
          <w:sz w:val="22"/>
          <w:szCs w:val="22"/>
        </w:rPr>
        <w:t xml:space="preserve"> need to expand the wider networks capacity to accommodate entry flows.  </w:t>
      </w:r>
    </w:p>
    <w:p w14:paraId="160C5BBB" w14:textId="77777777" w:rsidR="00CE1250" w:rsidRDefault="00CE1250" w:rsidP="00B44135">
      <w:pPr>
        <w:pStyle w:val="paragraph"/>
        <w:spacing w:before="0" w:beforeAutospacing="0" w:after="0" w:afterAutospacing="0"/>
        <w:textAlignment w:val="baseline"/>
        <w:rPr>
          <w:rStyle w:val="normaltextrun"/>
          <w:rFonts w:ascii="Arial" w:eastAsiaTheme="majorEastAsia" w:hAnsi="Arial" w:cs="Arial"/>
          <w:color w:val="000000"/>
          <w:sz w:val="22"/>
          <w:szCs w:val="22"/>
        </w:rPr>
      </w:pPr>
    </w:p>
    <w:p w14:paraId="7B6BD1C2" w14:textId="67E9F943" w:rsidR="00CE1250" w:rsidRDefault="00B44135" w:rsidP="00B44135">
      <w:pPr>
        <w:pStyle w:val="paragraph"/>
        <w:spacing w:before="0" w:beforeAutospacing="0" w:after="0" w:afterAutospacing="0"/>
        <w:textAlignment w:val="baseline"/>
        <w:rPr>
          <w:rStyle w:val="normaltextrun"/>
          <w:rFonts w:ascii="Arial" w:eastAsiaTheme="majorEastAsia" w:hAnsi="Arial" w:cs="Arial"/>
          <w:color w:val="000000"/>
          <w:sz w:val="22"/>
          <w:szCs w:val="22"/>
        </w:rPr>
      </w:pPr>
      <w:r>
        <w:rPr>
          <w:rStyle w:val="normaltextrun"/>
          <w:rFonts w:ascii="Arial" w:eastAsiaTheme="majorEastAsia" w:hAnsi="Arial" w:cs="Arial"/>
          <w:color w:val="000000"/>
          <w:sz w:val="22"/>
          <w:szCs w:val="22"/>
        </w:rPr>
        <w:t>The Biomethane UIOLI as currently set out in the Draft Determinations needs refinement and clarification as it does not explicitly recognise or address the current issue of entry reinforcement.</w:t>
      </w:r>
      <w:r w:rsidR="00CE1250">
        <w:rPr>
          <w:rStyle w:val="normaltextrun"/>
          <w:rFonts w:ascii="Arial" w:eastAsiaTheme="majorEastAsia" w:hAnsi="Arial" w:cs="Arial"/>
          <w:color w:val="000000"/>
          <w:sz w:val="22"/>
          <w:szCs w:val="22"/>
        </w:rPr>
        <w:t xml:space="preserve"> We are keen to work with Ofgem to develop an effective scheme to socialise the costs of entry reinforcement, which unlocks the benefits of biomethane whilst protecting gas consumers from excessive and inefficient costs.</w:t>
      </w:r>
    </w:p>
    <w:p w14:paraId="25D0A1D3" w14:textId="77777777" w:rsidR="00CE1250" w:rsidRDefault="00CE1250" w:rsidP="00B44135">
      <w:pPr>
        <w:pStyle w:val="paragraph"/>
        <w:spacing w:before="0" w:beforeAutospacing="0" w:after="0" w:afterAutospacing="0"/>
        <w:textAlignment w:val="baseline"/>
        <w:rPr>
          <w:rStyle w:val="normaltextrun"/>
          <w:rFonts w:ascii="Arial" w:eastAsiaTheme="majorEastAsia" w:hAnsi="Arial" w:cs="Arial"/>
          <w:color w:val="000000"/>
          <w:sz w:val="22"/>
          <w:szCs w:val="22"/>
        </w:rPr>
      </w:pPr>
    </w:p>
    <w:p w14:paraId="7123C3CB" w14:textId="725AF0B1" w:rsidR="00B44135" w:rsidRDefault="00CE1250" w:rsidP="00B44135">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color w:val="000000"/>
          <w:sz w:val="22"/>
          <w:szCs w:val="22"/>
        </w:rPr>
        <w:t xml:space="preserve"> </w:t>
      </w:r>
    </w:p>
    <w:sectPr w:rsidR="00B4413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86108"/>
    <w:multiLevelType w:val="multilevel"/>
    <w:tmpl w:val="7FEC0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B3C38DF"/>
    <w:multiLevelType w:val="multilevel"/>
    <w:tmpl w:val="1E1C6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A375791"/>
    <w:multiLevelType w:val="multilevel"/>
    <w:tmpl w:val="1E5AE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C232417"/>
    <w:multiLevelType w:val="multilevel"/>
    <w:tmpl w:val="7DB06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9CD4FB1"/>
    <w:multiLevelType w:val="multilevel"/>
    <w:tmpl w:val="1B584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0060626"/>
    <w:multiLevelType w:val="multilevel"/>
    <w:tmpl w:val="2FBA7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8181806">
    <w:abstractNumId w:val="0"/>
  </w:num>
  <w:num w:numId="2" w16cid:durableId="40638257">
    <w:abstractNumId w:val="4"/>
  </w:num>
  <w:num w:numId="3" w16cid:durableId="1717074059">
    <w:abstractNumId w:val="5"/>
  </w:num>
  <w:num w:numId="4" w16cid:durableId="1639219071">
    <w:abstractNumId w:val="3"/>
  </w:num>
  <w:num w:numId="5" w16cid:durableId="602495571">
    <w:abstractNumId w:val="1"/>
  </w:num>
  <w:num w:numId="6" w16cid:durableId="12189353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9"/>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135"/>
    <w:rsid w:val="00386432"/>
    <w:rsid w:val="00512EA0"/>
    <w:rsid w:val="005B00A1"/>
    <w:rsid w:val="005D067F"/>
    <w:rsid w:val="005D36F3"/>
    <w:rsid w:val="00665E62"/>
    <w:rsid w:val="00867CDD"/>
    <w:rsid w:val="00B41F57"/>
    <w:rsid w:val="00B44135"/>
    <w:rsid w:val="00C351AF"/>
    <w:rsid w:val="00CC61B8"/>
    <w:rsid w:val="00CE1250"/>
    <w:rsid w:val="00E428FC"/>
    <w:rsid w:val="00E64EDF"/>
    <w:rsid w:val="00F64C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E2A0F"/>
  <w15:chartTrackingRefBased/>
  <w15:docId w15:val="{AE6584C2-ED88-4F24-8101-8E65A39F9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4413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4413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4413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4413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4413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4413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4413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4413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4413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413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4413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4413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4413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4413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4413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4413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4413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44135"/>
    <w:rPr>
      <w:rFonts w:eastAsiaTheme="majorEastAsia" w:cstheme="majorBidi"/>
      <w:color w:val="272727" w:themeColor="text1" w:themeTint="D8"/>
    </w:rPr>
  </w:style>
  <w:style w:type="paragraph" w:styleId="Title">
    <w:name w:val="Title"/>
    <w:basedOn w:val="Normal"/>
    <w:next w:val="Normal"/>
    <w:link w:val="TitleChar"/>
    <w:uiPriority w:val="10"/>
    <w:qFormat/>
    <w:rsid w:val="00B4413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4413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4413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4413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44135"/>
    <w:pPr>
      <w:spacing w:before="160"/>
      <w:jc w:val="center"/>
    </w:pPr>
    <w:rPr>
      <w:i/>
      <w:iCs/>
      <w:color w:val="404040" w:themeColor="text1" w:themeTint="BF"/>
    </w:rPr>
  </w:style>
  <w:style w:type="character" w:customStyle="1" w:styleId="QuoteChar">
    <w:name w:val="Quote Char"/>
    <w:basedOn w:val="DefaultParagraphFont"/>
    <w:link w:val="Quote"/>
    <w:uiPriority w:val="29"/>
    <w:rsid w:val="00B44135"/>
    <w:rPr>
      <w:i/>
      <w:iCs/>
      <w:color w:val="404040" w:themeColor="text1" w:themeTint="BF"/>
    </w:rPr>
  </w:style>
  <w:style w:type="paragraph" w:styleId="ListParagraph">
    <w:name w:val="List Paragraph"/>
    <w:basedOn w:val="Normal"/>
    <w:uiPriority w:val="34"/>
    <w:qFormat/>
    <w:rsid w:val="00B44135"/>
    <w:pPr>
      <w:ind w:left="720"/>
      <w:contextualSpacing/>
    </w:pPr>
  </w:style>
  <w:style w:type="character" w:styleId="IntenseEmphasis">
    <w:name w:val="Intense Emphasis"/>
    <w:basedOn w:val="DefaultParagraphFont"/>
    <w:uiPriority w:val="21"/>
    <w:qFormat/>
    <w:rsid w:val="00B44135"/>
    <w:rPr>
      <w:i/>
      <w:iCs/>
      <w:color w:val="0F4761" w:themeColor="accent1" w:themeShade="BF"/>
    </w:rPr>
  </w:style>
  <w:style w:type="paragraph" w:styleId="IntenseQuote">
    <w:name w:val="Intense Quote"/>
    <w:basedOn w:val="Normal"/>
    <w:next w:val="Normal"/>
    <w:link w:val="IntenseQuoteChar"/>
    <w:uiPriority w:val="30"/>
    <w:qFormat/>
    <w:rsid w:val="00B4413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44135"/>
    <w:rPr>
      <w:i/>
      <w:iCs/>
      <w:color w:val="0F4761" w:themeColor="accent1" w:themeShade="BF"/>
    </w:rPr>
  </w:style>
  <w:style w:type="character" w:styleId="IntenseReference">
    <w:name w:val="Intense Reference"/>
    <w:basedOn w:val="DefaultParagraphFont"/>
    <w:uiPriority w:val="32"/>
    <w:qFormat/>
    <w:rsid w:val="00B44135"/>
    <w:rPr>
      <w:b/>
      <w:bCs/>
      <w:smallCaps/>
      <w:color w:val="0F4761" w:themeColor="accent1" w:themeShade="BF"/>
      <w:spacing w:val="5"/>
    </w:rPr>
  </w:style>
  <w:style w:type="paragraph" w:customStyle="1" w:styleId="paragraph">
    <w:name w:val="paragraph"/>
    <w:basedOn w:val="Normal"/>
    <w:rsid w:val="00B44135"/>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customStyle="1" w:styleId="normaltextrun">
    <w:name w:val="normaltextrun"/>
    <w:basedOn w:val="DefaultParagraphFont"/>
    <w:rsid w:val="00B44135"/>
  </w:style>
  <w:style w:type="character" w:customStyle="1" w:styleId="eop">
    <w:name w:val="eop"/>
    <w:basedOn w:val="DefaultParagraphFont"/>
    <w:rsid w:val="00B441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2565510">
      <w:bodyDiv w:val="1"/>
      <w:marLeft w:val="0"/>
      <w:marRight w:val="0"/>
      <w:marTop w:val="0"/>
      <w:marBottom w:val="0"/>
      <w:divBdr>
        <w:top w:val="none" w:sz="0" w:space="0" w:color="auto"/>
        <w:left w:val="none" w:sz="0" w:space="0" w:color="auto"/>
        <w:bottom w:val="none" w:sz="0" w:space="0" w:color="auto"/>
        <w:right w:val="none" w:sz="0" w:space="0" w:color="auto"/>
      </w:divBdr>
      <w:divsChild>
        <w:div w:id="1128402203">
          <w:marLeft w:val="0"/>
          <w:marRight w:val="0"/>
          <w:marTop w:val="0"/>
          <w:marBottom w:val="0"/>
          <w:divBdr>
            <w:top w:val="none" w:sz="0" w:space="0" w:color="auto"/>
            <w:left w:val="none" w:sz="0" w:space="0" w:color="auto"/>
            <w:bottom w:val="none" w:sz="0" w:space="0" w:color="auto"/>
            <w:right w:val="none" w:sz="0" w:space="0" w:color="auto"/>
          </w:divBdr>
          <w:divsChild>
            <w:div w:id="721831502">
              <w:marLeft w:val="0"/>
              <w:marRight w:val="0"/>
              <w:marTop w:val="0"/>
              <w:marBottom w:val="0"/>
              <w:divBdr>
                <w:top w:val="none" w:sz="0" w:space="0" w:color="auto"/>
                <w:left w:val="none" w:sz="0" w:space="0" w:color="auto"/>
                <w:bottom w:val="none" w:sz="0" w:space="0" w:color="auto"/>
                <w:right w:val="none" w:sz="0" w:space="0" w:color="auto"/>
              </w:divBdr>
            </w:div>
            <w:div w:id="849880928">
              <w:marLeft w:val="0"/>
              <w:marRight w:val="0"/>
              <w:marTop w:val="0"/>
              <w:marBottom w:val="0"/>
              <w:divBdr>
                <w:top w:val="none" w:sz="0" w:space="0" w:color="auto"/>
                <w:left w:val="none" w:sz="0" w:space="0" w:color="auto"/>
                <w:bottom w:val="none" w:sz="0" w:space="0" w:color="auto"/>
                <w:right w:val="none" w:sz="0" w:space="0" w:color="auto"/>
              </w:divBdr>
            </w:div>
            <w:div w:id="352070763">
              <w:marLeft w:val="0"/>
              <w:marRight w:val="0"/>
              <w:marTop w:val="0"/>
              <w:marBottom w:val="0"/>
              <w:divBdr>
                <w:top w:val="none" w:sz="0" w:space="0" w:color="auto"/>
                <w:left w:val="none" w:sz="0" w:space="0" w:color="auto"/>
                <w:bottom w:val="none" w:sz="0" w:space="0" w:color="auto"/>
                <w:right w:val="none" w:sz="0" w:space="0" w:color="auto"/>
              </w:divBdr>
            </w:div>
            <w:div w:id="215165840">
              <w:marLeft w:val="0"/>
              <w:marRight w:val="0"/>
              <w:marTop w:val="0"/>
              <w:marBottom w:val="0"/>
              <w:divBdr>
                <w:top w:val="none" w:sz="0" w:space="0" w:color="auto"/>
                <w:left w:val="none" w:sz="0" w:space="0" w:color="auto"/>
                <w:bottom w:val="none" w:sz="0" w:space="0" w:color="auto"/>
                <w:right w:val="none" w:sz="0" w:space="0" w:color="auto"/>
              </w:divBdr>
            </w:div>
            <w:div w:id="1247421656">
              <w:marLeft w:val="0"/>
              <w:marRight w:val="0"/>
              <w:marTop w:val="0"/>
              <w:marBottom w:val="0"/>
              <w:divBdr>
                <w:top w:val="none" w:sz="0" w:space="0" w:color="auto"/>
                <w:left w:val="none" w:sz="0" w:space="0" w:color="auto"/>
                <w:bottom w:val="none" w:sz="0" w:space="0" w:color="auto"/>
                <w:right w:val="none" w:sz="0" w:space="0" w:color="auto"/>
              </w:divBdr>
            </w:div>
            <w:div w:id="159930842">
              <w:marLeft w:val="0"/>
              <w:marRight w:val="0"/>
              <w:marTop w:val="0"/>
              <w:marBottom w:val="0"/>
              <w:divBdr>
                <w:top w:val="none" w:sz="0" w:space="0" w:color="auto"/>
                <w:left w:val="none" w:sz="0" w:space="0" w:color="auto"/>
                <w:bottom w:val="none" w:sz="0" w:space="0" w:color="auto"/>
                <w:right w:val="none" w:sz="0" w:space="0" w:color="auto"/>
              </w:divBdr>
            </w:div>
            <w:div w:id="541751814">
              <w:marLeft w:val="0"/>
              <w:marRight w:val="0"/>
              <w:marTop w:val="0"/>
              <w:marBottom w:val="0"/>
              <w:divBdr>
                <w:top w:val="none" w:sz="0" w:space="0" w:color="auto"/>
                <w:left w:val="none" w:sz="0" w:space="0" w:color="auto"/>
                <w:bottom w:val="none" w:sz="0" w:space="0" w:color="auto"/>
                <w:right w:val="none" w:sz="0" w:space="0" w:color="auto"/>
              </w:divBdr>
            </w:div>
            <w:div w:id="1830176117">
              <w:marLeft w:val="0"/>
              <w:marRight w:val="0"/>
              <w:marTop w:val="0"/>
              <w:marBottom w:val="0"/>
              <w:divBdr>
                <w:top w:val="none" w:sz="0" w:space="0" w:color="auto"/>
                <w:left w:val="none" w:sz="0" w:space="0" w:color="auto"/>
                <w:bottom w:val="none" w:sz="0" w:space="0" w:color="auto"/>
                <w:right w:val="none" w:sz="0" w:space="0" w:color="auto"/>
              </w:divBdr>
            </w:div>
            <w:div w:id="882905856">
              <w:marLeft w:val="0"/>
              <w:marRight w:val="0"/>
              <w:marTop w:val="0"/>
              <w:marBottom w:val="0"/>
              <w:divBdr>
                <w:top w:val="none" w:sz="0" w:space="0" w:color="auto"/>
                <w:left w:val="none" w:sz="0" w:space="0" w:color="auto"/>
                <w:bottom w:val="none" w:sz="0" w:space="0" w:color="auto"/>
                <w:right w:val="none" w:sz="0" w:space="0" w:color="auto"/>
              </w:divBdr>
            </w:div>
            <w:div w:id="2106609019">
              <w:marLeft w:val="0"/>
              <w:marRight w:val="0"/>
              <w:marTop w:val="0"/>
              <w:marBottom w:val="0"/>
              <w:divBdr>
                <w:top w:val="none" w:sz="0" w:space="0" w:color="auto"/>
                <w:left w:val="none" w:sz="0" w:space="0" w:color="auto"/>
                <w:bottom w:val="none" w:sz="0" w:space="0" w:color="auto"/>
                <w:right w:val="none" w:sz="0" w:space="0" w:color="auto"/>
              </w:divBdr>
            </w:div>
            <w:div w:id="1962758186">
              <w:marLeft w:val="0"/>
              <w:marRight w:val="0"/>
              <w:marTop w:val="0"/>
              <w:marBottom w:val="0"/>
              <w:divBdr>
                <w:top w:val="none" w:sz="0" w:space="0" w:color="auto"/>
                <w:left w:val="none" w:sz="0" w:space="0" w:color="auto"/>
                <w:bottom w:val="none" w:sz="0" w:space="0" w:color="auto"/>
                <w:right w:val="none" w:sz="0" w:space="0" w:color="auto"/>
              </w:divBdr>
            </w:div>
            <w:div w:id="1744529421">
              <w:marLeft w:val="0"/>
              <w:marRight w:val="0"/>
              <w:marTop w:val="0"/>
              <w:marBottom w:val="0"/>
              <w:divBdr>
                <w:top w:val="none" w:sz="0" w:space="0" w:color="auto"/>
                <w:left w:val="none" w:sz="0" w:space="0" w:color="auto"/>
                <w:bottom w:val="none" w:sz="0" w:space="0" w:color="auto"/>
                <w:right w:val="none" w:sz="0" w:space="0" w:color="auto"/>
              </w:divBdr>
            </w:div>
            <w:div w:id="1418165743">
              <w:marLeft w:val="0"/>
              <w:marRight w:val="0"/>
              <w:marTop w:val="0"/>
              <w:marBottom w:val="0"/>
              <w:divBdr>
                <w:top w:val="none" w:sz="0" w:space="0" w:color="auto"/>
                <w:left w:val="none" w:sz="0" w:space="0" w:color="auto"/>
                <w:bottom w:val="none" w:sz="0" w:space="0" w:color="auto"/>
                <w:right w:val="none" w:sz="0" w:space="0" w:color="auto"/>
              </w:divBdr>
            </w:div>
            <w:div w:id="1966345808">
              <w:marLeft w:val="0"/>
              <w:marRight w:val="0"/>
              <w:marTop w:val="0"/>
              <w:marBottom w:val="0"/>
              <w:divBdr>
                <w:top w:val="none" w:sz="0" w:space="0" w:color="auto"/>
                <w:left w:val="none" w:sz="0" w:space="0" w:color="auto"/>
                <w:bottom w:val="none" w:sz="0" w:space="0" w:color="auto"/>
                <w:right w:val="none" w:sz="0" w:space="0" w:color="auto"/>
              </w:divBdr>
            </w:div>
            <w:div w:id="454833560">
              <w:marLeft w:val="0"/>
              <w:marRight w:val="0"/>
              <w:marTop w:val="0"/>
              <w:marBottom w:val="0"/>
              <w:divBdr>
                <w:top w:val="none" w:sz="0" w:space="0" w:color="auto"/>
                <w:left w:val="none" w:sz="0" w:space="0" w:color="auto"/>
                <w:bottom w:val="none" w:sz="0" w:space="0" w:color="auto"/>
                <w:right w:val="none" w:sz="0" w:space="0" w:color="auto"/>
              </w:divBdr>
            </w:div>
            <w:div w:id="230433181">
              <w:marLeft w:val="0"/>
              <w:marRight w:val="0"/>
              <w:marTop w:val="0"/>
              <w:marBottom w:val="0"/>
              <w:divBdr>
                <w:top w:val="none" w:sz="0" w:space="0" w:color="auto"/>
                <w:left w:val="none" w:sz="0" w:space="0" w:color="auto"/>
                <w:bottom w:val="none" w:sz="0" w:space="0" w:color="auto"/>
                <w:right w:val="none" w:sz="0" w:space="0" w:color="auto"/>
              </w:divBdr>
            </w:div>
            <w:div w:id="409469257">
              <w:marLeft w:val="0"/>
              <w:marRight w:val="0"/>
              <w:marTop w:val="0"/>
              <w:marBottom w:val="0"/>
              <w:divBdr>
                <w:top w:val="none" w:sz="0" w:space="0" w:color="auto"/>
                <w:left w:val="none" w:sz="0" w:space="0" w:color="auto"/>
                <w:bottom w:val="none" w:sz="0" w:space="0" w:color="auto"/>
                <w:right w:val="none" w:sz="0" w:space="0" w:color="auto"/>
              </w:divBdr>
            </w:div>
          </w:divsChild>
        </w:div>
        <w:div w:id="301929509">
          <w:marLeft w:val="0"/>
          <w:marRight w:val="0"/>
          <w:marTop w:val="0"/>
          <w:marBottom w:val="0"/>
          <w:divBdr>
            <w:top w:val="none" w:sz="0" w:space="0" w:color="auto"/>
            <w:left w:val="none" w:sz="0" w:space="0" w:color="auto"/>
            <w:bottom w:val="none" w:sz="0" w:space="0" w:color="auto"/>
            <w:right w:val="none" w:sz="0" w:space="0" w:color="auto"/>
          </w:divBdr>
          <w:divsChild>
            <w:div w:id="1910190156">
              <w:marLeft w:val="0"/>
              <w:marRight w:val="0"/>
              <w:marTop w:val="0"/>
              <w:marBottom w:val="0"/>
              <w:divBdr>
                <w:top w:val="none" w:sz="0" w:space="0" w:color="auto"/>
                <w:left w:val="none" w:sz="0" w:space="0" w:color="auto"/>
                <w:bottom w:val="none" w:sz="0" w:space="0" w:color="auto"/>
                <w:right w:val="none" w:sz="0" w:space="0" w:color="auto"/>
              </w:divBdr>
            </w:div>
            <w:div w:id="1332371313">
              <w:marLeft w:val="0"/>
              <w:marRight w:val="0"/>
              <w:marTop w:val="0"/>
              <w:marBottom w:val="0"/>
              <w:divBdr>
                <w:top w:val="none" w:sz="0" w:space="0" w:color="auto"/>
                <w:left w:val="none" w:sz="0" w:space="0" w:color="auto"/>
                <w:bottom w:val="none" w:sz="0" w:space="0" w:color="auto"/>
                <w:right w:val="none" w:sz="0" w:space="0" w:color="auto"/>
              </w:divBdr>
            </w:div>
            <w:div w:id="8289539">
              <w:marLeft w:val="0"/>
              <w:marRight w:val="0"/>
              <w:marTop w:val="0"/>
              <w:marBottom w:val="0"/>
              <w:divBdr>
                <w:top w:val="none" w:sz="0" w:space="0" w:color="auto"/>
                <w:left w:val="none" w:sz="0" w:space="0" w:color="auto"/>
                <w:bottom w:val="none" w:sz="0" w:space="0" w:color="auto"/>
                <w:right w:val="none" w:sz="0" w:space="0" w:color="auto"/>
              </w:divBdr>
            </w:div>
            <w:div w:id="1596596073">
              <w:marLeft w:val="0"/>
              <w:marRight w:val="0"/>
              <w:marTop w:val="0"/>
              <w:marBottom w:val="0"/>
              <w:divBdr>
                <w:top w:val="none" w:sz="0" w:space="0" w:color="auto"/>
                <w:left w:val="none" w:sz="0" w:space="0" w:color="auto"/>
                <w:bottom w:val="none" w:sz="0" w:space="0" w:color="auto"/>
                <w:right w:val="none" w:sz="0" w:space="0" w:color="auto"/>
              </w:divBdr>
            </w:div>
            <w:div w:id="1071734105">
              <w:marLeft w:val="0"/>
              <w:marRight w:val="0"/>
              <w:marTop w:val="0"/>
              <w:marBottom w:val="0"/>
              <w:divBdr>
                <w:top w:val="none" w:sz="0" w:space="0" w:color="auto"/>
                <w:left w:val="none" w:sz="0" w:space="0" w:color="auto"/>
                <w:bottom w:val="none" w:sz="0" w:space="0" w:color="auto"/>
                <w:right w:val="none" w:sz="0" w:space="0" w:color="auto"/>
              </w:divBdr>
            </w:div>
            <w:div w:id="958146862">
              <w:marLeft w:val="0"/>
              <w:marRight w:val="0"/>
              <w:marTop w:val="0"/>
              <w:marBottom w:val="0"/>
              <w:divBdr>
                <w:top w:val="none" w:sz="0" w:space="0" w:color="auto"/>
                <w:left w:val="none" w:sz="0" w:space="0" w:color="auto"/>
                <w:bottom w:val="none" w:sz="0" w:space="0" w:color="auto"/>
                <w:right w:val="none" w:sz="0" w:space="0" w:color="auto"/>
              </w:divBdr>
            </w:div>
            <w:div w:id="1471437209">
              <w:marLeft w:val="0"/>
              <w:marRight w:val="0"/>
              <w:marTop w:val="0"/>
              <w:marBottom w:val="0"/>
              <w:divBdr>
                <w:top w:val="none" w:sz="0" w:space="0" w:color="auto"/>
                <w:left w:val="none" w:sz="0" w:space="0" w:color="auto"/>
                <w:bottom w:val="none" w:sz="0" w:space="0" w:color="auto"/>
                <w:right w:val="none" w:sz="0" w:space="0" w:color="auto"/>
              </w:divBdr>
            </w:div>
            <w:div w:id="1952784622">
              <w:marLeft w:val="0"/>
              <w:marRight w:val="0"/>
              <w:marTop w:val="0"/>
              <w:marBottom w:val="0"/>
              <w:divBdr>
                <w:top w:val="none" w:sz="0" w:space="0" w:color="auto"/>
                <w:left w:val="none" w:sz="0" w:space="0" w:color="auto"/>
                <w:bottom w:val="none" w:sz="0" w:space="0" w:color="auto"/>
                <w:right w:val="none" w:sz="0" w:space="0" w:color="auto"/>
              </w:divBdr>
            </w:div>
            <w:div w:id="1716082693">
              <w:marLeft w:val="0"/>
              <w:marRight w:val="0"/>
              <w:marTop w:val="0"/>
              <w:marBottom w:val="0"/>
              <w:divBdr>
                <w:top w:val="none" w:sz="0" w:space="0" w:color="auto"/>
                <w:left w:val="none" w:sz="0" w:space="0" w:color="auto"/>
                <w:bottom w:val="none" w:sz="0" w:space="0" w:color="auto"/>
                <w:right w:val="none" w:sz="0" w:space="0" w:color="auto"/>
              </w:divBdr>
            </w:div>
            <w:div w:id="158722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25" ma:contentTypeDescription="Create a new document." ma:contentTypeScope="" ma:versionID="d80d7214e54b90392d169bade11e8a99">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43cfd0639ade44196ea6417e404fe7cd"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Permission_x0020_to_x0020_publish" minOccurs="0"/>
                <xsd:element ref="ns2:Publish" minOccurs="0"/>
                <xsd:element ref="ns2:MediaServiceObjectDetectorVersions" minOccurs="0"/>
                <xsd:element ref="ns2:MediaServiceSearchProperties" minOccurs="0"/>
                <xsd:element ref="ns2:MediaServiceLoca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Permission_x0020_to_x0020_publish" ma:index="24" nillable="true" ma:displayName="Permission to publish" ma:default="1" ma:internalName="Permission_x0020_to_x0020_publish">
      <xsd:simpleType>
        <xsd:restriction base="dms:Boolean"/>
      </xsd:simpleType>
    </xsd:element>
    <xsd:element name="Publish" ma:index="25" nillable="true" ma:displayName="Publish" ma:default="0" ma:internalName="Publish">
      <xsd:simpleType>
        <xsd:restriction base="dms:Boolea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element name="_Flow_SignoffStatus" ma:index="29" nillable="true" ma:displayName="Sign-off status" ma:internalName="_x0024_Resources_x003a_core_x002c_Signoff_Status">
      <xsd:simpleType>
        <xsd:restriction base="dms:Text"/>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Publish xmlns="978a1c12-3ab7-471e-b134-e7ba3975f64f">false</Publish>
    <_ip_UnifiedCompliancePolicyProperties xmlns="http://schemas.microsoft.com/sharepoint/v3" xsi:nil="true"/>
    <Permission_x0020_to_x0020_publish xmlns="978a1c12-3ab7-471e-b134-e7ba3975f64f">false</Permission_x0020_to_x0020_publish>
    <TaxCatchAll xmlns="f35b5cbd-7b0b-4440-92cd-b510cab4ec67" xsi:nil="true"/>
    <_Flow_SignoffStatus xmlns="978a1c12-3ab7-471e-b134-e7ba3975f64f" xsi:nil="true"/>
  </documentManagement>
</p:properties>
</file>

<file path=customXml/itemProps1.xml><?xml version="1.0" encoding="utf-8"?>
<ds:datastoreItem xmlns:ds="http://schemas.openxmlformats.org/officeDocument/2006/customXml" ds:itemID="{0097D504-DCE5-4778-A252-79D7FC297CDC}"/>
</file>

<file path=customXml/itemProps2.xml><?xml version="1.0" encoding="utf-8"?>
<ds:datastoreItem xmlns:ds="http://schemas.openxmlformats.org/officeDocument/2006/customXml" ds:itemID="{18825687-403E-437F-ADD9-A817305674BC}"/>
</file>

<file path=customXml/itemProps3.xml><?xml version="1.0" encoding="utf-8"?>
<ds:datastoreItem xmlns:ds="http://schemas.openxmlformats.org/officeDocument/2006/customXml" ds:itemID="{3855CFA0-4AA6-4032-8CDF-A771693D473F}"/>
</file>

<file path=docProps/app.xml><?xml version="1.0" encoding="utf-8"?>
<Properties xmlns="http://schemas.openxmlformats.org/officeDocument/2006/extended-properties" xmlns:vt="http://schemas.openxmlformats.org/officeDocument/2006/docPropsVTypes">
  <Template>Normal.dotm</Template>
  <TotalTime>20</TotalTime>
  <Pages>1</Pages>
  <Words>487</Words>
  <Characters>2781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Easterbrook, Stuart</dc:creator>
  <cp:keywords/>
  <dc:description/>
  <cp:lastModifiedBy>Gareth Mottram</cp:lastModifiedBy>
  <cp:revision>7</cp:revision>
  <dcterms:created xsi:type="dcterms:W3CDTF">2025-08-13T13:30:00Z</dcterms:created>
  <dcterms:modified xsi:type="dcterms:W3CDTF">2025-08-15T08:09:00Z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b435a31-4a51-492c-a5f9-db703ab5f2e4_Enabled">
    <vt:lpwstr>true</vt:lpwstr>
  </property>
  <property fmtid="{D5CDD505-2E9C-101B-9397-08002B2CF9AE}" pid="3" name="MSIP_Label_4b435a31-4a51-492c-a5f9-db703ab5f2e4_SetDate">
    <vt:lpwstr>2025-08-12T16:31:29Z</vt:lpwstr>
  </property>
  <property fmtid="{D5CDD505-2E9C-101B-9397-08002B2CF9AE}" pid="4" name="MSIP_Label_4b435a31-4a51-492c-a5f9-db703ab5f2e4_Method">
    <vt:lpwstr>Standard</vt:lpwstr>
  </property>
  <property fmtid="{D5CDD505-2E9C-101B-9397-08002B2CF9AE}" pid="5" name="MSIP_Label_4b435a31-4a51-492c-a5f9-db703ab5f2e4_Name">
    <vt:lpwstr>Cadent - Official</vt:lpwstr>
  </property>
  <property fmtid="{D5CDD505-2E9C-101B-9397-08002B2CF9AE}" pid="6" name="MSIP_Label_4b435a31-4a51-492c-a5f9-db703ab5f2e4_SiteId">
    <vt:lpwstr>de0d74aa-9914-4bb9-9235-fbefe83b1769</vt:lpwstr>
  </property>
  <property fmtid="{D5CDD505-2E9C-101B-9397-08002B2CF9AE}" pid="7" name="MSIP_Label_4b435a31-4a51-492c-a5f9-db703ab5f2e4_ActionId">
    <vt:lpwstr>3a52b85d-5f57-4052-ae59-7105b31b9f62</vt:lpwstr>
  </property>
  <property fmtid="{D5CDD505-2E9C-101B-9397-08002B2CF9AE}" pid="8" name="MSIP_Label_4b435a31-4a51-492c-a5f9-db703ab5f2e4_ContentBits">
    <vt:lpwstr>0</vt:lpwstr>
  </property>
  <property fmtid="{D5CDD505-2E9C-101B-9397-08002B2CF9AE}" pid="9" name="MSIP_Label_4b435a31-4a51-492c-a5f9-db703ab5f2e4_Tag">
    <vt:lpwstr>10, 3, 0, 1</vt:lpwstr>
  </property>
  <property fmtid="{D5CDD505-2E9C-101B-9397-08002B2CF9AE}" pid="10" name="ContentTypeId">
    <vt:lpwstr>0x0101003D6E278D99252B4B99C7589ABDD35CB5</vt:lpwstr>
  </property>
  <property fmtid="{D5CDD505-2E9C-101B-9397-08002B2CF9AE}" pid="11" name="MediaServiceImageTags">
    <vt:lpwstr/>
  </property>
</Properties>
</file>