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803BF" w14:textId="49F6EADB" w:rsidR="00414473" w:rsidRDefault="00414473" w:rsidP="00747D25">
      <w:pPr>
        <w:pStyle w:val="Heading1"/>
        <w:spacing w:line="360" w:lineRule="auto"/>
      </w:pPr>
      <w:bookmarkStart w:id="0" w:name="_Toc528681824"/>
      <w:bookmarkStart w:id="1" w:name="_Toc108448930"/>
      <w:bookmarkStart w:id="2" w:name="_Toc111201019"/>
      <w:bookmarkStart w:id="3" w:name="_Toc111208968"/>
      <w:bookmarkStart w:id="4" w:name="_Toc111209087"/>
      <w:bookmarkStart w:id="5" w:name="_Toc111407415"/>
      <w:bookmarkStart w:id="6" w:name="_Toc111407461"/>
      <w:bookmarkStart w:id="7" w:name="_Toc111407495"/>
      <w:bookmarkStart w:id="8" w:name="_Toc119321511"/>
      <w:r w:rsidRPr="00414473">
        <w:t>Consultation on Administration of</w:t>
      </w:r>
      <w:r w:rsidRPr="00414473">
        <w:rPr>
          <w:b w:val="0"/>
          <w:bCs w:val="0"/>
          <w:szCs w:val="28"/>
        </w:rPr>
        <w:t xml:space="preserve"> </w:t>
      </w:r>
      <w:r w:rsidRPr="00903251">
        <w:t>Mid-Scheme changes to ECO4 and GBIS</w:t>
      </w:r>
    </w:p>
    <w:p w14:paraId="6A602EA3" w14:textId="50E03A4C" w:rsidR="0050444A" w:rsidRPr="00414473" w:rsidRDefault="0050444A" w:rsidP="006350DC">
      <w:pPr>
        <w:spacing w:after="160"/>
        <w:rPr>
          <w:b/>
          <w:sz w:val="28"/>
          <w:szCs w:val="28"/>
        </w:rPr>
        <w:sectPr w:rsidR="0050444A" w:rsidRPr="00414473" w:rsidSect="000272B7">
          <w:headerReference w:type="default" r:id="rId9"/>
          <w:footerReference w:type="default" r:id="rId10"/>
          <w:headerReference w:type="first" r:id="rId11"/>
          <w:footerReference w:type="first" r:id="rId12"/>
          <w:type w:val="continuous"/>
          <w:pgSz w:w="11906" w:h="16838"/>
          <w:pgMar w:top="1440" w:right="1440" w:bottom="1440" w:left="1440" w:header="709" w:footer="113" w:gutter="0"/>
          <w:cols w:space="708"/>
          <w:titlePg/>
          <w:docGrid w:linePitch="360"/>
        </w:sectPr>
      </w:pPr>
    </w:p>
    <w:bookmarkEnd w:id="0"/>
    <w:bookmarkEnd w:id="1"/>
    <w:p w14:paraId="004DD26A" w14:textId="77777777" w:rsidR="00B14EB2" w:rsidRDefault="0065281A" w:rsidP="006350DC">
      <w:pPr>
        <w:spacing w:after="160"/>
        <w:jc w:val="both"/>
      </w:pPr>
      <w:r w:rsidRPr="001818E5">
        <w:t xml:space="preserve">This </w:t>
      </w:r>
      <w:r>
        <w:t>document provides a template for responses to</w:t>
      </w:r>
      <w:r w:rsidR="00B14EB2">
        <w:t>:</w:t>
      </w:r>
    </w:p>
    <w:p w14:paraId="7D833AED" w14:textId="4C931CCB" w:rsidR="0065281A" w:rsidRDefault="0065281A" w:rsidP="006350DC">
      <w:pPr>
        <w:pStyle w:val="ListParagraph"/>
        <w:numPr>
          <w:ilvl w:val="0"/>
          <w:numId w:val="39"/>
        </w:numPr>
        <w:spacing w:before="160" w:after="160"/>
        <w:jc w:val="both"/>
      </w:pPr>
      <w:r>
        <w:t xml:space="preserve">our consultation on </w:t>
      </w:r>
      <w:r w:rsidR="00595D3C">
        <w:t xml:space="preserve">the </w:t>
      </w:r>
      <w:r w:rsidR="00D5435C">
        <w:t>administration of mid-scheme changes to ECO4 and GBIS</w:t>
      </w:r>
      <w:r w:rsidR="008E5D7D" w:rsidRPr="00595D3C">
        <w:t>.</w:t>
      </w:r>
    </w:p>
    <w:p w14:paraId="122FB437" w14:textId="6DD839BC" w:rsidR="00B14EB2" w:rsidRDefault="00E712BD" w:rsidP="006350DC">
      <w:pPr>
        <w:pStyle w:val="ListParagraph"/>
        <w:numPr>
          <w:ilvl w:val="0"/>
          <w:numId w:val="39"/>
        </w:numPr>
        <w:spacing w:before="160" w:after="160"/>
        <w:jc w:val="both"/>
      </w:pPr>
      <w:r>
        <w:t>Summary of Guidance Updates for our proposed administration of the mid-scheme changes.</w:t>
      </w:r>
    </w:p>
    <w:p w14:paraId="2E78A057" w14:textId="3946AD2C" w:rsidR="0065281A" w:rsidRDefault="0065281A" w:rsidP="006D5CB7">
      <w:pPr>
        <w:spacing w:after="160"/>
        <w:jc w:val="both"/>
      </w:pPr>
      <w:r>
        <w:t>If you are interested in responding to this consultation</w:t>
      </w:r>
      <w:r w:rsidR="00E712BD">
        <w:t xml:space="preserve"> or providing comments on the proposed guidance</w:t>
      </w:r>
      <w:r>
        <w:t>, p</w:t>
      </w:r>
      <w:r w:rsidRPr="63E439F4">
        <w:t xml:space="preserve">lease complete this word document and send it to </w:t>
      </w:r>
      <w:hyperlink r:id="rId13" w:history="1">
        <w:r w:rsidR="00461642" w:rsidRPr="000F686C">
          <w:rPr>
            <w:rStyle w:val="Hyperlink"/>
          </w:rPr>
          <w:t>eco@ofgem.gov.uk</w:t>
        </w:r>
      </w:hyperlink>
      <w:r w:rsidR="00461642">
        <w:t xml:space="preserve"> </w:t>
      </w:r>
      <w:r w:rsidRPr="63E439F4">
        <w:t xml:space="preserve">by </w:t>
      </w:r>
      <w:r>
        <w:t xml:space="preserve">the end of the day </w:t>
      </w:r>
      <w:r w:rsidRPr="00C82A75">
        <w:t xml:space="preserve">on </w:t>
      </w:r>
      <w:r w:rsidR="003F18FF" w:rsidRPr="00C82A75">
        <w:t xml:space="preserve">Monday </w:t>
      </w:r>
      <w:r w:rsidR="00C82A75" w:rsidRPr="00C82A75">
        <w:t xml:space="preserve">12 </w:t>
      </w:r>
      <w:r w:rsidR="003F18FF" w:rsidRPr="00C82A75">
        <w:t>May</w:t>
      </w:r>
      <w:r w:rsidRPr="00C82A75">
        <w:t xml:space="preserve"> 2025</w:t>
      </w:r>
      <w:r w:rsidRPr="00015A30">
        <w:t>.</w:t>
      </w:r>
    </w:p>
    <w:p w14:paraId="1FE4F6CF" w14:textId="2B9C2883" w:rsidR="00792905" w:rsidRDefault="00792905">
      <w:pPr>
        <w:spacing w:before="120" w:after="120"/>
      </w:pPr>
      <w:r>
        <w:br w:type="page"/>
      </w:r>
    </w:p>
    <w:sdt>
      <w:sdtPr>
        <w:rPr>
          <w:rFonts w:ascii="Verdana" w:eastAsiaTheme="minorEastAsia" w:hAnsi="Verdana" w:cstheme="minorBidi"/>
          <w:b w:val="0"/>
          <w:color w:val="auto"/>
          <w:sz w:val="20"/>
          <w:szCs w:val="20"/>
        </w:rPr>
        <w:id w:val="1191951000"/>
        <w:docPartObj>
          <w:docPartGallery w:val="Table of Contents"/>
          <w:docPartUnique/>
        </w:docPartObj>
      </w:sdtPr>
      <w:sdtContent>
        <w:p w14:paraId="250C3E37" w14:textId="7E231912" w:rsidR="00F96067" w:rsidRPr="00903B2E" w:rsidRDefault="00F96067" w:rsidP="00436880">
          <w:pPr>
            <w:pStyle w:val="TOCHeading"/>
          </w:pPr>
          <w:r w:rsidRPr="00436880">
            <w:t>Contents</w:t>
          </w:r>
        </w:p>
        <w:p w14:paraId="28031712" w14:textId="50D619B9" w:rsidR="00903B2E" w:rsidRDefault="00903B2E">
          <w:pPr>
            <w:pStyle w:val="TOC1"/>
            <w:rPr>
              <w:rFonts w:asciiTheme="minorHAnsi" w:eastAsiaTheme="minorEastAsia" w:hAnsiTheme="minorHAnsi"/>
              <w:b w:val="0"/>
              <w:kern w:val="2"/>
              <w:sz w:val="24"/>
              <w:szCs w:val="24"/>
              <w:lang w:eastAsia="en-GB"/>
              <w14:ligatures w14:val="standardContextual"/>
            </w:rPr>
          </w:pPr>
          <w:r>
            <w:fldChar w:fldCharType="begin"/>
          </w:r>
          <w:r>
            <w:instrText xml:space="preserve"> TOC \o "1-3" \h \z \u </w:instrText>
          </w:r>
          <w:r>
            <w:fldChar w:fldCharType="separate"/>
          </w:r>
          <w:hyperlink w:anchor="_Toc193723815" w:history="1">
            <w:r w:rsidRPr="00401F89">
              <w:rPr>
                <w:rStyle w:val="Hyperlink"/>
                <w:rFonts w:eastAsia="Times New Roman" w:cs="Times New Roman"/>
                <w:bCs/>
              </w:rPr>
              <w:t>Guidance</w:t>
            </w:r>
            <w:r>
              <w:rPr>
                <w:webHidden/>
              </w:rPr>
              <w:tab/>
            </w:r>
            <w:r>
              <w:rPr>
                <w:webHidden/>
              </w:rPr>
              <w:fldChar w:fldCharType="begin"/>
            </w:r>
            <w:r>
              <w:rPr>
                <w:webHidden/>
              </w:rPr>
              <w:instrText xml:space="preserve"> PAGEREF _Toc193723815 \h </w:instrText>
            </w:r>
            <w:r>
              <w:rPr>
                <w:webHidden/>
              </w:rPr>
            </w:r>
            <w:r>
              <w:rPr>
                <w:webHidden/>
              </w:rPr>
              <w:fldChar w:fldCharType="separate"/>
            </w:r>
            <w:r>
              <w:rPr>
                <w:webHidden/>
              </w:rPr>
              <w:t>3</w:t>
            </w:r>
            <w:r>
              <w:rPr>
                <w:webHidden/>
              </w:rPr>
              <w:fldChar w:fldCharType="end"/>
            </w:r>
          </w:hyperlink>
        </w:p>
        <w:p w14:paraId="1998E296" w14:textId="38EE5F07" w:rsidR="00903B2E" w:rsidRDefault="00903B2E">
          <w:pPr>
            <w:pStyle w:val="TOC1"/>
            <w:rPr>
              <w:rFonts w:asciiTheme="minorHAnsi" w:eastAsiaTheme="minorEastAsia" w:hAnsiTheme="minorHAnsi"/>
              <w:b w:val="0"/>
              <w:kern w:val="2"/>
              <w:sz w:val="24"/>
              <w:szCs w:val="24"/>
              <w:lang w:eastAsia="en-GB"/>
              <w14:ligatures w14:val="standardContextual"/>
            </w:rPr>
          </w:pPr>
          <w:hyperlink w:anchor="_Toc193723816" w:history="1">
            <w:r w:rsidRPr="00401F89">
              <w:rPr>
                <w:rStyle w:val="Hyperlink"/>
                <w:rFonts w:eastAsia="Times New Roman" w:cs="Times New Roman"/>
                <w:bCs/>
              </w:rPr>
              <w:t>Your Organisation’s Details</w:t>
            </w:r>
            <w:r>
              <w:rPr>
                <w:webHidden/>
              </w:rPr>
              <w:tab/>
            </w:r>
            <w:r>
              <w:rPr>
                <w:webHidden/>
              </w:rPr>
              <w:fldChar w:fldCharType="begin"/>
            </w:r>
            <w:r>
              <w:rPr>
                <w:webHidden/>
              </w:rPr>
              <w:instrText xml:space="preserve"> PAGEREF _Toc193723816 \h </w:instrText>
            </w:r>
            <w:r>
              <w:rPr>
                <w:webHidden/>
              </w:rPr>
            </w:r>
            <w:r>
              <w:rPr>
                <w:webHidden/>
              </w:rPr>
              <w:fldChar w:fldCharType="separate"/>
            </w:r>
            <w:r>
              <w:rPr>
                <w:webHidden/>
              </w:rPr>
              <w:t>4</w:t>
            </w:r>
            <w:r>
              <w:rPr>
                <w:webHidden/>
              </w:rPr>
              <w:fldChar w:fldCharType="end"/>
            </w:r>
          </w:hyperlink>
        </w:p>
        <w:p w14:paraId="19394E31" w14:textId="15477533" w:rsidR="00903B2E" w:rsidRDefault="00903B2E">
          <w:pPr>
            <w:pStyle w:val="TOC1"/>
            <w:rPr>
              <w:rFonts w:asciiTheme="minorHAnsi" w:eastAsiaTheme="minorEastAsia" w:hAnsiTheme="minorHAnsi"/>
              <w:b w:val="0"/>
              <w:kern w:val="2"/>
              <w:sz w:val="24"/>
              <w:szCs w:val="24"/>
              <w:lang w:eastAsia="en-GB"/>
              <w14:ligatures w14:val="standardContextual"/>
            </w:rPr>
          </w:pPr>
          <w:hyperlink w:anchor="_Toc193723817" w:history="1">
            <w:r w:rsidRPr="00401F89">
              <w:rPr>
                <w:rStyle w:val="Hyperlink"/>
                <w:rFonts w:eastAsia="Times New Roman" w:cs="Times New Roman"/>
                <w:bCs/>
              </w:rPr>
              <w:t>Deliverability</w:t>
            </w:r>
            <w:r>
              <w:rPr>
                <w:webHidden/>
              </w:rPr>
              <w:tab/>
            </w:r>
            <w:r>
              <w:rPr>
                <w:webHidden/>
              </w:rPr>
              <w:fldChar w:fldCharType="begin"/>
            </w:r>
            <w:r>
              <w:rPr>
                <w:webHidden/>
              </w:rPr>
              <w:instrText xml:space="preserve"> PAGEREF _Toc193723817 \h </w:instrText>
            </w:r>
            <w:r>
              <w:rPr>
                <w:webHidden/>
              </w:rPr>
            </w:r>
            <w:r>
              <w:rPr>
                <w:webHidden/>
              </w:rPr>
              <w:fldChar w:fldCharType="separate"/>
            </w:r>
            <w:r>
              <w:rPr>
                <w:webHidden/>
              </w:rPr>
              <w:t>5</w:t>
            </w:r>
            <w:r>
              <w:rPr>
                <w:webHidden/>
              </w:rPr>
              <w:fldChar w:fldCharType="end"/>
            </w:r>
          </w:hyperlink>
        </w:p>
        <w:p w14:paraId="46795C08" w14:textId="6A47C091" w:rsidR="00903B2E" w:rsidRDefault="00903B2E">
          <w:pPr>
            <w:pStyle w:val="TOC3"/>
            <w:rPr>
              <w:rFonts w:asciiTheme="minorHAnsi" w:eastAsiaTheme="minorEastAsia" w:hAnsiTheme="minorHAnsi"/>
              <w:kern w:val="2"/>
              <w:sz w:val="24"/>
              <w:szCs w:val="24"/>
              <w:lang w:eastAsia="en-GB"/>
              <w14:ligatures w14:val="standardContextual"/>
            </w:rPr>
          </w:pPr>
          <w:hyperlink w:anchor="_Toc193723818" w:history="1">
            <w:r w:rsidRPr="00401F89">
              <w:rPr>
                <w:rStyle w:val="Hyperlink"/>
              </w:rPr>
              <w:t>Loft and Cavity Wall in the Same GBIS Project</w:t>
            </w:r>
            <w:r>
              <w:rPr>
                <w:webHidden/>
              </w:rPr>
              <w:tab/>
            </w:r>
            <w:r>
              <w:rPr>
                <w:webHidden/>
              </w:rPr>
              <w:fldChar w:fldCharType="begin"/>
            </w:r>
            <w:r>
              <w:rPr>
                <w:webHidden/>
              </w:rPr>
              <w:instrText xml:space="preserve"> PAGEREF _Toc193723818 \h </w:instrText>
            </w:r>
            <w:r>
              <w:rPr>
                <w:webHidden/>
              </w:rPr>
            </w:r>
            <w:r>
              <w:rPr>
                <w:webHidden/>
              </w:rPr>
              <w:fldChar w:fldCharType="separate"/>
            </w:r>
            <w:r>
              <w:rPr>
                <w:webHidden/>
              </w:rPr>
              <w:t>5</w:t>
            </w:r>
            <w:r>
              <w:rPr>
                <w:webHidden/>
              </w:rPr>
              <w:fldChar w:fldCharType="end"/>
            </w:r>
          </w:hyperlink>
        </w:p>
        <w:p w14:paraId="38CC7B85" w14:textId="64AAA804" w:rsidR="00903B2E" w:rsidRDefault="00903B2E">
          <w:pPr>
            <w:pStyle w:val="TOC3"/>
            <w:rPr>
              <w:rFonts w:asciiTheme="minorHAnsi" w:eastAsiaTheme="minorEastAsia" w:hAnsiTheme="minorHAnsi"/>
              <w:kern w:val="2"/>
              <w:sz w:val="24"/>
              <w:szCs w:val="24"/>
              <w:lang w:eastAsia="en-GB"/>
              <w14:ligatures w14:val="standardContextual"/>
            </w:rPr>
          </w:pPr>
          <w:hyperlink w:anchor="_Toc193723819" w:history="1">
            <w:r w:rsidRPr="00401F89">
              <w:rPr>
                <w:rStyle w:val="Hyperlink"/>
              </w:rPr>
              <w:t>Smart Thermostats</w:t>
            </w:r>
            <w:r>
              <w:rPr>
                <w:webHidden/>
              </w:rPr>
              <w:tab/>
            </w:r>
            <w:r>
              <w:rPr>
                <w:webHidden/>
              </w:rPr>
              <w:fldChar w:fldCharType="begin"/>
            </w:r>
            <w:r>
              <w:rPr>
                <w:webHidden/>
              </w:rPr>
              <w:instrText xml:space="preserve"> PAGEREF _Toc193723819 \h </w:instrText>
            </w:r>
            <w:r>
              <w:rPr>
                <w:webHidden/>
              </w:rPr>
            </w:r>
            <w:r>
              <w:rPr>
                <w:webHidden/>
              </w:rPr>
              <w:fldChar w:fldCharType="separate"/>
            </w:r>
            <w:r>
              <w:rPr>
                <w:webHidden/>
              </w:rPr>
              <w:t>5</w:t>
            </w:r>
            <w:r>
              <w:rPr>
                <w:webHidden/>
              </w:rPr>
              <w:fldChar w:fldCharType="end"/>
            </w:r>
          </w:hyperlink>
        </w:p>
        <w:p w14:paraId="17AB6447" w14:textId="11DFF629" w:rsidR="00903B2E" w:rsidRDefault="00903B2E">
          <w:pPr>
            <w:pStyle w:val="TOC3"/>
            <w:rPr>
              <w:rFonts w:asciiTheme="minorHAnsi" w:eastAsiaTheme="minorEastAsia" w:hAnsiTheme="minorHAnsi"/>
              <w:kern w:val="2"/>
              <w:sz w:val="24"/>
              <w:szCs w:val="24"/>
              <w:lang w:eastAsia="en-GB"/>
              <w14:ligatures w14:val="standardContextual"/>
            </w:rPr>
          </w:pPr>
          <w:hyperlink w:anchor="_Toc193723820" w:history="1">
            <w:r w:rsidRPr="00401F89">
              <w:rPr>
                <w:rStyle w:val="Hyperlink"/>
              </w:rPr>
              <w:t>ECO4 Projects Counting the Towards GBIS Obligation</w:t>
            </w:r>
            <w:r>
              <w:rPr>
                <w:webHidden/>
              </w:rPr>
              <w:tab/>
            </w:r>
            <w:r>
              <w:rPr>
                <w:webHidden/>
              </w:rPr>
              <w:fldChar w:fldCharType="begin"/>
            </w:r>
            <w:r>
              <w:rPr>
                <w:webHidden/>
              </w:rPr>
              <w:instrText xml:space="preserve"> PAGEREF _Toc193723820 \h </w:instrText>
            </w:r>
            <w:r>
              <w:rPr>
                <w:webHidden/>
              </w:rPr>
            </w:r>
            <w:r>
              <w:rPr>
                <w:webHidden/>
              </w:rPr>
              <w:fldChar w:fldCharType="separate"/>
            </w:r>
            <w:r>
              <w:rPr>
                <w:webHidden/>
              </w:rPr>
              <w:t>5</w:t>
            </w:r>
            <w:r>
              <w:rPr>
                <w:webHidden/>
              </w:rPr>
              <w:fldChar w:fldCharType="end"/>
            </w:r>
          </w:hyperlink>
        </w:p>
        <w:p w14:paraId="2532ABCC" w14:textId="319B85B7" w:rsidR="00903B2E" w:rsidRDefault="00903B2E">
          <w:pPr>
            <w:pStyle w:val="TOC1"/>
            <w:rPr>
              <w:rFonts w:asciiTheme="minorHAnsi" w:eastAsiaTheme="minorEastAsia" w:hAnsiTheme="minorHAnsi"/>
              <w:b w:val="0"/>
              <w:kern w:val="2"/>
              <w:sz w:val="24"/>
              <w:szCs w:val="24"/>
              <w:lang w:eastAsia="en-GB"/>
              <w14:ligatures w14:val="standardContextual"/>
            </w:rPr>
          </w:pPr>
          <w:hyperlink w:anchor="_Toc193723821" w:history="1">
            <w:r w:rsidRPr="00401F89">
              <w:rPr>
                <w:rStyle w:val="Hyperlink"/>
                <w:rFonts w:eastAsia="Times New Roman" w:cs="Times New Roman"/>
                <w:bCs/>
              </w:rPr>
              <w:t>Installation Standards</w:t>
            </w:r>
            <w:r>
              <w:rPr>
                <w:webHidden/>
              </w:rPr>
              <w:tab/>
            </w:r>
            <w:r>
              <w:rPr>
                <w:webHidden/>
              </w:rPr>
              <w:fldChar w:fldCharType="begin"/>
            </w:r>
            <w:r>
              <w:rPr>
                <w:webHidden/>
              </w:rPr>
              <w:instrText xml:space="preserve"> PAGEREF _Toc193723821 \h </w:instrText>
            </w:r>
            <w:r>
              <w:rPr>
                <w:webHidden/>
              </w:rPr>
            </w:r>
            <w:r>
              <w:rPr>
                <w:webHidden/>
              </w:rPr>
              <w:fldChar w:fldCharType="separate"/>
            </w:r>
            <w:r>
              <w:rPr>
                <w:webHidden/>
              </w:rPr>
              <w:t>7</w:t>
            </w:r>
            <w:r>
              <w:rPr>
                <w:webHidden/>
              </w:rPr>
              <w:fldChar w:fldCharType="end"/>
            </w:r>
          </w:hyperlink>
        </w:p>
        <w:p w14:paraId="23F566D6" w14:textId="65D88371" w:rsidR="00903B2E" w:rsidRDefault="00903B2E">
          <w:pPr>
            <w:pStyle w:val="TOC3"/>
            <w:rPr>
              <w:rFonts w:asciiTheme="minorHAnsi" w:eastAsiaTheme="minorEastAsia" w:hAnsiTheme="minorHAnsi"/>
              <w:kern w:val="2"/>
              <w:sz w:val="24"/>
              <w:szCs w:val="24"/>
              <w:lang w:eastAsia="en-GB"/>
              <w14:ligatures w14:val="standardContextual"/>
            </w:rPr>
          </w:pPr>
          <w:hyperlink w:anchor="_Toc193723822" w:history="1">
            <w:r w:rsidRPr="00401F89">
              <w:rPr>
                <w:rStyle w:val="Hyperlink"/>
              </w:rPr>
              <w:t>References to PAS 2035/2030:2023</w:t>
            </w:r>
            <w:r>
              <w:rPr>
                <w:webHidden/>
              </w:rPr>
              <w:tab/>
            </w:r>
            <w:r>
              <w:rPr>
                <w:webHidden/>
              </w:rPr>
              <w:fldChar w:fldCharType="begin"/>
            </w:r>
            <w:r>
              <w:rPr>
                <w:webHidden/>
              </w:rPr>
              <w:instrText xml:space="preserve"> PAGEREF _Toc193723822 \h </w:instrText>
            </w:r>
            <w:r>
              <w:rPr>
                <w:webHidden/>
              </w:rPr>
            </w:r>
            <w:r>
              <w:rPr>
                <w:webHidden/>
              </w:rPr>
              <w:fldChar w:fldCharType="separate"/>
            </w:r>
            <w:r>
              <w:rPr>
                <w:webHidden/>
              </w:rPr>
              <w:t>7</w:t>
            </w:r>
            <w:r>
              <w:rPr>
                <w:webHidden/>
              </w:rPr>
              <w:fldChar w:fldCharType="end"/>
            </w:r>
          </w:hyperlink>
        </w:p>
        <w:p w14:paraId="1876DC49" w14:textId="2708DBA8" w:rsidR="00903B2E" w:rsidRDefault="00903B2E">
          <w:pPr>
            <w:pStyle w:val="TOC3"/>
            <w:rPr>
              <w:rFonts w:asciiTheme="minorHAnsi" w:eastAsiaTheme="minorEastAsia" w:hAnsiTheme="minorHAnsi"/>
              <w:kern w:val="2"/>
              <w:sz w:val="24"/>
              <w:szCs w:val="24"/>
              <w:lang w:eastAsia="en-GB"/>
              <w14:ligatures w14:val="standardContextual"/>
            </w:rPr>
          </w:pPr>
          <w:hyperlink w:anchor="_Toc193723823" w:history="1">
            <w:r w:rsidRPr="00401F89">
              <w:rPr>
                <w:rStyle w:val="Hyperlink"/>
              </w:rPr>
              <w:t>Shared Ground Loops</w:t>
            </w:r>
            <w:r>
              <w:rPr>
                <w:webHidden/>
              </w:rPr>
              <w:tab/>
            </w:r>
            <w:r>
              <w:rPr>
                <w:webHidden/>
              </w:rPr>
              <w:fldChar w:fldCharType="begin"/>
            </w:r>
            <w:r>
              <w:rPr>
                <w:webHidden/>
              </w:rPr>
              <w:instrText xml:space="preserve"> PAGEREF _Toc193723823 \h </w:instrText>
            </w:r>
            <w:r>
              <w:rPr>
                <w:webHidden/>
              </w:rPr>
            </w:r>
            <w:r>
              <w:rPr>
                <w:webHidden/>
              </w:rPr>
              <w:fldChar w:fldCharType="separate"/>
            </w:r>
            <w:r>
              <w:rPr>
                <w:webHidden/>
              </w:rPr>
              <w:t>8</w:t>
            </w:r>
            <w:r>
              <w:rPr>
                <w:webHidden/>
              </w:rPr>
              <w:fldChar w:fldCharType="end"/>
            </w:r>
          </w:hyperlink>
        </w:p>
        <w:p w14:paraId="22EDAD5F" w14:textId="4CDA7C8E" w:rsidR="00903B2E" w:rsidRDefault="00903B2E">
          <w:pPr>
            <w:pStyle w:val="TOC3"/>
            <w:rPr>
              <w:rFonts w:asciiTheme="minorHAnsi" w:eastAsiaTheme="minorEastAsia" w:hAnsiTheme="minorHAnsi"/>
              <w:kern w:val="2"/>
              <w:sz w:val="24"/>
              <w:szCs w:val="24"/>
              <w:lang w:eastAsia="en-GB"/>
              <w14:ligatures w14:val="standardContextual"/>
            </w:rPr>
          </w:pPr>
          <w:hyperlink w:anchor="_Toc193723824" w:history="1">
            <w:r w:rsidRPr="00401F89">
              <w:rPr>
                <w:rStyle w:val="Hyperlink"/>
              </w:rPr>
              <w:t>Rural Area Definition</w:t>
            </w:r>
            <w:r>
              <w:rPr>
                <w:webHidden/>
              </w:rPr>
              <w:tab/>
            </w:r>
            <w:r>
              <w:rPr>
                <w:webHidden/>
              </w:rPr>
              <w:fldChar w:fldCharType="begin"/>
            </w:r>
            <w:r>
              <w:rPr>
                <w:webHidden/>
              </w:rPr>
              <w:instrText xml:space="preserve"> PAGEREF _Toc193723824 \h </w:instrText>
            </w:r>
            <w:r>
              <w:rPr>
                <w:webHidden/>
              </w:rPr>
            </w:r>
            <w:r>
              <w:rPr>
                <w:webHidden/>
              </w:rPr>
              <w:fldChar w:fldCharType="separate"/>
            </w:r>
            <w:r>
              <w:rPr>
                <w:webHidden/>
              </w:rPr>
              <w:t>8</w:t>
            </w:r>
            <w:r>
              <w:rPr>
                <w:webHidden/>
              </w:rPr>
              <w:fldChar w:fldCharType="end"/>
            </w:r>
          </w:hyperlink>
        </w:p>
        <w:p w14:paraId="1320C89E" w14:textId="1F347E76" w:rsidR="00903B2E" w:rsidRDefault="00903B2E">
          <w:pPr>
            <w:pStyle w:val="TOC3"/>
            <w:rPr>
              <w:rFonts w:asciiTheme="minorHAnsi" w:eastAsiaTheme="minorEastAsia" w:hAnsiTheme="minorHAnsi"/>
              <w:kern w:val="2"/>
              <w:sz w:val="24"/>
              <w:szCs w:val="24"/>
              <w:lang w:eastAsia="en-GB"/>
              <w14:ligatures w14:val="standardContextual"/>
            </w:rPr>
          </w:pPr>
          <w:hyperlink w:anchor="_Toc193723825" w:history="1">
            <w:r w:rsidRPr="00401F89">
              <w:rPr>
                <w:rStyle w:val="Hyperlink"/>
              </w:rPr>
              <w:t>Off-gas Hierarchy IOEs</w:t>
            </w:r>
            <w:r>
              <w:rPr>
                <w:webHidden/>
              </w:rPr>
              <w:tab/>
            </w:r>
            <w:r>
              <w:rPr>
                <w:webHidden/>
              </w:rPr>
              <w:fldChar w:fldCharType="begin"/>
            </w:r>
            <w:r>
              <w:rPr>
                <w:webHidden/>
              </w:rPr>
              <w:instrText xml:space="preserve"> PAGEREF _Toc193723825 \h </w:instrText>
            </w:r>
            <w:r>
              <w:rPr>
                <w:webHidden/>
              </w:rPr>
            </w:r>
            <w:r>
              <w:rPr>
                <w:webHidden/>
              </w:rPr>
              <w:fldChar w:fldCharType="separate"/>
            </w:r>
            <w:r>
              <w:rPr>
                <w:webHidden/>
              </w:rPr>
              <w:t>8</w:t>
            </w:r>
            <w:r>
              <w:rPr>
                <w:webHidden/>
              </w:rPr>
              <w:fldChar w:fldCharType="end"/>
            </w:r>
          </w:hyperlink>
        </w:p>
        <w:p w14:paraId="6BBD043A" w14:textId="79B1CA5C" w:rsidR="00903B2E" w:rsidRDefault="00903B2E">
          <w:pPr>
            <w:pStyle w:val="TOC1"/>
            <w:rPr>
              <w:rFonts w:asciiTheme="minorHAnsi" w:eastAsiaTheme="minorEastAsia" w:hAnsiTheme="minorHAnsi"/>
              <w:b w:val="0"/>
              <w:kern w:val="2"/>
              <w:sz w:val="24"/>
              <w:szCs w:val="24"/>
              <w:lang w:eastAsia="en-GB"/>
              <w14:ligatures w14:val="standardContextual"/>
            </w:rPr>
          </w:pPr>
          <w:hyperlink w:anchor="_Toc193723826" w:history="1">
            <w:r w:rsidRPr="00401F89">
              <w:rPr>
                <w:rStyle w:val="Hyperlink"/>
                <w:rFonts w:eastAsia="Times New Roman" w:cs="Times New Roman"/>
                <w:bCs/>
              </w:rPr>
              <w:t>Feedback on Proposed Guidance</w:t>
            </w:r>
            <w:r>
              <w:rPr>
                <w:webHidden/>
              </w:rPr>
              <w:tab/>
            </w:r>
            <w:r>
              <w:rPr>
                <w:webHidden/>
              </w:rPr>
              <w:fldChar w:fldCharType="begin"/>
            </w:r>
            <w:r>
              <w:rPr>
                <w:webHidden/>
              </w:rPr>
              <w:instrText xml:space="preserve"> PAGEREF _Toc193723826 \h </w:instrText>
            </w:r>
            <w:r>
              <w:rPr>
                <w:webHidden/>
              </w:rPr>
            </w:r>
            <w:r>
              <w:rPr>
                <w:webHidden/>
              </w:rPr>
              <w:fldChar w:fldCharType="separate"/>
            </w:r>
            <w:r>
              <w:rPr>
                <w:webHidden/>
              </w:rPr>
              <w:t>9</w:t>
            </w:r>
            <w:r>
              <w:rPr>
                <w:webHidden/>
              </w:rPr>
              <w:fldChar w:fldCharType="end"/>
            </w:r>
          </w:hyperlink>
        </w:p>
        <w:p w14:paraId="4D581311" w14:textId="2958E248" w:rsidR="00903B2E" w:rsidRDefault="00903B2E">
          <w:pPr>
            <w:pStyle w:val="TOC1"/>
            <w:rPr>
              <w:rFonts w:asciiTheme="minorHAnsi" w:eastAsiaTheme="minorEastAsia" w:hAnsiTheme="minorHAnsi"/>
              <w:b w:val="0"/>
              <w:kern w:val="2"/>
              <w:sz w:val="24"/>
              <w:szCs w:val="24"/>
              <w:lang w:eastAsia="en-GB"/>
              <w14:ligatures w14:val="standardContextual"/>
            </w:rPr>
          </w:pPr>
          <w:hyperlink w:anchor="_Toc193723827" w:history="1">
            <w:r w:rsidRPr="00401F89">
              <w:rPr>
                <w:rStyle w:val="Hyperlink"/>
                <w:rFonts w:eastAsia="Times New Roman" w:cs="Times New Roman"/>
                <w:bCs/>
              </w:rPr>
              <w:t>General Feedback</w:t>
            </w:r>
            <w:r>
              <w:rPr>
                <w:webHidden/>
              </w:rPr>
              <w:tab/>
            </w:r>
            <w:r>
              <w:rPr>
                <w:webHidden/>
              </w:rPr>
              <w:fldChar w:fldCharType="begin"/>
            </w:r>
            <w:r>
              <w:rPr>
                <w:webHidden/>
              </w:rPr>
              <w:instrText xml:space="preserve"> PAGEREF _Toc193723827 \h </w:instrText>
            </w:r>
            <w:r>
              <w:rPr>
                <w:webHidden/>
              </w:rPr>
            </w:r>
            <w:r>
              <w:rPr>
                <w:webHidden/>
              </w:rPr>
              <w:fldChar w:fldCharType="separate"/>
            </w:r>
            <w:r>
              <w:rPr>
                <w:webHidden/>
              </w:rPr>
              <w:t>10</w:t>
            </w:r>
            <w:r>
              <w:rPr>
                <w:webHidden/>
              </w:rPr>
              <w:fldChar w:fldCharType="end"/>
            </w:r>
          </w:hyperlink>
        </w:p>
        <w:p w14:paraId="46E03F87" w14:textId="2237C097" w:rsidR="00903B2E" w:rsidRDefault="00903B2E">
          <w:pPr>
            <w:pStyle w:val="TOC1"/>
            <w:rPr>
              <w:rFonts w:asciiTheme="minorHAnsi" w:eastAsiaTheme="minorEastAsia" w:hAnsiTheme="minorHAnsi"/>
              <w:b w:val="0"/>
              <w:kern w:val="2"/>
              <w:sz w:val="24"/>
              <w:szCs w:val="24"/>
              <w:lang w:eastAsia="en-GB"/>
              <w14:ligatures w14:val="standardContextual"/>
            </w:rPr>
          </w:pPr>
          <w:hyperlink w:anchor="_Toc193723828" w:history="1">
            <w:r w:rsidRPr="00401F89">
              <w:rPr>
                <w:rStyle w:val="Hyperlink"/>
                <w:rFonts w:eastAsia="Times New Roman" w:cs="Times New Roman"/>
                <w:bCs/>
              </w:rPr>
              <w:t>Your Response, Data and Confidentiality</w:t>
            </w:r>
            <w:r>
              <w:rPr>
                <w:webHidden/>
              </w:rPr>
              <w:tab/>
            </w:r>
            <w:r>
              <w:rPr>
                <w:webHidden/>
              </w:rPr>
              <w:fldChar w:fldCharType="begin"/>
            </w:r>
            <w:r>
              <w:rPr>
                <w:webHidden/>
              </w:rPr>
              <w:instrText xml:space="preserve"> PAGEREF _Toc193723828 \h </w:instrText>
            </w:r>
            <w:r>
              <w:rPr>
                <w:webHidden/>
              </w:rPr>
            </w:r>
            <w:r>
              <w:rPr>
                <w:webHidden/>
              </w:rPr>
              <w:fldChar w:fldCharType="separate"/>
            </w:r>
            <w:r>
              <w:rPr>
                <w:webHidden/>
              </w:rPr>
              <w:t>11</w:t>
            </w:r>
            <w:r>
              <w:rPr>
                <w:webHidden/>
              </w:rPr>
              <w:fldChar w:fldCharType="end"/>
            </w:r>
          </w:hyperlink>
        </w:p>
        <w:p w14:paraId="61BB9AAC" w14:textId="4FE42317" w:rsidR="00903B2E" w:rsidRDefault="00903B2E">
          <w:r>
            <w:rPr>
              <w:b/>
              <w:bCs/>
              <w:noProof/>
            </w:rPr>
            <w:fldChar w:fldCharType="end"/>
          </w:r>
        </w:p>
      </w:sdtContent>
    </w:sdt>
    <w:p w14:paraId="4C649F04" w14:textId="77777777" w:rsidR="008F30E7" w:rsidRDefault="008F30E7">
      <w:pPr>
        <w:spacing w:before="120" w:after="120"/>
        <w:rPr>
          <w:rFonts w:eastAsiaTheme="majorEastAsia" w:cstheme="majorBidi"/>
          <w:b/>
          <w:bCs/>
          <w:color w:val="000000"/>
          <w:sz w:val="24"/>
          <w:szCs w:val="18"/>
          <w14:textFill>
            <w14:solidFill>
              <w14:srgbClr w14:val="000000">
                <w14:lumMod w14:val="75000"/>
                <w14:lumOff w14:val="25000"/>
              </w14:srgbClr>
            </w14:solidFill>
          </w14:textFill>
        </w:rPr>
      </w:pPr>
      <w:r>
        <w:br w:type="page"/>
      </w:r>
    </w:p>
    <w:p w14:paraId="1979CC3B" w14:textId="43EF3F85" w:rsidR="0065281A" w:rsidRPr="00436880" w:rsidRDefault="0065281A" w:rsidP="006350DC">
      <w:pPr>
        <w:pageBreakBefore/>
        <w:tabs>
          <w:tab w:val="left" w:pos="2581"/>
        </w:tabs>
        <w:spacing w:after="160"/>
        <w:ind w:left="720" w:hanging="720"/>
        <w:outlineLvl w:val="0"/>
        <w:rPr>
          <w:rFonts w:eastAsia="Times New Roman" w:cs="Times New Roman"/>
          <w:sz w:val="28"/>
          <w:szCs w:val="28"/>
        </w:rPr>
      </w:pPr>
      <w:bookmarkStart w:id="9" w:name="_Toc193723747"/>
      <w:bookmarkStart w:id="10" w:name="_Toc193723815"/>
      <w:r w:rsidRPr="00436880">
        <w:rPr>
          <w:rFonts w:eastAsia="Times New Roman" w:cs="Times New Roman"/>
          <w:b/>
          <w:bCs/>
          <w:sz w:val="28"/>
          <w:szCs w:val="28"/>
        </w:rPr>
        <w:lastRenderedPageBreak/>
        <w:t>Guidance</w:t>
      </w:r>
      <w:bookmarkEnd w:id="9"/>
      <w:bookmarkEnd w:id="10"/>
    </w:p>
    <w:p w14:paraId="627CED35" w14:textId="29C01484" w:rsidR="0065281A" w:rsidRDefault="0065281A" w:rsidP="006350DC">
      <w:pPr>
        <w:spacing w:after="160"/>
        <w:jc w:val="both"/>
      </w:pPr>
      <w:r>
        <w:t>We typically publish consultation responses when we publish our decision. To</w:t>
      </w:r>
      <w:r w:rsidRPr="001818E5">
        <w:t xml:space="preserve"> ensure </w:t>
      </w:r>
      <w:r>
        <w:t>that we can correctly attribute your response, p</w:t>
      </w:r>
      <w:r w:rsidRPr="001818E5">
        <w:t xml:space="preserve">lease ensure </w:t>
      </w:r>
      <w:r>
        <w:t xml:space="preserve">that </w:t>
      </w:r>
      <w:r w:rsidRPr="001818E5">
        <w:t xml:space="preserve">you enter all relevant details in the “your </w:t>
      </w:r>
      <w:r w:rsidR="00FB0614">
        <w:t>organisation’s</w:t>
      </w:r>
      <w:r w:rsidR="00FB0614" w:rsidRPr="001818E5">
        <w:t xml:space="preserve"> </w:t>
      </w:r>
      <w:r w:rsidRPr="001818E5">
        <w:t>details” section</w:t>
      </w:r>
      <w:r w:rsidR="002C7216">
        <w:t>.</w:t>
      </w:r>
      <w:r>
        <w:t xml:space="preserve"> </w:t>
      </w:r>
    </w:p>
    <w:p w14:paraId="6DA4EC68" w14:textId="77777777" w:rsidR="0065281A" w:rsidRPr="001818E5" w:rsidRDefault="0065281A" w:rsidP="006350DC">
      <w:pPr>
        <w:spacing w:after="160"/>
        <w:jc w:val="both"/>
      </w:pPr>
      <w:r>
        <w:t xml:space="preserve">If you would like us to treat your response as being confidential, either in full or in part, please indicate this to us below. Further information on how we will treat your response, data and confidentiality can be found at the end of this document. </w:t>
      </w:r>
    </w:p>
    <w:p w14:paraId="1543B269" w14:textId="59B068D2" w:rsidR="00024471" w:rsidRDefault="0065281A" w:rsidP="006350DC">
      <w:pPr>
        <w:spacing w:after="160"/>
        <w:jc w:val="both"/>
      </w:pPr>
      <w:r>
        <w:t xml:space="preserve">Please use </w:t>
      </w:r>
      <w:r w:rsidR="00692E3F">
        <w:t xml:space="preserve">the </w:t>
      </w:r>
      <w:r>
        <w:t xml:space="preserve">template to provide your responses. </w:t>
      </w:r>
      <w:r w:rsidR="00AB3A63">
        <w:t>A</w:t>
      </w:r>
      <w:r>
        <w:t xml:space="preserve">ll </w:t>
      </w:r>
      <w:r w:rsidR="00692E3F">
        <w:t xml:space="preserve">consultation </w:t>
      </w:r>
      <w:r>
        <w:t>question</w:t>
      </w:r>
      <w:r w:rsidR="007A5AF5">
        <w:t xml:space="preserve"> response templates</w:t>
      </w:r>
      <w:r w:rsidR="00AB3A63">
        <w:t xml:space="preserve"> have two parts:</w:t>
      </w:r>
    </w:p>
    <w:p w14:paraId="1EB401EC" w14:textId="70F44100" w:rsidR="001774DF" w:rsidRDefault="00DA02A2" w:rsidP="00877FD3">
      <w:pPr>
        <w:pStyle w:val="ListParagraph"/>
        <w:numPr>
          <w:ilvl w:val="0"/>
          <w:numId w:val="43"/>
        </w:numPr>
        <w:spacing w:after="160"/>
        <w:jc w:val="both"/>
      </w:pPr>
      <w:r>
        <w:t xml:space="preserve">Select </w:t>
      </w:r>
      <w:r w:rsidR="00692E3F">
        <w:t xml:space="preserve">your response </w:t>
      </w:r>
      <w:r w:rsidR="000D2298">
        <w:t xml:space="preserve">from the drop down list </w:t>
      </w:r>
      <w:r w:rsidR="007523E4">
        <w:t>to indicate if you agree with the proposal within the question</w:t>
      </w:r>
      <w:r w:rsidR="000D2298">
        <w:t xml:space="preserve">. The drop down list can be accessed by clicking on the words </w:t>
      </w:r>
      <w:r w:rsidR="00CA5C7E">
        <w:t>‘click or tap to provide a response</w:t>
      </w:r>
      <w:r w:rsidR="000D2298">
        <w:t xml:space="preserve">’ </w:t>
      </w:r>
    </w:p>
    <w:p w14:paraId="0DA990BC" w14:textId="54664F1B" w:rsidR="00553197" w:rsidRDefault="003D7361" w:rsidP="00553197">
      <w:pPr>
        <w:pStyle w:val="ListParagraph"/>
        <w:numPr>
          <w:ilvl w:val="0"/>
          <w:numId w:val="43"/>
        </w:numPr>
        <w:spacing w:after="160"/>
        <w:jc w:val="both"/>
      </w:pPr>
      <w:r>
        <w:t>T</w:t>
      </w:r>
      <w:r w:rsidR="0065281A">
        <w:t xml:space="preserve">he template </w:t>
      </w:r>
      <w:r w:rsidR="004765BF">
        <w:t xml:space="preserve">also </w:t>
      </w:r>
      <w:r w:rsidR="0065281A">
        <w:t xml:space="preserve">provides space for you to </w:t>
      </w:r>
      <w:r w:rsidR="002243BE">
        <w:t xml:space="preserve">provide your </w:t>
      </w:r>
      <w:r w:rsidR="00DC19DE">
        <w:t xml:space="preserve">full </w:t>
      </w:r>
      <w:r w:rsidR="002243BE">
        <w:t>response to the question.</w:t>
      </w:r>
      <w:r w:rsidR="002243BE" w:rsidRPr="00877FD3">
        <w:rPr>
          <w:strike/>
        </w:rPr>
        <w:t xml:space="preserve"> </w:t>
      </w:r>
      <w:r w:rsidR="00120348">
        <w:t>Please respond with as much detail as possible.</w:t>
      </w:r>
      <w:r w:rsidR="00120348" w:rsidRPr="00120348" w:rsidDel="00F75F7F">
        <w:rPr>
          <w:strike/>
        </w:rPr>
        <w:t xml:space="preserve"> </w:t>
      </w:r>
    </w:p>
    <w:p w14:paraId="19F8481B" w14:textId="59A6501B" w:rsidR="00553197" w:rsidRDefault="001774DF" w:rsidP="00877FD3">
      <w:r>
        <w:t xml:space="preserve">Please also use the template to provide feedback on the proposed guidance. </w:t>
      </w:r>
      <w:r w:rsidR="00E8203D">
        <w:t xml:space="preserve">There is a table in the ‘Feedback on Proposed Guidance’ section </w:t>
      </w:r>
      <w:r w:rsidR="00D23072">
        <w:t xml:space="preserve">of this document </w:t>
      </w:r>
      <w:r w:rsidR="00E8203D">
        <w:t xml:space="preserve">to provide comments on specific parts of the </w:t>
      </w:r>
      <w:r w:rsidR="00D23072">
        <w:t xml:space="preserve">proposed </w:t>
      </w:r>
      <w:r w:rsidR="00E8203D">
        <w:t xml:space="preserve">guidance updates. </w:t>
      </w:r>
      <w:r w:rsidR="00DF6BCB">
        <w:t>It is important that the relevant guidance document</w:t>
      </w:r>
      <w:r w:rsidR="00622766">
        <w:t xml:space="preserve">, policy area and paragraph numbers are provided to enable us to identify the </w:t>
      </w:r>
      <w:r w:rsidR="00CF4C18">
        <w:t>relevant paragraphs you comment on.</w:t>
      </w:r>
    </w:p>
    <w:p w14:paraId="1F2145A9" w14:textId="73F5B45E" w:rsidR="0065281A" w:rsidRDefault="0065281A" w:rsidP="008244FC">
      <w:pPr>
        <w:spacing w:after="160"/>
        <w:jc w:val="both"/>
      </w:pPr>
      <w:r>
        <w:t>There is also a section for “general feedback”. P</w:t>
      </w:r>
      <w:r w:rsidR="00BB3D32">
        <w:t>l</w:t>
      </w:r>
      <w:r>
        <w:t xml:space="preserve">ease use this section to provide any views on the overall consultation process. </w:t>
      </w:r>
    </w:p>
    <w:p w14:paraId="6CD2111D" w14:textId="799F9C91" w:rsidR="00A451C7" w:rsidRPr="00436880" w:rsidRDefault="006D5CB7" w:rsidP="006350DC">
      <w:pPr>
        <w:pageBreakBefore/>
        <w:tabs>
          <w:tab w:val="left" w:pos="2581"/>
        </w:tabs>
        <w:spacing w:after="160"/>
        <w:ind w:left="720" w:hanging="720"/>
        <w:outlineLvl w:val="0"/>
        <w:rPr>
          <w:rFonts w:eastAsia="Times New Roman" w:cs="Times New Roman"/>
          <w:b/>
          <w:bCs/>
          <w:sz w:val="28"/>
          <w:szCs w:val="28"/>
        </w:rPr>
      </w:pPr>
      <w:bookmarkStart w:id="11" w:name="_Toc193723748"/>
      <w:bookmarkStart w:id="12" w:name="_Toc193723816"/>
      <w:r w:rsidRPr="00436880">
        <w:rPr>
          <w:rFonts w:eastAsia="Times New Roman" w:cs="Times New Roman"/>
          <w:b/>
          <w:bCs/>
          <w:sz w:val="28"/>
          <w:szCs w:val="28"/>
        </w:rPr>
        <w:lastRenderedPageBreak/>
        <w:t>Your Organisation’s Details</w:t>
      </w:r>
      <w:bookmarkEnd w:id="11"/>
      <w:bookmarkEnd w:id="12"/>
    </w:p>
    <w:tbl>
      <w:tblPr>
        <w:tblW w:w="9041" w:type="dxa"/>
        <w:tblCellMar>
          <w:top w:w="15" w:type="dxa"/>
          <w:bottom w:w="15" w:type="dxa"/>
        </w:tblCellMar>
        <w:tblLook w:val="04A0" w:firstRow="1" w:lastRow="0" w:firstColumn="1" w:lastColumn="0" w:noHBand="0" w:noVBand="1"/>
      </w:tblPr>
      <w:tblGrid>
        <w:gridCol w:w="4340"/>
        <w:gridCol w:w="4701"/>
      </w:tblGrid>
      <w:tr w:rsidR="0065281A" w:rsidRPr="001818E5" w14:paraId="718F4DD3" w14:textId="77777777" w:rsidTr="006A3508">
        <w:trPr>
          <w:trHeight w:val="370"/>
        </w:trPr>
        <w:tc>
          <w:tcPr>
            <w:tcW w:w="4340" w:type="dxa"/>
            <w:tcBorders>
              <w:top w:val="single" w:sz="8" w:space="0" w:color="auto"/>
              <w:left w:val="single" w:sz="8" w:space="0" w:color="auto"/>
              <w:bottom w:val="single" w:sz="4" w:space="0" w:color="auto"/>
              <w:right w:val="single" w:sz="8" w:space="0" w:color="auto"/>
            </w:tcBorders>
            <w:shd w:val="clear" w:color="auto" w:fill="E7E6E6" w:themeFill="background2"/>
            <w:noWrap/>
            <w:vAlign w:val="center"/>
            <w:hideMark/>
          </w:tcPr>
          <w:p w14:paraId="4E89FF50" w14:textId="1D1D9A60" w:rsidR="0065281A" w:rsidRPr="001818E5" w:rsidRDefault="0065281A" w:rsidP="006350DC">
            <w:pPr>
              <w:spacing w:after="160"/>
              <w:rPr>
                <w:rFonts w:eastAsia="Times New Roman" w:cs="Calibri"/>
                <w:b/>
                <w:bCs/>
                <w:color w:val="000000"/>
                <w:lang w:eastAsia="en-GB"/>
              </w:rPr>
            </w:pPr>
            <w:r w:rsidRPr="001818E5">
              <w:rPr>
                <w:rFonts w:eastAsia="Times New Roman" w:cs="Calibri"/>
                <w:b/>
                <w:bCs/>
                <w:color w:val="000000"/>
                <w:lang w:eastAsia="en-GB"/>
              </w:rPr>
              <w:t>Contact name</w:t>
            </w:r>
          </w:p>
        </w:tc>
        <w:tc>
          <w:tcPr>
            <w:tcW w:w="4701" w:type="dxa"/>
            <w:tcBorders>
              <w:top w:val="single" w:sz="8" w:space="0" w:color="auto"/>
              <w:left w:val="nil"/>
              <w:bottom w:val="single" w:sz="4" w:space="0" w:color="auto"/>
              <w:right w:val="single" w:sz="8" w:space="0" w:color="auto"/>
            </w:tcBorders>
            <w:vAlign w:val="bottom"/>
            <w:hideMark/>
          </w:tcPr>
          <w:p w14:paraId="1F148717" w14:textId="77777777" w:rsidR="0065281A" w:rsidRPr="001818E5" w:rsidRDefault="0065281A" w:rsidP="006350DC">
            <w:pPr>
              <w:spacing w:after="160"/>
              <w:jc w:val="both"/>
              <w:rPr>
                <w:rFonts w:eastAsia="Times New Roman" w:cs="Calibri"/>
                <w:b/>
                <w:bCs/>
                <w:color w:val="000000"/>
                <w:lang w:eastAsia="en-GB"/>
              </w:rPr>
            </w:pPr>
          </w:p>
        </w:tc>
      </w:tr>
      <w:tr w:rsidR="0065281A" w:rsidRPr="001818E5" w14:paraId="240EB61B" w14:textId="77777777" w:rsidTr="006A3508">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center"/>
            <w:hideMark/>
          </w:tcPr>
          <w:p w14:paraId="21A99B01" w14:textId="77777777" w:rsidR="0065281A" w:rsidRPr="001818E5" w:rsidRDefault="0065281A" w:rsidP="006350DC">
            <w:pPr>
              <w:spacing w:after="160"/>
              <w:rPr>
                <w:rFonts w:eastAsia="Times New Roman" w:cs="Calibri"/>
                <w:b/>
                <w:bCs/>
                <w:color w:val="000000"/>
                <w:lang w:eastAsia="en-GB"/>
              </w:rPr>
            </w:pPr>
            <w:r w:rsidRPr="001818E5">
              <w:rPr>
                <w:rFonts w:eastAsia="Times New Roman" w:cs="Calibri"/>
                <w:b/>
                <w:bCs/>
                <w:color w:val="000000"/>
                <w:lang w:eastAsia="en-GB"/>
              </w:rPr>
              <w:t>Role title</w:t>
            </w:r>
          </w:p>
        </w:tc>
        <w:tc>
          <w:tcPr>
            <w:tcW w:w="4701" w:type="dxa"/>
            <w:tcBorders>
              <w:top w:val="single" w:sz="4" w:space="0" w:color="auto"/>
              <w:left w:val="nil"/>
              <w:bottom w:val="single" w:sz="4" w:space="0" w:color="auto"/>
              <w:right w:val="single" w:sz="8" w:space="0" w:color="auto"/>
            </w:tcBorders>
            <w:vAlign w:val="bottom"/>
            <w:hideMark/>
          </w:tcPr>
          <w:p w14:paraId="02AC38E1" w14:textId="77777777" w:rsidR="0065281A" w:rsidRPr="001818E5" w:rsidRDefault="0065281A" w:rsidP="006350DC">
            <w:pPr>
              <w:spacing w:after="160"/>
              <w:jc w:val="both"/>
              <w:rPr>
                <w:rFonts w:eastAsia="Times New Roman" w:cs="Calibri"/>
                <w:b/>
                <w:bCs/>
                <w:color w:val="000000"/>
                <w:lang w:eastAsia="en-GB"/>
              </w:rPr>
            </w:pPr>
          </w:p>
        </w:tc>
      </w:tr>
      <w:tr w:rsidR="0065281A" w:rsidRPr="001818E5" w14:paraId="4F96A87D" w14:textId="77777777" w:rsidTr="006A3508">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center"/>
            <w:hideMark/>
          </w:tcPr>
          <w:p w14:paraId="636CDD49" w14:textId="432544C3" w:rsidR="0065281A" w:rsidRPr="001818E5" w:rsidRDefault="00555753" w:rsidP="006350DC">
            <w:pPr>
              <w:spacing w:after="160"/>
              <w:rPr>
                <w:rFonts w:eastAsia="Times New Roman" w:cs="Calibri"/>
                <w:b/>
                <w:bCs/>
                <w:color w:val="000000"/>
                <w:lang w:eastAsia="en-GB"/>
              </w:rPr>
            </w:pPr>
            <w:r>
              <w:rPr>
                <w:rFonts w:eastAsia="Times New Roman" w:cs="Calibri"/>
                <w:b/>
                <w:bCs/>
                <w:color w:val="000000"/>
                <w:lang w:eastAsia="en-GB"/>
              </w:rPr>
              <w:t>O</w:t>
            </w:r>
            <w:r w:rsidR="00992EC5">
              <w:rPr>
                <w:rFonts w:eastAsia="Times New Roman" w:cs="Calibri"/>
                <w:b/>
                <w:bCs/>
                <w:color w:val="000000"/>
                <w:lang w:eastAsia="en-GB"/>
              </w:rPr>
              <w:t>rganisation</w:t>
            </w:r>
            <w:r w:rsidR="006A49C4">
              <w:rPr>
                <w:rFonts w:eastAsia="Times New Roman" w:cs="Calibri"/>
                <w:b/>
                <w:bCs/>
                <w:color w:val="000000"/>
                <w:lang w:eastAsia="en-GB"/>
              </w:rPr>
              <w:t xml:space="preserve"> </w:t>
            </w:r>
            <w:r w:rsidR="0065281A" w:rsidRPr="001818E5">
              <w:rPr>
                <w:rFonts w:eastAsia="Times New Roman" w:cs="Calibri"/>
                <w:b/>
                <w:bCs/>
                <w:color w:val="000000"/>
                <w:lang w:eastAsia="en-GB"/>
              </w:rPr>
              <w:t>name</w:t>
            </w:r>
          </w:p>
        </w:tc>
        <w:tc>
          <w:tcPr>
            <w:tcW w:w="4701" w:type="dxa"/>
            <w:tcBorders>
              <w:top w:val="single" w:sz="4" w:space="0" w:color="auto"/>
              <w:left w:val="nil"/>
              <w:bottom w:val="single" w:sz="4" w:space="0" w:color="auto"/>
              <w:right w:val="single" w:sz="8" w:space="0" w:color="auto"/>
            </w:tcBorders>
            <w:vAlign w:val="bottom"/>
            <w:hideMark/>
          </w:tcPr>
          <w:p w14:paraId="62722231" w14:textId="77777777" w:rsidR="0065281A" w:rsidRPr="001818E5" w:rsidRDefault="0065281A" w:rsidP="006350DC">
            <w:pPr>
              <w:spacing w:after="160"/>
              <w:jc w:val="both"/>
              <w:rPr>
                <w:rFonts w:eastAsia="Times New Roman" w:cs="Calibri"/>
                <w:b/>
                <w:bCs/>
                <w:color w:val="000000"/>
                <w:lang w:eastAsia="en-GB"/>
              </w:rPr>
            </w:pPr>
          </w:p>
        </w:tc>
      </w:tr>
      <w:tr w:rsidR="0065281A" w:rsidRPr="001818E5" w14:paraId="3F26B3DE" w14:textId="77777777" w:rsidTr="006A3508">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center"/>
            <w:hideMark/>
          </w:tcPr>
          <w:p w14:paraId="61CA9275" w14:textId="77777777" w:rsidR="0065281A" w:rsidRPr="001818E5" w:rsidRDefault="0065281A" w:rsidP="006350DC">
            <w:pPr>
              <w:spacing w:after="160"/>
              <w:rPr>
                <w:rFonts w:eastAsia="Times New Roman" w:cs="Calibri"/>
                <w:b/>
                <w:bCs/>
                <w:color w:val="000000"/>
                <w:lang w:eastAsia="en-GB"/>
              </w:rPr>
            </w:pPr>
            <w:r w:rsidRPr="001818E5">
              <w:rPr>
                <w:rFonts w:eastAsia="Times New Roman" w:cs="Calibri"/>
                <w:b/>
                <w:bCs/>
                <w:color w:val="000000"/>
                <w:lang w:eastAsia="en-GB"/>
              </w:rPr>
              <w:t>Telephone number</w:t>
            </w:r>
          </w:p>
        </w:tc>
        <w:tc>
          <w:tcPr>
            <w:tcW w:w="4701" w:type="dxa"/>
            <w:tcBorders>
              <w:top w:val="single" w:sz="4" w:space="0" w:color="auto"/>
              <w:left w:val="nil"/>
              <w:bottom w:val="single" w:sz="4" w:space="0" w:color="auto"/>
              <w:right w:val="single" w:sz="8" w:space="0" w:color="auto"/>
            </w:tcBorders>
            <w:vAlign w:val="bottom"/>
            <w:hideMark/>
          </w:tcPr>
          <w:p w14:paraId="3361848C" w14:textId="77777777" w:rsidR="0065281A" w:rsidRPr="001818E5" w:rsidRDefault="0065281A" w:rsidP="006350DC">
            <w:pPr>
              <w:spacing w:after="160"/>
              <w:jc w:val="both"/>
              <w:rPr>
                <w:rFonts w:eastAsia="Times New Roman" w:cs="Calibri"/>
                <w:b/>
                <w:bCs/>
                <w:color w:val="000000"/>
                <w:lang w:eastAsia="en-GB"/>
              </w:rPr>
            </w:pPr>
          </w:p>
        </w:tc>
      </w:tr>
      <w:tr w:rsidR="0065281A" w:rsidRPr="001818E5" w14:paraId="1964E6BB" w14:textId="77777777" w:rsidTr="006A3508">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center"/>
            <w:hideMark/>
          </w:tcPr>
          <w:p w14:paraId="4ACF30A7" w14:textId="77777777" w:rsidR="0065281A" w:rsidRPr="001818E5" w:rsidRDefault="0065281A" w:rsidP="006350DC">
            <w:pPr>
              <w:spacing w:after="160"/>
              <w:rPr>
                <w:rFonts w:eastAsia="Times New Roman" w:cs="Calibri"/>
                <w:b/>
                <w:bCs/>
                <w:color w:val="000000"/>
                <w:lang w:eastAsia="en-GB"/>
              </w:rPr>
            </w:pPr>
            <w:r w:rsidRPr="001818E5">
              <w:rPr>
                <w:rFonts w:eastAsia="Times New Roman" w:cs="Calibri"/>
                <w:b/>
                <w:bCs/>
                <w:color w:val="000000"/>
                <w:lang w:eastAsia="en-GB"/>
              </w:rPr>
              <w:t>Email address</w:t>
            </w:r>
          </w:p>
        </w:tc>
        <w:tc>
          <w:tcPr>
            <w:tcW w:w="4701" w:type="dxa"/>
            <w:tcBorders>
              <w:top w:val="single" w:sz="4" w:space="0" w:color="auto"/>
              <w:left w:val="nil"/>
              <w:bottom w:val="single" w:sz="4" w:space="0" w:color="auto"/>
              <w:right w:val="single" w:sz="8" w:space="0" w:color="auto"/>
            </w:tcBorders>
            <w:vAlign w:val="bottom"/>
            <w:hideMark/>
          </w:tcPr>
          <w:p w14:paraId="098A4AD1" w14:textId="77777777" w:rsidR="0065281A" w:rsidRPr="001818E5" w:rsidRDefault="0065281A" w:rsidP="006350DC">
            <w:pPr>
              <w:spacing w:after="160"/>
              <w:jc w:val="both"/>
              <w:rPr>
                <w:rFonts w:eastAsia="Times New Roman" w:cs="Calibri"/>
                <w:b/>
                <w:bCs/>
                <w:color w:val="000000"/>
                <w:lang w:eastAsia="en-GB"/>
              </w:rPr>
            </w:pPr>
          </w:p>
        </w:tc>
      </w:tr>
      <w:tr w:rsidR="0065281A" w:rsidRPr="001818E5" w14:paraId="1A2466CA" w14:textId="77777777" w:rsidTr="006A3508">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center"/>
            <w:hideMark/>
          </w:tcPr>
          <w:p w14:paraId="4EF44D41" w14:textId="77777777" w:rsidR="0065281A" w:rsidRPr="001818E5" w:rsidRDefault="0065281A" w:rsidP="006350DC">
            <w:pPr>
              <w:spacing w:after="160"/>
              <w:rPr>
                <w:rFonts w:eastAsia="Times New Roman" w:cs="Calibri"/>
                <w:b/>
                <w:bCs/>
                <w:color w:val="000000"/>
                <w:lang w:eastAsia="en-GB"/>
              </w:rPr>
            </w:pPr>
            <w:r w:rsidRPr="001818E5">
              <w:rPr>
                <w:rFonts w:eastAsia="Times New Roman" w:cs="Calibri"/>
                <w:b/>
                <w:bCs/>
                <w:color w:val="000000"/>
                <w:lang w:eastAsia="en-GB"/>
              </w:rPr>
              <w:t>Date of submission</w:t>
            </w:r>
          </w:p>
        </w:tc>
        <w:tc>
          <w:tcPr>
            <w:tcW w:w="4701" w:type="dxa"/>
            <w:tcBorders>
              <w:top w:val="single" w:sz="4" w:space="0" w:color="auto"/>
              <w:left w:val="nil"/>
              <w:bottom w:val="single" w:sz="4" w:space="0" w:color="auto"/>
              <w:right w:val="single" w:sz="8" w:space="0" w:color="auto"/>
            </w:tcBorders>
            <w:vAlign w:val="bottom"/>
            <w:hideMark/>
          </w:tcPr>
          <w:p w14:paraId="0D448EBB" w14:textId="77777777" w:rsidR="0065281A" w:rsidRPr="001818E5" w:rsidRDefault="0065281A" w:rsidP="006350DC">
            <w:pPr>
              <w:spacing w:after="160"/>
              <w:jc w:val="both"/>
              <w:rPr>
                <w:rFonts w:eastAsia="Times New Roman" w:cs="Calibri"/>
                <w:b/>
                <w:bCs/>
                <w:color w:val="000000"/>
                <w:lang w:eastAsia="en-GB"/>
              </w:rPr>
            </w:pPr>
          </w:p>
        </w:tc>
      </w:tr>
      <w:tr w:rsidR="0065281A" w:rsidRPr="001818E5" w14:paraId="1C01EC3D" w14:textId="77777777" w:rsidTr="006A3508">
        <w:trPr>
          <w:trHeight w:val="370"/>
        </w:trPr>
        <w:tc>
          <w:tcPr>
            <w:tcW w:w="4340" w:type="dxa"/>
            <w:tcBorders>
              <w:top w:val="single" w:sz="4" w:space="0" w:color="auto"/>
              <w:left w:val="single" w:sz="8" w:space="0" w:color="auto"/>
              <w:bottom w:val="single" w:sz="4" w:space="0" w:color="auto"/>
              <w:right w:val="single" w:sz="8" w:space="0" w:color="auto"/>
            </w:tcBorders>
            <w:shd w:val="clear" w:color="auto" w:fill="E7E6E6" w:themeFill="background2"/>
            <w:noWrap/>
            <w:vAlign w:val="center"/>
            <w:hideMark/>
          </w:tcPr>
          <w:p w14:paraId="5D1F7933" w14:textId="2F178BB1" w:rsidR="0065281A" w:rsidRDefault="0065281A" w:rsidP="006350DC">
            <w:pPr>
              <w:spacing w:after="160"/>
              <w:rPr>
                <w:rFonts w:eastAsia="Times New Roman" w:cs="Calibri"/>
                <w:b/>
                <w:bCs/>
                <w:color w:val="000000"/>
                <w:lang w:eastAsia="en-GB"/>
              </w:rPr>
            </w:pPr>
            <w:r w:rsidRPr="001818E5">
              <w:rPr>
                <w:rFonts w:eastAsia="Times New Roman" w:cs="Calibri"/>
                <w:b/>
                <w:bCs/>
                <w:color w:val="000000"/>
                <w:lang w:eastAsia="en-GB"/>
              </w:rPr>
              <w:t xml:space="preserve">Do you want your response </w:t>
            </w:r>
            <w:r w:rsidR="004F2180">
              <w:rPr>
                <w:rFonts w:eastAsia="Times New Roman" w:cs="Calibri"/>
                <w:b/>
                <w:bCs/>
                <w:color w:val="000000"/>
                <w:lang w:eastAsia="en-GB"/>
              </w:rPr>
              <w:t xml:space="preserve">to be </w:t>
            </w:r>
            <w:r w:rsidRPr="001818E5">
              <w:rPr>
                <w:rFonts w:eastAsia="Times New Roman" w:cs="Calibri"/>
                <w:b/>
                <w:bCs/>
                <w:color w:val="000000"/>
                <w:lang w:eastAsia="en-GB"/>
              </w:rPr>
              <w:t>treated as confidential?</w:t>
            </w:r>
          </w:p>
          <w:p w14:paraId="1B798FEB" w14:textId="55AD4D9E" w:rsidR="006A3508" w:rsidRPr="001818E5" w:rsidRDefault="0065281A" w:rsidP="006350DC">
            <w:pPr>
              <w:spacing w:after="160"/>
              <w:rPr>
                <w:rFonts w:eastAsia="Times New Roman" w:cs="Calibri"/>
                <w:b/>
                <w:bCs/>
                <w:color w:val="000000"/>
                <w:lang w:eastAsia="en-GB"/>
              </w:rPr>
            </w:pPr>
            <w:r>
              <w:rPr>
                <w:rFonts w:eastAsia="Times New Roman" w:cs="Calibri"/>
                <w:b/>
                <w:bCs/>
                <w:color w:val="000000"/>
                <w:lang w:eastAsia="en-GB"/>
              </w:rPr>
              <w:t>(If yes, please indicate whether you would like the whole of your response to be confidential, or just particular parts)</w:t>
            </w:r>
          </w:p>
        </w:tc>
        <w:tc>
          <w:tcPr>
            <w:tcW w:w="4701" w:type="dxa"/>
            <w:tcBorders>
              <w:top w:val="single" w:sz="4" w:space="0" w:color="auto"/>
              <w:left w:val="nil"/>
              <w:bottom w:val="single" w:sz="4" w:space="0" w:color="auto"/>
              <w:right w:val="single" w:sz="8" w:space="0" w:color="auto"/>
            </w:tcBorders>
            <w:vAlign w:val="bottom"/>
            <w:hideMark/>
          </w:tcPr>
          <w:p w14:paraId="2192E903" w14:textId="77777777" w:rsidR="0065281A" w:rsidRPr="001818E5" w:rsidRDefault="0065281A" w:rsidP="006350DC">
            <w:pPr>
              <w:spacing w:after="160"/>
              <w:jc w:val="both"/>
              <w:rPr>
                <w:rFonts w:eastAsia="Times New Roman" w:cs="Calibri"/>
                <w:b/>
                <w:bCs/>
                <w:color w:val="000000"/>
                <w:lang w:eastAsia="en-GB"/>
              </w:rPr>
            </w:pPr>
          </w:p>
        </w:tc>
      </w:tr>
    </w:tbl>
    <w:p w14:paraId="6FA96AED" w14:textId="77777777" w:rsidR="0065281A" w:rsidRDefault="0065281A" w:rsidP="006350DC">
      <w:pPr>
        <w:spacing w:after="160"/>
      </w:pPr>
    </w:p>
    <w:p w14:paraId="5596011A" w14:textId="25C6569B" w:rsidR="006D5CB7" w:rsidRPr="00436880" w:rsidRDefault="001E3F01" w:rsidP="008F30E7">
      <w:pPr>
        <w:pageBreakBefore/>
        <w:tabs>
          <w:tab w:val="left" w:pos="2581"/>
        </w:tabs>
        <w:spacing w:after="160"/>
        <w:ind w:left="720" w:hanging="720"/>
        <w:outlineLvl w:val="0"/>
        <w:rPr>
          <w:rFonts w:eastAsia="Times New Roman" w:cs="Times New Roman"/>
          <w:b/>
          <w:bCs/>
          <w:sz w:val="28"/>
          <w:szCs w:val="28"/>
        </w:rPr>
      </w:pPr>
      <w:bookmarkStart w:id="13" w:name="_Toc193723749"/>
      <w:bookmarkStart w:id="14" w:name="_Toc193723817"/>
      <w:r w:rsidRPr="00436880">
        <w:rPr>
          <w:rFonts w:eastAsia="Times New Roman" w:cs="Times New Roman"/>
          <w:b/>
          <w:bCs/>
          <w:sz w:val="28"/>
          <w:szCs w:val="28"/>
        </w:rPr>
        <w:lastRenderedPageBreak/>
        <w:t>Deliverability</w:t>
      </w:r>
      <w:bookmarkEnd w:id="13"/>
      <w:bookmarkEnd w:id="14"/>
    </w:p>
    <w:p w14:paraId="16AA8811" w14:textId="75CCF2EA" w:rsidR="00FA4F81" w:rsidRPr="006D1116" w:rsidRDefault="00FA4F81" w:rsidP="006350DC">
      <w:pPr>
        <w:pStyle w:val="Heading3"/>
        <w:spacing w:before="160" w:after="160" w:line="360" w:lineRule="auto"/>
        <w:rPr>
          <w:sz w:val="22"/>
          <w:szCs w:val="22"/>
        </w:rPr>
      </w:pPr>
      <w:bookmarkStart w:id="15" w:name="_Toc193723750"/>
      <w:bookmarkStart w:id="16" w:name="_Toc193723818"/>
      <w:r w:rsidRPr="006D1116">
        <w:rPr>
          <w:sz w:val="22"/>
          <w:szCs w:val="22"/>
        </w:rPr>
        <w:t xml:space="preserve">Loft and </w:t>
      </w:r>
      <w:r w:rsidR="008F30E7" w:rsidRPr="006D1116">
        <w:rPr>
          <w:sz w:val="22"/>
          <w:szCs w:val="22"/>
        </w:rPr>
        <w:t>C</w:t>
      </w:r>
      <w:r w:rsidRPr="006D1116">
        <w:rPr>
          <w:sz w:val="22"/>
          <w:szCs w:val="22"/>
        </w:rPr>
        <w:t xml:space="preserve">avity </w:t>
      </w:r>
      <w:r w:rsidR="008F30E7" w:rsidRPr="006D1116">
        <w:rPr>
          <w:sz w:val="22"/>
          <w:szCs w:val="22"/>
        </w:rPr>
        <w:t>W</w:t>
      </w:r>
      <w:r w:rsidRPr="006D1116">
        <w:rPr>
          <w:sz w:val="22"/>
          <w:szCs w:val="22"/>
        </w:rPr>
        <w:t xml:space="preserve">all </w:t>
      </w:r>
      <w:r w:rsidR="00A102EA" w:rsidRPr="006D1116">
        <w:rPr>
          <w:sz w:val="22"/>
          <w:szCs w:val="22"/>
        </w:rPr>
        <w:t>in the Same</w:t>
      </w:r>
      <w:r w:rsidR="008F30E7" w:rsidRPr="006D1116">
        <w:rPr>
          <w:sz w:val="22"/>
          <w:szCs w:val="22"/>
        </w:rPr>
        <w:t xml:space="preserve"> GBIS</w:t>
      </w:r>
      <w:r w:rsidR="00A102EA" w:rsidRPr="006D1116">
        <w:rPr>
          <w:sz w:val="22"/>
          <w:szCs w:val="22"/>
        </w:rPr>
        <w:t xml:space="preserve"> Project</w:t>
      </w:r>
      <w:bookmarkEnd w:id="15"/>
      <w:bookmarkEnd w:id="16"/>
    </w:p>
    <w:p w14:paraId="06B46CB2" w14:textId="4C30E682" w:rsidR="002A5516" w:rsidRDefault="00FA4F81" w:rsidP="062AE959">
      <w:pPr>
        <w:spacing w:after="160"/>
        <w:rPr>
          <w:b/>
          <w:bCs/>
        </w:rPr>
      </w:pPr>
      <w:r>
        <w:rPr>
          <w:b/>
          <w:bCs/>
        </w:rPr>
        <w:t>1</w:t>
      </w:r>
      <w:r w:rsidR="002A7307">
        <w:rPr>
          <w:b/>
          <w:bCs/>
        </w:rPr>
        <w:t>.</w:t>
      </w:r>
      <w:r w:rsidR="003E1E4E">
        <w:rPr>
          <w:b/>
          <w:bCs/>
        </w:rPr>
        <w:t xml:space="preserve"> </w:t>
      </w:r>
      <w:r w:rsidRPr="003E1E4E">
        <w:t xml:space="preserve">Do you agree with our proposed </w:t>
      </w:r>
      <w:r w:rsidR="00D45ACF">
        <w:t xml:space="preserve">administrative </w:t>
      </w:r>
      <w:r w:rsidRPr="003E1E4E">
        <w:t>approach to multiple insulations under GBIS?</w:t>
      </w:r>
    </w:p>
    <w:p w14:paraId="4E526C98" w14:textId="3D05A317" w:rsidR="4E0E6CC0" w:rsidRDefault="00C6196C" w:rsidP="00F4709D">
      <w:pPr>
        <w:spacing w:after="160"/>
        <w:jc w:val="both"/>
        <w:rPr>
          <w:b/>
          <w:bCs/>
        </w:rPr>
      </w:pPr>
      <w:bookmarkStart w:id="17" w:name="_Toc193723751"/>
      <w:r>
        <w:rPr>
          <w:rStyle w:val="Heading4Char"/>
        </w:rPr>
        <w:t>Response</w:t>
      </w:r>
      <w:r w:rsidR="4E0E6CC0" w:rsidRPr="00323E0B">
        <w:rPr>
          <w:rStyle w:val="Heading4Char"/>
        </w:rPr>
        <w:t>:</w:t>
      </w:r>
      <w:bookmarkEnd w:id="17"/>
      <w:r w:rsidR="4E0E6CC0">
        <w:t xml:space="preserve"> </w:t>
      </w:r>
      <w:sdt>
        <w:sdtPr>
          <w:rPr>
            <w:b/>
            <w:bCs/>
          </w:rPr>
          <w:id w:val="1170078452"/>
          <w:lock w:val="sdtLocked"/>
          <w:placeholder>
            <w:docPart w:val="D4BF82E777F94B5C913F6A9E8541D173"/>
          </w:placeholder>
          <w:showingPlcHdr/>
          <w:comboBox>
            <w:listItem w:value="Choose an item."/>
            <w:listItem w:displayText="Yes" w:value="Yes"/>
            <w:listItem w:displayText="No" w:value="No"/>
            <w:listItem w:displayText="Don't know / no comment" w:value="Don't know / no comment"/>
          </w:comboBox>
        </w:sdtPr>
        <w:sdtContent>
          <w:r w:rsidR="00190428" w:rsidRPr="00497F87">
            <w:rPr>
              <w:color w:val="747474"/>
            </w:rPr>
            <w:t>Click or tap to provide a response</w:t>
          </w:r>
        </w:sdtContent>
      </w:sdt>
    </w:p>
    <w:p w14:paraId="73CCF2B4" w14:textId="19F5EA27" w:rsidR="002A5516" w:rsidRPr="00903B2E" w:rsidRDefault="00456FA4" w:rsidP="00860E7A">
      <w:pPr>
        <w:pStyle w:val="Heading4"/>
        <w:rPr>
          <w:rStyle w:val="Heading4Char"/>
          <w:b/>
        </w:rPr>
      </w:pPr>
      <w:bookmarkStart w:id="18" w:name="_Toc193723752"/>
      <w:r w:rsidRPr="00903B2E">
        <w:rPr>
          <w:rStyle w:val="Heading4Char"/>
          <w:b/>
        </w:rPr>
        <w:t>Response detail:</w:t>
      </w:r>
      <w:bookmarkEnd w:id="18"/>
    </w:p>
    <w:p w14:paraId="477738FD" w14:textId="3BEE64B6" w:rsidR="006A3508" w:rsidRDefault="001B5250" w:rsidP="004307B9">
      <w:r>
        <w:t>[</w:t>
      </w:r>
      <w:r w:rsidR="00325467">
        <w:t>Add t</w:t>
      </w:r>
      <w:r w:rsidR="00F86663">
        <w:t>ext</w:t>
      </w:r>
      <w:r>
        <w:t xml:space="preserve"> here]</w:t>
      </w:r>
    </w:p>
    <w:p w14:paraId="4ECD8E77" w14:textId="77777777" w:rsidR="00EA63EF" w:rsidRDefault="00EA63EF" w:rsidP="004307B9"/>
    <w:p w14:paraId="5F72EB06" w14:textId="655C6545" w:rsidR="00FA4F81" w:rsidRPr="006D1116" w:rsidRDefault="00FA4F81" w:rsidP="006350DC">
      <w:pPr>
        <w:pStyle w:val="Heading3"/>
        <w:spacing w:before="160" w:after="160" w:line="360" w:lineRule="auto"/>
        <w:rPr>
          <w:sz w:val="22"/>
          <w:szCs w:val="22"/>
        </w:rPr>
      </w:pPr>
      <w:bookmarkStart w:id="19" w:name="_Toc193723753"/>
      <w:bookmarkStart w:id="20" w:name="_Toc193723819"/>
      <w:r w:rsidRPr="006D1116">
        <w:rPr>
          <w:sz w:val="22"/>
          <w:szCs w:val="22"/>
        </w:rPr>
        <w:t xml:space="preserve">Smart </w:t>
      </w:r>
      <w:r w:rsidR="008F30E7" w:rsidRPr="006D1116">
        <w:rPr>
          <w:sz w:val="22"/>
          <w:szCs w:val="22"/>
        </w:rPr>
        <w:t>T</w:t>
      </w:r>
      <w:r w:rsidRPr="006D1116">
        <w:rPr>
          <w:sz w:val="22"/>
          <w:szCs w:val="22"/>
        </w:rPr>
        <w:t>hermostats</w:t>
      </w:r>
      <w:bookmarkEnd w:id="19"/>
      <w:bookmarkEnd w:id="20"/>
    </w:p>
    <w:p w14:paraId="686CC0D8" w14:textId="4F9E6193" w:rsidR="00FA4F81" w:rsidRDefault="00F03A2A" w:rsidP="006350DC">
      <w:pPr>
        <w:spacing w:after="160"/>
      </w:pPr>
      <w:r>
        <w:rPr>
          <w:b/>
          <w:bCs/>
        </w:rPr>
        <w:t xml:space="preserve">2. </w:t>
      </w:r>
      <w:r>
        <w:t>Do you agree with our proposed administrative approach to the notification of smart thermostats on GBIS?</w:t>
      </w:r>
    </w:p>
    <w:p w14:paraId="3387A3DE" w14:textId="77777777" w:rsidR="00903B2E" w:rsidRDefault="00903B2E" w:rsidP="00903B2E">
      <w:pPr>
        <w:spacing w:after="160"/>
        <w:jc w:val="both"/>
        <w:rPr>
          <w:b/>
          <w:bCs/>
        </w:rPr>
      </w:pPr>
      <w:bookmarkStart w:id="21" w:name="_Toc193723754"/>
      <w:r>
        <w:rPr>
          <w:rStyle w:val="Heading4Char"/>
        </w:rPr>
        <w:t>Response</w:t>
      </w:r>
      <w:r w:rsidRPr="00323E0B">
        <w:rPr>
          <w:rStyle w:val="Heading4Char"/>
        </w:rPr>
        <w:t>:</w:t>
      </w:r>
      <w:bookmarkEnd w:id="21"/>
      <w:r>
        <w:t xml:space="preserve"> </w:t>
      </w:r>
      <w:sdt>
        <w:sdtPr>
          <w:rPr>
            <w:b/>
            <w:bCs/>
          </w:rPr>
          <w:id w:val="-539593435"/>
          <w:placeholder>
            <w:docPart w:val="C06EF7D8AD46478D8284FFBEF3B65BAF"/>
          </w:placeholder>
          <w:showingPlcHdr/>
          <w:comboBox>
            <w:listItem w:value="Choose an item."/>
            <w:listItem w:displayText="Yes" w:value="Yes"/>
            <w:listItem w:displayText="No" w:value="No"/>
            <w:listItem w:displayText="Don't know / no comment" w:value="Don't know / no comment"/>
          </w:comboBox>
        </w:sdtPr>
        <w:sdtContent>
          <w:r w:rsidRPr="00497F87">
            <w:rPr>
              <w:color w:val="747474"/>
            </w:rPr>
            <w:t>Click or tap to provide a response</w:t>
          </w:r>
        </w:sdtContent>
      </w:sdt>
    </w:p>
    <w:p w14:paraId="75A651AA" w14:textId="77777777" w:rsidR="00903B2E" w:rsidRPr="007156D1" w:rsidRDefault="00903B2E" w:rsidP="00903B2E">
      <w:pPr>
        <w:pStyle w:val="Heading4"/>
        <w:rPr>
          <w:szCs w:val="18"/>
        </w:rPr>
      </w:pPr>
      <w:bookmarkStart w:id="22" w:name="_Toc193723755"/>
      <w:r>
        <w:rPr>
          <w:szCs w:val="18"/>
        </w:rPr>
        <w:t>Response detail:</w:t>
      </w:r>
      <w:bookmarkEnd w:id="22"/>
    </w:p>
    <w:p w14:paraId="0897D4AE" w14:textId="77777777" w:rsidR="00903B2E" w:rsidRDefault="00903B2E" w:rsidP="00903B2E">
      <w:r>
        <w:t>[Add text here]</w:t>
      </w:r>
    </w:p>
    <w:p w14:paraId="47727AA3" w14:textId="77777777" w:rsidR="00C77501" w:rsidRDefault="00C77501" w:rsidP="00C77501">
      <w:pPr>
        <w:spacing w:after="160"/>
        <w:ind w:firstLine="720"/>
      </w:pPr>
    </w:p>
    <w:p w14:paraId="7152CB25" w14:textId="57FCACA2" w:rsidR="00DD52C4" w:rsidRPr="006D1116" w:rsidRDefault="00DD52C4" w:rsidP="006350DC">
      <w:pPr>
        <w:pStyle w:val="Heading3"/>
        <w:spacing w:before="160" w:after="160" w:line="360" w:lineRule="auto"/>
        <w:rPr>
          <w:sz w:val="22"/>
          <w:szCs w:val="22"/>
        </w:rPr>
      </w:pPr>
      <w:bookmarkStart w:id="23" w:name="_Toc193723756"/>
      <w:bookmarkStart w:id="24" w:name="_Toc193723820"/>
      <w:r w:rsidRPr="006D1116">
        <w:rPr>
          <w:sz w:val="22"/>
          <w:szCs w:val="22"/>
        </w:rPr>
        <w:t xml:space="preserve">ECO4 </w:t>
      </w:r>
      <w:r w:rsidR="008F30E7" w:rsidRPr="006D1116">
        <w:rPr>
          <w:sz w:val="22"/>
          <w:szCs w:val="22"/>
        </w:rPr>
        <w:t>P</w:t>
      </w:r>
      <w:r w:rsidRPr="006D1116">
        <w:rPr>
          <w:sz w:val="22"/>
          <w:szCs w:val="22"/>
        </w:rPr>
        <w:t xml:space="preserve">rojects </w:t>
      </w:r>
      <w:r w:rsidR="008F30E7" w:rsidRPr="006D1116">
        <w:rPr>
          <w:sz w:val="22"/>
          <w:szCs w:val="22"/>
        </w:rPr>
        <w:t>C</w:t>
      </w:r>
      <w:r w:rsidRPr="006D1116">
        <w:rPr>
          <w:sz w:val="22"/>
          <w:szCs w:val="22"/>
        </w:rPr>
        <w:t xml:space="preserve">ounting </w:t>
      </w:r>
      <w:r w:rsidR="00A102EA" w:rsidRPr="006D1116">
        <w:rPr>
          <w:sz w:val="22"/>
          <w:szCs w:val="22"/>
        </w:rPr>
        <w:t xml:space="preserve">the </w:t>
      </w:r>
      <w:r w:rsidR="008F30E7" w:rsidRPr="006D1116">
        <w:rPr>
          <w:sz w:val="22"/>
          <w:szCs w:val="22"/>
        </w:rPr>
        <w:t>T</w:t>
      </w:r>
      <w:r w:rsidRPr="006D1116">
        <w:rPr>
          <w:sz w:val="22"/>
          <w:szCs w:val="22"/>
        </w:rPr>
        <w:t>owards GBIS</w:t>
      </w:r>
      <w:r w:rsidR="00A102EA" w:rsidRPr="006D1116">
        <w:rPr>
          <w:sz w:val="22"/>
          <w:szCs w:val="22"/>
        </w:rPr>
        <w:t xml:space="preserve"> Obligation</w:t>
      </w:r>
      <w:bookmarkEnd w:id="23"/>
      <w:bookmarkEnd w:id="24"/>
    </w:p>
    <w:p w14:paraId="5D1A3EAE" w14:textId="355D56DE" w:rsidR="00DD52C4" w:rsidRPr="006D5CB7" w:rsidRDefault="003825F3" w:rsidP="006350DC">
      <w:pPr>
        <w:spacing w:after="160"/>
      </w:pPr>
      <w:r>
        <w:rPr>
          <w:b/>
          <w:bCs/>
        </w:rPr>
        <w:t>3</w:t>
      </w:r>
      <w:bookmarkStart w:id="25" w:name="_Hlk192520051"/>
      <w:r w:rsidR="00792905">
        <w:rPr>
          <w:b/>
          <w:bCs/>
        </w:rPr>
        <w:t xml:space="preserve">. </w:t>
      </w:r>
      <w:r w:rsidR="00ED5E31" w:rsidRPr="004000BA">
        <w:t>Do</w:t>
      </w:r>
      <w:r w:rsidR="00ED5E31" w:rsidRPr="003D0261">
        <w:t xml:space="preserve"> </w:t>
      </w:r>
      <w:r w:rsidR="00ED5E31">
        <w:t xml:space="preserve">you agree that </w:t>
      </w:r>
      <w:r w:rsidR="00BE1650">
        <w:t xml:space="preserve">May/June </w:t>
      </w:r>
      <w:r w:rsidR="00ED5E31">
        <w:t xml:space="preserve">2025 is a feasible deadline to be </w:t>
      </w:r>
      <w:r w:rsidR="00ED5E31" w:rsidRPr="003D0261">
        <w:t>able to provide a realistic plan of what</w:t>
      </w:r>
      <w:r w:rsidR="00ED5E31" w:rsidRPr="009E713D">
        <w:t>,</w:t>
      </w:r>
      <w:r w:rsidR="00ED5E31" w:rsidRPr="003D0261">
        <w:t xml:space="preserve"> if any</w:t>
      </w:r>
      <w:r w:rsidR="00ED5E31" w:rsidRPr="009E713D">
        <w:t>,</w:t>
      </w:r>
      <w:r w:rsidR="00ED5E31" w:rsidRPr="003D0261">
        <w:t xml:space="preserve"> ECO4 ABS you intend to re-assign to GBIS?</w:t>
      </w:r>
    </w:p>
    <w:p w14:paraId="0FB6682E" w14:textId="77777777" w:rsidR="00903B2E" w:rsidRDefault="00903B2E" w:rsidP="00903B2E">
      <w:pPr>
        <w:spacing w:after="160"/>
        <w:jc w:val="both"/>
        <w:rPr>
          <w:b/>
          <w:bCs/>
        </w:rPr>
      </w:pPr>
      <w:bookmarkStart w:id="26" w:name="_Toc193723757"/>
      <w:bookmarkEnd w:id="25"/>
      <w:r>
        <w:rPr>
          <w:rStyle w:val="Heading4Char"/>
        </w:rPr>
        <w:t>Response</w:t>
      </w:r>
      <w:r w:rsidRPr="00323E0B">
        <w:rPr>
          <w:rStyle w:val="Heading4Char"/>
        </w:rPr>
        <w:t>:</w:t>
      </w:r>
      <w:bookmarkEnd w:id="26"/>
      <w:r>
        <w:t xml:space="preserve"> </w:t>
      </w:r>
      <w:sdt>
        <w:sdtPr>
          <w:rPr>
            <w:b/>
            <w:bCs/>
          </w:rPr>
          <w:id w:val="-1041665233"/>
          <w:placeholder>
            <w:docPart w:val="A164A9CB7644425D878D5FE1306DA070"/>
          </w:placeholder>
          <w:showingPlcHdr/>
          <w:comboBox>
            <w:listItem w:value="Choose an item."/>
            <w:listItem w:displayText="Yes" w:value="Yes"/>
            <w:listItem w:displayText="No" w:value="No"/>
            <w:listItem w:displayText="Don't know / no comment" w:value="Don't know / no comment"/>
          </w:comboBox>
        </w:sdtPr>
        <w:sdtContent>
          <w:r w:rsidRPr="00497F87">
            <w:rPr>
              <w:color w:val="747474"/>
            </w:rPr>
            <w:t>Click or tap to provide a response</w:t>
          </w:r>
        </w:sdtContent>
      </w:sdt>
    </w:p>
    <w:p w14:paraId="63C77624" w14:textId="77777777" w:rsidR="00903B2E" w:rsidRPr="007156D1" w:rsidRDefault="00903B2E" w:rsidP="00903B2E">
      <w:pPr>
        <w:pStyle w:val="Heading4"/>
        <w:rPr>
          <w:szCs w:val="18"/>
        </w:rPr>
      </w:pPr>
      <w:bookmarkStart w:id="27" w:name="_Toc193723758"/>
      <w:r>
        <w:rPr>
          <w:szCs w:val="18"/>
        </w:rPr>
        <w:t>Response detail:</w:t>
      </w:r>
      <w:bookmarkEnd w:id="27"/>
    </w:p>
    <w:p w14:paraId="760C1D37" w14:textId="77777777" w:rsidR="00903B2E" w:rsidRDefault="00903B2E" w:rsidP="00903B2E">
      <w:r>
        <w:t>[Add text here]</w:t>
      </w:r>
    </w:p>
    <w:p w14:paraId="7D1253B4" w14:textId="77777777" w:rsidR="00A12115" w:rsidRDefault="00A12115" w:rsidP="00A12115">
      <w:pPr>
        <w:spacing w:after="160"/>
        <w:ind w:left="720"/>
        <w:jc w:val="both"/>
      </w:pPr>
    </w:p>
    <w:p w14:paraId="0371FE43" w14:textId="35A89135" w:rsidR="00E94F22" w:rsidRDefault="00A12115" w:rsidP="006350DC">
      <w:pPr>
        <w:spacing w:after="160"/>
        <w:jc w:val="both"/>
      </w:pPr>
      <w:r>
        <w:rPr>
          <w:b/>
        </w:rPr>
        <w:t>4.</w:t>
      </w:r>
      <w:r w:rsidR="007B7139">
        <w:t xml:space="preserve"> </w:t>
      </w:r>
      <w:r w:rsidR="00E94F22" w:rsidRPr="009A62D0">
        <w:t xml:space="preserve">Do you agree </w:t>
      </w:r>
      <w:r w:rsidR="00E94F22">
        <w:t xml:space="preserve">that suppliers should </w:t>
      </w:r>
      <w:r w:rsidR="004F41A1">
        <w:t>request</w:t>
      </w:r>
      <w:r w:rsidR="004F41A1" w:rsidRPr="009A62D0">
        <w:t xml:space="preserve"> </w:t>
      </w:r>
      <w:r w:rsidR="00E94F22" w:rsidRPr="009A62D0">
        <w:t xml:space="preserve">the total ABS/ECO4 delivery that they want to be </w:t>
      </w:r>
      <w:r w:rsidR="00E94F22">
        <w:t>reassigned</w:t>
      </w:r>
      <w:r w:rsidR="00E94F22" w:rsidRPr="009A62D0">
        <w:t xml:space="preserve"> to GBIS </w:t>
      </w:r>
      <w:r w:rsidR="00E94F22">
        <w:t>by 31 July 2026?</w:t>
      </w:r>
      <w:r w:rsidR="00E94F22" w:rsidRPr="005835EB" w:rsidDel="005835EB">
        <w:t xml:space="preserve"> </w:t>
      </w:r>
    </w:p>
    <w:p w14:paraId="76F18E72" w14:textId="77777777" w:rsidR="00903B2E" w:rsidRDefault="00903B2E" w:rsidP="00903B2E">
      <w:pPr>
        <w:spacing w:after="160"/>
        <w:jc w:val="both"/>
        <w:rPr>
          <w:b/>
          <w:bCs/>
        </w:rPr>
      </w:pPr>
      <w:bookmarkStart w:id="28" w:name="_Toc193723759"/>
      <w:r>
        <w:rPr>
          <w:rStyle w:val="Heading4Char"/>
        </w:rPr>
        <w:t>Response</w:t>
      </w:r>
      <w:r w:rsidRPr="00323E0B">
        <w:rPr>
          <w:rStyle w:val="Heading4Char"/>
        </w:rPr>
        <w:t>:</w:t>
      </w:r>
      <w:bookmarkEnd w:id="28"/>
      <w:r>
        <w:t xml:space="preserve"> </w:t>
      </w:r>
      <w:sdt>
        <w:sdtPr>
          <w:rPr>
            <w:b/>
            <w:bCs/>
          </w:rPr>
          <w:id w:val="-401526803"/>
          <w:placeholder>
            <w:docPart w:val="F12A7D83A86847839E8A9D00ECDF19CD"/>
          </w:placeholder>
          <w:showingPlcHdr/>
          <w:comboBox>
            <w:listItem w:value="Choose an item."/>
            <w:listItem w:displayText="Yes" w:value="Yes"/>
            <w:listItem w:displayText="No" w:value="No"/>
            <w:listItem w:displayText="Don't know / no comment" w:value="Don't know / no comment"/>
          </w:comboBox>
        </w:sdtPr>
        <w:sdtContent>
          <w:r w:rsidRPr="00497F87">
            <w:rPr>
              <w:color w:val="747474"/>
            </w:rPr>
            <w:t>Click or tap to provide a response</w:t>
          </w:r>
        </w:sdtContent>
      </w:sdt>
    </w:p>
    <w:p w14:paraId="2BF2B37C" w14:textId="77777777" w:rsidR="00903B2E" w:rsidRPr="007156D1" w:rsidRDefault="00903B2E" w:rsidP="00903B2E">
      <w:pPr>
        <w:pStyle w:val="Heading4"/>
        <w:rPr>
          <w:szCs w:val="18"/>
        </w:rPr>
      </w:pPr>
      <w:bookmarkStart w:id="29" w:name="_Toc193723760"/>
      <w:r>
        <w:rPr>
          <w:szCs w:val="18"/>
        </w:rPr>
        <w:t>Response detail:</w:t>
      </w:r>
      <w:bookmarkEnd w:id="29"/>
    </w:p>
    <w:p w14:paraId="76F1D16E" w14:textId="0667F440" w:rsidR="00A12115" w:rsidRDefault="00903B2E" w:rsidP="00903B2E">
      <w:r>
        <w:t>[Add text here]</w:t>
      </w:r>
    </w:p>
    <w:p w14:paraId="4BE0FD73" w14:textId="77777777" w:rsidR="00903B2E" w:rsidRDefault="00903B2E" w:rsidP="00903B2E"/>
    <w:p w14:paraId="52F39077" w14:textId="18CD84FE" w:rsidR="008B06C5" w:rsidRPr="00961AAB" w:rsidRDefault="00A12115" w:rsidP="006350DC">
      <w:pPr>
        <w:spacing w:after="160"/>
        <w:jc w:val="both"/>
        <w:rPr>
          <w:b/>
        </w:rPr>
      </w:pPr>
      <w:r>
        <w:rPr>
          <w:b/>
          <w:bCs/>
        </w:rPr>
        <w:t>5.</w:t>
      </w:r>
      <w:r w:rsidR="0065281A" w:rsidRPr="00961AAB">
        <w:t xml:space="preserve"> </w:t>
      </w:r>
      <w:r w:rsidR="008B06C5" w:rsidRPr="00961AAB">
        <w:t>Do you agree with our proposed approach to reporting before and after ABS has been reassigned?</w:t>
      </w:r>
    </w:p>
    <w:p w14:paraId="5AFCE80E" w14:textId="77777777" w:rsidR="00903B2E" w:rsidRDefault="00903B2E" w:rsidP="00903B2E">
      <w:pPr>
        <w:spacing w:after="160"/>
        <w:jc w:val="both"/>
        <w:rPr>
          <w:b/>
          <w:bCs/>
        </w:rPr>
      </w:pPr>
      <w:bookmarkStart w:id="30" w:name="_Toc193723761"/>
      <w:r>
        <w:rPr>
          <w:rStyle w:val="Heading4Char"/>
        </w:rPr>
        <w:t>Response</w:t>
      </w:r>
      <w:r w:rsidRPr="00323E0B">
        <w:rPr>
          <w:rStyle w:val="Heading4Char"/>
        </w:rPr>
        <w:t>:</w:t>
      </w:r>
      <w:bookmarkEnd w:id="30"/>
      <w:r>
        <w:t xml:space="preserve"> </w:t>
      </w:r>
      <w:sdt>
        <w:sdtPr>
          <w:rPr>
            <w:b/>
            <w:bCs/>
          </w:rPr>
          <w:id w:val="2006619934"/>
          <w:placeholder>
            <w:docPart w:val="B30C5F265BA847DC9B1D47A5A95C55F5"/>
          </w:placeholder>
          <w:showingPlcHdr/>
          <w:comboBox>
            <w:listItem w:value="Choose an item."/>
            <w:listItem w:displayText="Yes" w:value="Yes"/>
            <w:listItem w:displayText="No" w:value="No"/>
            <w:listItem w:displayText="Don't know / no comment" w:value="Don't know / no comment"/>
          </w:comboBox>
        </w:sdtPr>
        <w:sdtContent>
          <w:r w:rsidRPr="00497F87">
            <w:rPr>
              <w:color w:val="747474"/>
            </w:rPr>
            <w:t>Click or tap to provide a response</w:t>
          </w:r>
        </w:sdtContent>
      </w:sdt>
    </w:p>
    <w:p w14:paraId="335F360E" w14:textId="77777777" w:rsidR="00903B2E" w:rsidRPr="007156D1" w:rsidRDefault="00903B2E" w:rsidP="00903B2E">
      <w:pPr>
        <w:pStyle w:val="Heading4"/>
        <w:rPr>
          <w:szCs w:val="18"/>
        </w:rPr>
      </w:pPr>
      <w:bookmarkStart w:id="31" w:name="_Toc193723762"/>
      <w:r>
        <w:rPr>
          <w:szCs w:val="18"/>
        </w:rPr>
        <w:t>Response detail:</w:t>
      </w:r>
      <w:bookmarkEnd w:id="31"/>
    </w:p>
    <w:p w14:paraId="66A9902C" w14:textId="77777777" w:rsidR="00903B2E" w:rsidRDefault="00903B2E" w:rsidP="00903B2E">
      <w:r>
        <w:t>[Add text here]</w:t>
      </w:r>
    </w:p>
    <w:p w14:paraId="69AEED8A" w14:textId="7611572B" w:rsidR="00310EA3" w:rsidRPr="00436880" w:rsidRDefault="000E0AF8" w:rsidP="006350DC">
      <w:pPr>
        <w:pageBreakBefore/>
        <w:tabs>
          <w:tab w:val="left" w:pos="2581"/>
        </w:tabs>
        <w:spacing w:after="160"/>
        <w:ind w:left="720" w:hanging="720"/>
        <w:outlineLvl w:val="0"/>
        <w:rPr>
          <w:rFonts w:eastAsia="Times New Roman" w:cs="Times New Roman"/>
          <w:b/>
          <w:bCs/>
          <w:sz w:val="28"/>
          <w:szCs w:val="28"/>
        </w:rPr>
      </w:pPr>
      <w:bookmarkStart w:id="32" w:name="_Toc193723763"/>
      <w:bookmarkStart w:id="33" w:name="_Toc193723821"/>
      <w:r w:rsidRPr="00436880">
        <w:rPr>
          <w:rFonts w:eastAsia="Times New Roman" w:cs="Times New Roman"/>
          <w:b/>
          <w:bCs/>
          <w:sz w:val="28"/>
          <w:szCs w:val="28"/>
        </w:rPr>
        <w:lastRenderedPageBreak/>
        <w:t>Install</w:t>
      </w:r>
      <w:r w:rsidR="00E17DFD" w:rsidRPr="00436880">
        <w:rPr>
          <w:rFonts w:eastAsia="Times New Roman" w:cs="Times New Roman"/>
          <w:b/>
          <w:bCs/>
          <w:sz w:val="28"/>
          <w:szCs w:val="28"/>
        </w:rPr>
        <w:t>ation Standards</w:t>
      </w:r>
      <w:bookmarkEnd w:id="32"/>
      <w:bookmarkEnd w:id="33"/>
    </w:p>
    <w:p w14:paraId="784D6E57" w14:textId="32B49B73" w:rsidR="00177C26" w:rsidRPr="00A102EA" w:rsidRDefault="00177C26" w:rsidP="00A102EA">
      <w:pPr>
        <w:pStyle w:val="Heading3"/>
        <w:spacing w:before="160" w:after="160" w:line="360" w:lineRule="auto"/>
      </w:pPr>
      <w:hyperlink w:anchor="_Toc193208992" w:history="1">
        <w:bookmarkStart w:id="34" w:name="_Toc193723764"/>
        <w:bookmarkStart w:id="35" w:name="_Toc193723822"/>
        <w:r w:rsidRPr="006D1116">
          <w:rPr>
            <w:sz w:val="22"/>
            <w:szCs w:val="22"/>
          </w:rPr>
          <w:t>References to PAS 2035/2030:2023</w:t>
        </w:r>
        <w:bookmarkEnd w:id="34"/>
        <w:bookmarkEnd w:id="35"/>
      </w:hyperlink>
    </w:p>
    <w:p w14:paraId="33C07FF5" w14:textId="709AA8DF" w:rsidR="00694780" w:rsidRPr="0049708D" w:rsidRDefault="00A12115" w:rsidP="006350DC">
      <w:pPr>
        <w:spacing w:after="160"/>
      </w:pPr>
      <w:r>
        <w:rPr>
          <w:b/>
          <w:bCs/>
        </w:rPr>
        <w:t>6.</w:t>
      </w:r>
      <w:r w:rsidR="000D3C64">
        <w:t xml:space="preserve"> </w:t>
      </w:r>
      <w:r w:rsidR="00694780" w:rsidRPr="00694780">
        <w:t>Do you agree with our proposed approach to administering references to PAS</w:t>
      </w:r>
      <w:r w:rsidR="00694780">
        <w:t xml:space="preserve"> 2035/2030:2023?</w:t>
      </w:r>
    </w:p>
    <w:p w14:paraId="55933F32" w14:textId="77777777" w:rsidR="00903B2E" w:rsidRDefault="00903B2E" w:rsidP="00903B2E">
      <w:pPr>
        <w:spacing w:after="160"/>
        <w:jc w:val="both"/>
        <w:rPr>
          <w:b/>
          <w:bCs/>
        </w:rPr>
      </w:pPr>
      <w:bookmarkStart w:id="36" w:name="_Toc193723765"/>
      <w:bookmarkStart w:id="37" w:name="_Toc192171063"/>
      <w:r>
        <w:rPr>
          <w:rStyle w:val="Heading4Char"/>
        </w:rPr>
        <w:t>Response</w:t>
      </w:r>
      <w:r w:rsidRPr="00323E0B">
        <w:rPr>
          <w:rStyle w:val="Heading4Char"/>
        </w:rPr>
        <w:t>:</w:t>
      </w:r>
      <w:bookmarkEnd w:id="36"/>
      <w:r>
        <w:t xml:space="preserve"> </w:t>
      </w:r>
      <w:sdt>
        <w:sdtPr>
          <w:rPr>
            <w:b/>
            <w:bCs/>
          </w:rPr>
          <w:id w:val="-81449448"/>
          <w:placeholder>
            <w:docPart w:val="F74F81CFAFC0410FBBE9F3B40468647B"/>
          </w:placeholder>
          <w:showingPlcHdr/>
          <w:comboBox>
            <w:listItem w:value="Choose an item."/>
            <w:listItem w:displayText="Yes" w:value="Yes"/>
            <w:listItem w:displayText="No" w:value="No"/>
            <w:listItem w:displayText="Don't know / no comment" w:value="Don't know / no comment"/>
          </w:comboBox>
        </w:sdtPr>
        <w:sdtContent>
          <w:r w:rsidRPr="00497F87">
            <w:rPr>
              <w:color w:val="747474"/>
            </w:rPr>
            <w:t>Click or tap to provide a response</w:t>
          </w:r>
        </w:sdtContent>
      </w:sdt>
    </w:p>
    <w:p w14:paraId="0CEC3430" w14:textId="77777777" w:rsidR="00903B2E" w:rsidRPr="007156D1" w:rsidRDefault="00903B2E" w:rsidP="00903B2E">
      <w:pPr>
        <w:pStyle w:val="Heading4"/>
        <w:rPr>
          <w:szCs w:val="18"/>
        </w:rPr>
      </w:pPr>
      <w:bookmarkStart w:id="38" w:name="_Toc193723766"/>
      <w:r>
        <w:rPr>
          <w:szCs w:val="18"/>
        </w:rPr>
        <w:t>Response detail:</w:t>
      </w:r>
      <w:bookmarkEnd w:id="38"/>
    </w:p>
    <w:p w14:paraId="5C9AD2CD" w14:textId="77777777" w:rsidR="00903B2E" w:rsidRDefault="00903B2E" w:rsidP="00903B2E">
      <w:r>
        <w:t>[Add text here]</w:t>
      </w:r>
    </w:p>
    <w:p w14:paraId="4AC62B86" w14:textId="77777777" w:rsidR="00903B2E" w:rsidRPr="00E01399" w:rsidRDefault="00903B2E">
      <w:pPr>
        <w:spacing w:before="120" w:after="120"/>
        <w:rPr>
          <w:rFonts w:eastAsia="Times New Roman" w:cs="Times New Roman"/>
          <w:b/>
          <w:bCs/>
          <w:sz w:val="28"/>
          <w:szCs w:val="28"/>
        </w:rPr>
      </w:pPr>
      <w:r>
        <w:rPr>
          <w:rFonts w:eastAsia="Times New Roman" w:cs="Times New Roman"/>
          <w:b/>
          <w:bCs/>
          <w:color w:val="E36C0A"/>
          <w:sz w:val="28"/>
          <w:szCs w:val="28"/>
        </w:rPr>
        <w:br w:type="page"/>
      </w:r>
    </w:p>
    <w:bookmarkEnd w:id="37"/>
    <w:p w14:paraId="6E33860B" w14:textId="3D824CB9" w:rsidR="00CE3B1E" w:rsidRPr="00436880" w:rsidRDefault="00CE3B1E" w:rsidP="00903B2E">
      <w:pPr>
        <w:spacing w:after="160"/>
        <w:jc w:val="both"/>
        <w:rPr>
          <w:rFonts w:eastAsia="Times New Roman" w:cs="Times New Roman"/>
          <w:b/>
          <w:bCs/>
          <w:sz w:val="28"/>
          <w:szCs w:val="28"/>
        </w:rPr>
      </w:pPr>
      <w:r w:rsidRPr="00436880">
        <w:rPr>
          <w:rFonts w:eastAsia="Times New Roman" w:cs="Times New Roman"/>
          <w:b/>
          <w:bCs/>
          <w:sz w:val="28"/>
          <w:szCs w:val="28"/>
        </w:rPr>
        <w:lastRenderedPageBreak/>
        <w:t>Minor ECO4 and GBIS Policy Amendments</w:t>
      </w:r>
    </w:p>
    <w:p w14:paraId="17AAA093" w14:textId="453A6651" w:rsidR="000D3C64" w:rsidRPr="006D1116" w:rsidRDefault="000D3C64" w:rsidP="006350DC">
      <w:pPr>
        <w:pStyle w:val="Heading3"/>
        <w:spacing w:before="160" w:after="160" w:line="360" w:lineRule="auto"/>
        <w:rPr>
          <w:sz w:val="22"/>
          <w:szCs w:val="22"/>
        </w:rPr>
      </w:pPr>
      <w:bookmarkStart w:id="39" w:name="_Toc193723767"/>
      <w:bookmarkStart w:id="40" w:name="_Toc193723823"/>
      <w:r w:rsidRPr="006D1116">
        <w:rPr>
          <w:sz w:val="22"/>
          <w:szCs w:val="22"/>
        </w:rPr>
        <w:t xml:space="preserve">Shared </w:t>
      </w:r>
      <w:r w:rsidR="007E5961" w:rsidRPr="006D1116">
        <w:rPr>
          <w:sz w:val="22"/>
          <w:szCs w:val="22"/>
        </w:rPr>
        <w:t>G</w:t>
      </w:r>
      <w:r w:rsidRPr="006D1116">
        <w:rPr>
          <w:sz w:val="22"/>
          <w:szCs w:val="22"/>
        </w:rPr>
        <w:t>round</w:t>
      </w:r>
      <w:r w:rsidR="007E5961" w:rsidRPr="006D1116">
        <w:rPr>
          <w:sz w:val="22"/>
          <w:szCs w:val="22"/>
        </w:rPr>
        <w:t xml:space="preserve"> Loops</w:t>
      </w:r>
      <w:bookmarkEnd w:id="39"/>
      <w:bookmarkEnd w:id="40"/>
    </w:p>
    <w:p w14:paraId="25AF9B76" w14:textId="77D2BEFE" w:rsidR="007E5961" w:rsidRPr="00EE68F7" w:rsidRDefault="00A12115" w:rsidP="006350DC">
      <w:pPr>
        <w:spacing w:after="160"/>
      </w:pPr>
      <w:r>
        <w:rPr>
          <w:b/>
          <w:bCs/>
        </w:rPr>
        <w:t xml:space="preserve">7. </w:t>
      </w:r>
      <w:r w:rsidR="007E5961">
        <w:t>Do you agree with our proposal for administering SGL</w:t>
      </w:r>
      <w:r w:rsidR="00741095">
        <w:t>s</w:t>
      </w:r>
      <w:r w:rsidR="007E5961">
        <w:t xml:space="preserve"> as IM</w:t>
      </w:r>
      <w:r w:rsidR="000F7457">
        <w:t>s</w:t>
      </w:r>
      <w:r w:rsidR="007E5961">
        <w:t>?</w:t>
      </w:r>
    </w:p>
    <w:p w14:paraId="15D0CEA2" w14:textId="77777777" w:rsidR="00903B2E" w:rsidRDefault="00903B2E" w:rsidP="00903B2E">
      <w:pPr>
        <w:spacing w:after="160"/>
        <w:jc w:val="both"/>
        <w:rPr>
          <w:b/>
          <w:bCs/>
        </w:rPr>
      </w:pPr>
      <w:bookmarkStart w:id="41" w:name="_Toc193723768"/>
      <w:r>
        <w:rPr>
          <w:rStyle w:val="Heading4Char"/>
        </w:rPr>
        <w:t>Response</w:t>
      </w:r>
      <w:r w:rsidRPr="00323E0B">
        <w:rPr>
          <w:rStyle w:val="Heading4Char"/>
        </w:rPr>
        <w:t>:</w:t>
      </w:r>
      <w:bookmarkEnd w:id="41"/>
      <w:r>
        <w:t xml:space="preserve"> </w:t>
      </w:r>
      <w:sdt>
        <w:sdtPr>
          <w:rPr>
            <w:b/>
            <w:bCs/>
          </w:rPr>
          <w:id w:val="-318656580"/>
          <w:placeholder>
            <w:docPart w:val="1E941892A8F54A3C8DEA8BAE39E8BD85"/>
          </w:placeholder>
          <w:showingPlcHdr/>
          <w:comboBox>
            <w:listItem w:value="Choose an item."/>
            <w:listItem w:displayText="Yes" w:value="Yes"/>
            <w:listItem w:displayText="No" w:value="No"/>
            <w:listItem w:displayText="Don't know / no comment" w:value="Don't know / no comment"/>
          </w:comboBox>
        </w:sdtPr>
        <w:sdtContent>
          <w:r w:rsidRPr="00497F87">
            <w:rPr>
              <w:color w:val="747474"/>
            </w:rPr>
            <w:t>Click or tap to provide a response</w:t>
          </w:r>
        </w:sdtContent>
      </w:sdt>
    </w:p>
    <w:p w14:paraId="0693D61A" w14:textId="77777777" w:rsidR="00903B2E" w:rsidRPr="007156D1" w:rsidRDefault="00903B2E" w:rsidP="00903B2E">
      <w:pPr>
        <w:pStyle w:val="Heading4"/>
        <w:rPr>
          <w:szCs w:val="18"/>
        </w:rPr>
      </w:pPr>
      <w:bookmarkStart w:id="42" w:name="_Toc193723769"/>
      <w:r>
        <w:rPr>
          <w:szCs w:val="18"/>
        </w:rPr>
        <w:t>Response detail:</w:t>
      </w:r>
      <w:bookmarkEnd w:id="42"/>
    </w:p>
    <w:p w14:paraId="225CDD67" w14:textId="59984F71" w:rsidR="000D3C64" w:rsidRDefault="00903B2E" w:rsidP="00903B2E">
      <w:r>
        <w:t>[Add text here]</w:t>
      </w:r>
    </w:p>
    <w:p w14:paraId="1D23A54B" w14:textId="77777777" w:rsidR="00903B2E" w:rsidRPr="00903B2E" w:rsidRDefault="00903B2E" w:rsidP="00903B2E"/>
    <w:p w14:paraId="43BA939A" w14:textId="70B877F2" w:rsidR="000D3C64" w:rsidRPr="006D1116" w:rsidRDefault="007E5961" w:rsidP="006350DC">
      <w:pPr>
        <w:pStyle w:val="Heading3"/>
        <w:spacing w:before="160" w:after="160" w:line="360" w:lineRule="auto"/>
        <w:rPr>
          <w:sz w:val="22"/>
          <w:szCs w:val="22"/>
        </w:rPr>
      </w:pPr>
      <w:bookmarkStart w:id="43" w:name="_Toc193723770"/>
      <w:bookmarkStart w:id="44" w:name="_Toc193723824"/>
      <w:r w:rsidRPr="006D1116">
        <w:rPr>
          <w:sz w:val="22"/>
          <w:szCs w:val="22"/>
        </w:rPr>
        <w:t>Rural Area Definition</w:t>
      </w:r>
      <w:bookmarkEnd w:id="43"/>
      <w:bookmarkEnd w:id="44"/>
    </w:p>
    <w:p w14:paraId="35D37D8D" w14:textId="7159C454" w:rsidR="0065281A" w:rsidRDefault="00A12115" w:rsidP="006350DC">
      <w:pPr>
        <w:spacing w:after="160"/>
        <w:jc w:val="both"/>
      </w:pPr>
      <w:r>
        <w:rPr>
          <w:rFonts w:eastAsia="Verdana" w:cs="Verdana"/>
          <w:b/>
          <w:bCs/>
          <w:color w:val="000000" w:themeColor="text1"/>
        </w:rPr>
        <w:t>8.</w:t>
      </w:r>
      <w:r w:rsidR="0065281A">
        <w:rPr>
          <w:rFonts w:eastAsia="Verdana" w:cs="Verdana"/>
          <w:color w:val="000000" w:themeColor="text1"/>
        </w:rPr>
        <w:t xml:space="preserve"> </w:t>
      </w:r>
      <w:r w:rsidR="008308D3" w:rsidRPr="008308D3">
        <w:rPr>
          <w:rFonts w:eastAsia="Verdana" w:cs="Verdana"/>
          <w:bCs/>
        </w:rPr>
        <w:t xml:space="preserve">Do you agree with our proposal for administering the changeover of the rural datasets? </w:t>
      </w:r>
    </w:p>
    <w:p w14:paraId="753C251C" w14:textId="77777777" w:rsidR="00903B2E" w:rsidRDefault="00903B2E" w:rsidP="00903B2E">
      <w:pPr>
        <w:spacing w:after="160"/>
        <w:jc w:val="both"/>
        <w:rPr>
          <w:b/>
          <w:bCs/>
        </w:rPr>
      </w:pPr>
      <w:bookmarkStart w:id="45" w:name="_Toc193723771"/>
      <w:r>
        <w:rPr>
          <w:rStyle w:val="Heading4Char"/>
        </w:rPr>
        <w:t>Response</w:t>
      </w:r>
      <w:r w:rsidRPr="00323E0B">
        <w:rPr>
          <w:rStyle w:val="Heading4Char"/>
        </w:rPr>
        <w:t>:</w:t>
      </w:r>
      <w:bookmarkEnd w:id="45"/>
      <w:r>
        <w:t xml:space="preserve"> </w:t>
      </w:r>
      <w:sdt>
        <w:sdtPr>
          <w:rPr>
            <w:b/>
            <w:bCs/>
          </w:rPr>
          <w:id w:val="39337859"/>
          <w:placeholder>
            <w:docPart w:val="6C2281EDBC1240F69457E4EC1E7DC51B"/>
          </w:placeholder>
          <w:showingPlcHdr/>
          <w:comboBox>
            <w:listItem w:value="Choose an item."/>
            <w:listItem w:displayText="Yes" w:value="Yes"/>
            <w:listItem w:displayText="No" w:value="No"/>
            <w:listItem w:displayText="Don't know / no comment" w:value="Don't know / no comment"/>
          </w:comboBox>
        </w:sdtPr>
        <w:sdtContent>
          <w:r w:rsidRPr="00497F87">
            <w:rPr>
              <w:color w:val="747474"/>
            </w:rPr>
            <w:t>Click or tap to provide a response</w:t>
          </w:r>
        </w:sdtContent>
      </w:sdt>
    </w:p>
    <w:p w14:paraId="1F689554" w14:textId="77777777" w:rsidR="00903B2E" w:rsidRPr="007156D1" w:rsidRDefault="00903B2E" w:rsidP="00903B2E">
      <w:pPr>
        <w:pStyle w:val="Heading4"/>
        <w:rPr>
          <w:szCs w:val="18"/>
        </w:rPr>
      </w:pPr>
      <w:bookmarkStart w:id="46" w:name="_Toc193723772"/>
      <w:r>
        <w:rPr>
          <w:szCs w:val="18"/>
        </w:rPr>
        <w:t>Response detail:</w:t>
      </w:r>
      <w:bookmarkEnd w:id="46"/>
    </w:p>
    <w:p w14:paraId="0A3573D6" w14:textId="77777777" w:rsidR="00903B2E" w:rsidRDefault="00903B2E" w:rsidP="00903B2E">
      <w:r>
        <w:t>[Add text here]</w:t>
      </w:r>
    </w:p>
    <w:p w14:paraId="0044C22A" w14:textId="3765EE1D" w:rsidR="002A5516" w:rsidRPr="00E01399" w:rsidRDefault="002A5516">
      <w:pPr>
        <w:spacing w:before="120" w:after="120"/>
        <w:rPr>
          <w:rFonts w:eastAsia="Times New Roman" w:cs="Times New Roman"/>
          <w:b/>
          <w:bCs/>
          <w:sz w:val="28"/>
          <w:szCs w:val="28"/>
        </w:rPr>
      </w:pPr>
      <w:r w:rsidRPr="00E01399">
        <w:rPr>
          <w:rFonts w:eastAsia="Times New Roman" w:cs="Times New Roman"/>
          <w:sz w:val="28"/>
          <w:szCs w:val="28"/>
        </w:rPr>
        <w:br w:type="page"/>
      </w:r>
    </w:p>
    <w:p w14:paraId="03353B64" w14:textId="39104452" w:rsidR="00C76E93" w:rsidRPr="00436880" w:rsidRDefault="00C76E93" w:rsidP="0089538D">
      <w:pPr>
        <w:pageBreakBefore/>
        <w:tabs>
          <w:tab w:val="left" w:pos="2581"/>
        </w:tabs>
        <w:spacing w:after="160"/>
        <w:ind w:left="720" w:hanging="720"/>
        <w:outlineLvl w:val="0"/>
        <w:rPr>
          <w:rFonts w:eastAsia="Times New Roman" w:cs="Times New Roman"/>
          <w:b/>
          <w:bCs/>
          <w:sz w:val="28"/>
          <w:szCs w:val="28"/>
        </w:rPr>
      </w:pPr>
      <w:bookmarkStart w:id="47" w:name="_Toc193723776"/>
      <w:bookmarkStart w:id="48" w:name="_Toc193723826"/>
      <w:r w:rsidRPr="00436880">
        <w:rPr>
          <w:rFonts w:eastAsia="Times New Roman" w:cs="Times New Roman"/>
          <w:b/>
          <w:bCs/>
          <w:sz w:val="28"/>
          <w:szCs w:val="28"/>
        </w:rPr>
        <w:lastRenderedPageBreak/>
        <w:t xml:space="preserve">Feedback on </w:t>
      </w:r>
      <w:r w:rsidR="006D5CB7" w:rsidRPr="00436880">
        <w:rPr>
          <w:rFonts w:eastAsia="Times New Roman" w:cs="Times New Roman"/>
          <w:b/>
          <w:bCs/>
          <w:sz w:val="28"/>
          <w:szCs w:val="28"/>
        </w:rPr>
        <w:t>P</w:t>
      </w:r>
      <w:r w:rsidR="00E712BD" w:rsidRPr="00436880">
        <w:rPr>
          <w:rFonts w:eastAsia="Times New Roman" w:cs="Times New Roman"/>
          <w:b/>
          <w:bCs/>
          <w:sz w:val="28"/>
          <w:szCs w:val="28"/>
        </w:rPr>
        <w:t xml:space="preserve">roposed </w:t>
      </w:r>
      <w:r w:rsidR="006D5CB7" w:rsidRPr="00436880">
        <w:rPr>
          <w:rFonts w:eastAsia="Times New Roman" w:cs="Times New Roman"/>
          <w:b/>
          <w:bCs/>
          <w:sz w:val="28"/>
          <w:szCs w:val="28"/>
        </w:rPr>
        <w:t>G</w:t>
      </w:r>
      <w:r w:rsidR="00E712BD" w:rsidRPr="00436880">
        <w:rPr>
          <w:rFonts w:eastAsia="Times New Roman" w:cs="Times New Roman"/>
          <w:b/>
          <w:bCs/>
          <w:sz w:val="28"/>
          <w:szCs w:val="28"/>
        </w:rPr>
        <w:t>uidance</w:t>
      </w:r>
      <w:bookmarkEnd w:id="47"/>
      <w:bookmarkEnd w:id="48"/>
    </w:p>
    <w:p w14:paraId="46F76C7E" w14:textId="45D09FE4" w:rsidR="00FC04FB" w:rsidRDefault="00D46E72" w:rsidP="006350DC">
      <w:pPr>
        <w:spacing w:after="160"/>
      </w:pPr>
      <w:r>
        <w:t>We welcome any comments on the proposed guidance</w:t>
      </w:r>
      <w:r w:rsidR="00F556F5">
        <w:t xml:space="preserve"> updates</w:t>
      </w:r>
      <w:r w:rsidR="00177D21">
        <w:t xml:space="preserve">. </w:t>
      </w:r>
      <w:proofErr w:type="gramStart"/>
      <w:r w:rsidR="00DD74D3">
        <w:t>In particular</w:t>
      </w:r>
      <w:r w:rsidR="0255F01A">
        <w:t>,</w:t>
      </w:r>
      <w:r w:rsidR="00DD74D3">
        <w:t xml:space="preserve"> we</w:t>
      </w:r>
      <w:proofErr w:type="gramEnd"/>
      <w:r w:rsidR="00DD74D3">
        <w:t xml:space="preserve"> are seeking feedback on the following questions: </w:t>
      </w:r>
    </w:p>
    <w:p w14:paraId="0A7C2DED" w14:textId="04497808" w:rsidR="00177D21" w:rsidRDefault="00177D21" w:rsidP="006350DC">
      <w:pPr>
        <w:pStyle w:val="ListParagraph"/>
        <w:numPr>
          <w:ilvl w:val="0"/>
          <w:numId w:val="40"/>
        </w:numPr>
        <w:spacing w:before="160" w:after="160"/>
      </w:pPr>
      <w:r w:rsidRPr="00D57624">
        <w:t xml:space="preserve">The overall tone of the guidance - is the </w:t>
      </w:r>
      <w:r>
        <w:t>proposed</w:t>
      </w:r>
      <w:r w:rsidRPr="00D57624">
        <w:t xml:space="preserve"> guidance easy to read and understand? Are there any sections which could be better explained?</w:t>
      </w:r>
    </w:p>
    <w:p w14:paraId="58FA9E22" w14:textId="41C6922D" w:rsidR="00177D21" w:rsidRDefault="00177D21" w:rsidP="006350DC">
      <w:pPr>
        <w:pStyle w:val="ListParagraph"/>
        <w:numPr>
          <w:ilvl w:val="0"/>
          <w:numId w:val="40"/>
        </w:numPr>
        <w:spacing w:before="160" w:after="160"/>
      </w:pPr>
      <w:r w:rsidRPr="00D57624">
        <w:t xml:space="preserve">Is the </w:t>
      </w:r>
      <w:r>
        <w:t>proposed</w:t>
      </w:r>
      <w:r w:rsidRPr="00D57624">
        <w:t xml:space="preserve"> guidance clear and easy to use?</w:t>
      </w:r>
    </w:p>
    <w:p w14:paraId="219171AB" w14:textId="77777777" w:rsidR="00177D21" w:rsidRDefault="00177D21" w:rsidP="006350DC">
      <w:pPr>
        <w:pStyle w:val="ListParagraph"/>
        <w:numPr>
          <w:ilvl w:val="0"/>
          <w:numId w:val="40"/>
        </w:numPr>
        <w:spacing w:before="160" w:after="160"/>
      </w:pPr>
      <w:r w:rsidRPr="00D57624">
        <w:t xml:space="preserve">Are there any sections of the </w:t>
      </w:r>
      <w:r>
        <w:t>proposed</w:t>
      </w:r>
      <w:r w:rsidRPr="00D57624">
        <w:t xml:space="preserve"> guidance which are ambiguous?</w:t>
      </w:r>
    </w:p>
    <w:p w14:paraId="3BD6CA5C" w14:textId="77777777" w:rsidR="00CA0009" w:rsidRPr="00D57624" w:rsidRDefault="00CA0009" w:rsidP="006350DC">
      <w:pPr>
        <w:pStyle w:val="ListParagraph"/>
        <w:spacing w:before="160" w:after="160"/>
      </w:pPr>
    </w:p>
    <w:tbl>
      <w:tblPr>
        <w:tblW w:w="9072" w:type="dxa"/>
        <w:tblInd w:w="-10" w:type="dxa"/>
        <w:tblLook w:val="04A0" w:firstRow="1" w:lastRow="0" w:firstColumn="1" w:lastColumn="0" w:noHBand="0" w:noVBand="1"/>
      </w:tblPr>
      <w:tblGrid>
        <w:gridCol w:w="2268"/>
        <w:gridCol w:w="1701"/>
        <w:gridCol w:w="5103"/>
      </w:tblGrid>
      <w:tr w:rsidR="006350DC" w:rsidRPr="000925A1" w14:paraId="0E445443" w14:textId="77777777" w:rsidTr="00747D25">
        <w:trPr>
          <w:trHeight w:val="660"/>
        </w:trPr>
        <w:tc>
          <w:tcPr>
            <w:tcW w:w="2268"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E47A5B0" w14:textId="3D2AC8CB" w:rsidR="00CA0009" w:rsidRPr="000925A1" w:rsidRDefault="00CA0009" w:rsidP="006350DC">
            <w:pPr>
              <w:spacing w:after="160"/>
              <w:rPr>
                <w:rFonts w:eastAsia="Times New Roman" w:cs="Calibri"/>
                <w:b/>
                <w:bCs/>
                <w:color w:val="000000"/>
                <w:lang w:eastAsia="en-GB"/>
              </w:rPr>
            </w:pPr>
            <w:r>
              <w:rPr>
                <w:rFonts w:eastAsia="Times New Roman" w:cs="Calibri"/>
                <w:b/>
                <w:bCs/>
                <w:color w:val="000000"/>
                <w:lang w:eastAsia="en-GB"/>
              </w:rPr>
              <w:t>Guidance document</w:t>
            </w:r>
            <w:r w:rsidR="00622766">
              <w:rPr>
                <w:rFonts w:eastAsia="Times New Roman" w:cs="Calibri"/>
                <w:b/>
                <w:bCs/>
                <w:color w:val="000000"/>
                <w:lang w:eastAsia="en-GB"/>
              </w:rPr>
              <w:t xml:space="preserve"> and policy area</w:t>
            </w:r>
          </w:p>
        </w:tc>
        <w:tc>
          <w:tcPr>
            <w:tcW w:w="1701"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2841A050" w14:textId="79D938BA" w:rsidR="00CA0009" w:rsidRPr="000925A1" w:rsidRDefault="00CA0009" w:rsidP="006350DC">
            <w:pPr>
              <w:spacing w:after="160"/>
              <w:rPr>
                <w:rFonts w:eastAsia="Times New Roman" w:cs="Calibri"/>
                <w:b/>
                <w:bCs/>
                <w:color w:val="000000"/>
                <w:lang w:eastAsia="en-GB"/>
              </w:rPr>
            </w:pPr>
            <w:r w:rsidRPr="007353BC">
              <w:rPr>
                <w:rFonts w:eastAsia="Times New Roman" w:cs="Calibri"/>
                <w:b/>
                <w:color w:val="000000"/>
                <w:lang w:eastAsia="en-GB"/>
              </w:rPr>
              <w:t>Section of guidance / paragraph number</w:t>
            </w:r>
            <w:r w:rsidR="00644216">
              <w:rPr>
                <w:rFonts w:eastAsia="Times New Roman" w:cs="Calibri"/>
                <w:b/>
                <w:color w:val="000000"/>
                <w:lang w:eastAsia="en-GB"/>
              </w:rPr>
              <w:t>/s</w:t>
            </w:r>
          </w:p>
        </w:tc>
        <w:tc>
          <w:tcPr>
            <w:tcW w:w="5103"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78AFE07F" w14:textId="666A30F4" w:rsidR="00CA0009" w:rsidRPr="000925A1" w:rsidRDefault="00CA0009" w:rsidP="006350DC">
            <w:pPr>
              <w:spacing w:after="160"/>
              <w:rPr>
                <w:rFonts w:eastAsia="Times New Roman" w:cs="Calibri"/>
                <w:b/>
                <w:bCs/>
                <w:color w:val="000000"/>
                <w:lang w:eastAsia="en-GB"/>
              </w:rPr>
            </w:pPr>
            <w:r>
              <w:rPr>
                <w:rFonts w:eastAsia="Times New Roman" w:cs="Calibri"/>
                <w:b/>
                <w:bCs/>
                <w:color w:val="000000"/>
                <w:lang w:eastAsia="en-GB"/>
              </w:rPr>
              <w:t>Comments</w:t>
            </w:r>
          </w:p>
        </w:tc>
      </w:tr>
      <w:tr w:rsidR="00CA0009" w:rsidRPr="000925A1" w14:paraId="1D1EB100" w14:textId="77777777" w:rsidTr="00747D25">
        <w:trPr>
          <w:trHeight w:val="660"/>
        </w:trPr>
        <w:tc>
          <w:tcPr>
            <w:tcW w:w="2268" w:type="dxa"/>
            <w:tcBorders>
              <w:top w:val="nil"/>
              <w:left w:val="single" w:sz="8" w:space="0" w:color="auto"/>
              <w:bottom w:val="single" w:sz="4" w:space="0" w:color="auto"/>
              <w:right w:val="single" w:sz="8" w:space="0" w:color="auto"/>
            </w:tcBorders>
          </w:tcPr>
          <w:p w14:paraId="32D9FD8B" w14:textId="77777777" w:rsidR="00CA0009" w:rsidRPr="000925A1" w:rsidRDefault="00CA0009" w:rsidP="006350DC">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vAlign w:val="center"/>
          </w:tcPr>
          <w:p w14:paraId="6E614602" w14:textId="0A9B0049" w:rsidR="00CA0009" w:rsidRPr="000925A1" w:rsidRDefault="00CA0009" w:rsidP="006350DC">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hideMark/>
          </w:tcPr>
          <w:p w14:paraId="24C7B95B" w14:textId="77777777" w:rsidR="00CA0009" w:rsidRPr="000925A1" w:rsidRDefault="00CA0009"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CA0009" w:rsidRPr="000925A1" w14:paraId="23C0A2A9" w14:textId="77777777" w:rsidTr="00747D25">
        <w:trPr>
          <w:trHeight w:val="660"/>
        </w:trPr>
        <w:tc>
          <w:tcPr>
            <w:tcW w:w="2268" w:type="dxa"/>
            <w:tcBorders>
              <w:top w:val="nil"/>
              <w:left w:val="single" w:sz="8" w:space="0" w:color="auto"/>
              <w:bottom w:val="single" w:sz="4" w:space="0" w:color="auto"/>
              <w:right w:val="single" w:sz="8" w:space="0" w:color="auto"/>
            </w:tcBorders>
          </w:tcPr>
          <w:p w14:paraId="65635ADC" w14:textId="77777777" w:rsidR="00CA0009" w:rsidRPr="000925A1" w:rsidRDefault="00CA0009" w:rsidP="006350DC">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3D7917C7" w14:textId="7766A138" w:rsidR="00CA0009" w:rsidRPr="000925A1" w:rsidRDefault="00CA0009" w:rsidP="006350DC">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hideMark/>
          </w:tcPr>
          <w:p w14:paraId="699211C5" w14:textId="77777777" w:rsidR="00CA0009" w:rsidRPr="000925A1" w:rsidRDefault="00CA0009"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CA0009" w:rsidRPr="000925A1" w14:paraId="63E245DA" w14:textId="77777777" w:rsidTr="00747D25">
        <w:trPr>
          <w:trHeight w:val="660"/>
        </w:trPr>
        <w:tc>
          <w:tcPr>
            <w:tcW w:w="2268" w:type="dxa"/>
            <w:tcBorders>
              <w:top w:val="nil"/>
              <w:left w:val="single" w:sz="8" w:space="0" w:color="auto"/>
              <w:bottom w:val="single" w:sz="4" w:space="0" w:color="auto"/>
              <w:right w:val="single" w:sz="8" w:space="0" w:color="auto"/>
            </w:tcBorders>
          </w:tcPr>
          <w:p w14:paraId="46087771" w14:textId="77777777" w:rsidR="00CA0009" w:rsidRPr="000925A1" w:rsidRDefault="00CA0009" w:rsidP="006350DC">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302CFD0B" w14:textId="3743E418" w:rsidR="00CA0009" w:rsidRPr="000925A1" w:rsidRDefault="00CA0009" w:rsidP="006350DC">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hideMark/>
          </w:tcPr>
          <w:p w14:paraId="48F46C0F" w14:textId="77777777" w:rsidR="00CA0009" w:rsidRPr="000925A1" w:rsidRDefault="00CA0009"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CA0009" w:rsidRPr="000925A1" w14:paraId="38D02C5A" w14:textId="77777777" w:rsidTr="00747D25">
        <w:trPr>
          <w:trHeight w:val="660"/>
        </w:trPr>
        <w:tc>
          <w:tcPr>
            <w:tcW w:w="2268" w:type="dxa"/>
            <w:tcBorders>
              <w:top w:val="nil"/>
              <w:left w:val="single" w:sz="8" w:space="0" w:color="auto"/>
              <w:bottom w:val="single" w:sz="4" w:space="0" w:color="auto"/>
              <w:right w:val="single" w:sz="8" w:space="0" w:color="auto"/>
            </w:tcBorders>
          </w:tcPr>
          <w:p w14:paraId="577DE6F1" w14:textId="77777777" w:rsidR="00CA0009" w:rsidRPr="000925A1" w:rsidRDefault="00CA0009" w:rsidP="006350DC">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7A9EA431" w14:textId="42924536" w:rsidR="00CA0009" w:rsidRPr="000925A1" w:rsidRDefault="00CA0009" w:rsidP="006350DC">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hideMark/>
          </w:tcPr>
          <w:p w14:paraId="330DF080" w14:textId="77777777" w:rsidR="00CA0009" w:rsidRPr="000925A1" w:rsidRDefault="00CA0009"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CA0009" w:rsidRPr="000925A1" w14:paraId="12452CDC" w14:textId="77777777" w:rsidTr="00747D25">
        <w:trPr>
          <w:trHeight w:val="660"/>
        </w:trPr>
        <w:tc>
          <w:tcPr>
            <w:tcW w:w="2268" w:type="dxa"/>
            <w:tcBorders>
              <w:top w:val="nil"/>
              <w:left w:val="single" w:sz="8" w:space="0" w:color="auto"/>
              <w:bottom w:val="single" w:sz="4" w:space="0" w:color="auto"/>
              <w:right w:val="single" w:sz="8" w:space="0" w:color="auto"/>
            </w:tcBorders>
          </w:tcPr>
          <w:p w14:paraId="0EA7D630" w14:textId="77777777" w:rsidR="00CA0009" w:rsidRPr="000925A1" w:rsidRDefault="00CA0009" w:rsidP="006350DC">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254247F9" w14:textId="0075EFF4" w:rsidR="00CA0009" w:rsidRPr="000925A1" w:rsidRDefault="00CA0009" w:rsidP="006350DC">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hideMark/>
          </w:tcPr>
          <w:p w14:paraId="7ACFD5AC" w14:textId="77777777" w:rsidR="00CA0009" w:rsidRPr="000925A1" w:rsidRDefault="00CA0009"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89538D" w:rsidRPr="000925A1" w14:paraId="466DD0CE" w14:textId="77777777" w:rsidTr="00747D25">
        <w:trPr>
          <w:trHeight w:val="660"/>
        </w:trPr>
        <w:tc>
          <w:tcPr>
            <w:tcW w:w="2268" w:type="dxa"/>
            <w:tcBorders>
              <w:top w:val="nil"/>
              <w:left w:val="single" w:sz="8" w:space="0" w:color="auto"/>
              <w:bottom w:val="single" w:sz="4" w:space="0" w:color="auto"/>
              <w:right w:val="single" w:sz="8" w:space="0" w:color="auto"/>
            </w:tcBorders>
          </w:tcPr>
          <w:p w14:paraId="517C5C79" w14:textId="77777777" w:rsidR="0089538D" w:rsidRPr="000925A1" w:rsidRDefault="0089538D" w:rsidP="006D5CB7">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2AF45DAF" w14:textId="77777777" w:rsidR="0089538D" w:rsidRPr="000925A1" w:rsidRDefault="0089538D" w:rsidP="006D5CB7">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tcPr>
          <w:p w14:paraId="7BBAC03D" w14:textId="77777777" w:rsidR="0089538D" w:rsidRPr="000925A1" w:rsidRDefault="0089538D" w:rsidP="006D5CB7">
            <w:pPr>
              <w:spacing w:after="160"/>
              <w:jc w:val="both"/>
              <w:rPr>
                <w:rFonts w:eastAsia="Times New Roman" w:cs="Calibri"/>
                <w:color w:val="000000"/>
                <w:lang w:eastAsia="en-GB"/>
              </w:rPr>
            </w:pPr>
          </w:p>
        </w:tc>
      </w:tr>
      <w:tr w:rsidR="0089538D" w:rsidRPr="000925A1" w14:paraId="0DAFF677" w14:textId="77777777" w:rsidTr="00747D25">
        <w:trPr>
          <w:trHeight w:val="660"/>
        </w:trPr>
        <w:tc>
          <w:tcPr>
            <w:tcW w:w="2268" w:type="dxa"/>
            <w:tcBorders>
              <w:top w:val="nil"/>
              <w:left w:val="single" w:sz="8" w:space="0" w:color="auto"/>
              <w:bottom w:val="single" w:sz="4" w:space="0" w:color="auto"/>
              <w:right w:val="single" w:sz="8" w:space="0" w:color="auto"/>
            </w:tcBorders>
          </w:tcPr>
          <w:p w14:paraId="7DF0575C" w14:textId="77777777" w:rsidR="0089538D" w:rsidRPr="000925A1" w:rsidRDefault="0089538D" w:rsidP="006D5CB7">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08544D2D" w14:textId="77777777" w:rsidR="0089538D" w:rsidRPr="000925A1" w:rsidRDefault="0089538D" w:rsidP="006D5CB7">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tcPr>
          <w:p w14:paraId="2521686D" w14:textId="77777777" w:rsidR="0089538D" w:rsidRPr="000925A1" w:rsidRDefault="0089538D" w:rsidP="006D5CB7">
            <w:pPr>
              <w:spacing w:after="160"/>
              <w:jc w:val="both"/>
              <w:rPr>
                <w:rFonts w:eastAsia="Times New Roman" w:cs="Calibri"/>
                <w:color w:val="000000"/>
                <w:lang w:eastAsia="en-GB"/>
              </w:rPr>
            </w:pPr>
          </w:p>
        </w:tc>
      </w:tr>
      <w:tr w:rsidR="0089538D" w:rsidRPr="000925A1" w14:paraId="69607156" w14:textId="77777777" w:rsidTr="00747D25">
        <w:trPr>
          <w:trHeight w:val="660"/>
        </w:trPr>
        <w:tc>
          <w:tcPr>
            <w:tcW w:w="2268" w:type="dxa"/>
            <w:tcBorders>
              <w:top w:val="nil"/>
              <w:left w:val="single" w:sz="8" w:space="0" w:color="auto"/>
              <w:bottom w:val="single" w:sz="4" w:space="0" w:color="auto"/>
              <w:right w:val="single" w:sz="8" w:space="0" w:color="auto"/>
            </w:tcBorders>
          </w:tcPr>
          <w:p w14:paraId="328EF70B" w14:textId="77777777" w:rsidR="0089538D" w:rsidRPr="000925A1" w:rsidRDefault="0089538D" w:rsidP="006D5CB7">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31A8233C" w14:textId="77777777" w:rsidR="0089538D" w:rsidRPr="000925A1" w:rsidRDefault="0089538D" w:rsidP="006D5CB7">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tcPr>
          <w:p w14:paraId="1A5C7E28" w14:textId="77777777" w:rsidR="0089538D" w:rsidRPr="000925A1" w:rsidRDefault="0089538D" w:rsidP="006D5CB7">
            <w:pPr>
              <w:spacing w:after="160"/>
              <w:jc w:val="both"/>
              <w:rPr>
                <w:rFonts w:eastAsia="Times New Roman" w:cs="Calibri"/>
                <w:color w:val="000000"/>
                <w:lang w:eastAsia="en-GB"/>
              </w:rPr>
            </w:pPr>
          </w:p>
        </w:tc>
      </w:tr>
      <w:tr w:rsidR="0089538D" w:rsidRPr="000925A1" w14:paraId="5BB4367D" w14:textId="77777777" w:rsidTr="00747D25">
        <w:trPr>
          <w:trHeight w:val="660"/>
        </w:trPr>
        <w:tc>
          <w:tcPr>
            <w:tcW w:w="2268" w:type="dxa"/>
            <w:tcBorders>
              <w:top w:val="nil"/>
              <w:left w:val="single" w:sz="8" w:space="0" w:color="auto"/>
              <w:bottom w:val="single" w:sz="4" w:space="0" w:color="auto"/>
              <w:right w:val="single" w:sz="8" w:space="0" w:color="auto"/>
            </w:tcBorders>
          </w:tcPr>
          <w:p w14:paraId="33E8E1E9" w14:textId="77777777" w:rsidR="0089538D" w:rsidRPr="000925A1" w:rsidRDefault="0089538D" w:rsidP="006D5CB7">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082F702E" w14:textId="77777777" w:rsidR="0089538D" w:rsidRPr="000925A1" w:rsidRDefault="0089538D" w:rsidP="006D5CB7">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tcPr>
          <w:p w14:paraId="1EEF4198" w14:textId="77777777" w:rsidR="0089538D" w:rsidRPr="000925A1" w:rsidRDefault="0089538D" w:rsidP="006D5CB7">
            <w:pPr>
              <w:spacing w:after="160"/>
              <w:jc w:val="both"/>
              <w:rPr>
                <w:rFonts w:eastAsia="Times New Roman" w:cs="Calibri"/>
                <w:color w:val="000000"/>
                <w:lang w:eastAsia="en-GB"/>
              </w:rPr>
            </w:pPr>
          </w:p>
        </w:tc>
      </w:tr>
      <w:tr w:rsidR="0089538D" w:rsidRPr="000925A1" w14:paraId="175E09C1" w14:textId="77777777" w:rsidTr="00747D25">
        <w:trPr>
          <w:trHeight w:val="660"/>
        </w:trPr>
        <w:tc>
          <w:tcPr>
            <w:tcW w:w="2268" w:type="dxa"/>
            <w:tcBorders>
              <w:top w:val="nil"/>
              <w:left w:val="single" w:sz="8" w:space="0" w:color="auto"/>
              <w:bottom w:val="single" w:sz="4" w:space="0" w:color="auto"/>
              <w:right w:val="single" w:sz="8" w:space="0" w:color="auto"/>
            </w:tcBorders>
          </w:tcPr>
          <w:p w14:paraId="2B9B442F" w14:textId="77777777" w:rsidR="0089538D" w:rsidRPr="000925A1" w:rsidRDefault="0089538D" w:rsidP="006D5CB7">
            <w:pPr>
              <w:spacing w:after="160"/>
              <w:jc w:val="both"/>
              <w:rPr>
                <w:rFonts w:eastAsia="Times New Roman" w:cs="Calibri"/>
                <w:color w:val="000000"/>
                <w:lang w:eastAsia="en-GB"/>
              </w:rPr>
            </w:pP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7E9392B1" w14:textId="77777777" w:rsidR="0089538D" w:rsidRPr="000925A1" w:rsidRDefault="0089538D" w:rsidP="006D5CB7">
            <w:pPr>
              <w:spacing w:after="160"/>
              <w:jc w:val="both"/>
              <w:rPr>
                <w:rFonts w:eastAsia="Times New Roman" w:cs="Calibri"/>
                <w:color w:val="000000"/>
                <w:lang w:eastAsia="en-GB"/>
              </w:rPr>
            </w:pPr>
          </w:p>
        </w:tc>
        <w:tc>
          <w:tcPr>
            <w:tcW w:w="5103" w:type="dxa"/>
            <w:tcBorders>
              <w:top w:val="nil"/>
              <w:left w:val="nil"/>
              <w:bottom w:val="single" w:sz="4" w:space="0" w:color="auto"/>
              <w:right w:val="single" w:sz="8" w:space="0" w:color="auto"/>
            </w:tcBorders>
            <w:shd w:val="clear" w:color="auto" w:fill="auto"/>
            <w:vAlign w:val="bottom"/>
          </w:tcPr>
          <w:p w14:paraId="7E6F8569" w14:textId="77777777" w:rsidR="0089538D" w:rsidRPr="000925A1" w:rsidRDefault="0089538D" w:rsidP="006D5CB7">
            <w:pPr>
              <w:spacing w:after="160"/>
              <w:jc w:val="both"/>
              <w:rPr>
                <w:rFonts w:eastAsia="Times New Roman" w:cs="Calibri"/>
                <w:color w:val="000000"/>
                <w:lang w:eastAsia="en-GB"/>
              </w:rPr>
            </w:pPr>
          </w:p>
        </w:tc>
      </w:tr>
      <w:tr w:rsidR="00CA0009" w:rsidRPr="000925A1" w14:paraId="122A2009" w14:textId="77777777" w:rsidTr="00747D25">
        <w:trPr>
          <w:trHeight w:val="660"/>
        </w:trPr>
        <w:tc>
          <w:tcPr>
            <w:tcW w:w="2268" w:type="dxa"/>
            <w:tcBorders>
              <w:top w:val="nil"/>
              <w:left w:val="single" w:sz="8" w:space="0" w:color="auto"/>
              <w:bottom w:val="single" w:sz="8" w:space="0" w:color="auto"/>
              <w:right w:val="single" w:sz="8" w:space="0" w:color="auto"/>
            </w:tcBorders>
          </w:tcPr>
          <w:p w14:paraId="155801F5" w14:textId="77777777" w:rsidR="00CA0009" w:rsidRPr="000925A1" w:rsidRDefault="00CA0009" w:rsidP="006350DC">
            <w:pPr>
              <w:spacing w:after="160"/>
              <w:jc w:val="both"/>
              <w:rPr>
                <w:rFonts w:eastAsia="Times New Roman" w:cs="Calibri"/>
                <w:color w:val="000000"/>
                <w:lang w:eastAsia="en-GB"/>
              </w:rPr>
            </w:pP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02D6B3B1" w14:textId="4783141E" w:rsidR="00CA0009" w:rsidRPr="000925A1" w:rsidRDefault="00CA0009" w:rsidP="006350DC">
            <w:pPr>
              <w:spacing w:after="160"/>
              <w:jc w:val="both"/>
              <w:rPr>
                <w:rFonts w:eastAsia="Times New Roman" w:cs="Calibri"/>
                <w:color w:val="000000"/>
                <w:lang w:eastAsia="en-GB"/>
              </w:rPr>
            </w:pPr>
          </w:p>
        </w:tc>
        <w:tc>
          <w:tcPr>
            <w:tcW w:w="5103" w:type="dxa"/>
            <w:tcBorders>
              <w:top w:val="nil"/>
              <w:left w:val="nil"/>
              <w:bottom w:val="single" w:sz="8" w:space="0" w:color="auto"/>
              <w:right w:val="single" w:sz="8" w:space="0" w:color="auto"/>
            </w:tcBorders>
            <w:shd w:val="clear" w:color="auto" w:fill="auto"/>
            <w:vAlign w:val="bottom"/>
            <w:hideMark/>
          </w:tcPr>
          <w:p w14:paraId="01B83085" w14:textId="3A8D5348" w:rsidR="00CA0009" w:rsidRPr="000925A1" w:rsidRDefault="00CA0009" w:rsidP="006350DC">
            <w:pPr>
              <w:spacing w:after="160"/>
              <w:jc w:val="both"/>
              <w:rPr>
                <w:rFonts w:eastAsia="Times New Roman" w:cs="Calibri"/>
                <w:color w:val="000000"/>
                <w:lang w:eastAsia="en-GB"/>
              </w:rPr>
            </w:pPr>
            <w:r w:rsidRPr="000925A1">
              <w:rPr>
                <w:rFonts w:eastAsia="Times New Roman" w:cs="Calibri"/>
                <w:color w:val="000000"/>
                <w:lang w:eastAsia="en-GB"/>
              </w:rPr>
              <w:t> </w:t>
            </w:r>
            <w:r w:rsidRPr="007353BC">
              <w:rPr>
                <w:rFonts w:eastAsia="Times New Roman" w:cs="Calibri"/>
                <w:color w:val="000000"/>
                <w:lang w:eastAsia="en-GB"/>
              </w:rPr>
              <w:t xml:space="preserve">Please add any further rows as </w:t>
            </w:r>
            <w:r>
              <w:rPr>
                <w:rFonts w:eastAsia="Times New Roman" w:cs="Calibri"/>
                <w:color w:val="000000"/>
                <w:lang w:eastAsia="en-GB"/>
              </w:rPr>
              <w:t>required</w:t>
            </w:r>
          </w:p>
        </w:tc>
      </w:tr>
    </w:tbl>
    <w:p w14:paraId="5808D13A" w14:textId="72F33AD4" w:rsidR="0089538D" w:rsidRDefault="0089538D">
      <w:pPr>
        <w:spacing w:before="120" w:after="120"/>
        <w:rPr>
          <w:rFonts w:eastAsiaTheme="majorEastAsia" w:cstheme="majorBidi"/>
          <w:b/>
          <w:bCs/>
          <w:color w:val="000000"/>
          <w:sz w:val="24"/>
          <w:szCs w:val="18"/>
          <w14:textFill>
            <w14:solidFill>
              <w14:srgbClr w14:val="000000">
                <w14:lumMod w14:val="75000"/>
                <w14:lumOff w14:val="25000"/>
              </w14:srgbClr>
            </w14:solidFill>
          </w14:textFill>
        </w:rPr>
      </w:pPr>
    </w:p>
    <w:p w14:paraId="3ED4AA6F" w14:textId="389F72ED" w:rsidR="0065281A" w:rsidRPr="00436880" w:rsidRDefault="0065281A" w:rsidP="006350DC">
      <w:pPr>
        <w:pageBreakBefore/>
        <w:tabs>
          <w:tab w:val="left" w:pos="2581"/>
        </w:tabs>
        <w:spacing w:after="160"/>
        <w:ind w:left="720" w:hanging="720"/>
        <w:outlineLvl w:val="0"/>
        <w:rPr>
          <w:rFonts w:eastAsia="Times New Roman" w:cs="Times New Roman"/>
          <w:b/>
          <w:bCs/>
          <w:sz w:val="28"/>
          <w:szCs w:val="28"/>
        </w:rPr>
      </w:pPr>
      <w:bookmarkStart w:id="49" w:name="_Toc193723777"/>
      <w:bookmarkStart w:id="50" w:name="_Toc193723827"/>
      <w:r w:rsidRPr="00436880">
        <w:rPr>
          <w:rFonts w:eastAsia="Times New Roman" w:cs="Times New Roman"/>
          <w:b/>
          <w:bCs/>
          <w:sz w:val="28"/>
          <w:szCs w:val="28"/>
        </w:rPr>
        <w:lastRenderedPageBreak/>
        <w:t xml:space="preserve">General </w:t>
      </w:r>
      <w:r w:rsidR="008F30E7" w:rsidRPr="00436880">
        <w:rPr>
          <w:rFonts w:eastAsia="Times New Roman" w:cs="Times New Roman"/>
          <w:b/>
          <w:bCs/>
          <w:sz w:val="28"/>
          <w:szCs w:val="28"/>
        </w:rPr>
        <w:t>F</w:t>
      </w:r>
      <w:r w:rsidRPr="00436880">
        <w:rPr>
          <w:rFonts w:eastAsia="Times New Roman" w:cs="Times New Roman"/>
          <w:b/>
          <w:bCs/>
          <w:sz w:val="28"/>
          <w:szCs w:val="28"/>
        </w:rPr>
        <w:t>eedback</w:t>
      </w:r>
      <w:bookmarkEnd w:id="49"/>
      <w:bookmarkEnd w:id="50"/>
    </w:p>
    <w:p w14:paraId="63485969" w14:textId="5513F8F9" w:rsidR="0065281A" w:rsidRDefault="0065281A" w:rsidP="006350DC">
      <w:pPr>
        <w:spacing w:after="160"/>
        <w:jc w:val="both"/>
      </w:pPr>
      <w:r>
        <w:t xml:space="preserve">We believe that consultation is at the heart of good policy development. We welcome any comments about how we’ve run this consultation. We’d also like to get your answers to the following questions. </w:t>
      </w:r>
    </w:p>
    <w:tbl>
      <w:tblPr>
        <w:tblW w:w="9062" w:type="dxa"/>
        <w:tblLook w:val="04A0" w:firstRow="1" w:lastRow="0" w:firstColumn="1" w:lastColumn="0" w:noHBand="0" w:noVBand="1"/>
      </w:tblPr>
      <w:tblGrid>
        <w:gridCol w:w="2825"/>
        <w:gridCol w:w="6237"/>
      </w:tblGrid>
      <w:tr w:rsidR="0065281A" w:rsidRPr="000925A1" w14:paraId="2A9ED081" w14:textId="77777777" w:rsidTr="008F30E7">
        <w:trPr>
          <w:trHeight w:val="660"/>
        </w:trPr>
        <w:tc>
          <w:tcPr>
            <w:tcW w:w="2825"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7FCC9886" w14:textId="77777777" w:rsidR="0065281A" w:rsidRPr="000925A1" w:rsidRDefault="0065281A" w:rsidP="006350DC">
            <w:pPr>
              <w:spacing w:after="160"/>
              <w:jc w:val="both"/>
              <w:rPr>
                <w:rFonts w:eastAsia="Times New Roman" w:cs="Calibri"/>
                <w:b/>
                <w:bCs/>
                <w:color w:val="000000"/>
                <w:lang w:eastAsia="en-GB"/>
              </w:rPr>
            </w:pPr>
            <w:r w:rsidRPr="000925A1">
              <w:rPr>
                <w:rFonts w:eastAsia="Times New Roman" w:cs="Calibri"/>
                <w:b/>
                <w:bCs/>
                <w:color w:val="000000"/>
                <w:lang w:eastAsia="en-GB"/>
              </w:rPr>
              <w:t>Question</w:t>
            </w:r>
          </w:p>
        </w:tc>
        <w:tc>
          <w:tcPr>
            <w:tcW w:w="6237"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67044A2F" w14:textId="5C6D6FFE" w:rsidR="0065281A" w:rsidRPr="000925A1" w:rsidRDefault="0065281A" w:rsidP="006350DC">
            <w:pPr>
              <w:spacing w:after="160"/>
              <w:jc w:val="both"/>
              <w:rPr>
                <w:rFonts w:eastAsia="Times New Roman" w:cs="Calibri"/>
                <w:b/>
                <w:bCs/>
                <w:color w:val="000000"/>
                <w:lang w:eastAsia="en-GB"/>
              </w:rPr>
            </w:pPr>
            <w:r w:rsidRPr="000925A1">
              <w:rPr>
                <w:rFonts w:eastAsia="Times New Roman" w:cs="Calibri"/>
                <w:b/>
                <w:bCs/>
                <w:color w:val="000000"/>
                <w:lang w:eastAsia="en-GB"/>
              </w:rPr>
              <w:t>Response</w:t>
            </w:r>
          </w:p>
        </w:tc>
      </w:tr>
      <w:tr w:rsidR="0065281A" w:rsidRPr="000925A1" w14:paraId="47B40820" w14:textId="77777777" w:rsidTr="008F30E7">
        <w:trPr>
          <w:trHeight w:val="660"/>
        </w:trPr>
        <w:tc>
          <w:tcPr>
            <w:tcW w:w="2825" w:type="dxa"/>
            <w:tcBorders>
              <w:top w:val="nil"/>
              <w:left w:val="single" w:sz="8" w:space="0" w:color="auto"/>
              <w:bottom w:val="single" w:sz="4" w:space="0" w:color="auto"/>
              <w:right w:val="single" w:sz="8" w:space="0" w:color="auto"/>
            </w:tcBorders>
            <w:shd w:val="clear" w:color="auto" w:fill="auto"/>
            <w:vAlign w:val="center"/>
            <w:hideMark/>
          </w:tcPr>
          <w:p w14:paraId="29B1C021" w14:textId="77777777" w:rsidR="0065281A" w:rsidRPr="000925A1" w:rsidRDefault="0065281A" w:rsidP="006350DC">
            <w:pPr>
              <w:spacing w:after="160" w:line="240" w:lineRule="auto"/>
              <w:rPr>
                <w:rFonts w:eastAsia="Times New Roman" w:cs="Calibri"/>
                <w:color w:val="000000"/>
                <w:lang w:eastAsia="en-GB"/>
              </w:rPr>
            </w:pPr>
            <w:r w:rsidRPr="000925A1">
              <w:rPr>
                <w:rFonts w:eastAsia="Times New Roman" w:cs="Calibri"/>
                <w:color w:val="000000"/>
                <w:lang w:eastAsia="en-GB"/>
              </w:rPr>
              <w:t>Do you have any comments about the overall process of this consultation?</w:t>
            </w:r>
          </w:p>
        </w:tc>
        <w:tc>
          <w:tcPr>
            <w:tcW w:w="6237" w:type="dxa"/>
            <w:tcBorders>
              <w:top w:val="nil"/>
              <w:left w:val="nil"/>
              <w:bottom w:val="single" w:sz="4" w:space="0" w:color="auto"/>
              <w:right w:val="single" w:sz="8" w:space="0" w:color="auto"/>
            </w:tcBorders>
            <w:shd w:val="clear" w:color="auto" w:fill="auto"/>
            <w:vAlign w:val="bottom"/>
            <w:hideMark/>
          </w:tcPr>
          <w:p w14:paraId="23246E9B" w14:textId="39EECA6A" w:rsidR="0065281A" w:rsidRPr="000925A1" w:rsidRDefault="0065281A"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30E4A8DE" w14:textId="77777777" w:rsidTr="008F30E7">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60A888F7" w14:textId="77777777" w:rsidR="0065281A" w:rsidRPr="000925A1" w:rsidRDefault="0065281A" w:rsidP="006350DC">
            <w:pPr>
              <w:spacing w:after="160" w:line="240" w:lineRule="auto"/>
              <w:rPr>
                <w:rFonts w:eastAsia="Times New Roman" w:cs="Calibri"/>
                <w:color w:val="000000"/>
                <w:lang w:eastAsia="en-GB"/>
              </w:rPr>
            </w:pPr>
            <w:r w:rsidRPr="000925A1">
              <w:rPr>
                <w:rFonts w:eastAsia="Times New Roman" w:cs="Calibri"/>
                <w:color w:val="000000"/>
                <w:lang w:eastAsia="en-GB"/>
              </w:rPr>
              <w:t>Do you have any comments about its tone and content?</w:t>
            </w:r>
          </w:p>
        </w:tc>
        <w:tc>
          <w:tcPr>
            <w:tcW w:w="6237" w:type="dxa"/>
            <w:tcBorders>
              <w:top w:val="nil"/>
              <w:left w:val="nil"/>
              <w:bottom w:val="single" w:sz="4" w:space="0" w:color="auto"/>
              <w:right w:val="single" w:sz="8" w:space="0" w:color="auto"/>
            </w:tcBorders>
            <w:shd w:val="clear" w:color="auto" w:fill="auto"/>
            <w:vAlign w:val="bottom"/>
            <w:hideMark/>
          </w:tcPr>
          <w:p w14:paraId="3C9B67AA" w14:textId="344522B2" w:rsidR="0065281A" w:rsidRPr="000925A1" w:rsidRDefault="0065281A"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0734A1CA" w14:textId="77777777" w:rsidTr="008F30E7">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4F2F2AC2" w14:textId="77777777" w:rsidR="0065281A" w:rsidRPr="000925A1" w:rsidRDefault="0065281A" w:rsidP="006350DC">
            <w:pPr>
              <w:spacing w:after="160" w:line="240" w:lineRule="auto"/>
              <w:rPr>
                <w:rFonts w:eastAsia="Times New Roman" w:cs="Calibri"/>
                <w:color w:val="000000"/>
                <w:lang w:eastAsia="en-GB"/>
              </w:rPr>
            </w:pPr>
            <w:r w:rsidRPr="000925A1">
              <w:rPr>
                <w:rFonts w:eastAsia="Times New Roman" w:cs="Calibri"/>
                <w:color w:val="000000"/>
                <w:lang w:eastAsia="en-GB"/>
              </w:rPr>
              <w:t>Was it easy to read and understand? Or could it have been better written?</w:t>
            </w:r>
          </w:p>
        </w:tc>
        <w:tc>
          <w:tcPr>
            <w:tcW w:w="6237" w:type="dxa"/>
            <w:tcBorders>
              <w:top w:val="nil"/>
              <w:left w:val="nil"/>
              <w:bottom w:val="single" w:sz="4" w:space="0" w:color="auto"/>
              <w:right w:val="single" w:sz="8" w:space="0" w:color="auto"/>
            </w:tcBorders>
            <w:shd w:val="clear" w:color="auto" w:fill="auto"/>
            <w:vAlign w:val="bottom"/>
            <w:hideMark/>
          </w:tcPr>
          <w:p w14:paraId="5F8833B5" w14:textId="49C43AE5" w:rsidR="0065281A" w:rsidRPr="000925A1" w:rsidRDefault="0065281A"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51014865" w14:textId="77777777" w:rsidTr="008F30E7">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092F7F9A" w14:textId="77777777" w:rsidR="0065281A" w:rsidRPr="000925A1" w:rsidRDefault="0065281A" w:rsidP="006350DC">
            <w:pPr>
              <w:spacing w:after="160" w:line="240" w:lineRule="auto"/>
              <w:rPr>
                <w:rFonts w:eastAsia="Times New Roman" w:cs="Calibri"/>
                <w:color w:val="000000"/>
                <w:lang w:eastAsia="en-GB"/>
              </w:rPr>
            </w:pPr>
            <w:r w:rsidRPr="000925A1">
              <w:rPr>
                <w:rFonts w:eastAsia="Times New Roman" w:cs="Calibri"/>
                <w:color w:val="000000"/>
                <w:lang w:eastAsia="en-GB"/>
              </w:rPr>
              <w:t>Were its conclusions balanced?</w:t>
            </w:r>
          </w:p>
        </w:tc>
        <w:tc>
          <w:tcPr>
            <w:tcW w:w="6237" w:type="dxa"/>
            <w:tcBorders>
              <w:top w:val="nil"/>
              <w:left w:val="nil"/>
              <w:bottom w:val="single" w:sz="4" w:space="0" w:color="auto"/>
              <w:right w:val="single" w:sz="8" w:space="0" w:color="auto"/>
            </w:tcBorders>
            <w:shd w:val="clear" w:color="auto" w:fill="auto"/>
            <w:vAlign w:val="bottom"/>
            <w:hideMark/>
          </w:tcPr>
          <w:p w14:paraId="7E3EF9C7" w14:textId="0D4D985F" w:rsidR="0065281A" w:rsidRPr="000925A1" w:rsidRDefault="0065281A"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62960567" w14:textId="77777777" w:rsidTr="008F30E7">
        <w:trPr>
          <w:trHeight w:val="660"/>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39432355" w14:textId="77777777" w:rsidR="0065281A" w:rsidRPr="000925A1" w:rsidRDefault="0065281A" w:rsidP="006350DC">
            <w:pPr>
              <w:spacing w:after="160" w:line="240" w:lineRule="auto"/>
              <w:rPr>
                <w:rFonts w:eastAsia="Times New Roman" w:cs="Calibri"/>
                <w:color w:val="000000"/>
                <w:lang w:eastAsia="en-GB"/>
              </w:rPr>
            </w:pPr>
            <w:r w:rsidRPr="000925A1">
              <w:rPr>
                <w:rFonts w:eastAsia="Times New Roman" w:cs="Calibri"/>
                <w:color w:val="000000"/>
                <w:lang w:eastAsia="en-GB"/>
              </w:rPr>
              <w:t>Did it make reasoned recommendations for improvement?</w:t>
            </w:r>
          </w:p>
        </w:tc>
        <w:tc>
          <w:tcPr>
            <w:tcW w:w="6237" w:type="dxa"/>
            <w:tcBorders>
              <w:top w:val="nil"/>
              <w:left w:val="nil"/>
              <w:bottom w:val="single" w:sz="4" w:space="0" w:color="auto"/>
              <w:right w:val="single" w:sz="8" w:space="0" w:color="auto"/>
            </w:tcBorders>
            <w:shd w:val="clear" w:color="auto" w:fill="auto"/>
            <w:vAlign w:val="bottom"/>
            <w:hideMark/>
          </w:tcPr>
          <w:p w14:paraId="5FAF4925" w14:textId="18BC0E03" w:rsidR="0065281A" w:rsidRPr="000925A1" w:rsidRDefault="0065281A"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r w:rsidR="0065281A" w:rsidRPr="000925A1" w14:paraId="05647869" w14:textId="77777777" w:rsidTr="008F30E7">
        <w:trPr>
          <w:trHeight w:val="660"/>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05A2F03" w14:textId="77777777" w:rsidR="0065281A" w:rsidRPr="000925A1" w:rsidRDefault="0065281A" w:rsidP="006350DC">
            <w:pPr>
              <w:spacing w:after="160" w:line="240" w:lineRule="auto"/>
              <w:rPr>
                <w:rFonts w:eastAsia="Times New Roman" w:cs="Calibri"/>
                <w:color w:val="000000"/>
                <w:lang w:eastAsia="en-GB"/>
              </w:rPr>
            </w:pPr>
            <w:r w:rsidRPr="000925A1">
              <w:rPr>
                <w:rFonts w:eastAsia="Times New Roman" w:cs="Calibri"/>
                <w:color w:val="000000"/>
                <w:lang w:eastAsia="en-GB"/>
              </w:rPr>
              <w:t>Any further comments?</w:t>
            </w:r>
          </w:p>
        </w:tc>
        <w:tc>
          <w:tcPr>
            <w:tcW w:w="6237" w:type="dxa"/>
            <w:tcBorders>
              <w:top w:val="nil"/>
              <w:left w:val="nil"/>
              <w:bottom w:val="single" w:sz="8" w:space="0" w:color="auto"/>
              <w:right w:val="single" w:sz="8" w:space="0" w:color="auto"/>
            </w:tcBorders>
            <w:shd w:val="clear" w:color="auto" w:fill="auto"/>
            <w:vAlign w:val="bottom"/>
            <w:hideMark/>
          </w:tcPr>
          <w:p w14:paraId="0ECA63D4" w14:textId="19DD3212" w:rsidR="0065281A" w:rsidRPr="000925A1" w:rsidRDefault="0065281A" w:rsidP="006350DC">
            <w:pPr>
              <w:spacing w:after="160"/>
              <w:jc w:val="both"/>
              <w:rPr>
                <w:rFonts w:eastAsia="Times New Roman" w:cs="Calibri"/>
                <w:color w:val="000000"/>
                <w:lang w:eastAsia="en-GB"/>
              </w:rPr>
            </w:pPr>
            <w:r w:rsidRPr="000925A1">
              <w:rPr>
                <w:rFonts w:eastAsia="Times New Roman" w:cs="Calibri"/>
                <w:color w:val="000000"/>
                <w:lang w:eastAsia="en-GB"/>
              </w:rPr>
              <w:t> </w:t>
            </w:r>
          </w:p>
        </w:tc>
      </w:tr>
    </w:tbl>
    <w:p w14:paraId="7A6C170D" w14:textId="77777777" w:rsidR="0065281A" w:rsidRPr="00F80585" w:rsidRDefault="0065281A" w:rsidP="006350DC">
      <w:pPr>
        <w:spacing w:after="160"/>
        <w:jc w:val="both"/>
      </w:pPr>
    </w:p>
    <w:p w14:paraId="5B379C2D" w14:textId="77777777" w:rsidR="0089538D" w:rsidRPr="00E01399" w:rsidRDefault="0089538D">
      <w:pPr>
        <w:spacing w:before="120" w:after="120"/>
        <w:rPr>
          <w:rFonts w:eastAsia="Times New Roman" w:cs="Times New Roman"/>
          <w:b/>
          <w:bCs/>
          <w:sz w:val="28"/>
          <w:szCs w:val="28"/>
        </w:rPr>
      </w:pPr>
      <w:r>
        <w:rPr>
          <w:rFonts w:eastAsia="Times New Roman" w:cs="Times New Roman"/>
          <w:color w:val="E36C0A"/>
          <w:sz w:val="28"/>
          <w:szCs w:val="28"/>
        </w:rPr>
        <w:br w:type="page"/>
      </w:r>
    </w:p>
    <w:p w14:paraId="1FBD55CB" w14:textId="4C4DAECC" w:rsidR="0065281A" w:rsidRPr="00436880" w:rsidRDefault="0065281A" w:rsidP="006350DC">
      <w:pPr>
        <w:pageBreakBefore/>
        <w:tabs>
          <w:tab w:val="left" w:pos="2581"/>
        </w:tabs>
        <w:spacing w:after="160"/>
        <w:ind w:left="720" w:hanging="720"/>
        <w:outlineLvl w:val="0"/>
        <w:rPr>
          <w:rFonts w:eastAsia="Times New Roman" w:cs="Times New Roman"/>
          <w:b/>
          <w:bCs/>
          <w:sz w:val="28"/>
          <w:szCs w:val="28"/>
        </w:rPr>
      </w:pPr>
      <w:bookmarkStart w:id="51" w:name="_Toc193723778"/>
      <w:bookmarkStart w:id="52" w:name="_Toc193723828"/>
      <w:r w:rsidRPr="00436880">
        <w:rPr>
          <w:rFonts w:eastAsia="Times New Roman" w:cs="Times New Roman"/>
          <w:b/>
          <w:bCs/>
          <w:sz w:val="28"/>
          <w:szCs w:val="28"/>
        </w:rPr>
        <w:lastRenderedPageBreak/>
        <w:t xml:space="preserve">Your </w:t>
      </w:r>
      <w:r w:rsidR="00792905" w:rsidRPr="00436880">
        <w:rPr>
          <w:rFonts w:eastAsia="Times New Roman" w:cs="Times New Roman"/>
          <w:b/>
          <w:bCs/>
          <w:sz w:val="28"/>
          <w:szCs w:val="28"/>
        </w:rPr>
        <w:t>R</w:t>
      </w:r>
      <w:r w:rsidRPr="00436880">
        <w:rPr>
          <w:rFonts w:eastAsia="Times New Roman" w:cs="Times New Roman"/>
          <w:b/>
          <w:bCs/>
          <w:sz w:val="28"/>
          <w:szCs w:val="28"/>
        </w:rPr>
        <w:t xml:space="preserve">esponse, </w:t>
      </w:r>
      <w:r w:rsidR="00792905" w:rsidRPr="00436880">
        <w:rPr>
          <w:rFonts w:eastAsia="Times New Roman" w:cs="Times New Roman"/>
          <w:b/>
          <w:bCs/>
          <w:sz w:val="28"/>
          <w:szCs w:val="28"/>
        </w:rPr>
        <w:t>D</w:t>
      </w:r>
      <w:r w:rsidRPr="00436880">
        <w:rPr>
          <w:rFonts w:eastAsia="Times New Roman" w:cs="Times New Roman"/>
          <w:b/>
          <w:bCs/>
          <w:sz w:val="28"/>
          <w:szCs w:val="28"/>
        </w:rPr>
        <w:t xml:space="preserve">ata and </w:t>
      </w:r>
      <w:r w:rsidR="00792905" w:rsidRPr="00436880">
        <w:rPr>
          <w:rFonts w:eastAsia="Times New Roman" w:cs="Times New Roman"/>
          <w:b/>
          <w:bCs/>
          <w:sz w:val="28"/>
          <w:szCs w:val="28"/>
        </w:rPr>
        <w:t>C</w:t>
      </w:r>
      <w:r w:rsidRPr="00436880">
        <w:rPr>
          <w:rFonts w:eastAsia="Times New Roman" w:cs="Times New Roman"/>
          <w:b/>
          <w:bCs/>
          <w:sz w:val="28"/>
          <w:szCs w:val="28"/>
        </w:rPr>
        <w:t>onfidentiality</w:t>
      </w:r>
      <w:bookmarkEnd w:id="51"/>
      <w:bookmarkEnd w:id="52"/>
    </w:p>
    <w:p w14:paraId="3D912131" w14:textId="77777777" w:rsidR="0065281A" w:rsidRPr="007620F1" w:rsidRDefault="0065281A" w:rsidP="006350DC">
      <w:pPr>
        <w:spacing w:after="160"/>
        <w:jc w:val="both"/>
      </w:pPr>
      <w:r w:rsidRPr="007620F1">
        <w:t>You can ask us to keep your response, or parts of your response, confidential. We’ll respect this, subject to obligations to disclose information, for example, under the Freedom of Information Act 2000, the Environmental Information Regulations 2004, statutory directions, court orders, government regulations or where you give us explicit permission to disclose. If you do want us to keep your response confidential, please clearly mark this on your response and explain why.</w:t>
      </w:r>
    </w:p>
    <w:p w14:paraId="03B3237B" w14:textId="77777777" w:rsidR="0065281A" w:rsidRPr="007620F1" w:rsidRDefault="0065281A" w:rsidP="006350DC">
      <w:pPr>
        <w:spacing w:after="160"/>
        <w:jc w:val="both"/>
      </w:pPr>
      <w:r w:rsidRPr="007620F1">
        <w:t xml:space="preserve">If you wish us to keep part of your response confidential, please clearly mark those parts of your response that you </w:t>
      </w:r>
      <w:r w:rsidRPr="007620F1">
        <w:rPr>
          <w:i/>
        </w:rPr>
        <w:t>do</w:t>
      </w:r>
      <w:r w:rsidRPr="007620F1">
        <w:t xml:space="preserve"> wish to be kept confidential and those that you </w:t>
      </w:r>
      <w:r w:rsidRPr="007620F1">
        <w:rPr>
          <w:i/>
        </w:rPr>
        <w:t>do not</w:t>
      </w:r>
      <w:r w:rsidRPr="007620F1">
        <w:t xml:space="preserve"> wish to be kept confidential. Please put the confidential material in a separate appendix to your response. If necessary, we’ll get in touch with you to discuss which parts of the information in your response should be kept confidential, and which can be published. We might ask for reasons why.</w:t>
      </w:r>
    </w:p>
    <w:p w14:paraId="0A64CE86" w14:textId="77777777" w:rsidR="0065281A" w:rsidRPr="007620F1" w:rsidRDefault="0065281A" w:rsidP="006350DC">
      <w:pPr>
        <w:spacing w:after="160"/>
        <w:jc w:val="both"/>
      </w:pPr>
      <w:r w:rsidRPr="007620F1">
        <w:t xml:space="preserve">If the information you give in your response contains personal data under the General Data Protection Regulation (Regulation (EU) 2016/679) as retained in domestic law following the UK’s withdrawal from the European Union (“UK GDPR”), the Gas and Electricity Markets Authority will be the data controller for the purposes of GDPR. Ofgem uses the information in responses in performing its statutory functions and in accordance with section 105 of the Utilities Act 2000. Please refer to our Privacy Notice on consultations, see Appendix 4. </w:t>
      </w:r>
    </w:p>
    <w:p w14:paraId="58539DEE" w14:textId="77777777" w:rsidR="0065281A" w:rsidRPr="007620F1" w:rsidRDefault="0065281A" w:rsidP="006350DC">
      <w:pPr>
        <w:spacing w:after="160"/>
        <w:jc w:val="both"/>
      </w:pPr>
      <w:r w:rsidRPr="007620F1">
        <w:t>If you wish to respond confidentially, we’ll keep your response itself confidential, but we will publish the number (but not the names) of confidential responses we receive. We won’t link responses to respondents if we publish a summary of responses, and we will evaluate each response on its own merits without undermining your right to confidentiality.</w:t>
      </w:r>
    </w:p>
    <w:bookmarkEnd w:id="2"/>
    <w:bookmarkEnd w:id="3"/>
    <w:bookmarkEnd w:id="4"/>
    <w:bookmarkEnd w:id="5"/>
    <w:bookmarkEnd w:id="6"/>
    <w:bookmarkEnd w:id="7"/>
    <w:bookmarkEnd w:id="8"/>
    <w:p w14:paraId="0A01F961" w14:textId="6648046A" w:rsidR="00B643E5" w:rsidRDefault="00B643E5" w:rsidP="006350DC">
      <w:pPr>
        <w:spacing w:after="160"/>
      </w:pPr>
    </w:p>
    <w:sectPr w:rsidR="00B643E5" w:rsidSect="000272B7">
      <w:headerReference w:type="default"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55B5" w14:textId="77777777" w:rsidR="00B97F2A" w:rsidRDefault="00B97F2A" w:rsidP="00CE7C94">
      <w:r>
        <w:separator/>
      </w:r>
    </w:p>
    <w:p w14:paraId="7A7EEBAC" w14:textId="77777777" w:rsidR="00B97F2A" w:rsidRDefault="00B97F2A" w:rsidP="00CE7C94"/>
    <w:p w14:paraId="72242D7A" w14:textId="77777777" w:rsidR="00B97F2A" w:rsidRDefault="00B97F2A" w:rsidP="00CE7C94"/>
  </w:endnote>
  <w:endnote w:type="continuationSeparator" w:id="0">
    <w:p w14:paraId="7EF6F8A2" w14:textId="77777777" w:rsidR="00B97F2A" w:rsidRDefault="00B97F2A" w:rsidP="00CE7C94">
      <w:r>
        <w:continuationSeparator/>
      </w:r>
    </w:p>
    <w:p w14:paraId="63AD56F6" w14:textId="77777777" w:rsidR="00B97F2A" w:rsidRDefault="00B97F2A" w:rsidP="00CE7C94"/>
    <w:p w14:paraId="0BEDFBCE" w14:textId="77777777" w:rsidR="00B97F2A" w:rsidRDefault="00B97F2A" w:rsidP="00CE7C94"/>
  </w:endnote>
  <w:endnote w:type="continuationNotice" w:id="1">
    <w:p w14:paraId="45719ADE" w14:textId="77777777" w:rsidR="00B97F2A" w:rsidRDefault="00B97F2A"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7302" w14:textId="640B6EDA" w:rsidR="00351946" w:rsidRPr="006C656D" w:rsidRDefault="006C656D" w:rsidP="00CE7C94">
    <w:pPr>
      <w:pStyle w:val="Footer"/>
    </w:pPr>
    <w:r w:rsidRPr="006C656D">
      <w:t>OFG116</w:t>
    </w:r>
    <w:r w:rsidR="00CE7C94">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418BA" w14:textId="77777777" w:rsidR="00B97F2A" w:rsidRDefault="00B97F2A" w:rsidP="00CE7C94">
      <w:r>
        <w:separator/>
      </w:r>
    </w:p>
  </w:footnote>
  <w:footnote w:type="continuationSeparator" w:id="0">
    <w:p w14:paraId="3F5D27C0" w14:textId="77777777" w:rsidR="00B97F2A" w:rsidRDefault="00B97F2A" w:rsidP="00CE7C94">
      <w:r>
        <w:continuationSeparator/>
      </w:r>
    </w:p>
    <w:p w14:paraId="73CAC03F" w14:textId="77777777" w:rsidR="00B97F2A" w:rsidRDefault="00B97F2A" w:rsidP="00CE7C94"/>
    <w:p w14:paraId="443E2660" w14:textId="77777777" w:rsidR="00B97F2A" w:rsidRDefault="00B97F2A" w:rsidP="00CE7C94"/>
  </w:footnote>
  <w:footnote w:type="continuationNotice" w:id="1">
    <w:p w14:paraId="4EBAEC91" w14:textId="77777777" w:rsidR="00B97F2A" w:rsidRDefault="00B97F2A" w:rsidP="00CE7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6231" w14:textId="13346CEA" w:rsidR="000272B7" w:rsidRPr="000272B7" w:rsidRDefault="004702C3" w:rsidP="00CE7C94">
    <w:r>
      <w:t>Call for Input</w:t>
    </w:r>
    <w:r w:rsidR="000272B7" w:rsidRPr="000272B7">
      <w:t xml:space="preserve"> –</w:t>
    </w:r>
    <w:r w:rsidR="00B663F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416675067" name="Picture 416675067"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02E6" w14:textId="6A235DC2" w:rsidR="006B1B18" w:rsidRDefault="006B1B18" w:rsidP="00CE7C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E5D6" w14:textId="10F45C62" w:rsidR="00B663F5" w:rsidRPr="000272B7" w:rsidRDefault="00B663F5" w:rsidP="00CE7C94">
    <w:r>
      <w:t>Consultation</w:t>
    </w:r>
    <w:r w:rsidRPr="000272B7">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320976"/>
    <w:multiLevelType w:val="hybridMultilevel"/>
    <w:tmpl w:val="18C45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8E0AC3"/>
    <w:multiLevelType w:val="hybridMultilevel"/>
    <w:tmpl w:val="F692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117FB"/>
    <w:multiLevelType w:val="hybridMultilevel"/>
    <w:tmpl w:val="5FB89E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6748DC"/>
    <w:multiLevelType w:val="multilevel"/>
    <w:tmpl w:val="4B6E2546"/>
    <w:numStyleLink w:val="Sectionandparanumbering"/>
  </w:abstractNum>
  <w:abstractNum w:abstractNumId="24"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25" w15:restartNumberingAfterBreak="0">
    <w:nsid w:val="4C812DF1"/>
    <w:multiLevelType w:val="hybridMultilevel"/>
    <w:tmpl w:val="761C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8176C0"/>
    <w:multiLevelType w:val="hybridMultilevel"/>
    <w:tmpl w:val="F5521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2"/>
    <w:lvlOverride w:ilvl="0">
      <w:startOverride w:val="1"/>
    </w:lvlOverride>
  </w:num>
  <w:num w:numId="3" w16cid:durableId="1008942882">
    <w:abstractNumId w:val="36"/>
  </w:num>
  <w:num w:numId="4" w16cid:durableId="1363633574">
    <w:abstractNumId w:val="38"/>
  </w:num>
  <w:num w:numId="5" w16cid:durableId="6701371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6"/>
  </w:num>
  <w:num w:numId="7" w16cid:durableId="1436438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21"/>
  </w:num>
  <w:num w:numId="9" w16cid:durableId="817383325">
    <w:abstractNumId w:val="31"/>
  </w:num>
  <w:num w:numId="10" w16cid:durableId="1419249812">
    <w:abstractNumId w:val="27"/>
  </w:num>
  <w:num w:numId="11" w16cid:durableId="1027561531">
    <w:abstractNumId w:val="34"/>
  </w:num>
  <w:num w:numId="12" w16cid:durableId="495919187">
    <w:abstractNumId w:val="18"/>
  </w:num>
  <w:num w:numId="13" w16cid:durableId="562520142">
    <w:abstractNumId w:val="2"/>
  </w:num>
  <w:num w:numId="14" w16cid:durableId="1182746117">
    <w:abstractNumId w:val="6"/>
  </w:num>
  <w:num w:numId="15" w16cid:durableId="573734340">
    <w:abstractNumId w:val="33"/>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24"/>
  </w:num>
  <w:num w:numId="17" w16cid:durableId="151336194">
    <w:abstractNumId w:val="26"/>
  </w:num>
  <w:num w:numId="18" w16cid:durableId="1643539098">
    <w:abstractNumId w:val="23"/>
  </w:num>
  <w:num w:numId="19" w16cid:durableId="485361239">
    <w:abstractNumId w:val="0"/>
  </w:num>
  <w:num w:numId="20" w16cid:durableId="1917547274">
    <w:abstractNumId w:val="22"/>
    <w:lvlOverride w:ilvl="0">
      <w:lvl w:ilvl="0">
        <w:start w:val="1"/>
        <w:numFmt w:val="decimal"/>
        <w:pStyle w:val="Questionnumbered"/>
        <w:lvlText w:val="Q%1."/>
        <w:lvlJc w:val="left"/>
        <w:pPr>
          <w:ind w:left="360" w:hanging="360"/>
        </w:pPr>
        <w:rPr>
          <w:rFonts w:hint="default"/>
        </w:rPr>
      </w:lvl>
    </w:lvlOverride>
  </w:num>
  <w:num w:numId="21" w16cid:durableId="540635632">
    <w:abstractNumId w:val="5"/>
  </w:num>
  <w:num w:numId="22" w16cid:durableId="325398880">
    <w:abstractNumId w:val="30"/>
  </w:num>
  <w:num w:numId="23" w16cid:durableId="799107372">
    <w:abstractNumId w:val="4"/>
  </w:num>
  <w:num w:numId="24" w16cid:durableId="761683369">
    <w:abstractNumId w:val="28"/>
  </w:num>
  <w:num w:numId="25" w16cid:durableId="698899031">
    <w:abstractNumId w:val="7"/>
  </w:num>
  <w:num w:numId="26" w16cid:durableId="1834877010">
    <w:abstractNumId w:val="9"/>
  </w:num>
  <w:num w:numId="27" w16cid:durableId="1362701513">
    <w:abstractNumId w:val="20"/>
  </w:num>
  <w:num w:numId="28" w16cid:durableId="533545175">
    <w:abstractNumId w:val="17"/>
  </w:num>
  <w:num w:numId="29" w16cid:durableId="286666257">
    <w:abstractNumId w:val="37"/>
  </w:num>
  <w:num w:numId="30" w16cid:durableId="1566184816">
    <w:abstractNumId w:val="11"/>
  </w:num>
  <w:num w:numId="31" w16cid:durableId="1884555171">
    <w:abstractNumId w:val="19"/>
  </w:num>
  <w:num w:numId="32" w16cid:durableId="232473042">
    <w:abstractNumId w:val="8"/>
  </w:num>
  <w:num w:numId="33" w16cid:durableId="332218573">
    <w:abstractNumId w:val="33"/>
  </w:num>
  <w:num w:numId="34" w16cid:durableId="774709716">
    <w:abstractNumId w:val="12"/>
  </w:num>
  <w:num w:numId="35" w16cid:durableId="1145318078">
    <w:abstractNumId w:val="10"/>
  </w:num>
  <w:num w:numId="36" w16cid:durableId="181093698">
    <w:abstractNumId w:val="13"/>
  </w:num>
  <w:num w:numId="37" w16cid:durableId="433286770">
    <w:abstractNumId w:val="29"/>
  </w:num>
  <w:num w:numId="38" w16cid:durableId="955909935">
    <w:abstractNumId w:val="25"/>
  </w:num>
  <w:num w:numId="39" w16cid:durableId="1764953996">
    <w:abstractNumId w:val="14"/>
  </w:num>
  <w:num w:numId="40" w16cid:durableId="1355426398">
    <w:abstractNumId w:val="3"/>
  </w:num>
  <w:num w:numId="41" w16cid:durableId="9260089">
    <w:abstractNumId w:val="22"/>
  </w:num>
  <w:num w:numId="42" w16cid:durableId="1451898839">
    <w:abstractNumId w:val="32"/>
  </w:num>
  <w:num w:numId="43" w16cid:durableId="7639150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proofState w:spelling="clean" w:grammar="clean"/>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A5"/>
    <w:rsid w:val="000001EE"/>
    <w:rsid w:val="0000060A"/>
    <w:rsid w:val="00000FFD"/>
    <w:rsid w:val="00002959"/>
    <w:rsid w:val="00002C17"/>
    <w:rsid w:val="00002F2E"/>
    <w:rsid w:val="00003370"/>
    <w:rsid w:val="0000348D"/>
    <w:rsid w:val="00003686"/>
    <w:rsid w:val="00004F8B"/>
    <w:rsid w:val="0000745A"/>
    <w:rsid w:val="0001102C"/>
    <w:rsid w:val="00011ACB"/>
    <w:rsid w:val="00013548"/>
    <w:rsid w:val="00014C58"/>
    <w:rsid w:val="00015782"/>
    <w:rsid w:val="000159F3"/>
    <w:rsid w:val="00015A30"/>
    <w:rsid w:val="00015BDC"/>
    <w:rsid w:val="00015CC9"/>
    <w:rsid w:val="000161EF"/>
    <w:rsid w:val="00017FE3"/>
    <w:rsid w:val="00020759"/>
    <w:rsid w:val="000209D7"/>
    <w:rsid w:val="00020A39"/>
    <w:rsid w:val="000239C3"/>
    <w:rsid w:val="00023DF1"/>
    <w:rsid w:val="00024471"/>
    <w:rsid w:val="00024B5F"/>
    <w:rsid w:val="0002515C"/>
    <w:rsid w:val="00025C1A"/>
    <w:rsid w:val="0002686F"/>
    <w:rsid w:val="0002704F"/>
    <w:rsid w:val="000272B7"/>
    <w:rsid w:val="0002766B"/>
    <w:rsid w:val="00030976"/>
    <w:rsid w:val="00030FF5"/>
    <w:rsid w:val="0003226C"/>
    <w:rsid w:val="00034C97"/>
    <w:rsid w:val="000358E9"/>
    <w:rsid w:val="000372FA"/>
    <w:rsid w:val="00037969"/>
    <w:rsid w:val="0004021B"/>
    <w:rsid w:val="000404A9"/>
    <w:rsid w:val="00040CDD"/>
    <w:rsid w:val="00040F3A"/>
    <w:rsid w:val="0004159F"/>
    <w:rsid w:val="00041A49"/>
    <w:rsid w:val="00042825"/>
    <w:rsid w:val="00042907"/>
    <w:rsid w:val="00043FD1"/>
    <w:rsid w:val="00043FF9"/>
    <w:rsid w:val="00044D0D"/>
    <w:rsid w:val="00045179"/>
    <w:rsid w:val="00046706"/>
    <w:rsid w:val="00047772"/>
    <w:rsid w:val="000500CA"/>
    <w:rsid w:val="0005066B"/>
    <w:rsid w:val="000512B6"/>
    <w:rsid w:val="000515C8"/>
    <w:rsid w:val="00052B23"/>
    <w:rsid w:val="00053D78"/>
    <w:rsid w:val="000540B4"/>
    <w:rsid w:val="00055034"/>
    <w:rsid w:val="00055A9F"/>
    <w:rsid w:val="00056E98"/>
    <w:rsid w:val="00056F90"/>
    <w:rsid w:val="000578B3"/>
    <w:rsid w:val="00057C2E"/>
    <w:rsid w:val="00057F3A"/>
    <w:rsid w:val="0006066F"/>
    <w:rsid w:val="000630C3"/>
    <w:rsid w:val="00063CC5"/>
    <w:rsid w:val="00067BAC"/>
    <w:rsid w:val="00067D1F"/>
    <w:rsid w:val="00072422"/>
    <w:rsid w:val="000731A0"/>
    <w:rsid w:val="00074C39"/>
    <w:rsid w:val="00075E1C"/>
    <w:rsid w:val="00076499"/>
    <w:rsid w:val="00077E5B"/>
    <w:rsid w:val="000800FB"/>
    <w:rsid w:val="00081615"/>
    <w:rsid w:val="000825FB"/>
    <w:rsid w:val="000847B7"/>
    <w:rsid w:val="000852C6"/>
    <w:rsid w:val="00086222"/>
    <w:rsid w:val="00086CE9"/>
    <w:rsid w:val="00087A26"/>
    <w:rsid w:val="00090B02"/>
    <w:rsid w:val="00092709"/>
    <w:rsid w:val="00092812"/>
    <w:rsid w:val="00095BAF"/>
    <w:rsid w:val="00096012"/>
    <w:rsid w:val="000A0357"/>
    <w:rsid w:val="000A0CFF"/>
    <w:rsid w:val="000A1674"/>
    <w:rsid w:val="000A1BF6"/>
    <w:rsid w:val="000A1D70"/>
    <w:rsid w:val="000A471D"/>
    <w:rsid w:val="000A555A"/>
    <w:rsid w:val="000A712F"/>
    <w:rsid w:val="000A7154"/>
    <w:rsid w:val="000B05B7"/>
    <w:rsid w:val="000B09CA"/>
    <w:rsid w:val="000B0F43"/>
    <w:rsid w:val="000B17D8"/>
    <w:rsid w:val="000B1DB4"/>
    <w:rsid w:val="000B5D21"/>
    <w:rsid w:val="000C00CD"/>
    <w:rsid w:val="000C1D7B"/>
    <w:rsid w:val="000C4917"/>
    <w:rsid w:val="000C4B68"/>
    <w:rsid w:val="000C5C58"/>
    <w:rsid w:val="000C7103"/>
    <w:rsid w:val="000D1A96"/>
    <w:rsid w:val="000D2298"/>
    <w:rsid w:val="000D385C"/>
    <w:rsid w:val="000D3C64"/>
    <w:rsid w:val="000D3DC7"/>
    <w:rsid w:val="000D41FF"/>
    <w:rsid w:val="000D45E3"/>
    <w:rsid w:val="000D5C7F"/>
    <w:rsid w:val="000D5E3F"/>
    <w:rsid w:val="000D659C"/>
    <w:rsid w:val="000D76BC"/>
    <w:rsid w:val="000E0136"/>
    <w:rsid w:val="000E08A7"/>
    <w:rsid w:val="000E08E9"/>
    <w:rsid w:val="000E09DF"/>
    <w:rsid w:val="000E0AF8"/>
    <w:rsid w:val="000E3D98"/>
    <w:rsid w:val="000F1295"/>
    <w:rsid w:val="000F323C"/>
    <w:rsid w:val="000F464C"/>
    <w:rsid w:val="000F52A1"/>
    <w:rsid w:val="000F576C"/>
    <w:rsid w:val="000F6766"/>
    <w:rsid w:val="000F7457"/>
    <w:rsid w:val="000F77C7"/>
    <w:rsid w:val="000F7F1C"/>
    <w:rsid w:val="00100BF3"/>
    <w:rsid w:val="0010703F"/>
    <w:rsid w:val="00107F62"/>
    <w:rsid w:val="00113C1B"/>
    <w:rsid w:val="00114183"/>
    <w:rsid w:val="00114D63"/>
    <w:rsid w:val="00115545"/>
    <w:rsid w:val="00116239"/>
    <w:rsid w:val="00116519"/>
    <w:rsid w:val="001166F0"/>
    <w:rsid w:val="00116EBD"/>
    <w:rsid w:val="0011723F"/>
    <w:rsid w:val="001176CC"/>
    <w:rsid w:val="00120348"/>
    <w:rsid w:val="00122110"/>
    <w:rsid w:val="001226B2"/>
    <w:rsid w:val="00122AF1"/>
    <w:rsid w:val="00123E50"/>
    <w:rsid w:val="0012543E"/>
    <w:rsid w:val="0012615E"/>
    <w:rsid w:val="001271BE"/>
    <w:rsid w:val="00127E44"/>
    <w:rsid w:val="001306A2"/>
    <w:rsid w:val="00130979"/>
    <w:rsid w:val="00132204"/>
    <w:rsid w:val="00132270"/>
    <w:rsid w:val="00132B27"/>
    <w:rsid w:val="00133E09"/>
    <w:rsid w:val="00135870"/>
    <w:rsid w:val="00136A08"/>
    <w:rsid w:val="00141744"/>
    <w:rsid w:val="00141A91"/>
    <w:rsid w:val="001424C7"/>
    <w:rsid w:val="00142B8A"/>
    <w:rsid w:val="0014428A"/>
    <w:rsid w:val="00146347"/>
    <w:rsid w:val="00147479"/>
    <w:rsid w:val="00147E53"/>
    <w:rsid w:val="00150619"/>
    <w:rsid w:val="00154001"/>
    <w:rsid w:val="001548ED"/>
    <w:rsid w:val="0015564A"/>
    <w:rsid w:val="00155C23"/>
    <w:rsid w:val="00156995"/>
    <w:rsid w:val="00157259"/>
    <w:rsid w:val="0015794D"/>
    <w:rsid w:val="001601D5"/>
    <w:rsid w:val="00160B42"/>
    <w:rsid w:val="00162946"/>
    <w:rsid w:val="00163298"/>
    <w:rsid w:val="00165767"/>
    <w:rsid w:val="001659D9"/>
    <w:rsid w:val="00166B6B"/>
    <w:rsid w:val="00170D28"/>
    <w:rsid w:val="00172273"/>
    <w:rsid w:val="00172DEE"/>
    <w:rsid w:val="001733F2"/>
    <w:rsid w:val="00173820"/>
    <w:rsid w:val="00173A74"/>
    <w:rsid w:val="00176B75"/>
    <w:rsid w:val="0017729D"/>
    <w:rsid w:val="001774DF"/>
    <w:rsid w:val="0017792C"/>
    <w:rsid w:val="00177C26"/>
    <w:rsid w:val="00177D21"/>
    <w:rsid w:val="00177F7E"/>
    <w:rsid w:val="001800C2"/>
    <w:rsid w:val="001805F4"/>
    <w:rsid w:val="0018267F"/>
    <w:rsid w:val="00184351"/>
    <w:rsid w:val="00184BDB"/>
    <w:rsid w:val="001870DF"/>
    <w:rsid w:val="001877D1"/>
    <w:rsid w:val="00187AC9"/>
    <w:rsid w:val="00190428"/>
    <w:rsid w:val="0019114C"/>
    <w:rsid w:val="00191B1E"/>
    <w:rsid w:val="00191F1F"/>
    <w:rsid w:val="00195504"/>
    <w:rsid w:val="0019587E"/>
    <w:rsid w:val="00195D99"/>
    <w:rsid w:val="0019682F"/>
    <w:rsid w:val="00197965"/>
    <w:rsid w:val="001A0511"/>
    <w:rsid w:val="001A0A1B"/>
    <w:rsid w:val="001A152C"/>
    <w:rsid w:val="001A1AEA"/>
    <w:rsid w:val="001A280D"/>
    <w:rsid w:val="001A54AE"/>
    <w:rsid w:val="001A6EF0"/>
    <w:rsid w:val="001A7FE1"/>
    <w:rsid w:val="001B0E49"/>
    <w:rsid w:val="001B12F2"/>
    <w:rsid w:val="001B1F4F"/>
    <w:rsid w:val="001B22CE"/>
    <w:rsid w:val="001B3790"/>
    <w:rsid w:val="001B3A0D"/>
    <w:rsid w:val="001B3D8A"/>
    <w:rsid w:val="001B45C3"/>
    <w:rsid w:val="001B5250"/>
    <w:rsid w:val="001B7908"/>
    <w:rsid w:val="001B79CA"/>
    <w:rsid w:val="001B7CA0"/>
    <w:rsid w:val="001C000D"/>
    <w:rsid w:val="001C01C4"/>
    <w:rsid w:val="001C2F28"/>
    <w:rsid w:val="001C37FA"/>
    <w:rsid w:val="001C38BA"/>
    <w:rsid w:val="001C3B7A"/>
    <w:rsid w:val="001C5C42"/>
    <w:rsid w:val="001C5F68"/>
    <w:rsid w:val="001C6468"/>
    <w:rsid w:val="001D157A"/>
    <w:rsid w:val="001D293F"/>
    <w:rsid w:val="001D437F"/>
    <w:rsid w:val="001D4B60"/>
    <w:rsid w:val="001D4CE1"/>
    <w:rsid w:val="001D552A"/>
    <w:rsid w:val="001D5D65"/>
    <w:rsid w:val="001D641C"/>
    <w:rsid w:val="001D7FE6"/>
    <w:rsid w:val="001E36AF"/>
    <w:rsid w:val="001E3F01"/>
    <w:rsid w:val="001E4F39"/>
    <w:rsid w:val="001E7A2C"/>
    <w:rsid w:val="001F179F"/>
    <w:rsid w:val="001F3D68"/>
    <w:rsid w:val="001F45DE"/>
    <w:rsid w:val="001F4684"/>
    <w:rsid w:val="001F64AE"/>
    <w:rsid w:val="001F67BD"/>
    <w:rsid w:val="001F726B"/>
    <w:rsid w:val="00200A58"/>
    <w:rsid w:val="00200CA4"/>
    <w:rsid w:val="00200F89"/>
    <w:rsid w:val="00201243"/>
    <w:rsid w:val="00202C5F"/>
    <w:rsid w:val="00203A9F"/>
    <w:rsid w:val="00207A71"/>
    <w:rsid w:val="00210B3B"/>
    <w:rsid w:val="002116CA"/>
    <w:rsid w:val="00213017"/>
    <w:rsid w:val="0021361C"/>
    <w:rsid w:val="00213815"/>
    <w:rsid w:val="00214B2C"/>
    <w:rsid w:val="00214E9B"/>
    <w:rsid w:val="00215760"/>
    <w:rsid w:val="00215CCF"/>
    <w:rsid w:val="0021703F"/>
    <w:rsid w:val="00220930"/>
    <w:rsid w:val="00222584"/>
    <w:rsid w:val="002226CE"/>
    <w:rsid w:val="00222F1A"/>
    <w:rsid w:val="002236D7"/>
    <w:rsid w:val="002243BE"/>
    <w:rsid w:val="0022446B"/>
    <w:rsid w:val="00224937"/>
    <w:rsid w:val="00225020"/>
    <w:rsid w:val="00225675"/>
    <w:rsid w:val="002257F2"/>
    <w:rsid w:val="002261AE"/>
    <w:rsid w:val="0022743E"/>
    <w:rsid w:val="002275DC"/>
    <w:rsid w:val="00227865"/>
    <w:rsid w:val="00230CAE"/>
    <w:rsid w:val="00230E8A"/>
    <w:rsid w:val="002310E4"/>
    <w:rsid w:val="00236863"/>
    <w:rsid w:val="002373B2"/>
    <w:rsid w:val="00237EBB"/>
    <w:rsid w:val="002406DF"/>
    <w:rsid w:val="00241B79"/>
    <w:rsid w:val="00242499"/>
    <w:rsid w:val="0024284C"/>
    <w:rsid w:val="00242B54"/>
    <w:rsid w:val="002432CA"/>
    <w:rsid w:val="002446B7"/>
    <w:rsid w:val="00244A41"/>
    <w:rsid w:val="00245189"/>
    <w:rsid w:val="002457C0"/>
    <w:rsid w:val="00247457"/>
    <w:rsid w:val="0025000E"/>
    <w:rsid w:val="002502E9"/>
    <w:rsid w:val="00251886"/>
    <w:rsid w:val="00252BAD"/>
    <w:rsid w:val="002536D1"/>
    <w:rsid w:val="00255D23"/>
    <w:rsid w:val="002561E1"/>
    <w:rsid w:val="0025715E"/>
    <w:rsid w:val="0025718C"/>
    <w:rsid w:val="00257552"/>
    <w:rsid w:val="00261766"/>
    <w:rsid w:val="00261CA3"/>
    <w:rsid w:val="00262286"/>
    <w:rsid w:val="00262D94"/>
    <w:rsid w:val="00263388"/>
    <w:rsid w:val="00265C30"/>
    <w:rsid w:val="00265EE3"/>
    <w:rsid w:val="002661E7"/>
    <w:rsid w:val="00267881"/>
    <w:rsid w:val="00274E21"/>
    <w:rsid w:val="00275CDC"/>
    <w:rsid w:val="0027699B"/>
    <w:rsid w:val="00280A05"/>
    <w:rsid w:val="00280A42"/>
    <w:rsid w:val="00280ABA"/>
    <w:rsid w:val="00280DA7"/>
    <w:rsid w:val="00281926"/>
    <w:rsid w:val="00282D76"/>
    <w:rsid w:val="002831EA"/>
    <w:rsid w:val="00283994"/>
    <w:rsid w:val="00284A50"/>
    <w:rsid w:val="00284D33"/>
    <w:rsid w:val="00284DA3"/>
    <w:rsid w:val="00285EC6"/>
    <w:rsid w:val="00292388"/>
    <w:rsid w:val="0029249F"/>
    <w:rsid w:val="0029270F"/>
    <w:rsid w:val="00292F25"/>
    <w:rsid w:val="00293645"/>
    <w:rsid w:val="0029399E"/>
    <w:rsid w:val="0029482F"/>
    <w:rsid w:val="00294A77"/>
    <w:rsid w:val="00294ABC"/>
    <w:rsid w:val="002954FC"/>
    <w:rsid w:val="00296847"/>
    <w:rsid w:val="0029784E"/>
    <w:rsid w:val="00297E47"/>
    <w:rsid w:val="002A00F2"/>
    <w:rsid w:val="002A1BCA"/>
    <w:rsid w:val="002A229C"/>
    <w:rsid w:val="002A2816"/>
    <w:rsid w:val="002A2C04"/>
    <w:rsid w:val="002A35BC"/>
    <w:rsid w:val="002A3CB7"/>
    <w:rsid w:val="002A4239"/>
    <w:rsid w:val="002A5516"/>
    <w:rsid w:val="002A7307"/>
    <w:rsid w:val="002A7E8F"/>
    <w:rsid w:val="002B18FC"/>
    <w:rsid w:val="002B216A"/>
    <w:rsid w:val="002B3116"/>
    <w:rsid w:val="002B34BF"/>
    <w:rsid w:val="002B5EEB"/>
    <w:rsid w:val="002B60E2"/>
    <w:rsid w:val="002B698E"/>
    <w:rsid w:val="002B6E21"/>
    <w:rsid w:val="002C077B"/>
    <w:rsid w:val="002C1999"/>
    <w:rsid w:val="002C3FC1"/>
    <w:rsid w:val="002C51AF"/>
    <w:rsid w:val="002C6EAE"/>
    <w:rsid w:val="002C7216"/>
    <w:rsid w:val="002C779F"/>
    <w:rsid w:val="002C7A93"/>
    <w:rsid w:val="002D0EEF"/>
    <w:rsid w:val="002D21DF"/>
    <w:rsid w:val="002D32D5"/>
    <w:rsid w:val="002D3F51"/>
    <w:rsid w:val="002D4DD9"/>
    <w:rsid w:val="002D58D3"/>
    <w:rsid w:val="002D6F67"/>
    <w:rsid w:val="002E14EB"/>
    <w:rsid w:val="002E2282"/>
    <w:rsid w:val="002E2DFD"/>
    <w:rsid w:val="002E35D6"/>
    <w:rsid w:val="002E3EEA"/>
    <w:rsid w:val="002E407F"/>
    <w:rsid w:val="002E428E"/>
    <w:rsid w:val="002E6224"/>
    <w:rsid w:val="002E7A90"/>
    <w:rsid w:val="002F0243"/>
    <w:rsid w:val="002F0E74"/>
    <w:rsid w:val="002F25DB"/>
    <w:rsid w:val="002F4AA2"/>
    <w:rsid w:val="002F541A"/>
    <w:rsid w:val="002F573B"/>
    <w:rsid w:val="002F5CA2"/>
    <w:rsid w:val="00300AC1"/>
    <w:rsid w:val="00301203"/>
    <w:rsid w:val="0030155D"/>
    <w:rsid w:val="00302715"/>
    <w:rsid w:val="00302DDE"/>
    <w:rsid w:val="003030DE"/>
    <w:rsid w:val="00305790"/>
    <w:rsid w:val="00306050"/>
    <w:rsid w:val="0030631F"/>
    <w:rsid w:val="0030635C"/>
    <w:rsid w:val="003068E0"/>
    <w:rsid w:val="00306D7E"/>
    <w:rsid w:val="003106C6"/>
    <w:rsid w:val="00310EA3"/>
    <w:rsid w:val="003125BD"/>
    <w:rsid w:val="003152B9"/>
    <w:rsid w:val="00316151"/>
    <w:rsid w:val="00316EC1"/>
    <w:rsid w:val="00321E50"/>
    <w:rsid w:val="0032291C"/>
    <w:rsid w:val="0032293E"/>
    <w:rsid w:val="00322950"/>
    <w:rsid w:val="00323E0B"/>
    <w:rsid w:val="003242F9"/>
    <w:rsid w:val="003252E7"/>
    <w:rsid w:val="00325467"/>
    <w:rsid w:val="003262BE"/>
    <w:rsid w:val="003266AD"/>
    <w:rsid w:val="00326910"/>
    <w:rsid w:val="00326AD5"/>
    <w:rsid w:val="0032729E"/>
    <w:rsid w:val="003273AD"/>
    <w:rsid w:val="0032768E"/>
    <w:rsid w:val="003304D8"/>
    <w:rsid w:val="0033065D"/>
    <w:rsid w:val="00330F36"/>
    <w:rsid w:val="00332C0C"/>
    <w:rsid w:val="00333A6D"/>
    <w:rsid w:val="00333B0B"/>
    <w:rsid w:val="0033488B"/>
    <w:rsid w:val="003359BB"/>
    <w:rsid w:val="0033632E"/>
    <w:rsid w:val="003363F3"/>
    <w:rsid w:val="003364F8"/>
    <w:rsid w:val="003367F4"/>
    <w:rsid w:val="00337B47"/>
    <w:rsid w:val="00340446"/>
    <w:rsid w:val="003404B3"/>
    <w:rsid w:val="00341754"/>
    <w:rsid w:val="0034181F"/>
    <w:rsid w:val="00341D51"/>
    <w:rsid w:val="003425BA"/>
    <w:rsid w:val="00343A2F"/>
    <w:rsid w:val="0034401A"/>
    <w:rsid w:val="003447E0"/>
    <w:rsid w:val="00344C79"/>
    <w:rsid w:val="00344F77"/>
    <w:rsid w:val="00345F5D"/>
    <w:rsid w:val="0034623D"/>
    <w:rsid w:val="0034751E"/>
    <w:rsid w:val="003479B1"/>
    <w:rsid w:val="003508E5"/>
    <w:rsid w:val="003512F4"/>
    <w:rsid w:val="00351946"/>
    <w:rsid w:val="00352D69"/>
    <w:rsid w:val="00353D13"/>
    <w:rsid w:val="00353F67"/>
    <w:rsid w:val="00355ED0"/>
    <w:rsid w:val="0035658C"/>
    <w:rsid w:val="0035689F"/>
    <w:rsid w:val="00357D9E"/>
    <w:rsid w:val="00362659"/>
    <w:rsid w:val="00362F38"/>
    <w:rsid w:val="0036316D"/>
    <w:rsid w:val="0036521F"/>
    <w:rsid w:val="00365DCD"/>
    <w:rsid w:val="00366495"/>
    <w:rsid w:val="003678A8"/>
    <w:rsid w:val="0037223E"/>
    <w:rsid w:val="00372252"/>
    <w:rsid w:val="00373675"/>
    <w:rsid w:val="003739DA"/>
    <w:rsid w:val="00373A8F"/>
    <w:rsid w:val="00373AEB"/>
    <w:rsid w:val="0037402C"/>
    <w:rsid w:val="00374E49"/>
    <w:rsid w:val="0038114E"/>
    <w:rsid w:val="00381473"/>
    <w:rsid w:val="0038240F"/>
    <w:rsid w:val="003825F3"/>
    <w:rsid w:val="00382CF6"/>
    <w:rsid w:val="00382E95"/>
    <w:rsid w:val="00383146"/>
    <w:rsid w:val="003831E6"/>
    <w:rsid w:val="00384E84"/>
    <w:rsid w:val="00385400"/>
    <w:rsid w:val="00385DED"/>
    <w:rsid w:val="00387913"/>
    <w:rsid w:val="00390865"/>
    <w:rsid w:val="003916EB"/>
    <w:rsid w:val="00391B78"/>
    <w:rsid w:val="00391CA1"/>
    <w:rsid w:val="003929B2"/>
    <w:rsid w:val="00393F93"/>
    <w:rsid w:val="00394210"/>
    <w:rsid w:val="003944B0"/>
    <w:rsid w:val="003946CB"/>
    <w:rsid w:val="00394A7A"/>
    <w:rsid w:val="003952F1"/>
    <w:rsid w:val="00396456"/>
    <w:rsid w:val="00396C9C"/>
    <w:rsid w:val="003A1647"/>
    <w:rsid w:val="003A2914"/>
    <w:rsid w:val="003A2E5F"/>
    <w:rsid w:val="003A2FB6"/>
    <w:rsid w:val="003A3998"/>
    <w:rsid w:val="003A3CE6"/>
    <w:rsid w:val="003A4F5D"/>
    <w:rsid w:val="003A4F76"/>
    <w:rsid w:val="003A5AC5"/>
    <w:rsid w:val="003A6555"/>
    <w:rsid w:val="003A79CD"/>
    <w:rsid w:val="003B0727"/>
    <w:rsid w:val="003B2EBB"/>
    <w:rsid w:val="003B2FC2"/>
    <w:rsid w:val="003B5CC3"/>
    <w:rsid w:val="003B6BC2"/>
    <w:rsid w:val="003B6D8D"/>
    <w:rsid w:val="003C265B"/>
    <w:rsid w:val="003C28CF"/>
    <w:rsid w:val="003C2BE6"/>
    <w:rsid w:val="003C3013"/>
    <w:rsid w:val="003C4877"/>
    <w:rsid w:val="003C5177"/>
    <w:rsid w:val="003C5249"/>
    <w:rsid w:val="003C6984"/>
    <w:rsid w:val="003C6FF7"/>
    <w:rsid w:val="003D0309"/>
    <w:rsid w:val="003D042C"/>
    <w:rsid w:val="003D0647"/>
    <w:rsid w:val="003D13C7"/>
    <w:rsid w:val="003D2D0F"/>
    <w:rsid w:val="003D3C48"/>
    <w:rsid w:val="003D424B"/>
    <w:rsid w:val="003D484E"/>
    <w:rsid w:val="003D5939"/>
    <w:rsid w:val="003D5BBB"/>
    <w:rsid w:val="003D66BC"/>
    <w:rsid w:val="003D7361"/>
    <w:rsid w:val="003D788C"/>
    <w:rsid w:val="003D7B1E"/>
    <w:rsid w:val="003E16FB"/>
    <w:rsid w:val="003E187A"/>
    <w:rsid w:val="003E1E4E"/>
    <w:rsid w:val="003E2D9F"/>
    <w:rsid w:val="003E2ED8"/>
    <w:rsid w:val="003E44A1"/>
    <w:rsid w:val="003E535B"/>
    <w:rsid w:val="003E609D"/>
    <w:rsid w:val="003F1228"/>
    <w:rsid w:val="003F18FF"/>
    <w:rsid w:val="003F1C75"/>
    <w:rsid w:val="003F211C"/>
    <w:rsid w:val="003F2BC7"/>
    <w:rsid w:val="003F3E98"/>
    <w:rsid w:val="003F47E6"/>
    <w:rsid w:val="003F4B2A"/>
    <w:rsid w:val="003F4C66"/>
    <w:rsid w:val="003F6073"/>
    <w:rsid w:val="003F7510"/>
    <w:rsid w:val="00400B22"/>
    <w:rsid w:val="004010B1"/>
    <w:rsid w:val="00401E20"/>
    <w:rsid w:val="004029B9"/>
    <w:rsid w:val="00403003"/>
    <w:rsid w:val="00403978"/>
    <w:rsid w:val="00404962"/>
    <w:rsid w:val="00407263"/>
    <w:rsid w:val="00407407"/>
    <w:rsid w:val="004076B2"/>
    <w:rsid w:val="00407EA8"/>
    <w:rsid w:val="0041031A"/>
    <w:rsid w:val="00410C0E"/>
    <w:rsid w:val="004115FD"/>
    <w:rsid w:val="004130B6"/>
    <w:rsid w:val="0041317C"/>
    <w:rsid w:val="00414473"/>
    <w:rsid w:val="00414CD2"/>
    <w:rsid w:val="00414FBC"/>
    <w:rsid w:val="004164FC"/>
    <w:rsid w:val="0041704A"/>
    <w:rsid w:val="00417DDB"/>
    <w:rsid w:val="004210C7"/>
    <w:rsid w:val="004218D1"/>
    <w:rsid w:val="00423936"/>
    <w:rsid w:val="00424BCD"/>
    <w:rsid w:val="004264DC"/>
    <w:rsid w:val="00427A98"/>
    <w:rsid w:val="00430454"/>
    <w:rsid w:val="004307B9"/>
    <w:rsid w:val="0043281A"/>
    <w:rsid w:val="00433530"/>
    <w:rsid w:val="0043550D"/>
    <w:rsid w:val="004355BA"/>
    <w:rsid w:val="00435728"/>
    <w:rsid w:val="00435D91"/>
    <w:rsid w:val="0043657C"/>
    <w:rsid w:val="00436758"/>
    <w:rsid w:val="0043687F"/>
    <w:rsid w:val="00436880"/>
    <w:rsid w:val="00437390"/>
    <w:rsid w:val="0044072C"/>
    <w:rsid w:val="004408E0"/>
    <w:rsid w:val="004429C3"/>
    <w:rsid w:val="00442BB2"/>
    <w:rsid w:val="004441AD"/>
    <w:rsid w:val="00447698"/>
    <w:rsid w:val="00447C21"/>
    <w:rsid w:val="004509C9"/>
    <w:rsid w:val="004515DF"/>
    <w:rsid w:val="00451B0D"/>
    <w:rsid w:val="00453DC2"/>
    <w:rsid w:val="00453F3C"/>
    <w:rsid w:val="00456FA4"/>
    <w:rsid w:val="004603A2"/>
    <w:rsid w:val="004608D6"/>
    <w:rsid w:val="00460ABF"/>
    <w:rsid w:val="00460C40"/>
    <w:rsid w:val="0046155E"/>
    <w:rsid w:val="00461642"/>
    <w:rsid w:val="004616C4"/>
    <w:rsid w:val="00461C9D"/>
    <w:rsid w:val="00461CAD"/>
    <w:rsid w:val="00461F65"/>
    <w:rsid w:val="00462A4A"/>
    <w:rsid w:val="004632D3"/>
    <w:rsid w:val="00464B86"/>
    <w:rsid w:val="00465A36"/>
    <w:rsid w:val="0046628C"/>
    <w:rsid w:val="004663D5"/>
    <w:rsid w:val="00466811"/>
    <w:rsid w:val="00467D67"/>
    <w:rsid w:val="004702C3"/>
    <w:rsid w:val="00470822"/>
    <w:rsid w:val="0047225C"/>
    <w:rsid w:val="00472986"/>
    <w:rsid w:val="004765BF"/>
    <w:rsid w:val="00477138"/>
    <w:rsid w:val="00480D79"/>
    <w:rsid w:val="00481E07"/>
    <w:rsid w:val="00482CDF"/>
    <w:rsid w:val="00482E52"/>
    <w:rsid w:val="00482E9E"/>
    <w:rsid w:val="004834FF"/>
    <w:rsid w:val="00484346"/>
    <w:rsid w:val="00484603"/>
    <w:rsid w:val="004847BD"/>
    <w:rsid w:val="00485FE6"/>
    <w:rsid w:val="00487ABD"/>
    <w:rsid w:val="00487E33"/>
    <w:rsid w:val="004904D4"/>
    <w:rsid w:val="00491004"/>
    <w:rsid w:val="00491A9D"/>
    <w:rsid w:val="00495830"/>
    <w:rsid w:val="00495B06"/>
    <w:rsid w:val="0049668C"/>
    <w:rsid w:val="00497F87"/>
    <w:rsid w:val="004A07BF"/>
    <w:rsid w:val="004A1038"/>
    <w:rsid w:val="004A146E"/>
    <w:rsid w:val="004A210F"/>
    <w:rsid w:val="004A2221"/>
    <w:rsid w:val="004A2BF1"/>
    <w:rsid w:val="004A2F80"/>
    <w:rsid w:val="004A3365"/>
    <w:rsid w:val="004A675B"/>
    <w:rsid w:val="004A7078"/>
    <w:rsid w:val="004A73E1"/>
    <w:rsid w:val="004B2253"/>
    <w:rsid w:val="004B4011"/>
    <w:rsid w:val="004B4653"/>
    <w:rsid w:val="004B557E"/>
    <w:rsid w:val="004B5A17"/>
    <w:rsid w:val="004B614F"/>
    <w:rsid w:val="004B7D82"/>
    <w:rsid w:val="004C1D8F"/>
    <w:rsid w:val="004C3307"/>
    <w:rsid w:val="004C3416"/>
    <w:rsid w:val="004C43DC"/>
    <w:rsid w:val="004C4924"/>
    <w:rsid w:val="004C4ECE"/>
    <w:rsid w:val="004C55D4"/>
    <w:rsid w:val="004C5E01"/>
    <w:rsid w:val="004D0BB6"/>
    <w:rsid w:val="004D0E75"/>
    <w:rsid w:val="004D1693"/>
    <w:rsid w:val="004D1AE1"/>
    <w:rsid w:val="004D1E78"/>
    <w:rsid w:val="004D39D3"/>
    <w:rsid w:val="004D62C4"/>
    <w:rsid w:val="004D645C"/>
    <w:rsid w:val="004E2253"/>
    <w:rsid w:val="004E2933"/>
    <w:rsid w:val="004E3258"/>
    <w:rsid w:val="004E328A"/>
    <w:rsid w:val="004E4A4B"/>
    <w:rsid w:val="004E5C74"/>
    <w:rsid w:val="004E62AC"/>
    <w:rsid w:val="004E6957"/>
    <w:rsid w:val="004E70DF"/>
    <w:rsid w:val="004E729E"/>
    <w:rsid w:val="004E79EC"/>
    <w:rsid w:val="004F1318"/>
    <w:rsid w:val="004F15D2"/>
    <w:rsid w:val="004F2180"/>
    <w:rsid w:val="004F22F9"/>
    <w:rsid w:val="004F238F"/>
    <w:rsid w:val="004F26E9"/>
    <w:rsid w:val="004F2FFD"/>
    <w:rsid w:val="004F41A1"/>
    <w:rsid w:val="004F4558"/>
    <w:rsid w:val="004F4FCD"/>
    <w:rsid w:val="004F4FE1"/>
    <w:rsid w:val="004F56A1"/>
    <w:rsid w:val="004F56E2"/>
    <w:rsid w:val="004F5A86"/>
    <w:rsid w:val="004F6672"/>
    <w:rsid w:val="004F717A"/>
    <w:rsid w:val="0050054E"/>
    <w:rsid w:val="00501D57"/>
    <w:rsid w:val="005020B4"/>
    <w:rsid w:val="00502F0D"/>
    <w:rsid w:val="00503D4F"/>
    <w:rsid w:val="00504219"/>
    <w:rsid w:val="0050444A"/>
    <w:rsid w:val="00504BFC"/>
    <w:rsid w:val="00505CF7"/>
    <w:rsid w:val="005069ED"/>
    <w:rsid w:val="00506D75"/>
    <w:rsid w:val="0050715B"/>
    <w:rsid w:val="005105A8"/>
    <w:rsid w:val="00510AB4"/>
    <w:rsid w:val="0051129F"/>
    <w:rsid w:val="0051137F"/>
    <w:rsid w:val="00511D96"/>
    <w:rsid w:val="00511E56"/>
    <w:rsid w:val="00512B98"/>
    <w:rsid w:val="005137C0"/>
    <w:rsid w:val="005138B7"/>
    <w:rsid w:val="0051437F"/>
    <w:rsid w:val="00514AC8"/>
    <w:rsid w:val="00514CDA"/>
    <w:rsid w:val="00516A8D"/>
    <w:rsid w:val="005259EB"/>
    <w:rsid w:val="00526635"/>
    <w:rsid w:val="005266F5"/>
    <w:rsid w:val="005316BF"/>
    <w:rsid w:val="00534435"/>
    <w:rsid w:val="00535681"/>
    <w:rsid w:val="005403F9"/>
    <w:rsid w:val="00541194"/>
    <w:rsid w:val="00541937"/>
    <w:rsid w:val="00541CA4"/>
    <w:rsid w:val="00542135"/>
    <w:rsid w:val="00542BC7"/>
    <w:rsid w:val="00543D8F"/>
    <w:rsid w:val="00544224"/>
    <w:rsid w:val="00546133"/>
    <w:rsid w:val="00546C9F"/>
    <w:rsid w:val="00546CBF"/>
    <w:rsid w:val="00550EBD"/>
    <w:rsid w:val="0055155B"/>
    <w:rsid w:val="0055195F"/>
    <w:rsid w:val="00552316"/>
    <w:rsid w:val="00553197"/>
    <w:rsid w:val="005537F6"/>
    <w:rsid w:val="0055424E"/>
    <w:rsid w:val="00555502"/>
    <w:rsid w:val="00555753"/>
    <w:rsid w:val="005559B3"/>
    <w:rsid w:val="00555A46"/>
    <w:rsid w:val="00555AF6"/>
    <w:rsid w:val="005560B9"/>
    <w:rsid w:val="00562E1C"/>
    <w:rsid w:val="00563E89"/>
    <w:rsid w:val="005645E4"/>
    <w:rsid w:val="00564797"/>
    <w:rsid w:val="0056486E"/>
    <w:rsid w:val="00564F9E"/>
    <w:rsid w:val="0056535A"/>
    <w:rsid w:val="005709AC"/>
    <w:rsid w:val="00570D03"/>
    <w:rsid w:val="00570F17"/>
    <w:rsid w:val="00571941"/>
    <w:rsid w:val="00572B05"/>
    <w:rsid w:val="00572EC8"/>
    <w:rsid w:val="005731D2"/>
    <w:rsid w:val="00573821"/>
    <w:rsid w:val="0057662C"/>
    <w:rsid w:val="00576A9D"/>
    <w:rsid w:val="00580827"/>
    <w:rsid w:val="00581DC9"/>
    <w:rsid w:val="005821DE"/>
    <w:rsid w:val="00583138"/>
    <w:rsid w:val="00583627"/>
    <w:rsid w:val="0058525A"/>
    <w:rsid w:val="00587204"/>
    <w:rsid w:val="005911C0"/>
    <w:rsid w:val="0059269D"/>
    <w:rsid w:val="0059299C"/>
    <w:rsid w:val="00592EAD"/>
    <w:rsid w:val="00594098"/>
    <w:rsid w:val="00594FD5"/>
    <w:rsid w:val="0059515C"/>
    <w:rsid w:val="00595D3C"/>
    <w:rsid w:val="00596AB7"/>
    <w:rsid w:val="00597C43"/>
    <w:rsid w:val="005A1078"/>
    <w:rsid w:val="005A3002"/>
    <w:rsid w:val="005A4508"/>
    <w:rsid w:val="005A590E"/>
    <w:rsid w:val="005A669D"/>
    <w:rsid w:val="005A7EDC"/>
    <w:rsid w:val="005B12B6"/>
    <w:rsid w:val="005B1F28"/>
    <w:rsid w:val="005B34FF"/>
    <w:rsid w:val="005B405C"/>
    <w:rsid w:val="005B4B1D"/>
    <w:rsid w:val="005B54DE"/>
    <w:rsid w:val="005C040B"/>
    <w:rsid w:val="005C38BD"/>
    <w:rsid w:val="005C6F2D"/>
    <w:rsid w:val="005C7B54"/>
    <w:rsid w:val="005D0830"/>
    <w:rsid w:val="005D1879"/>
    <w:rsid w:val="005D2587"/>
    <w:rsid w:val="005D2FBD"/>
    <w:rsid w:val="005D4E42"/>
    <w:rsid w:val="005D4F3B"/>
    <w:rsid w:val="005D6A62"/>
    <w:rsid w:val="005D6FAB"/>
    <w:rsid w:val="005D7306"/>
    <w:rsid w:val="005D77E3"/>
    <w:rsid w:val="005E0E2C"/>
    <w:rsid w:val="005E2404"/>
    <w:rsid w:val="005E3299"/>
    <w:rsid w:val="005E3346"/>
    <w:rsid w:val="005E39FB"/>
    <w:rsid w:val="005E47E6"/>
    <w:rsid w:val="005E6D42"/>
    <w:rsid w:val="005E788E"/>
    <w:rsid w:val="005E7B68"/>
    <w:rsid w:val="005F0F56"/>
    <w:rsid w:val="005F203D"/>
    <w:rsid w:val="005F21C3"/>
    <w:rsid w:val="005F23F0"/>
    <w:rsid w:val="005F457C"/>
    <w:rsid w:val="005F4935"/>
    <w:rsid w:val="005F65FD"/>
    <w:rsid w:val="00600221"/>
    <w:rsid w:val="0060141F"/>
    <w:rsid w:val="00601878"/>
    <w:rsid w:val="006026EC"/>
    <w:rsid w:val="00603716"/>
    <w:rsid w:val="006043A2"/>
    <w:rsid w:val="00606793"/>
    <w:rsid w:val="00606AB1"/>
    <w:rsid w:val="006118C8"/>
    <w:rsid w:val="0061205D"/>
    <w:rsid w:val="006128F6"/>
    <w:rsid w:val="0061350A"/>
    <w:rsid w:val="006135D3"/>
    <w:rsid w:val="006141A5"/>
    <w:rsid w:val="00616BCF"/>
    <w:rsid w:val="006175E9"/>
    <w:rsid w:val="006209DD"/>
    <w:rsid w:val="006212E5"/>
    <w:rsid w:val="00622766"/>
    <w:rsid w:val="006239FF"/>
    <w:rsid w:val="00623AE0"/>
    <w:rsid w:val="00623F43"/>
    <w:rsid w:val="00624F96"/>
    <w:rsid w:val="00627CA2"/>
    <w:rsid w:val="006306B2"/>
    <w:rsid w:val="00630A39"/>
    <w:rsid w:val="00631F05"/>
    <w:rsid w:val="0063261E"/>
    <w:rsid w:val="006327FD"/>
    <w:rsid w:val="00632C46"/>
    <w:rsid w:val="0063422E"/>
    <w:rsid w:val="006344E5"/>
    <w:rsid w:val="006350DC"/>
    <w:rsid w:val="00640903"/>
    <w:rsid w:val="006426EC"/>
    <w:rsid w:val="00642829"/>
    <w:rsid w:val="00643F83"/>
    <w:rsid w:val="00644216"/>
    <w:rsid w:val="006444AB"/>
    <w:rsid w:val="00644700"/>
    <w:rsid w:val="00644A78"/>
    <w:rsid w:val="00645182"/>
    <w:rsid w:val="006458BF"/>
    <w:rsid w:val="00645C30"/>
    <w:rsid w:val="006460D5"/>
    <w:rsid w:val="00646751"/>
    <w:rsid w:val="00646C94"/>
    <w:rsid w:val="00647AE2"/>
    <w:rsid w:val="006501A6"/>
    <w:rsid w:val="00650A72"/>
    <w:rsid w:val="00650F08"/>
    <w:rsid w:val="006513C8"/>
    <w:rsid w:val="00651A33"/>
    <w:rsid w:val="00651B2C"/>
    <w:rsid w:val="00651F9A"/>
    <w:rsid w:val="00651FC5"/>
    <w:rsid w:val="0065281A"/>
    <w:rsid w:val="00652B69"/>
    <w:rsid w:val="0065459E"/>
    <w:rsid w:val="006545BF"/>
    <w:rsid w:val="006553A9"/>
    <w:rsid w:val="00657DFD"/>
    <w:rsid w:val="00657F92"/>
    <w:rsid w:val="00661633"/>
    <w:rsid w:val="00661EA4"/>
    <w:rsid w:val="006622D4"/>
    <w:rsid w:val="00662BA5"/>
    <w:rsid w:val="00663E6D"/>
    <w:rsid w:val="0066576D"/>
    <w:rsid w:val="0066586B"/>
    <w:rsid w:val="00665CBD"/>
    <w:rsid w:val="0066607D"/>
    <w:rsid w:val="0066748E"/>
    <w:rsid w:val="00667C3B"/>
    <w:rsid w:val="00670BAC"/>
    <w:rsid w:val="00673DDD"/>
    <w:rsid w:val="00674E03"/>
    <w:rsid w:val="00675802"/>
    <w:rsid w:val="006763B6"/>
    <w:rsid w:val="00676678"/>
    <w:rsid w:val="006769A2"/>
    <w:rsid w:val="00680698"/>
    <w:rsid w:val="006809F5"/>
    <w:rsid w:val="0068352F"/>
    <w:rsid w:val="00684C41"/>
    <w:rsid w:val="00686D3D"/>
    <w:rsid w:val="00687290"/>
    <w:rsid w:val="00687958"/>
    <w:rsid w:val="0069027B"/>
    <w:rsid w:val="006904A8"/>
    <w:rsid w:val="006906CF"/>
    <w:rsid w:val="00691F3C"/>
    <w:rsid w:val="00692DA9"/>
    <w:rsid w:val="00692E3F"/>
    <w:rsid w:val="00694780"/>
    <w:rsid w:val="00694B9C"/>
    <w:rsid w:val="00695342"/>
    <w:rsid w:val="006966C4"/>
    <w:rsid w:val="00697551"/>
    <w:rsid w:val="006A10A5"/>
    <w:rsid w:val="006A3508"/>
    <w:rsid w:val="006A4741"/>
    <w:rsid w:val="006A49C4"/>
    <w:rsid w:val="006A4ED4"/>
    <w:rsid w:val="006A57C9"/>
    <w:rsid w:val="006A697E"/>
    <w:rsid w:val="006A728B"/>
    <w:rsid w:val="006A7354"/>
    <w:rsid w:val="006A784C"/>
    <w:rsid w:val="006A7EB8"/>
    <w:rsid w:val="006B11ED"/>
    <w:rsid w:val="006B134C"/>
    <w:rsid w:val="006B1515"/>
    <w:rsid w:val="006B1B18"/>
    <w:rsid w:val="006B23BF"/>
    <w:rsid w:val="006B3325"/>
    <w:rsid w:val="006B3F2D"/>
    <w:rsid w:val="006B465A"/>
    <w:rsid w:val="006B6483"/>
    <w:rsid w:val="006C37A8"/>
    <w:rsid w:val="006C37C9"/>
    <w:rsid w:val="006C396A"/>
    <w:rsid w:val="006C3E30"/>
    <w:rsid w:val="006C3FB1"/>
    <w:rsid w:val="006C4889"/>
    <w:rsid w:val="006C5654"/>
    <w:rsid w:val="006C57A8"/>
    <w:rsid w:val="006C62C6"/>
    <w:rsid w:val="006C656D"/>
    <w:rsid w:val="006D0552"/>
    <w:rsid w:val="006D0BF0"/>
    <w:rsid w:val="006D1116"/>
    <w:rsid w:val="006D136A"/>
    <w:rsid w:val="006D310B"/>
    <w:rsid w:val="006D3178"/>
    <w:rsid w:val="006D321D"/>
    <w:rsid w:val="006D3A7F"/>
    <w:rsid w:val="006D3F52"/>
    <w:rsid w:val="006D48DD"/>
    <w:rsid w:val="006D5106"/>
    <w:rsid w:val="006D5CB7"/>
    <w:rsid w:val="006D6BA6"/>
    <w:rsid w:val="006D6F68"/>
    <w:rsid w:val="006D790A"/>
    <w:rsid w:val="006E03E7"/>
    <w:rsid w:val="006E1797"/>
    <w:rsid w:val="006E1B89"/>
    <w:rsid w:val="006E4376"/>
    <w:rsid w:val="006E44F3"/>
    <w:rsid w:val="006E5E0D"/>
    <w:rsid w:val="006E6958"/>
    <w:rsid w:val="006F03B9"/>
    <w:rsid w:val="006F1BF4"/>
    <w:rsid w:val="006F293A"/>
    <w:rsid w:val="006F39A6"/>
    <w:rsid w:val="006F3B53"/>
    <w:rsid w:val="006F45F2"/>
    <w:rsid w:val="006F5361"/>
    <w:rsid w:val="006F5A26"/>
    <w:rsid w:val="006F6C8F"/>
    <w:rsid w:val="006F74A8"/>
    <w:rsid w:val="00700C9F"/>
    <w:rsid w:val="00702640"/>
    <w:rsid w:val="00702C1F"/>
    <w:rsid w:val="00702C2B"/>
    <w:rsid w:val="0070302E"/>
    <w:rsid w:val="0070306F"/>
    <w:rsid w:val="00704773"/>
    <w:rsid w:val="00705B36"/>
    <w:rsid w:val="00706F08"/>
    <w:rsid w:val="00707887"/>
    <w:rsid w:val="00707C04"/>
    <w:rsid w:val="00711696"/>
    <w:rsid w:val="00711C64"/>
    <w:rsid w:val="00712304"/>
    <w:rsid w:val="00713AB5"/>
    <w:rsid w:val="007156D1"/>
    <w:rsid w:val="007158C4"/>
    <w:rsid w:val="00716BD5"/>
    <w:rsid w:val="00720274"/>
    <w:rsid w:val="007211F1"/>
    <w:rsid w:val="00721A5F"/>
    <w:rsid w:val="00722A13"/>
    <w:rsid w:val="00722CF1"/>
    <w:rsid w:val="00722D00"/>
    <w:rsid w:val="007231EE"/>
    <w:rsid w:val="00723E37"/>
    <w:rsid w:val="0072428B"/>
    <w:rsid w:val="00724B1F"/>
    <w:rsid w:val="0072679D"/>
    <w:rsid w:val="00730FD3"/>
    <w:rsid w:val="00731EFC"/>
    <w:rsid w:val="00731FC7"/>
    <w:rsid w:val="00732384"/>
    <w:rsid w:val="0073289A"/>
    <w:rsid w:val="00733428"/>
    <w:rsid w:val="00734427"/>
    <w:rsid w:val="007353BC"/>
    <w:rsid w:val="00735A84"/>
    <w:rsid w:val="0073678C"/>
    <w:rsid w:val="00737077"/>
    <w:rsid w:val="00741095"/>
    <w:rsid w:val="007418FF"/>
    <w:rsid w:val="00744170"/>
    <w:rsid w:val="0074493F"/>
    <w:rsid w:val="0074604A"/>
    <w:rsid w:val="007476CA"/>
    <w:rsid w:val="00747D25"/>
    <w:rsid w:val="00747E15"/>
    <w:rsid w:val="007504FC"/>
    <w:rsid w:val="007519D8"/>
    <w:rsid w:val="00751A5E"/>
    <w:rsid w:val="00751C83"/>
    <w:rsid w:val="007523E4"/>
    <w:rsid w:val="0075430B"/>
    <w:rsid w:val="00754488"/>
    <w:rsid w:val="00755EF5"/>
    <w:rsid w:val="007572A1"/>
    <w:rsid w:val="007574F9"/>
    <w:rsid w:val="00757855"/>
    <w:rsid w:val="007612BA"/>
    <w:rsid w:val="007619B0"/>
    <w:rsid w:val="00761FDE"/>
    <w:rsid w:val="0076296F"/>
    <w:rsid w:val="00762B48"/>
    <w:rsid w:val="00762F76"/>
    <w:rsid w:val="0076402B"/>
    <w:rsid w:val="007656D6"/>
    <w:rsid w:val="00765D1A"/>
    <w:rsid w:val="00766169"/>
    <w:rsid w:val="00767661"/>
    <w:rsid w:val="00767A15"/>
    <w:rsid w:val="00775CE9"/>
    <w:rsid w:val="0077615C"/>
    <w:rsid w:val="00780EB6"/>
    <w:rsid w:val="00781A11"/>
    <w:rsid w:val="00783717"/>
    <w:rsid w:val="00785E7E"/>
    <w:rsid w:val="00787632"/>
    <w:rsid w:val="007878B8"/>
    <w:rsid w:val="00787A31"/>
    <w:rsid w:val="007909C4"/>
    <w:rsid w:val="007909F0"/>
    <w:rsid w:val="0079167F"/>
    <w:rsid w:val="00792054"/>
    <w:rsid w:val="00792905"/>
    <w:rsid w:val="0079298D"/>
    <w:rsid w:val="00794457"/>
    <w:rsid w:val="0079468D"/>
    <w:rsid w:val="007950CE"/>
    <w:rsid w:val="00795104"/>
    <w:rsid w:val="00795672"/>
    <w:rsid w:val="00795926"/>
    <w:rsid w:val="00795C08"/>
    <w:rsid w:val="00795FE9"/>
    <w:rsid w:val="007963F8"/>
    <w:rsid w:val="007A1691"/>
    <w:rsid w:val="007A2EC3"/>
    <w:rsid w:val="007A3198"/>
    <w:rsid w:val="007A5AF5"/>
    <w:rsid w:val="007A5BD0"/>
    <w:rsid w:val="007A5D6E"/>
    <w:rsid w:val="007A6AE5"/>
    <w:rsid w:val="007A6C9D"/>
    <w:rsid w:val="007B0D89"/>
    <w:rsid w:val="007B159C"/>
    <w:rsid w:val="007B405A"/>
    <w:rsid w:val="007B4C6B"/>
    <w:rsid w:val="007B5D23"/>
    <w:rsid w:val="007B651E"/>
    <w:rsid w:val="007B7139"/>
    <w:rsid w:val="007B7BF3"/>
    <w:rsid w:val="007C00EC"/>
    <w:rsid w:val="007C0E34"/>
    <w:rsid w:val="007C2D3C"/>
    <w:rsid w:val="007C3078"/>
    <w:rsid w:val="007C31F8"/>
    <w:rsid w:val="007C3328"/>
    <w:rsid w:val="007C36FA"/>
    <w:rsid w:val="007C5464"/>
    <w:rsid w:val="007C6402"/>
    <w:rsid w:val="007C68F1"/>
    <w:rsid w:val="007C748F"/>
    <w:rsid w:val="007C79ED"/>
    <w:rsid w:val="007D0213"/>
    <w:rsid w:val="007D1A82"/>
    <w:rsid w:val="007D3DBB"/>
    <w:rsid w:val="007D44D7"/>
    <w:rsid w:val="007D456F"/>
    <w:rsid w:val="007D5CAD"/>
    <w:rsid w:val="007D69EC"/>
    <w:rsid w:val="007E0422"/>
    <w:rsid w:val="007E0CBB"/>
    <w:rsid w:val="007E1621"/>
    <w:rsid w:val="007E18B1"/>
    <w:rsid w:val="007E1CA7"/>
    <w:rsid w:val="007E2684"/>
    <w:rsid w:val="007E3128"/>
    <w:rsid w:val="007E3B9B"/>
    <w:rsid w:val="007E5679"/>
    <w:rsid w:val="007E5961"/>
    <w:rsid w:val="007E6397"/>
    <w:rsid w:val="007E63FD"/>
    <w:rsid w:val="007F2D09"/>
    <w:rsid w:val="007F4796"/>
    <w:rsid w:val="007F5077"/>
    <w:rsid w:val="007F7743"/>
    <w:rsid w:val="007F7D7C"/>
    <w:rsid w:val="00800FD6"/>
    <w:rsid w:val="0080100E"/>
    <w:rsid w:val="00801400"/>
    <w:rsid w:val="008029CF"/>
    <w:rsid w:val="00803B31"/>
    <w:rsid w:val="008070B2"/>
    <w:rsid w:val="00807241"/>
    <w:rsid w:val="008121BE"/>
    <w:rsid w:val="0081227B"/>
    <w:rsid w:val="008125BC"/>
    <w:rsid w:val="00813989"/>
    <w:rsid w:val="00814C19"/>
    <w:rsid w:val="00814FAF"/>
    <w:rsid w:val="00815E24"/>
    <w:rsid w:val="00816079"/>
    <w:rsid w:val="00816080"/>
    <w:rsid w:val="008163F0"/>
    <w:rsid w:val="0081650D"/>
    <w:rsid w:val="008168B8"/>
    <w:rsid w:val="008177B5"/>
    <w:rsid w:val="008210AC"/>
    <w:rsid w:val="00821128"/>
    <w:rsid w:val="00821452"/>
    <w:rsid w:val="008218B4"/>
    <w:rsid w:val="00821DD4"/>
    <w:rsid w:val="00822A28"/>
    <w:rsid w:val="0082371A"/>
    <w:rsid w:val="00823E27"/>
    <w:rsid w:val="00824118"/>
    <w:rsid w:val="008244FC"/>
    <w:rsid w:val="008308D3"/>
    <w:rsid w:val="0083250E"/>
    <w:rsid w:val="00832827"/>
    <w:rsid w:val="00833774"/>
    <w:rsid w:val="00834017"/>
    <w:rsid w:val="00834B15"/>
    <w:rsid w:val="008350F3"/>
    <w:rsid w:val="0083756A"/>
    <w:rsid w:val="00837F33"/>
    <w:rsid w:val="00840F1E"/>
    <w:rsid w:val="00841363"/>
    <w:rsid w:val="00841E88"/>
    <w:rsid w:val="008428C1"/>
    <w:rsid w:val="008438C7"/>
    <w:rsid w:val="00843AC2"/>
    <w:rsid w:val="00843F61"/>
    <w:rsid w:val="00844B4F"/>
    <w:rsid w:val="00845C5E"/>
    <w:rsid w:val="00845E64"/>
    <w:rsid w:val="00845E8E"/>
    <w:rsid w:val="0084738E"/>
    <w:rsid w:val="0085062A"/>
    <w:rsid w:val="00850FD1"/>
    <w:rsid w:val="00851438"/>
    <w:rsid w:val="00852735"/>
    <w:rsid w:val="00853AA0"/>
    <w:rsid w:val="008545CA"/>
    <w:rsid w:val="0085513C"/>
    <w:rsid w:val="00856375"/>
    <w:rsid w:val="00856B7F"/>
    <w:rsid w:val="00856E28"/>
    <w:rsid w:val="00857587"/>
    <w:rsid w:val="00857D37"/>
    <w:rsid w:val="00860C7C"/>
    <w:rsid w:val="00860E7A"/>
    <w:rsid w:val="00861020"/>
    <w:rsid w:val="00861322"/>
    <w:rsid w:val="00861573"/>
    <w:rsid w:val="00861783"/>
    <w:rsid w:val="00861FD3"/>
    <w:rsid w:val="008639DE"/>
    <w:rsid w:val="00863B4A"/>
    <w:rsid w:val="008643BD"/>
    <w:rsid w:val="00864AB0"/>
    <w:rsid w:val="00865A29"/>
    <w:rsid w:val="0086790B"/>
    <w:rsid w:val="0087292C"/>
    <w:rsid w:val="008729DA"/>
    <w:rsid w:val="0087365F"/>
    <w:rsid w:val="00877FD3"/>
    <w:rsid w:val="00880486"/>
    <w:rsid w:val="00880E17"/>
    <w:rsid w:val="00880E38"/>
    <w:rsid w:val="008848F1"/>
    <w:rsid w:val="008852A0"/>
    <w:rsid w:val="00890EED"/>
    <w:rsid w:val="00893761"/>
    <w:rsid w:val="00893993"/>
    <w:rsid w:val="00894D66"/>
    <w:rsid w:val="0089538D"/>
    <w:rsid w:val="008956E7"/>
    <w:rsid w:val="0089597D"/>
    <w:rsid w:val="00895A77"/>
    <w:rsid w:val="008963A4"/>
    <w:rsid w:val="008A02E5"/>
    <w:rsid w:val="008A118D"/>
    <w:rsid w:val="008A1734"/>
    <w:rsid w:val="008A2E08"/>
    <w:rsid w:val="008A4F4B"/>
    <w:rsid w:val="008A7DE2"/>
    <w:rsid w:val="008B06C5"/>
    <w:rsid w:val="008B0DA6"/>
    <w:rsid w:val="008B11DF"/>
    <w:rsid w:val="008B173F"/>
    <w:rsid w:val="008B4D1A"/>
    <w:rsid w:val="008B53EE"/>
    <w:rsid w:val="008B56EB"/>
    <w:rsid w:val="008B7307"/>
    <w:rsid w:val="008B75FC"/>
    <w:rsid w:val="008C01D9"/>
    <w:rsid w:val="008C0A68"/>
    <w:rsid w:val="008C5078"/>
    <w:rsid w:val="008C5E41"/>
    <w:rsid w:val="008C65D5"/>
    <w:rsid w:val="008D0234"/>
    <w:rsid w:val="008D0AF4"/>
    <w:rsid w:val="008D15AE"/>
    <w:rsid w:val="008D1C14"/>
    <w:rsid w:val="008D25AA"/>
    <w:rsid w:val="008D27C1"/>
    <w:rsid w:val="008D5089"/>
    <w:rsid w:val="008D54D8"/>
    <w:rsid w:val="008D7482"/>
    <w:rsid w:val="008E015A"/>
    <w:rsid w:val="008E04A5"/>
    <w:rsid w:val="008E0ABE"/>
    <w:rsid w:val="008E0B2E"/>
    <w:rsid w:val="008E0E4B"/>
    <w:rsid w:val="008E2052"/>
    <w:rsid w:val="008E3F2C"/>
    <w:rsid w:val="008E57EE"/>
    <w:rsid w:val="008E5D7D"/>
    <w:rsid w:val="008F0A6A"/>
    <w:rsid w:val="008F1206"/>
    <w:rsid w:val="008F19F2"/>
    <w:rsid w:val="008F25CE"/>
    <w:rsid w:val="008F2948"/>
    <w:rsid w:val="008F2AB3"/>
    <w:rsid w:val="008F2E3E"/>
    <w:rsid w:val="008F3037"/>
    <w:rsid w:val="008F30E7"/>
    <w:rsid w:val="008F3917"/>
    <w:rsid w:val="008F5EA7"/>
    <w:rsid w:val="008F5ED4"/>
    <w:rsid w:val="008F6FFE"/>
    <w:rsid w:val="008F7FF8"/>
    <w:rsid w:val="009004F8"/>
    <w:rsid w:val="00900934"/>
    <w:rsid w:val="00901C7C"/>
    <w:rsid w:val="009028C4"/>
    <w:rsid w:val="00903251"/>
    <w:rsid w:val="00903B2E"/>
    <w:rsid w:val="00904DE3"/>
    <w:rsid w:val="009079C6"/>
    <w:rsid w:val="009105A9"/>
    <w:rsid w:val="0091073A"/>
    <w:rsid w:val="00910A8C"/>
    <w:rsid w:val="00912512"/>
    <w:rsid w:val="00913172"/>
    <w:rsid w:val="00913A5D"/>
    <w:rsid w:val="00914C95"/>
    <w:rsid w:val="009170A3"/>
    <w:rsid w:val="0092016D"/>
    <w:rsid w:val="00920DFA"/>
    <w:rsid w:val="0092144A"/>
    <w:rsid w:val="00925155"/>
    <w:rsid w:val="0092643B"/>
    <w:rsid w:val="0092697B"/>
    <w:rsid w:val="00926A35"/>
    <w:rsid w:val="0092798C"/>
    <w:rsid w:val="00930D72"/>
    <w:rsid w:val="00931386"/>
    <w:rsid w:val="00931B0D"/>
    <w:rsid w:val="0093272E"/>
    <w:rsid w:val="0093416B"/>
    <w:rsid w:val="0093507C"/>
    <w:rsid w:val="00935255"/>
    <w:rsid w:val="009358B3"/>
    <w:rsid w:val="00937B17"/>
    <w:rsid w:val="00937D25"/>
    <w:rsid w:val="00943763"/>
    <w:rsid w:val="00944E33"/>
    <w:rsid w:val="00944E55"/>
    <w:rsid w:val="00950494"/>
    <w:rsid w:val="0095075E"/>
    <w:rsid w:val="00951F81"/>
    <w:rsid w:val="00953785"/>
    <w:rsid w:val="00953EF2"/>
    <w:rsid w:val="00953FAC"/>
    <w:rsid w:val="00956CF8"/>
    <w:rsid w:val="009575E4"/>
    <w:rsid w:val="00957E57"/>
    <w:rsid w:val="00960B20"/>
    <w:rsid w:val="00961AAB"/>
    <w:rsid w:val="009623CD"/>
    <w:rsid w:val="00963DAE"/>
    <w:rsid w:val="00965474"/>
    <w:rsid w:val="0096642A"/>
    <w:rsid w:val="00971954"/>
    <w:rsid w:val="00974F74"/>
    <w:rsid w:val="00975B5B"/>
    <w:rsid w:val="0097727B"/>
    <w:rsid w:val="00982B1A"/>
    <w:rsid w:val="00983077"/>
    <w:rsid w:val="00984865"/>
    <w:rsid w:val="00986C66"/>
    <w:rsid w:val="00990D16"/>
    <w:rsid w:val="00992070"/>
    <w:rsid w:val="00992C97"/>
    <w:rsid w:val="00992EC5"/>
    <w:rsid w:val="009932BF"/>
    <w:rsid w:val="009939D7"/>
    <w:rsid w:val="00995F0F"/>
    <w:rsid w:val="00996A1C"/>
    <w:rsid w:val="00996BDD"/>
    <w:rsid w:val="00997115"/>
    <w:rsid w:val="009977D2"/>
    <w:rsid w:val="009A0853"/>
    <w:rsid w:val="009A24AE"/>
    <w:rsid w:val="009A2C07"/>
    <w:rsid w:val="009A3555"/>
    <w:rsid w:val="009A3FF5"/>
    <w:rsid w:val="009A5310"/>
    <w:rsid w:val="009A59D2"/>
    <w:rsid w:val="009A5E71"/>
    <w:rsid w:val="009A5EBB"/>
    <w:rsid w:val="009A6655"/>
    <w:rsid w:val="009A6AD0"/>
    <w:rsid w:val="009A7C8E"/>
    <w:rsid w:val="009B1547"/>
    <w:rsid w:val="009B200A"/>
    <w:rsid w:val="009B243E"/>
    <w:rsid w:val="009B2746"/>
    <w:rsid w:val="009B5042"/>
    <w:rsid w:val="009B5E47"/>
    <w:rsid w:val="009B6931"/>
    <w:rsid w:val="009B785F"/>
    <w:rsid w:val="009C0B2E"/>
    <w:rsid w:val="009C217B"/>
    <w:rsid w:val="009C2A3E"/>
    <w:rsid w:val="009C2AA8"/>
    <w:rsid w:val="009C329B"/>
    <w:rsid w:val="009C575E"/>
    <w:rsid w:val="009C65D3"/>
    <w:rsid w:val="009C6C8F"/>
    <w:rsid w:val="009C7990"/>
    <w:rsid w:val="009C7EA4"/>
    <w:rsid w:val="009D063D"/>
    <w:rsid w:val="009D1DD2"/>
    <w:rsid w:val="009D1F7E"/>
    <w:rsid w:val="009D2F9D"/>
    <w:rsid w:val="009D3945"/>
    <w:rsid w:val="009D4016"/>
    <w:rsid w:val="009D7B03"/>
    <w:rsid w:val="009E01F6"/>
    <w:rsid w:val="009E28D3"/>
    <w:rsid w:val="009E3AB7"/>
    <w:rsid w:val="009E5F2A"/>
    <w:rsid w:val="009E6CD8"/>
    <w:rsid w:val="009E75D8"/>
    <w:rsid w:val="009E7D96"/>
    <w:rsid w:val="009F017A"/>
    <w:rsid w:val="009F0E90"/>
    <w:rsid w:val="009F1E03"/>
    <w:rsid w:val="009F2091"/>
    <w:rsid w:val="009F345B"/>
    <w:rsid w:val="009F3DBD"/>
    <w:rsid w:val="009F46B0"/>
    <w:rsid w:val="009F4DEA"/>
    <w:rsid w:val="009F4EA1"/>
    <w:rsid w:val="009F64BC"/>
    <w:rsid w:val="009F6899"/>
    <w:rsid w:val="00A00079"/>
    <w:rsid w:val="00A0124B"/>
    <w:rsid w:val="00A0190C"/>
    <w:rsid w:val="00A027BC"/>
    <w:rsid w:val="00A04C84"/>
    <w:rsid w:val="00A06572"/>
    <w:rsid w:val="00A06A57"/>
    <w:rsid w:val="00A070F2"/>
    <w:rsid w:val="00A102EA"/>
    <w:rsid w:val="00A12115"/>
    <w:rsid w:val="00A1293B"/>
    <w:rsid w:val="00A14130"/>
    <w:rsid w:val="00A1437B"/>
    <w:rsid w:val="00A143CD"/>
    <w:rsid w:val="00A1584B"/>
    <w:rsid w:val="00A20851"/>
    <w:rsid w:val="00A20B0D"/>
    <w:rsid w:val="00A21065"/>
    <w:rsid w:val="00A22380"/>
    <w:rsid w:val="00A23BE0"/>
    <w:rsid w:val="00A23D95"/>
    <w:rsid w:val="00A24458"/>
    <w:rsid w:val="00A24657"/>
    <w:rsid w:val="00A24C2D"/>
    <w:rsid w:val="00A26C6B"/>
    <w:rsid w:val="00A30187"/>
    <w:rsid w:val="00A30C4F"/>
    <w:rsid w:val="00A31342"/>
    <w:rsid w:val="00A31B11"/>
    <w:rsid w:val="00A32952"/>
    <w:rsid w:val="00A34092"/>
    <w:rsid w:val="00A34588"/>
    <w:rsid w:val="00A3521A"/>
    <w:rsid w:val="00A369A2"/>
    <w:rsid w:val="00A374AE"/>
    <w:rsid w:val="00A375DA"/>
    <w:rsid w:val="00A37F0A"/>
    <w:rsid w:val="00A4186B"/>
    <w:rsid w:val="00A425C4"/>
    <w:rsid w:val="00A43844"/>
    <w:rsid w:val="00A44F17"/>
    <w:rsid w:val="00A451B4"/>
    <w:rsid w:val="00A451C7"/>
    <w:rsid w:val="00A45689"/>
    <w:rsid w:val="00A460BA"/>
    <w:rsid w:val="00A46C6D"/>
    <w:rsid w:val="00A47102"/>
    <w:rsid w:val="00A51712"/>
    <w:rsid w:val="00A53D9A"/>
    <w:rsid w:val="00A540FA"/>
    <w:rsid w:val="00A54DCF"/>
    <w:rsid w:val="00A5507C"/>
    <w:rsid w:val="00A56090"/>
    <w:rsid w:val="00A562E6"/>
    <w:rsid w:val="00A56F1B"/>
    <w:rsid w:val="00A577F4"/>
    <w:rsid w:val="00A57826"/>
    <w:rsid w:val="00A600D1"/>
    <w:rsid w:val="00A60416"/>
    <w:rsid w:val="00A60DAC"/>
    <w:rsid w:val="00A611F3"/>
    <w:rsid w:val="00A61766"/>
    <w:rsid w:val="00A6241D"/>
    <w:rsid w:val="00A62AB6"/>
    <w:rsid w:val="00A633FE"/>
    <w:rsid w:val="00A64A8B"/>
    <w:rsid w:val="00A65405"/>
    <w:rsid w:val="00A6625E"/>
    <w:rsid w:val="00A70285"/>
    <w:rsid w:val="00A709FC"/>
    <w:rsid w:val="00A7161E"/>
    <w:rsid w:val="00A7217D"/>
    <w:rsid w:val="00A72391"/>
    <w:rsid w:val="00A7392E"/>
    <w:rsid w:val="00A7423C"/>
    <w:rsid w:val="00A74D34"/>
    <w:rsid w:val="00A757BD"/>
    <w:rsid w:val="00A767B7"/>
    <w:rsid w:val="00A76D1E"/>
    <w:rsid w:val="00A772DB"/>
    <w:rsid w:val="00A776D8"/>
    <w:rsid w:val="00A77927"/>
    <w:rsid w:val="00A80D11"/>
    <w:rsid w:val="00A81723"/>
    <w:rsid w:val="00A82720"/>
    <w:rsid w:val="00A8273E"/>
    <w:rsid w:val="00A82773"/>
    <w:rsid w:val="00A827E1"/>
    <w:rsid w:val="00A83148"/>
    <w:rsid w:val="00A837FE"/>
    <w:rsid w:val="00A84E51"/>
    <w:rsid w:val="00A8518A"/>
    <w:rsid w:val="00A85340"/>
    <w:rsid w:val="00A85749"/>
    <w:rsid w:val="00A86190"/>
    <w:rsid w:val="00A86229"/>
    <w:rsid w:val="00A8646B"/>
    <w:rsid w:val="00A867A7"/>
    <w:rsid w:val="00A8746A"/>
    <w:rsid w:val="00A876AF"/>
    <w:rsid w:val="00A87C97"/>
    <w:rsid w:val="00A905D2"/>
    <w:rsid w:val="00A9243E"/>
    <w:rsid w:val="00A927C3"/>
    <w:rsid w:val="00A93694"/>
    <w:rsid w:val="00A93E79"/>
    <w:rsid w:val="00A9421B"/>
    <w:rsid w:val="00A9622B"/>
    <w:rsid w:val="00AA1CB1"/>
    <w:rsid w:val="00AA21F2"/>
    <w:rsid w:val="00AA25BB"/>
    <w:rsid w:val="00AA2CCF"/>
    <w:rsid w:val="00AA494A"/>
    <w:rsid w:val="00AA5343"/>
    <w:rsid w:val="00AA592C"/>
    <w:rsid w:val="00AA73ED"/>
    <w:rsid w:val="00AB251C"/>
    <w:rsid w:val="00AB2D00"/>
    <w:rsid w:val="00AB3A63"/>
    <w:rsid w:val="00AB3B0C"/>
    <w:rsid w:val="00AB4114"/>
    <w:rsid w:val="00AB418E"/>
    <w:rsid w:val="00AB46D1"/>
    <w:rsid w:val="00AB4903"/>
    <w:rsid w:val="00AB4F17"/>
    <w:rsid w:val="00AB58E9"/>
    <w:rsid w:val="00AB5BE4"/>
    <w:rsid w:val="00AB642F"/>
    <w:rsid w:val="00AB66D8"/>
    <w:rsid w:val="00AC3C7D"/>
    <w:rsid w:val="00AC4BF0"/>
    <w:rsid w:val="00AD02F8"/>
    <w:rsid w:val="00AD1436"/>
    <w:rsid w:val="00AD1B0E"/>
    <w:rsid w:val="00AD4EAC"/>
    <w:rsid w:val="00AD5177"/>
    <w:rsid w:val="00AD5C31"/>
    <w:rsid w:val="00AD787F"/>
    <w:rsid w:val="00AE0673"/>
    <w:rsid w:val="00AE12A6"/>
    <w:rsid w:val="00AE14F1"/>
    <w:rsid w:val="00AE1B63"/>
    <w:rsid w:val="00AE26E1"/>
    <w:rsid w:val="00AE4A81"/>
    <w:rsid w:val="00AE7430"/>
    <w:rsid w:val="00AF03B2"/>
    <w:rsid w:val="00AF13D0"/>
    <w:rsid w:val="00AF1FCD"/>
    <w:rsid w:val="00AF2196"/>
    <w:rsid w:val="00AF26D7"/>
    <w:rsid w:val="00AF4CF8"/>
    <w:rsid w:val="00AF4DDE"/>
    <w:rsid w:val="00AF5541"/>
    <w:rsid w:val="00AF5EE0"/>
    <w:rsid w:val="00B0048C"/>
    <w:rsid w:val="00B0141A"/>
    <w:rsid w:val="00B01704"/>
    <w:rsid w:val="00B025F6"/>
    <w:rsid w:val="00B0280D"/>
    <w:rsid w:val="00B028C4"/>
    <w:rsid w:val="00B03395"/>
    <w:rsid w:val="00B0401C"/>
    <w:rsid w:val="00B047F4"/>
    <w:rsid w:val="00B04CC6"/>
    <w:rsid w:val="00B05478"/>
    <w:rsid w:val="00B06501"/>
    <w:rsid w:val="00B06E15"/>
    <w:rsid w:val="00B071D8"/>
    <w:rsid w:val="00B0753B"/>
    <w:rsid w:val="00B10C50"/>
    <w:rsid w:val="00B111CA"/>
    <w:rsid w:val="00B124C7"/>
    <w:rsid w:val="00B128FC"/>
    <w:rsid w:val="00B12AAB"/>
    <w:rsid w:val="00B13720"/>
    <w:rsid w:val="00B14EB2"/>
    <w:rsid w:val="00B16E40"/>
    <w:rsid w:val="00B17044"/>
    <w:rsid w:val="00B1766D"/>
    <w:rsid w:val="00B17A5D"/>
    <w:rsid w:val="00B17C8B"/>
    <w:rsid w:val="00B243AB"/>
    <w:rsid w:val="00B253C4"/>
    <w:rsid w:val="00B258C8"/>
    <w:rsid w:val="00B25B5C"/>
    <w:rsid w:val="00B26456"/>
    <w:rsid w:val="00B274E0"/>
    <w:rsid w:val="00B27F4D"/>
    <w:rsid w:val="00B319AF"/>
    <w:rsid w:val="00B32C46"/>
    <w:rsid w:val="00B33212"/>
    <w:rsid w:val="00B33C76"/>
    <w:rsid w:val="00B360FF"/>
    <w:rsid w:val="00B3615C"/>
    <w:rsid w:val="00B368E4"/>
    <w:rsid w:val="00B372E1"/>
    <w:rsid w:val="00B37D89"/>
    <w:rsid w:val="00B4019E"/>
    <w:rsid w:val="00B40D39"/>
    <w:rsid w:val="00B40DF1"/>
    <w:rsid w:val="00B41C4F"/>
    <w:rsid w:val="00B41D37"/>
    <w:rsid w:val="00B42F16"/>
    <w:rsid w:val="00B43ED0"/>
    <w:rsid w:val="00B43F3F"/>
    <w:rsid w:val="00B44E81"/>
    <w:rsid w:val="00B46F56"/>
    <w:rsid w:val="00B4797A"/>
    <w:rsid w:val="00B50C71"/>
    <w:rsid w:val="00B519FE"/>
    <w:rsid w:val="00B51EAF"/>
    <w:rsid w:val="00B530C9"/>
    <w:rsid w:val="00B537F9"/>
    <w:rsid w:val="00B548D2"/>
    <w:rsid w:val="00B5521A"/>
    <w:rsid w:val="00B55D03"/>
    <w:rsid w:val="00B55FC0"/>
    <w:rsid w:val="00B56693"/>
    <w:rsid w:val="00B569CD"/>
    <w:rsid w:val="00B56CE5"/>
    <w:rsid w:val="00B57DF9"/>
    <w:rsid w:val="00B608E0"/>
    <w:rsid w:val="00B60996"/>
    <w:rsid w:val="00B611A9"/>
    <w:rsid w:val="00B6349B"/>
    <w:rsid w:val="00B63A50"/>
    <w:rsid w:val="00B643E5"/>
    <w:rsid w:val="00B64D6B"/>
    <w:rsid w:val="00B65A43"/>
    <w:rsid w:val="00B65CCE"/>
    <w:rsid w:val="00B663F5"/>
    <w:rsid w:val="00B70F62"/>
    <w:rsid w:val="00B70FF9"/>
    <w:rsid w:val="00B711E5"/>
    <w:rsid w:val="00B7191A"/>
    <w:rsid w:val="00B71B11"/>
    <w:rsid w:val="00B72BDA"/>
    <w:rsid w:val="00B73779"/>
    <w:rsid w:val="00B73953"/>
    <w:rsid w:val="00B73A5D"/>
    <w:rsid w:val="00B75026"/>
    <w:rsid w:val="00B75AEC"/>
    <w:rsid w:val="00B75BE1"/>
    <w:rsid w:val="00B75D5C"/>
    <w:rsid w:val="00B813D4"/>
    <w:rsid w:val="00B81509"/>
    <w:rsid w:val="00B82198"/>
    <w:rsid w:val="00B8314F"/>
    <w:rsid w:val="00B851BD"/>
    <w:rsid w:val="00B85BB9"/>
    <w:rsid w:val="00B8673B"/>
    <w:rsid w:val="00B87B50"/>
    <w:rsid w:val="00B90A89"/>
    <w:rsid w:val="00B90FF6"/>
    <w:rsid w:val="00B916DC"/>
    <w:rsid w:val="00B91713"/>
    <w:rsid w:val="00B9187E"/>
    <w:rsid w:val="00B91DEC"/>
    <w:rsid w:val="00B9206A"/>
    <w:rsid w:val="00B92847"/>
    <w:rsid w:val="00B92AAD"/>
    <w:rsid w:val="00B9321C"/>
    <w:rsid w:val="00B93375"/>
    <w:rsid w:val="00B93EF9"/>
    <w:rsid w:val="00B9476E"/>
    <w:rsid w:val="00B968FF"/>
    <w:rsid w:val="00B96911"/>
    <w:rsid w:val="00B96CD0"/>
    <w:rsid w:val="00B97F2A"/>
    <w:rsid w:val="00BA0873"/>
    <w:rsid w:val="00BA310D"/>
    <w:rsid w:val="00BA4D22"/>
    <w:rsid w:val="00BA4D6B"/>
    <w:rsid w:val="00BA4FDA"/>
    <w:rsid w:val="00BA5DD6"/>
    <w:rsid w:val="00BA61DC"/>
    <w:rsid w:val="00BA6679"/>
    <w:rsid w:val="00BA7EC8"/>
    <w:rsid w:val="00BB021D"/>
    <w:rsid w:val="00BB047D"/>
    <w:rsid w:val="00BB12F0"/>
    <w:rsid w:val="00BB214C"/>
    <w:rsid w:val="00BB2F3E"/>
    <w:rsid w:val="00BB3D32"/>
    <w:rsid w:val="00BB3E17"/>
    <w:rsid w:val="00BB4AB1"/>
    <w:rsid w:val="00BB5767"/>
    <w:rsid w:val="00BB6A50"/>
    <w:rsid w:val="00BC1548"/>
    <w:rsid w:val="00BC18DC"/>
    <w:rsid w:val="00BC293B"/>
    <w:rsid w:val="00BC29E2"/>
    <w:rsid w:val="00BC4022"/>
    <w:rsid w:val="00BD07CB"/>
    <w:rsid w:val="00BD1796"/>
    <w:rsid w:val="00BD196B"/>
    <w:rsid w:val="00BD1CF0"/>
    <w:rsid w:val="00BD2CBB"/>
    <w:rsid w:val="00BD31EB"/>
    <w:rsid w:val="00BD33C3"/>
    <w:rsid w:val="00BD4D94"/>
    <w:rsid w:val="00BD4FFC"/>
    <w:rsid w:val="00BD632D"/>
    <w:rsid w:val="00BD7132"/>
    <w:rsid w:val="00BD7866"/>
    <w:rsid w:val="00BD7D91"/>
    <w:rsid w:val="00BE1650"/>
    <w:rsid w:val="00BE27FA"/>
    <w:rsid w:val="00BE284D"/>
    <w:rsid w:val="00BE2904"/>
    <w:rsid w:val="00BE2AD8"/>
    <w:rsid w:val="00BE2BE9"/>
    <w:rsid w:val="00BE2F84"/>
    <w:rsid w:val="00BE4161"/>
    <w:rsid w:val="00BE4435"/>
    <w:rsid w:val="00BE4458"/>
    <w:rsid w:val="00BE4E67"/>
    <w:rsid w:val="00BE568E"/>
    <w:rsid w:val="00BE5DD8"/>
    <w:rsid w:val="00BE5EA2"/>
    <w:rsid w:val="00BE6379"/>
    <w:rsid w:val="00BE7552"/>
    <w:rsid w:val="00BE7C4E"/>
    <w:rsid w:val="00BE7F13"/>
    <w:rsid w:val="00BF0CA0"/>
    <w:rsid w:val="00BF10D1"/>
    <w:rsid w:val="00BF11F8"/>
    <w:rsid w:val="00BF22EC"/>
    <w:rsid w:val="00BF2492"/>
    <w:rsid w:val="00BF2F10"/>
    <w:rsid w:val="00BF34B4"/>
    <w:rsid w:val="00BF3BB3"/>
    <w:rsid w:val="00BF5C9B"/>
    <w:rsid w:val="00BF6705"/>
    <w:rsid w:val="00BF6D97"/>
    <w:rsid w:val="00C00ABB"/>
    <w:rsid w:val="00C0227F"/>
    <w:rsid w:val="00C0341C"/>
    <w:rsid w:val="00C054AE"/>
    <w:rsid w:val="00C0685B"/>
    <w:rsid w:val="00C0713A"/>
    <w:rsid w:val="00C07168"/>
    <w:rsid w:val="00C13B1E"/>
    <w:rsid w:val="00C144E0"/>
    <w:rsid w:val="00C14A72"/>
    <w:rsid w:val="00C14ACB"/>
    <w:rsid w:val="00C16AEC"/>
    <w:rsid w:val="00C17F6E"/>
    <w:rsid w:val="00C22720"/>
    <w:rsid w:val="00C2287D"/>
    <w:rsid w:val="00C22C2C"/>
    <w:rsid w:val="00C25A8D"/>
    <w:rsid w:val="00C26131"/>
    <w:rsid w:val="00C26E3A"/>
    <w:rsid w:val="00C277A7"/>
    <w:rsid w:val="00C300CB"/>
    <w:rsid w:val="00C30541"/>
    <w:rsid w:val="00C30F3E"/>
    <w:rsid w:val="00C31463"/>
    <w:rsid w:val="00C31A94"/>
    <w:rsid w:val="00C31BED"/>
    <w:rsid w:val="00C323ED"/>
    <w:rsid w:val="00C3368E"/>
    <w:rsid w:val="00C34170"/>
    <w:rsid w:val="00C346C0"/>
    <w:rsid w:val="00C34E38"/>
    <w:rsid w:val="00C34FC4"/>
    <w:rsid w:val="00C353A7"/>
    <w:rsid w:val="00C36B1B"/>
    <w:rsid w:val="00C36B3A"/>
    <w:rsid w:val="00C4039E"/>
    <w:rsid w:val="00C40744"/>
    <w:rsid w:val="00C41109"/>
    <w:rsid w:val="00C42101"/>
    <w:rsid w:val="00C42286"/>
    <w:rsid w:val="00C42590"/>
    <w:rsid w:val="00C42B35"/>
    <w:rsid w:val="00C42C76"/>
    <w:rsid w:val="00C435FB"/>
    <w:rsid w:val="00C44A99"/>
    <w:rsid w:val="00C44C3C"/>
    <w:rsid w:val="00C44C8A"/>
    <w:rsid w:val="00C50B97"/>
    <w:rsid w:val="00C52169"/>
    <w:rsid w:val="00C5407D"/>
    <w:rsid w:val="00C55B39"/>
    <w:rsid w:val="00C56184"/>
    <w:rsid w:val="00C56B6B"/>
    <w:rsid w:val="00C57921"/>
    <w:rsid w:val="00C57D15"/>
    <w:rsid w:val="00C6080E"/>
    <w:rsid w:val="00C6196C"/>
    <w:rsid w:val="00C634ED"/>
    <w:rsid w:val="00C636D9"/>
    <w:rsid w:val="00C6396E"/>
    <w:rsid w:val="00C63A90"/>
    <w:rsid w:val="00C642B1"/>
    <w:rsid w:val="00C64D11"/>
    <w:rsid w:val="00C650CC"/>
    <w:rsid w:val="00C659F0"/>
    <w:rsid w:val="00C66826"/>
    <w:rsid w:val="00C66BB2"/>
    <w:rsid w:val="00C67744"/>
    <w:rsid w:val="00C702AF"/>
    <w:rsid w:val="00C7095A"/>
    <w:rsid w:val="00C71558"/>
    <w:rsid w:val="00C71C81"/>
    <w:rsid w:val="00C72190"/>
    <w:rsid w:val="00C76737"/>
    <w:rsid w:val="00C76E93"/>
    <w:rsid w:val="00C77501"/>
    <w:rsid w:val="00C802A5"/>
    <w:rsid w:val="00C82A75"/>
    <w:rsid w:val="00C835C8"/>
    <w:rsid w:val="00C83FF1"/>
    <w:rsid w:val="00C8474A"/>
    <w:rsid w:val="00C854B1"/>
    <w:rsid w:val="00C862B4"/>
    <w:rsid w:val="00C87757"/>
    <w:rsid w:val="00C87977"/>
    <w:rsid w:val="00C90A89"/>
    <w:rsid w:val="00C9181B"/>
    <w:rsid w:val="00C92ACD"/>
    <w:rsid w:val="00C9328E"/>
    <w:rsid w:val="00C93B1D"/>
    <w:rsid w:val="00C941AD"/>
    <w:rsid w:val="00C952E8"/>
    <w:rsid w:val="00C9586F"/>
    <w:rsid w:val="00C95DF6"/>
    <w:rsid w:val="00C9619C"/>
    <w:rsid w:val="00C9692E"/>
    <w:rsid w:val="00C97149"/>
    <w:rsid w:val="00C97448"/>
    <w:rsid w:val="00C97675"/>
    <w:rsid w:val="00CA0009"/>
    <w:rsid w:val="00CA0571"/>
    <w:rsid w:val="00CA1593"/>
    <w:rsid w:val="00CA16A1"/>
    <w:rsid w:val="00CA1FED"/>
    <w:rsid w:val="00CA3CA1"/>
    <w:rsid w:val="00CA3EDE"/>
    <w:rsid w:val="00CA43FF"/>
    <w:rsid w:val="00CA4A2E"/>
    <w:rsid w:val="00CA5C7E"/>
    <w:rsid w:val="00CA72A3"/>
    <w:rsid w:val="00CB1F92"/>
    <w:rsid w:val="00CB403D"/>
    <w:rsid w:val="00CB41A5"/>
    <w:rsid w:val="00CB775F"/>
    <w:rsid w:val="00CC0EE7"/>
    <w:rsid w:val="00CC0F26"/>
    <w:rsid w:val="00CC1DE4"/>
    <w:rsid w:val="00CC22B1"/>
    <w:rsid w:val="00CC522E"/>
    <w:rsid w:val="00CC707F"/>
    <w:rsid w:val="00CD1250"/>
    <w:rsid w:val="00CD47D4"/>
    <w:rsid w:val="00CD508D"/>
    <w:rsid w:val="00CD74CC"/>
    <w:rsid w:val="00CD75F7"/>
    <w:rsid w:val="00CD7F62"/>
    <w:rsid w:val="00CE0192"/>
    <w:rsid w:val="00CE08FE"/>
    <w:rsid w:val="00CE1008"/>
    <w:rsid w:val="00CE18A9"/>
    <w:rsid w:val="00CE2494"/>
    <w:rsid w:val="00CE2EDB"/>
    <w:rsid w:val="00CE2F44"/>
    <w:rsid w:val="00CE3B1E"/>
    <w:rsid w:val="00CE4F96"/>
    <w:rsid w:val="00CE6992"/>
    <w:rsid w:val="00CE7B6B"/>
    <w:rsid w:val="00CE7C33"/>
    <w:rsid w:val="00CE7C94"/>
    <w:rsid w:val="00CE7E82"/>
    <w:rsid w:val="00CF0F55"/>
    <w:rsid w:val="00CF17B3"/>
    <w:rsid w:val="00CF20D6"/>
    <w:rsid w:val="00CF4186"/>
    <w:rsid w:val="00CF4C18"/>
    <w:rsid w:val="00CF7105"/>
    <w:rsid w:val="00D00E0D"/>
    <w:rsid w:val="00D00EF3"/>
    <w:rsid w:val="00D01BA5"/>
    <w:rsid w:val="00D02A32"/>
    <w:rsid w:val="00D03381"/>
    <w:rsid w:val="00D049EE"/>
    <w:rsid w:val="00D0500C"/>
    <w:rsid w:val="00D06080"/>
    <w:rsid w:val="00D06AF8"/>
    <w:rsid w:val="00D079B7"/>
    <w:rsid w:val="00D106A2"/>
    <w:rsid w:val="00D110F7"/>
    <w:rsid w:val="00D1243F"/>
    <w:rsid w:val="00D1327B"/>
    <w:rsid w:val="00D139CA"/>
    <w:rsid w:val="00D139EE"/>
    <w:rsid w:val="00D156EB"/>
    <w:rsid w:val="00D162EF"/>
    <w:rsid w:val="00D163A7"/>
    <w:rsid w:val="00D16E9E"/>
    <w:rsid w:val="00D175AE"/>
    <w:rsid w:val="00D20E20"/>
    <w:rsid w:val="00D214F0"/>
    <w:rsid w:val="00D21A9F"/>
    <w:rsid w:val="00D220E4"/>
    <w:rsid w:val="00D227AC"/>
    <w:rsid w:val="00D22D1C"/>
    <w:rsid w:val="00D23072"/>
    <w:rsid w:val="00D232FC"/>
    <w:rsid w:val="00D23CF6"/>
    <w:rsid w:val="00D24DC4"/>
    <w:rsid w:val="00D2663F"/>
    <w:rsid w:val="00D27935"/>
    <w:rsid w:val="00D27BE4"/>
    <w:rsid w:val="00D3078B"/>
    <w:rsid w:val="00D31BFD"/>
    <w:rsid w:val="00D32626"/>
    <w:rsid w:val="00D3262E"/>
    <w:rsid w:val="00D32F2D"/>
    <w:rsid w:val="00D3312D"/>
    <w:rsid w:val="00D33960"/>
    <w:rsid w:val="00D33C09"/>
    <w:rsid w:val="00D33E97"/>
    <w:rsid w:val="00D33F5B"/>
    <w:rsid w:val="00D35824"/>
    <w:rsid w:val="00D35958"/>
    <w:rsid w:val="00D35B25"/>
    <w:rsid w:val="00D35C94"/>
    <w:rsid w:val="00D35FE9"/>
    <w:rsid w:val="00D361F2"/>
    <w:rsid w:val="00D36860"/>
    <w:rsid w:val="00D37AF5"/>
    <w:rsid w:val="00D37FB3"/>
    <w:rsid w:val="00D41826"/>
    <w:rsid w:val="00D435D4"/>
    <w:rsid w:val="00D43A9C"/>
    <w:rsid w:val="00D43B16"/>
    <w:rsid w:val="00D457B2"/>
    <w:rsid w:val="00D45ACF"/>
    <w:rsid w:val="00D45C18"/>
    <w:rsid w:val="00D45FC0"/>
    <w:rsid w:val="00D469D9"/>
    <w:rsid w:val="00D46E72"/>
    <w:rsid w:val="00D502FD"/>
    <w:rsid w:val="00D50AA4"/>
    <w:rsid w:val="00D534C2"/>
    <w:rsid w:val="00D5435C"/>
    <w:rsid w:val="00D553A2"/>
    <w:rsid w:val="00D55922"/>
    <w:rsid w:val="00D60DCB"/>
    <w:rsid w:val="00D60FFD"/>
    <w:rsid w:val="00D63C0F"/>
    <w:rsid w:val="00D64056"/>
    <w:rsid w:val="00D6484A"/>
    <w:rsid w:val="00D648B5"/>
    <w:rsid w:val="00D667CA"/>
    <w:rsid w:val="00D7071B"/>
    <w:rsid w:val="00D71C69"/>
    <w:rsid w:val="00D7391B"/>
    <w:rsid w:val="00D75525"/>
    <w:rsid w:val="00D75AE4"/>
    <w:rsid w:val="00D75D46"/>
    <w:rsid w:val="00D76C75"/>
    <w:rsid w:val="00D776A0"/>
    <w:rsid w:val="00D77B54"/>
    <w:rsid w:val="00D80D3E"/>
    <w:rsid w:val="00D81A03"/>
    <w:rsid w:val="00D81AFB"/>
    <w:rsid w:val="00D8318A"/>
    <w:rsid w:val="00D8491D"/>
    <w:rsid w:val="00D87424"/>
    <w:rsid w:val="00D87808"/>
    <w:rsid w:val="00D90EB8"/>
    <w:rsid w:val="00D9156F"/>
    <w:rsid w:val="00D92136"/>
    <w:rsid w:val="00D9390D"/>
    <w:rsid w:val="00D93B0A"/>
    <w:rsid w:val="00D94DFD"/>
    <w:rsid w:val="00D96773"/>
    <w:rsid w:val="00D96DD4"/>
    <w:rsid w:val="00D97121"/>
    <w:rsid w:val="00DA01FA"/>
    <w:rsid w:val="00DA02A2"/>
    <w:rsid w:val="00DA07C5"/>
    <w:rsid w:val="00DA169C"/>
    <w:rsid w:val="00DA1F8B"/>
    <w:rsid w:val="00DA29DA"/>
    <w:rsid w:val="00DA2B22"/>
    <w:rsid w:val="00DA3AB0"/>
    <w:rsid w:val="00DA48E9"/>
    <w:rsid w:val="00DA4CE9"/>
    <w:rsid w:val="00DA5014"/>
    <w:rsid w:val="00DA54F7"/>
    <w:rsid w:val="00DA5E41"/>
    <w:rsid w:val="00DA6F99"/>
    <w:rsid w:val="00DA7985"/>
    <w:rsid w:val="00DB0C17"/>
    <w:rsid w:val="00DB1982"/>
    <w:rsid w:val="00DB1ED9"/>
    <w:rsid w:val="00DB221B"/>
    <w:rsid w:val="00DB32D5"/>
    <w:rsid w:val="00DB368F"/>
    <w:rsid w:val="00DB3793"/>
    <w:rsid w:val="00DB4C72"/>
    <w:rsid w:val="00DB6118"/>
    <w:rsid w:val="00DC0706"/>
    <w:rsid w:val="00DC19DE"/>
    <w:rsid w:val="00DC1AA8"/>
    <w:rsid w:val="00DC2FFE"/>
    <w:rsid w:val="00DC4FC0"/>
    <w:rsid w:val="00DC6D9B"/>
    <w:rsid w:val="00DC7143"/>
    <w:rsid w:val="00DD2726"/>
    <w:rsid w:val="00DD2B3C"/>
    <w:rsid w:val="00DD44BE"/>
    <w:rsid w:val="00DD44C4"/>
    <w:rsid w:val="00DD4D63"/>
    <w:rsid w:val="00DD5038"/>
    <w:rsid w:val="00DD52C4"/>
    <w:rsid w:val="00DD58D3"/>
    <w:rsid w:val="00DD672A"/>
    <w:rsid w:val="00DD686E"/>
    <w:rsid w:val="00DD6ADF"/>
    <w:rsid w:val="00DD74D3"/>
    <w:rsid w:val="00DD7612"/>
    <w:rsid w:val="00DE1A46"/>
    <w:rsid w:val="00DE20E6"/>
    <w:rsid w:val="00DE2329"/>
    <w:rsid w:val="00DE3BE2"/>
    <w:rsid w:val="00DE41B8"/>
    <w:rsid w:val="00DE58BF"/>
    <w:rsid w:val="00DE5EBD"/>
    <w:rsid w:val="00DE5F7D"/>
    <w:rsid w:val="00DE6688"/>
    <w:rsid w:val="00DE6781"/>
    <w:rsid w:val="00DE68BC"/>
    <w:rsid w:val="00DE70E3"/>
    <w:rsid w:val="00DE77D8"/>
    <w:rsid w:val="00DE7C32"/>
    <w:rsid w:val="00DE7C95"/>
    <w:rsid w:val="00DF0000"/>
    <w:rsid w:val="00DF0532"/>
    <w:rsid w:val="00DF0EA4"/>
    <w:rsid w:val="00DF16F0"/>
    <w:rsid w:val="00DF24BA"/>
    <w:rsid w:val="00DF2986"/>
    <w:rsid w:val="00DF299B"/>
    <w:rsid w:val="00DF2A3D"/>
    <w:rsid w:val="00DF48D5"/>
    <w:rsid w:val="00DF493C"/>
    <w:rsid w:val="00DF4EBD"/>
    <w:rsid w:val="00DF59FC"/>
    <w:rsid w:val="00DF6BCB"/>
    <w:rsid w:val="00DF6E86"/>
    <w:rsid w:val="00DF772D"/>
    <w:rsid w:val="00E00014"/>
    <w:rsid w:val="00E01399"/>
    <w:rsid w:val="00E01D37"/>
    <w:rsid w:val="00E01D5B"/>
    <w:rsid w:val="00E02211"/>
    <w:rsid w:val="00E0327C"/>
    <w:rsid w:val="00E053DD"/>
    <w:rsid w:val="00E059AD"/>
    <w:rsid w:val="00E06A8D"/>
    <w:rsid w:val="00E06AE5"/>
    <w:rsid w:val="00E07609"/>
    <w:rsid w:val="00E0788B"/>
    <w:rsid w:val="00E10B8B"/>
    <w:rsid w:val="00E10C6F"/>
    <w:rsid w:val="00E11D23"/>
    <w:rsid w:val="00E132C1"/>
    <w:rsid w:val="00E137AD"/>
    <w:rsid w:val="00E13D67"/>
    <w:rsid w:val="00E13FFE"/>
    <w:rsid w:val="00E141F7"/>
    <w:rsid w:val="00E14891"/>
    <w:rsid w:val="00E14A2C"/>
    <w:rsid w:val="00E15081"/>
    <w:rsid w:val="00E1512E"/>
    <w:rsid w:val="00E1572D"/>
    <w:rsid w:val="00E172C5"/>
    <w:rsid w:val="00E17DFD"/>
    <w:rsid w:val="00E20283"/>
    <w:rsid w:val="00E203FE"/>
    <w:rsid w:val="00E238EB"/>
    <w:rsid w:val="00E2430E"/>
    <w:rsid w:val="00E25123"/>
    <w:rsid w:val="00E2565A"/>
    <w:rsid w:val="00E259D8"/>
    <w:rsid w:val="00E26EB9"/>
    <w:rsid w:val="00E27A68"/>
    <w:rsid w:val="00E300D4"/>
    <w:rsid w:val="00E30B90"/>
    <w:rsid w:val="00E3577A"/>
    <w:rsid w:val="00E35810"/>
    <w:rsid w:val="00E366F2"/>
    <w:rsid w:val="00E40FBE"/>
    <w:rsid w:val="00E41F6D"/>
    <w:rsid w:val="00E43F59"/>
    <w:rsid w:val="00E446A2"/>
    <w:rsid w:val="00E47132"/>
    <w:rsid w:val="00E471A2"/>
    <w:rsid w:val="00E50163"/>
    <w:rsid w:val="00E518F9"/>
    <w:rsid w:val="00E51CD3"/>
    <w:rsid w:val="00E52220"/>
    <w:rsid w:val="00E52CB0"/>
    <w:rsid w:val="00E533A2"/>
    <w:rsid w:val="00E54AC9"/>
    <w:rsid w:val="00E54B61"/>
    <w:rsid w:val="00E54F0E"/>
    <w:rsid w:val="00E5575B"/>
    <w:rsid w:val="00E55ED2"/>
    <w:rsid w:val="00E5615F"/>
    <w:rsid w:val="00E60934"/>
    <w:rsid w:val="00E60ECE"/>
    <w:rsid w:val="00E614BF"/>
    <w:rsid w:val="00E614C7"/>
    <w:rsid w:val="00E6286A"/>
    <w:rsid w:val="00E628AC"/>
    <w:rsid w:val="00E63090"/>
    <w:rsid w:val="00E6335B"/>
    <w:rsid w:val="00E63C8E"/>
    <w:rsid w:val="00E63E5E"/>
    <w:rsid w:val="00E6408F"/>
    <w:rsid w:val="00E64B35"/>
    <w:rsid w:val="00E665E7"/>
    <w:rsid w:val="00E669AE"/>
    <w:rsid w:val="00E66FA0"/>
    <w:rsid w:val="00E67666"/>
    <w:rsid w:val="00E677B1"/>
    <w:rsid w:val="00E7054B"/>
    <w:rsid w:val="00E70A74"/>
    <w:rsid w:val="00E712BD"/>
    <w:rsid w:val="00E719FA"/>
    <w:rsid w:val="00E72372"/>
    <w:rsid w:val="00E72C2C"/>
    <w:rsid w:val="00E73689"/>
    <w:rsid w:val="00E748F3"/>
    <w:rsid w:val="00E754A1"/>
    <w:rsid w:val="00E75BAA"/>
    <w:rsid w:val="00E770E2"/>
    <w:rsid w:val="00E77872"/>
    <w:rsid w:val="00E77DF6"/>
    <w:rsid w:val="00E807A7"/>
    <w:rsid w:val="00E8203D"/>
    <w:rsid w:val="00E82807"/>
    <w:rsid w:val="00E84082"/>
    <w:rsid w:val="00E84BE3"/>
    <w:rsid w:val="00E85239"/>
    <w:rsid w:val="00E85420"/>
    <w:rsid w:val="00E858A2"/>
    <w:rsid w:val="00E859C5"/>
    <w:rsid w:val="00E85DD7"/>
    <w:rsid w:val="00E864EB"/>
    <w:rsid w:val="00E877A1"/>
    <w:rsid w:val="00E87BD3"/>
    <w:rsid w:val="00E9083B"/>
    <w:rsid w:val="00E91722"/>
    <w:rsid w:val="00E929F9"/>
    <w:rsid w:val="00E9370E"/>
    <w:rsid w:val="00E94CCD"/>
    <w:rsid w:val="00E94F22"/>
    <w:rsid w:val="00E96FCF"/>
    <w:rsid w:val="00EA0732"/>
    <w:rsid w:val="00EA0E00"/>
    <w:rsid w:val="00EA2F77"/>
    <w:rsid w:val="00EA3ABB"/>
    <w:rsid w:val="00EA548E"/>
    <w:rsid w:val="00EA5F5A"/>
    <w:rsid w:val="00EA63EF"/>
    <w:rsid w:val="00EA755D"/>
    <w:rsid w:val="00EB07A3"/>
    <w:rsid w:val="00EB14EF"/>
    <w:rsid w:val="00EB1730"/>
    <w:rsid w:val="00EB17FA"/>
    <w:rsid w:val="00EB1BC3"/>
    <w:rsid w:val="00EB2D82"/>
    <w:rsid w:val="00EB3B19"/>
    <w:rsid w:val="00EB41B3"/>
    <w:rsid w:val="00EB4982"/>
    <w:rsid w:val="00EB4C53"/>
    <w:rsid w:val="00EB524E"/>
    <w:rsid w:val="00EC0340"/>
    <w:rsid w:val="00EC0643"/>
    <w:rsid w:val="00EC0E1C"/>
    <w:rsid w:val="00EC121E"/>
    <w:rsid w:val="00EC2BA9"/>
    <w:rsid w:val="00EC3A5D"/>
    <w:rsid w:val="00EC3B19"/>
    <w:rsid w:val="00EC60AD"/>
    <w:rsid w:val="00EC6E04"/>
    <w:rsid w:val="00EC7BED"/>
    <w:rsid w:val="00ED042F"/>
    <w:rsid w:val="00ED1D87"/>
    <w:rsid w:val="00ED2712"/>
    <w:rsid w:val="00ED3226"/>
    <w:rsid w:val="00ED3861"/>
    <w:rsid w:val="00ED4512"/>
    <w:rsid w:val="00ED5E31"/>
    <w:rsid w:val="00ED5ECB"/>
    <w:rsid w:val="00ED6AAB"/>
    <w:rsid w:val="00EE0390"/>
    <w:rsid w:val="00EE27E2"/>
    <w:rsid w:val="00EE2BCC"/>
    <w:rsid w:val="00EE3896"/>
    <w:rsid w:val="00EE4106"/>
    <w:rsid w:val="00EE4534"/>
    <w:rsid w:val="00EE466C"/>
    <w:rsid w:val="00EE4719"/>
    <w:rsid w:val="00EE546B"/>
    <w:rsid w:val="00EF18D4"/>
    <w:rsid w:val="00EF1C17"/>
    <w:rsid w:val="00EF2F59"/>
    <w:rsid w:val="00EF3E58"/>
    <w:rsid w:val="00EF4400"/>
    <w:rsid w:val="00EF4A08"/>
    <w:rsid w:val="00EF522E"/>
    <w:rsid w:val="00EF5852"/>
    <w:rsid w:val="00EF5DFA"/>
    <w:rsid w:val="00EF6573"/>
    <w:rsid w:val="00EF65B9"/>
    <w:rsid w:val="00EF7200"/>
    <w:rsid w:val="00EF73DC"/>
    <w:rsid w:val="00EF772C"/>
    <w:rsid w:val="00F01266"/>
    <w:rsid w:val="00F018F0"/>
    <w:rsid w:val="00F03A2A"/>
    <w:rsid w:val="00F057E6"/>
    <w:rsid w:val="00F075FE"/>
    <w:rsid w:val="00F078B4"/>
    <w:rsid w:val="00F07935"/>
    <w:rsid w:val="00F07EF7"/>
    <w:rsid w:val="00F10948"/>
    <w:rsid w:val="00F11003"/>
    <w:rsid w:val="00F13E70"/>
    <w:rsid w:val="00F150E5"/>
    <w:rsid w:val="00F1619B"/>
    <w:rsid w:val="00F16CCB"/>
    <w:rsid w:val="00F17553"/>
    <w:rsid w:val="00F1766D"/>
    <w:rsid w:val="00F202B8"/>
    <w:rsid w:val="00F21BE5"/>
    <w:rsid w:val="00F2205B"/>
    <w:rsid w:val="00F24C79"/>
    <w:rsid w:val="00F26A9B"/>
    <w:rsid w:val="00F26F92"/>
    <w:rsid w:val="00F30FD2"/>
    <w:rsid w:val="00F31483"/>
    <w:rsid w:val="00F32BD4"/>
    <w:rsid w:val="00F331F1"/>
    <w:rsid w:val="00F33770"/>
    <w:rsid w:val="00F34DF6"/>
    <w:rsid w:val="00F350B4"/>
    <w:rsid w:val="00F37FBE"/>
    <w:rsid w:val="00F4048B"/>
    <w:rsid w:val="00F41CBA"/>
    <w:rsid w:val="00F420AD"/>
    <w:rsid w:val="00F445B8"/>
    <w:rsid w:val="00F450E5"/>
    <w:rsid w:val="00F458FC"/>
    <w:rsid w:val="00F46A4E"/>
    <w:rsid w:val="00F4709D"/>
    <w:rsid w:val="00F51470"/>
    <w:rsid w:val="00F51977"/>
    <w:rsid w:val="00F52F79"/>
    <w:rsid w:val="00F54EE1"/>
    <w:rsid w:val="00F556F5"/>
    <w:rsid w:val="00F55BBE"/>
    <w:rsid w:val="00F56BDF"/>
    <w:rsid w:val="00F56D27"/>
    <w:rsid w:val="00F57473"/>
    <w:rsid w:val="00F621B1"/>
    <w:rsid w:val="00F6315A"/>
    <w:rsid w:val="00F634D3"/>
    <w:rsid w:val="00F638D0"/>
    <w:rsid w:val="00F63F4C"/>
    <w:rsid w:val="00F6448F"/>
    <w:rsid w:val="00F65479"/>
    <w:rsid w:val="00F65AA9"/>
    <w:rsid w:val="00F67CA8"/>
    <w:rsid w:val="00F72F71"/>
    <w:rsid w:val="00F747FB"/>
    <w:rsid w:val="00F75722"/>
    <w:rsid w:val="00F75F7F"/>
    <w:rsid w:val="00F7614B"/>
    <w:rsid w:val="00F80A89"/>
    <w:rsid w:val="00F80EB8"/>
    <w:rsid w:val="00F8118A"/>
    <w:rsid w:val="00F82CA8"/>
    <w:rsid w:val="00F83068"/>
    <w:rsid w:val="00F83595"/>
    <w:rsid w:val="00F8424C"/>
    <w:rsid w:val="00F84357"/>
    <w:rsid w:val="00F84877"/>
    <w:rsid w:val="00F8506E"/>
    <w:rsid w:val="00F853C6"/>
    <w:rsid w:val="00F857E7"/>
    <w:rsid w:val="00F85CA8"/>
    <w:rsid w:val="00F85D06"/>
    <w:rsid w:val="00F86024"/>
    <w:rsid w:val="00F86663"/>
    <w:rsid w:val="00F872A2"/>
    <w:rsid w:val="00F90829"/>
    <w:rsid w:val="00F90A08"/>
    <w:rsid w:val="00F91061"/>
    <w:rsid w:val="00F91FEA"/>
    <w:rsid w:val="00F92C0C"/>
    <w:rsid w:val="00F92F17"/>
    <w:rsid w:val="00F935D8"/>
    <w:rsid w:val="00F937FE"/>
    <w:rsid w:val="00F93807"/>
    <w:rsid w:val="00F94949"/>
    <w:rsid w:val="00F9549C"/>
    <w:rsid w:val="00F9555E"/>
    <w:rsid w:val="00F9563B"/>
    <w:rsid w:val="00F95BF5"/>
    <w:rsid w:val="00F96067"/>
    <w:rsid w:val="00F9664D"/>
    <w:rsid w:val="00FA00E7"/>
    <w:rsid w:val="00FA0A9D"/>
    <w:rsid w:val="00FA0D91"/>
    <w:rsid w:val="00FA3757"/>
    <w:rsid w:val="00FA3C2B"/>
    <w:rsid w:val="00FA43B7"/>
    <w:rsid w:val="00FA4F81"/>
    <w:rsid w:val="00FA73CF"/>
    <w:rsid w:val="00FA7439"/>
    <w:rsid w:val="00FA7609"/>
    <w:rsid w:val="00FB04F9"/>
    <w:rsid w:val="00FB0614"/>
    <w:rsid w:val="00FB16E4"/>
    <w:rsid w:val="00FB3B4A"/>
    <w:rsid w:val="00FB499F"/>
    <w:rsid w:val="00FB5C21"/>
    <w:rsid w:val="00FB5E64"/>
    <w:rsid w:val="00FB6477"/>
    <w:rsid w:val="00FB7545"/>
    <w:rsid w:val="00FB7930"/>
    <w:rsid w:val="00FC04FB"/>
    <w:rsid w:val="00FC0648"/>
    <w:rsid w:val="00FC11D0"/>
    <w:rsid w:val="00FC1649"/>
    <w:rsid w:val="00FC2126"/>
    <w:rsid w:val="00FC2754"/>
    <w:rsid w:val="00FC2A38"/>
    <w:rsid w:val="00FC4C14"/>
    <w:rsid w:val="00FC50C3"/>
    <w:rsid w:val="00FC68C9"/>
    <w:rsid w:val="00FC7F97"/>
    <w:rsid w:val="00FC7FC7"/>
    <w:rsid w:val="00FD05B6"/>
    <w:rsid w:val="00FD07D7"/>
    <w:rsid w:val="00FD0B5B"/>
    <w:rsid w:val="00FD0CE3"/>
    <w:rsid w:val="00FD248B"/>
    <w:rsid w:val="00FD2900"/>
    <w:rsid w:val="00FD35F2"/>
    <w:rsid w:val="00FD40F3"/>
    <w:rsid w:val="00FD41C9"/>
    <w:rsid w:val="00FD4E37"/>
    <w:rsid w:val="00FD68DD"/>
    <w:rsid w:val="00FD76C0"/>
    <w:rsid w:val="00FE0056"/>
    <w:rsid w:val="00FE0ECF"/>
    <w:rsid w:val="00FE4BBD"/>
    <w:rsid w:val="00FE5A42"/>
    <w:rsid w:val="00FE5AE6"/>
    <w:rsid w:val="00FE5BD7"/>
    <w:rsid w:val="00FE5C31"/>
    <w:rsid w:val="00FE66CF"/>
    <w:rsid w:val="00FE66F0"/>
    <w:rsid w:val="00FE6E40"/>
    <w:rsid w:val="00FE6E90"/>
    <w:rsid w:val="00FE769A"/>
    <w:rsid w:val="00FE7ADB"/>
    <w:rsid w:val="00FE7B1C"/>
    <w:rsid w:val="00FF0101"/>
    <w:rsid w:val="00FF049F"/>
    <w:rsid w:val="00FF1354"/>
    <w:rsid w:val="00FF2AF8"/>
    <w:rsid w:val="00FF3D0C"/>
    <w:rsid w:val="00FF3FA8"/>
    <w:rsid w:val="00FF44DD"/>
    <w:rsid w:val="00FF4798"/>
    <w:rsid w:val="00FF49FC"/>
    <w:rsid w:val="00FF5E4F"/>
    <w:rsid w:val="00FF66C3"/>
    <w:rsid w:val="01BE521D"/>
    <w:rsid w:val="0255F01A"/>
    <w:rsid w:val="062AE959"/>
    <w:rsid w:val="0969E2F8"/>
    <w:rsid w:val="11176076"/>
    <w:rsid w:val="11F4AFDE"/>
    <w:rsid w:val="12DB4D65"/>
    <w:rsid w:val="15D7D3A0"/>
    <w:rsid w:val="1900CAD7"/>
    <w:rsid w:val="1A28FE2D"/>
    <w:rsid w:val="1F28C604"/>
    <w:rsid w:val="1FEBD4C9"/>
    <w:rsid w:val="2045E1BB"/>
    <w:rsid w:val="2B85FFA8"/>
    <w:rsid w:val="2DAF4CB8"/>
    <w:rsid w:val="35C0839E"/>
    <w:rsid w:val="36E9206C"/>
    <w:rsid w:val="398DBEDB"/>
    <w:rsid w:val="39E54E14"/>
    <w:rsid w:val="3A27D2B3"/>
    <w:rsid w:val="4005A322"/>
    <w:rsid w:val="43F27D3D"/>
    <w:rsid w:val="45FCC8BB"/>
    <w:rsid w:val="49E47AFA"/>
    <w:rsid w:val="49F23220"/>
    <w:rsid w:val="4B4D5EDF"/>
    <w:rsid w:val="4CC0C281"/>
    <w:rsid w:val="4E0E6CC0"/>
    <w:rsid w:val="4E59E8C7"/>
    <w:rsid w:val="4FAFD0C6"/>
    <w:rsid w:val="4FF58DCF"/>
    <w:rsid w:val="507E3D26"/>
    <w:rsid w:val="52A84F41"/>
    <w:rsid w:val="5556E8C5"/>
    <w:rsid w:val="56195A72"/>
    <w:rsid w:val="5D8DCCF4"/>
    <w:rsid w:val="72D14360"/>
    <w:rsid w:val="77E93209"/>
    <w:rsid w:val="7B0235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A5516"/>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7156D1"/>
    <w:pPr>
      <w:outlineLvl w:val="3"/>
    </w:pPr>
    <w:rPr>
      <w:sz w:val="20"/>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7156D1"/>
    <w:rPr>
      <w:rFonts w:eastAsiaTheme="majorEastAsia" w:cstheme="majorBidi"/>
      <w:b/>
      <w:bCs/>
      <w:color w:val="000000"/>
      <w:sz w:val="2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8"/>
      </w:numPr>
    </w:pPr>
  </w:style>
  <w:style w:type="paragraph" w:customStyle="1" w:styleId="Heading2numbered">
    <w:name w:val="Heading 2 (numbered)"/>
    <w:basedOn w:val="Normal"/>
    <w:next w:val="Normal"/>
    <w:link w:val="Heading2numberedChar"/>
    <w:uiPriority w:val="1"/>
    <w:qFormat/>
    <w:rsid w:val="007A3198"/>
    <w:pPr>
      <w:numPr>
        <w:numId w:val="18"/>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792905"/>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8"/>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iPriority w:val="99"/>
    <w:semiHidden/>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41"/>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qFormat/>
    <w:rsid w:val="00FE7B1C"/>
    <w:pPr>
      <w:numPr>
        <w:ilvl w:val="2"/>
      </w:numPr>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unhideWhenUsed/>
    <w:rsid w:val="00CC0EE7"/>
    <w:rPr>
      <w:color w:val="605E5C"/>
      <w:shd w:val="clear" w:color="auto" w:fill="E1DFDD"/>
    </w:rPr>
  </w:style>
  <w:style w:type="character" w:styleId="CommentReference">
    <w:name w:val="annotation reference"/>
    <w:basedOn w:val="DefaultParagraphFont"/>
    <w:uiPriority w:val="99"/>
    <w:semiHidden/>
    <w:unhideWhenUsed/>
    <w:rsid w:val="002C1999"/>
    <w:rPr>
      <w:sz w:val="16"/>
      <w:szCs w:val="16"/>
    </w:rPr>
  </w:style>
  <w:style w:type="paragraph" w:styleId="CommentText">
    <w:name w:val="annotation text"/>
    <w:basedOn w:val="Normal"/>
    <w:link w:val="CommentTextChar"/>
    <w:uiPriority w:val="99"/>
    <w:unhideWhenUsed/>
    <w:rsid w:val="002C1999"/>
    <w:pPr>
      <w:spacing w:line="240" w:lineRule="auto"/>
    </w:pPr>
  </w:style>
  <w:style w:type="character" w:customStyle="1" w:styleId="CommentTextChar">
    <w:name w:val="Comment Text Char"/>
    <w:basedOn w:val="DefaultParagraphFont"/>
    <w:link w:val="CommentText"/>
    <w:uiPriority w:val="99"/>
    <w:rsid w:val="002C1999"/>
    <w:rPr>
      <w:sz w:val="20"/>
      <w:szCs w:val="20"/>
    </w:rPr>
  </w:style>
  <w:style w:type="paragraph" w:styleId="CommentSubject">
    <w:name w:val="annotation subject"/>
    <w:basedOn w:val="CommentText"/>
    <w:next w:val="CommentText"/>
    <w:link w:val="CommentSubjectChar"/>
    <w:uiPriority w:val="99"/>
    <w:semiHidden/>
    <w:unhideWhenUsed/>
    <w:rsid w:val="002C1999"/>
    <w:rPr>
      <w:b/>
      <w:bCs/>
    </w:rPr>
  </w:style>
  <w:style w:type="character" w:customStyle="1" w:styleId="CommentSubjectChar">
    <w:name w:val="Comment Subject Char"/>
    <w:basedOn w:val="CommentTextChar"/>
    <w:link w:val="CommentSubject"/>
    <w:uiPriority w:val="99"/>
    <w:semiHidden/>
    <w:rsid w:val="002C1999"/>
    <w:rPr>
      <w:b/>
      <w:bCs/>
      <w:sz w:val="20"/>
      <w:szCs w:val="20"/>
    </w:rPr>
  </w:style>
  <w:style w:type="character" w:styleId="Mention">
    <w:name w:val="Mention"/>
    <w:basedOn w:val="DefaultParagraphFont"/>
    <w:uiPriority w:val="99"/>
    <w:unhideWhenUsed/>
    <w:rsid w:val="00ED5E31"/>
    <w:rPr>
      <w:color w:val="2B579A"/>
      <w:shd w:val="clear" w:color="auto" w:fill="E1DFDD"/>
    </w:rPr>
  </w:style>
  <w:style w:type="paragraph" w:styleId="Revision">
    <w:name w:val="Revision"/>
    <w:hidden/>
    <w:uiPriority w:val="99"/>
    <w:semiHidden/>
    <w:rsid w:val="00992EC5"/>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co@ofgem.gov.uk"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4BF82E777F94B5C913F6A9E8541D173"/>
        <w:category>
          <w:name w:val="General"/>
          <w:gallery w:val="placeholder"/>
        </w:category>
        <w:types>
          <w:type w:val="bbPlcHdr"/>
        </w:types>
        <w:behaviors>
          <w:behavior w:val="content"/>
        </w:behaviors>
        <w:guid w:val="{164918FC-8D47-436E-AB95-44C06A2B1C88}"/>
      </w:docPartPr>
      <w:docPartBody>
        <w:p w:rsidR="00FF5086" w:rsidRDefault="00ED070F">
          <w:pPr>
            <w:pStyle w:val="D4BF82E777F94B5C913F6A9E8541D173"/>
          </w:pPr>
          <w:r>
            <w:rPr>
              <w:b/>
              <w:bCs/>
            </w:rPr>
            <w:t>Click or tap to provide a response</w:t>
          </w:r>
        </w:p>
      </w:docPartBody>
    </w:docPart>
    <w:docPart>
      <w:docPartPr>
        <w:name w:val="C06EF7D8AD46478D8284FFBEF3B65BAF"/>
        <w:category>
          <w:name w:val="General"/>
          <w:gallery w:val="placeholder"/>
        </w:category>
        <w:types>
          <w:type w:val="bbPlcHdr"/>
        </w:types>
        <w:behaviors>
          <w:behavior w:val="content"/>
        </w:behaviors>
        <w:guid w:val="{4B7F9085-307E-4521-B72C-D5E064722DF9}"/>
      </w:docPartPr>
      <w:docPartBody>
        <w:p w:rsidR="00FF5086" w:rsidRDefault="00ED070F">
          <w:pPr>
            <w:pStyle w:val="C06EF7D8AD46478D8284FFBEF3B65BAF"/>
          </w:pPr>
          <w:r>
            <w:rPr>
              <w:b/>
              <w:bCs/>
            </w:rPr>
            <w:t>Click or tap to provide a response</w:t>
          </w:r>
        </w:p>
      </w:docPartBody>
    </w:docPart>
    <w:docPart>
      <w:docPartPr>
        <w:name w:val="A164A9CB7644425D878D5FE1306DA070"/>
        <w:category>
          <w:name w:val="General"/>
          <w:gallery w:val="placeholder"/>
        </w:category>
        <w:types>
          <w:type w:val="bbPlcHdr"/>
        </w:types>
        <w:behaviors>
          <w:behavior w:val="content"/>
        </w:behaviors>
        <w:guid w:val="{4CCC4843-29E6-4476-BF95-0ECF3DF1B900}"/>
      </w:docPartPr>
      <w:docPartBody>
        <w:p w:rsidR="00FF5086" w:rsidRDefault="00ED070F">
          <w:pPr>
            <w:pStyle w:val="A164A9CB7644425D878D5FE1306DA070"/>
          </w:pPr>
          <w:r>
            <w:rPr>
              <w:b/>
              <w:bCs/>
            </w:rPr>
            <w:t>Click or tap to provide a response</w:t>
          </w:r>
        </w:p>
      </w:docPartBody>
    </w:docPart>
    <w:docPart>
      <w:docPartPr>
        <w:name w:val="F12A7D83A86847839E8A9D00ECDF19CD"/>
        <w:category>
          <w:name w:val="General"/>
          <w:gallery w:val="placeholder"/>
        </w:category>
        <w:types>
          <w:type w:val="bbPlcHdr"/>
        </w:types>
        <w:behaviors>
          <w:behavior w:val="content"/>
        </w:behaviors>
        <w:guid w:val="{54BA65B5-54B0-4BA7-8226-14FC141173D3}"/>
      </w:docPartPr>
      <w:docPartBody>
        <w:p w:rsidR="00FF5086" w:rsidRDefault="00ED070F">
          <w:pPr>
            <w:pStyle w:val="F12A7D83A86847839E8A9D00ECDF19CD"/>
          </w:pPr>
          <w:r>
            <w:rPr>
              <w:b/>
              <w:bCs/>
            </w:rPr>
            <w:t>Click or tap to provide a response</w:t>
          </w:r>
        </w:p>
      </w:docPartBody>
    </w:docPart>
    <w:docPart>
      <w:docPartPr>
        <w:name w:val="B30C5F265BA847DC9B1D47A5A95C55F5"/>
        <w:category>
          <w:name w:val="General"/>
          <w:gallery w:val="placeholder"/>
        </w:category>
        <w:types>
          <w:type w:val="bbPlcHdr"/>
        </w:types>
        <w:behaviors>
          <w:behavior w:val="content"/>
        </w:behaviors>
        <w:guid w:val="{F136B18A-8B87-41E9-B81A-F867640C121F}"/>
      </w:docPartPr>
      <w:docPartBody>
        <w:p w:rsidR="00FF5086" w:rsidRDefault="00ED070F">
          <w:pPr>
            <w:pStyle w:val="B30C5F265BA847DC9B1D47A5A95C55F5"/>
          </w:pPr>
          <w:r>
            <w:rPr>
              <w:b/>
              <w:bCs/>
            </w:rPr>
            <w:t>Click or tap to provide a response</w:t>
          </w:r>
        </w:p>
      </w:docPartBody>
    </w:docPart>
    <w:docPart>
      <w:docPartPr>
        <w:name w:val="F74F81CFAFC0410FBBE9F3B40468647B"/>
        <w:category>
          <w:name w:val="General"/>
          <w:gallery w:val="placeholder"/>
        </w:category>
        <w:types>
          <w:type w:val="bbPlcHdr"/>
        </w:types>
        <w:behaviors>
          <w:behavior w:val="content"/>
        </w:behaviors>
        <w:guid w:val="{9084EE98-E688-4741-8C31-9F76E826AC73}"/>
      </w:docPartPr>
      <w:docPartBody>
        <w:p w:rsidR="00FF5086" w:rsidRDefault="00ED070F">
          <w:pPr>
            <w:pStyle w:val="F74F81CFAFC0410FBBE9F3B40468647B"/>
          </w:pPr>
          <w:r>
            <w:rPr>
              <w:b/>
              <w:bCs/>
            </w:rPr>
            <w:t>Click or tap to provide a response</w:t>
          </w:r>
        </w:p>
      </w:docPartBody>
    </w:docPart>
    <w:docPart>
      <w:docPartPr>
        <w:name w:val="1E941892A8F54A3C8DEA8BAE39E8BD85"/>
        <w:category>
          <w:name w:val="General"/>
          <w:gallery w:val="placeholder"/>
        </w:category>
        <w:types>
          <w:type w:val="bbPlcHdr"/>
        </w:types>
        <w:behaviors>
          <w:behavior w:val="content"/>
        </w:behaviors>
        <w:guid w:val="{FCD8E93F-D4A1-40ED-856A-1F76C7797E0B}"/>
      </w:docPartPr>
      <w:docPartBody>
        <w:p w:rsidR="00FF5086" w:rsidRDefault="00ED070F">
          <w:pPr>
            <w:pStyle w:val="1E941892A8F54A3C8DEA8BAE39E8BD85"/>
          </w:pPr>
          <w:r>
            <w:rPr>
              <w:b/>
              <w:bCs/>
            </w:rPr>
            <w:t>Click or tap to provide a response</w:t>
          </w:r>
        </w:p>
      </w:docPartBody>
    </w:docPart>
    <w:docPart>
      <w:docPartPr>
        <w:name w:val="6C2281EDBC1240F69457E4EC1E7DC51B"/>
        <w:category>
          <w:name w:val="General"/>
          <w:gallery w:val="placeholder"/>
        </w:category>
        <w:types>
          <w:type w:val="bbPlcHdr"/>
        </w:types>
        <w:behaviors>
          <w:behavior w:val="content"/>
        </w:behaviors>
        <w:guid w:val="{10D2532E-DACF-4676-B377-2111A5F50FC4}"/>
      </w:docPartPr>
      <w:docPartBody>
        <w:p w:rsidR="00FF5086" w:rsidRDefault="00ED070F">
          <w:pPr>
            <w:pStyle w:val="6C2281EDBC1240F69457E4EC1E7DC51B"/>
          </w:pPr>
          <w:r>
            <w:rPr>
              <w:b/>
              <w:bCs/>
            </w:rPr>
            <w:t>Click or tap to provide a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07B91"/>
    <w:rsid w:val="00020759"/>
    <w:rsid w:val="00047772"/>
    <w:rsid w:val="00104A11"/>
    <w:rsid w:val="001578C4"/>
    <w:rsid w:val="00177283"/>
    <w:rsid w:val="001C6E23"/>
    <w:rsid w:val="00204635"/>
    <w:rsid w:val="00212529"/>
    <w:rsid w:val="00216F9D"/>
    <w:rsid w:val="002E529D"/>
    <w:rsid w:val="00382E95"/>
    <w:rsid w:val="00415776"/>
    <w:rsid w:val="00430DDD"/>
    <w:rsid w:val="004429C3"/>
    <w:rsid w:val="00467D67"/>
    <w:rsid w:val="004904D4"/>
    <w:rsid w:val="005044A6"/>
    <w:rsid w:val="00564797"/>
    <w:rsid w:val="005B54DE"/>
    <w:rsid w:val="005D6FAB"/>
    <w:rsid w:val="005E47E6"/>
    <w:rsid w:val="00603716"/>
    <w:rsid w:val="00726234"/>
    <w:rsid w:val="007C5293"/>
    <w:rsid w:val="007F3C5B"/>
    <w:rsid w:val="00865679"/>
    <w:rsid w:val="009F4EA1"/>
    <w:rsid w:val="00A91336"/>
    <w:rsid w:val="00AB2AE7"/>
    <w:rsid w:val="00AF7F92"/>
    <w:rsid w:val="00B01A51"/>
    <w:rsid w:val="00B36680"/>
    <w:rsid w:val="00B924EA"/>
    <w:rsid w:val="00BD0A79"/>
    <w:rsid w:val="00C44A99"/>
    <w:rsid w:val="00D35958"/>
    <w:rsid w:val="00D3607F"/>
    <w:rsid w:val="00D97121"/>
    <w:rsid w:val="00DC1DE3"/>
    <w:rsid w:val="00DE5328"/>
    <w:rsid w:val="00DF3DE0"/>
    <w:rsid w:val="00E449BC"/>
    <w:rsid w:val="00ED070F"/>
    <w:rsid w:val="00ED6E3C"/>
    <w:rsid w:val="00F057E6"/>
    <w:rsid w:val="00FF50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5381C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BF82E777F94B5C913F6A9E8541D173">
    <w:name w:val="D4BF82E777F94B5C913F6A9E8541D173"/>
    <w:pPr>
      <w:spacing w:line="278" w:lineRule="auto"/>
    </w:pPr>
    <w:rPr>
      <w:kern w:val="2"/>
      <w:sz w:val="24"/>
      <w:szCs w:val="24"/>
      <w14:ligatures w14:val="standardContextual"/>
    </w:rPr>
  </w:style>
  <w:style w:type="paragraph" w:customStyle="1" w:styleId="C06EF7D8AD46478D8284FFBEF3B65BAF">
    <w:name w:val="C06EF7D8AD46478D8284FFBEF3B65BAF"/>
    <w:pPr>
      <w:spacing w:line="278" w:lineRule="auto"/>
    </w:pPr>
    <w:rPr>
      <w:kern w:val="2"/>
      <w:sz w:val="24"/>
      <w:szCs w:val="24"/>
      <w14:ligatures w14:val="standardContextual"/>
    </w:rPr>
  </w:style>
  <w:style w:type="paragraph" w:customStyle="1" w:styleId="A164A9CB7644425D878D5FE1306DA070">
    <w:name w:val="A164A9CB7644425D878D5FE1306DA070"/>
    <w:pPr>
      <w:spacing w:line="278" w:lineRule="auto"/>
    </w:pPr>
    <w:rPr>
      <w:kern w:val="2"/>
      <w:sz w:val="24"/>
      <w:szCs w:val="24"/>
      <w14:ligatures w14:val="standardContextual"/>
    </w:rPr>
  </w:style>
  <w:style w:type="paragraph" w:customStyle="1" w:styleId="F12A7D83A86847839E8A9D00ECDF19CD">
    <w:name w:val="F12A7D83A86847839E8A9D00ECDF19CD"/>
    <w:pPr>
      <w:spacing w:line="278" w:lineRule="auto"/>
    </w:pPr>
    <w:rPr>
      <w:kern w:val="2"/>
      <w:sz w:val="24"/>
      <w:szCs w:val="24"/>
      <w14:ligatures w14:val="standardContextual"/>
    </w:rPr>
  </w:style>
  <w:style w:type="paragraph" w:customStyle="1" w:styleId="B30C5F265BA847DC9B1D47A5A95C55F5">
    <w:name w:val="B30C5F265BA847DC9B1D47A5A95C55F5"/>
    <w:pPr>
      <w:spacing w:line="278" w:lineRule="auto"/>
    </w:pPr>
    <w:rPr>
      <w:kern w:val="2"/>
      <w:sz w:val="24"/>
      <w:szCs w:val="24"/>
      <w14:ligatures w14:val="standardContextual"/>
    </w:rPr>
  </w:style>
  <w:style w:type="paragraph" w:customStyle="1" w:styleId="F74F81CFAFC0410FBBE9F3B40468647B">
    <w:name w:val="F74F81CFAFC0410FBBE9F3B40468647B"/>
    <w:pPr>
      <w:spacing w:line="278" w:lineRule="auto"/>
    </w:pPr>
    <w:rPr>
      <w:kern w:val="2"/>
      <w:sz w:val="24"/>
      <w:szCs w:val="24"/>
      <w14:ligatures w14:val="standardContextual"/>
    </w:rPr>
  </w:style>
  <w:style w:type="paragraph" w:customStyle="1" w:styleId="1E941892A8F54A3C8DEA8BAE39E8BD85">
    <w:name w:val="1E941892A8F54A3C8DEA8BAE39E8BD85"/>
    <w:pPr>
      <w:spacing w:line="278" w:lineRule="auto"/>
    </w:pPr>
    <w:rPr>
      <w:kern w:val="2"/>
      <w:sz w:val="24"/>
      <w:szCs w:val="24"/>
      <w14:ligatures w14:val="standardContextual"/>
    </w:rPr>
  </w:style>
  <w:style w:type="paragraph" w:customStyle="1" w:styleId="6C2281EDBC1240F69457E4EC1E7DC51B">
    <w:name w:val="6C2281EDBC1240F69457E4EC1E7DC5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3096ae-7329-4b3b-9368-47aeba6959e1" origin="userSelected"/>
</file>

<file path=customXml/item3.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4ac967385f4f99fdee8c237598645fcd">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f9f8044b90b20ad7b8117a39bc7f57"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604</PublicationRequestID>
    <TaxCatchAll xmlns="d66eba0d-a2b9-4833-9603-ab5d8f45883c" xsi:nil="true"/>
    <_ip_UnifiedCompliancePolicyProperties xmlns="http://schemas.microsoft.com/sharepoint/v3" xsi:nil="true"/>
    <DocumentTitle xmlns="3ffacce4-957f-4f0a-910f-9efe2ecf512c">Response Template - Consultation on Administration of ECO4 and GBIS mid-scheme changes</DocumentTitle>
    <DocumentRank xmlns="3ffacce4-957f-4f0a-910f-9efe2ecf512c">Subsidiary</DocumentRank>
  </documentManagement>
</p:properties>
</file>

<file path=customXml/itemProps1.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2.xml><?xml version="1.0" encoding="utf-8"?>
<ds:datastoreItem xmlns:ds="http://schemas.openxmlformats.org/officeDocument/2006/customXml" ds:itemID="{56A9084A-392B-4BDE-BBEE-0C4B5E52E6E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54BB2BB-6B02-4488-B818-46BAF6B0F78A}"/>
</file>

<file path=customXml/itemProps4.xml><?xml version="1.0" encoding="utf-8"?>
<ds:datastoreItem xmlns:ds="http://schemas.openxmlformats.org/officeDocument/2006/customXml" ds:itemID="{B0517A74-5653-427A-A175-B9FB27A61CC2}"/>
</file>

<file path=customXml/itemProps5.xml><?xml version="1.0" encoding="utf-8"?>
<ds:datastoreItem xmlns:ds="http://schemas.openxmlformats.org/officeDocument/2006/customXml" ds:itemID="{65047E97-A6DE-417D-8664-4F3AB09CC355}"/>
</file>

<file path=docProps/app.xml><?xml version="1.0" encoding="utf-8"?>
<Properties xmlns="http://schemas.openxmlformats.org/officeDocument/2006/extended-properties" xmlns:vt="http://schemas.openxmlformats.org/officeDocument/2006/docPropsVTypes">
  <Template>Normal</Template>
  <TotalTime>0</TotalTime>
  <Pages>11</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Links>
    <vt:vector size="102" baseType="variant">
      <vt:variant>
        <vt:i4>1900603</vt:i4>
      </vt:variant>
      <vt:variant>
        <vt:i4>90</vt:i4>
      </vt:variant>
      <vt:variant>
        <vt:i4>0</vt:i4>
      </vt:variant>
      <vt:variant>
        <vt:i4>5</vt:i4>
      </vt:variant>
      <vt:variant>
        <vt:lpwstr/>
      </vt:variant>
      <vt:variant>
        <vt:lpwstr>_Toc193208992</vt:lpwstr>
      </vt:variant>
      <vt:variant>
        <vt:i4>1572920</vt:i4>
      </vt:variant>
      <vt:variant>
        <vt:i4>83</vt:i4>
      </vt:variant>
      <vt:variant>
        <vt:i4>0</vt:i4>
      </vt:variant>
      <vt:variant>
        <vt:i4>5</vt:i4>
      </vt:variant>
      <vt:variant>
        <vt:lpwstr/>
      </vt:variant>
      <vt:variant>
        <vt:lpwstr>_Toc193723828</vt:lpwstr>
      </vt:variant>
      <vt:variant>
        <vt:i4>1572920</vt:i4>
      </vt:variant>
      <vt:variant>
        <vt:i4>77</vt:i4>
      </vt:variant>
      <vt:variant>
        <vt:i4>0</vt:i4>
      </vt:variant>
      <vt:variant>
        <vt:i4>5</vt:i4>
      </vt:variant>
      <vt:variant>
        <vt:lpwstr/>
      </vt:variant>
      <vt:variant>
        <vt:lpwstr>_Toc193723827</vt:lpwstr>
      </vt:variant>
      <vt:variant>
        <vt:i4>1572920</vt:i4>
      </vt:variant>
      <vt:variant>
        <vt:i4>71</vt:i4>
      </vt:variant>
      <vt:variant>
        <vt:i4>0</vt:i4>
      </vt:variant>
      <vt:variant>
        <vt:i4>5</vt:i4>
      </vt:variant>
      <vt:variant>
        <vt:lpwstr/>
      </vt:variant>
      <vt:variant>
        <vt:lpwstr>_Toc193723826</vt:lpwstr>
      </vt:variant>
      <vt:variant>
        <vt:i4>1572920</vt:i4>
      </vt:variant>
      <vt:variant>
        <vt:i4>65</vt:i4>
      </vt:variant>
      <vt:variant>
        <vt:i4>0</vt:i4>
      </vt:variant>
      <vt:variant>
        <vt:i4>5</vt:i4>
      </vt:variant>
      <vt:variant>
        <vt:lpwstr/>
      </vt:variant>
      <vt:variant>
        <vt:lpwstr>_Toc193723825</vt:lpwstr>
      </vt:variant>
      <vt:variant>
        <vt:i4>1572920</vt:i4>
      </vt:variant>
      <vt:variant>
        <vt:i4>59</vt:i4>
      </vt:variant>
      <vt:variant>
        <vt:i4>0</vt:i4>
      </vt:variant>
      <vt:variant>
        <vt:i4>5</vt:i4>
      </vt:variant>
      <vt:variant>
        <vt:lpwstr/>
      </vt:variant>
      <vt:variant>
        <vt:lpwstr>_Toc193723824</vt:lpwstr>
      </vt:variant>
      <vt:variant>
        <vt:i4>1572920</vt:i4>
      </vt:variant>
      <vt:variant>
        <vt:i4>53</vt:i4>
      </vt:variant>
      <vt:variant>
        <vt:i4>0</vt:i4>
      </vt:variant>
      <vt:variant>
        <vt:i4>5</vt:i4>
      </vt:variant>
      <vt:variant>
        <vt:lpwstr/>
      </vt:variant>
      <vt:variant>
        <vt:lpwstr>_Toc193723823</vt:lpwstr>
      </vt:variant>
      <vt:variant>
        <vt:i4>1572920</vt:i4>
      </vt:variant>
      <vt:variant>
        <vt:i4>47</vt:i4>
      </vt:variant>
      <vt:variant>
        <vt:i4>0</vt:i4>
      </vt:variant>
      <vt:variant>
        <vt:i4>5</vt:i4>
      </vt:variant>
      <vt:variant>
        <vt:lpwstr/>
      </vt:variant>
      <vt:variant>
        <vt:lpwstr>_Toc193723822</vt:lpwstr>
      </vt:variant>
      <vt:variant>
        <vt:i4>1572920</vt:i4>
      </vt:variant>
      <vt:variant>
        <vt:i4>41</vt:i4>
      </vt:variant>
      <vt:variant>
        <vt:i4>0</vt:i4>
      </vt:variant>
      <vt:variant>
        <vt:i4>5</vt:i4>
      </vt:variant>
      <vt:variant>
        <vt:lpwstr/>
      </vt:variant>
      <vt:variant>
        <vt:lpwstr>_Toc193723821</vt:lpwstr>
      </vt:variant>
      <vt:variant>
        <vt:i4>1572920</vt:i4>
      </vt:variant>
      <vt:variant>
        <vt:i4>35</vt:i4>
      </vt:variant>
      <vt:variant>
        <vt:i4>0</vt:i4>
      </vt:variant>
      <vt:variant>
        <vt:i4>5</vt:i4>
      </vt:variant>
      <vt:variant>
        <vt:lpwstr/>
      </vt:variant>
      <vt:variant>
        <vt:lpwstr>_Toc193723820</vt:lpwstr>
      </vt:variant>
      <vt:variant>
        <vt:i4>1769528</vt:i4>
      </vt:variant>
      <vt:variant>
        <vt:i4>29</vt:i4>
      </vt:variant>
      <vt:variant>
        <vt:i4>0</vt:i4>
      </vt:variant>
      <vt:variant>
        <vt:i4>5</vt:i4>
      </vt:variant>
      <vt:variant>
        <vt:lpwstr/>
      </vt:variant>
      <vt:variant>
        <vt:lpwstr>_Toc193723819</vt:lpwstr>
      </vt:variant>
      <vt:variant>
        <vt:i4>1769528</vt:i4>
      </vt:variant>
      <vt:variant>
        <vt:i4>23</vt:i4>
      </vt:variant>
      <vt:variant>
        <vt:i4>0</vt:i4>
      </vt:variant>
      <vt:variant>
        <vt:i4>5</vt:i4>
      </vt:variant>
      <vt:variant>
        <vt:lpwstr/>
      </vt:variant>
      <vt:variant>
        <vt:lpwstr>_Toc193723818</vt:lpwstr>
      </vt:variant>
      <vt:variant>
        <vt:i4>1769528</vt:i4>
      </vt:variant>
      <vt:variant>
        <vt:i4>17</vt:i4>
      </vt:variant>
      <vt:variant>
        <vt:i4>0</vt:i4>
      </vt:variant>
      <vt:variant>
        <vt:i4>5</vt:i4>
      </vt:variant>
      <vt:variant>
        <vt:lpwstr/>
      </vt:variant>
      <vt:variant>
        <vt:lpwstr>_Toc193723817</vt:lpwstr>
      </vt:variant>
      <vt:variant>
        <vt:i4>1769528</vt:i4>
      </vt:variant>
      <vt:variant>
        <vt:i4>11</vt:i4>
      </vt:variant>
      <vt:variant>
        <vt:i4>0</vt:i4>
      </vt:variant>
      <vt:variant>
        <vt:i4>5</vt:i4>
      </vt:variant>
      <vt:variant>
        <vt:lpwstr/>
      </vt:variant>
      <vt:variant>
        <vt:lpwstr>_Toc193723816</vt:lpwstr>
      </vt:variant>
      <vt:variant>
        <vt:i4>1769528</vt:i4>
      </vt:variant>
      <vt:variant>
        <vt:i4>5</vt:i4>
      </vt:variant>
      <vt:variant>
        <vt:i4>0</vt:i4>
      </vt:variant>
      <vt:variant>
        <vt:i4>5</vt:i4>
      </vt:variant>
      <vt:variant>
        <vt:lpwstr/>
      </vt:variant>
      <vt:variant>
        <vt:lpwstr>_Toc193723815</vt:lpwstr>
      </vt:variant>
      <vt:variant>
        <vt:i4>6881285</vt:i4>
      </vt:variant>
      <vt:variant>
        <vt:i4>0</vt:i4>
      </vt:variant>
      <vt:variant>
        <vt:i4>0</vt:i4>
      </vt:variant>
      <vt:variant>
        <vt:i4>5</vt:i4>
      </vt:variant>
      <vt:variant>
        <vt:lpwstr>mailto:eco@ofgem.gov.uk</vt:lpwstr>
      </vt:variant>
      <vt:variant>
        <vt:lpwstr/>
      </vt:variant>
      <vt:variant>
        <vt:i4>5111924</vt:i4>
      </vt:variant>
      <vt:variant>
        <vt:i4>0</vt:i4>
      </vt:variant>
      <vt:variant>
        <vt:i4>0</vt:i4>
      </vt:variant>
      <vt:variant>
        <vt:i4>5</vt:i4>
      </vt:variant>
      <vt:variant>
        <vt:lpwstr>mailto:Jack.Loughlin@ofgem.gov.uk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2025-04-02T17:19:00Z</dcterms:created>
  <dcterms:modified xsi:type="dcterms:W3CDTF">2025-04-02T17:20:00Z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bf4fa6b2-5056-4f1e-bcac-3642aa3aa97e</vt:lpwstr>
  </property>
  <property fmtid="{D5CDD505-2E9C-101B-9397-08002B2CF9AE}" pid="3" name="bjDocumentSecurityLabel">
    <vt:lpwstr>This item has no classification</vt:lpwstr>
  </property>
  <property fmtid="{D5CDD505-2E9C-101B-9397-08002B2CF9AE}" pid="4" name="bjClsUserRVM">
    <vt:lpwstr>[]</vt:lpwstr>
  </property>
  <property fmtid="{D5CDD505-2E9C-101B-9397-08002B2CF9AE}" pid="5" name="ContentTypeId">
    <vt:lpwstr>0x010100D7C6947C0F765F428416B2828D309B65</vt:lpwstr>
  </property>
  <property fmtid="{D5CDD505-2E9C-101B-9397-08002B2CF9AE}" pid="6" name="bjSaver">
    <vt:lpwstr>4gSqjslQnWcLJ21Ur4wA842rEy07K+Ho</vt:lpwstr>
  </property>
  <property fmtid="{D5CDD505-2E9C-101B-9397-08002B2CF9AE}" pid="7" name="MSIP_Label_38144ccb-b10a-4c0f-b070-7a3b00ac7463_Enabled">
    <vt:lpwstr>True</vt:lpwstr>
  </property>
  <property fmtid="{D5CDD505-2E9C-101B-9397-08002B2CF9AE}" pid="8" name="MSIP_Label_38144ccb-b10a-4c0f-b070-7a3b00ac7463_SiteId">
    <vt:lpwstr>185562ad-39bc-4840-8e40-be6216340c52</vt:lpwstr>
  </property>
  <property fmtid="{D5CDD505-2E9C-101B-9397-08002B2CF9AE}" pid="9" name="MSIP_Label_38144ccb-b10a-4c0f-b070-7a3b00ac7463_SetDate">
    <vt:lpwstr>2025-04-02T17:25:39Z</vt:lpwstr>
  </property>
  <property fmtid="{D5CDD505-2E9C-101B-9397-08002B2CF9AE}" pid="10" name="MSIP_Label_38144ccb-b10a-4c0f-b070-7a3b00ac7463_Name">
    <vt:lpwstr>Official. \ Internal only</vt:lpwstr>
  </property>
  <property fmtid="{D5CDD505-2E9C-101B-9397-08002B2CF9AE}" pid="11" name="MSIP_Label_38144ccb-b10a-4c0f-b070-7a3b00ac7463_ActionId">
    <vt:lpwstr>5c66500b-0f78-4734-9297-391a452711b4</vt:lpwstr>
  </property>
  <property fmtid="{D5CDD505-2E9C-101B-9397-08002B2CF9AE}" pid="12" name="MSIP_Label_38144ccb-b10a-4c0f-b070-7a3b00ac7463_Removed">
    <vt:lpwstr>False</vt:lpwstr>
  </property>
  <property fmtid="{D5CDD505-2E9C-101B-9397-08002B2CF9AE}" pid="13" name="MSIP_Label_38144ccb-b10a-4c0f-b070-7a3b00ac7463_Parent">
    <vt:lpwstr>8dbff476-1836-4f70-ae84-d1ff97414a3a</vt:lpwstr>
  </property>
  <property fmtid="{D5CDD505-2E9C-101B-9397-08002B2CF9AE}" pid="14" name="MSIP_Label_38144ccb-b10a-4c0f-b070-7a3b00ac7463_Extended_MSFT_Method">
    <vt:lpwstr>Standard</vt:lpwstr>
  </property>
  <property fmtid="{D5CDD505-2E9C-101B-9397-08002B2CF9AE}" pid="15" name="MSIP_Label_8dbff476-1836-4f70-ae84-d1ff97414a3a_Enabled">
    <vt:lpwstr>True</vt:lpwstr>
  </property>
  <property fmtid="{D5CDD505-2E9C-101B-9397-08002B2CF9AE}" pid="16" name="MSIP_Label_8dbff476-1836-4f70-ae84-d1ff97414a3a_SiteId">
    <vt:lpwstr>185562ad-39bc-4840-8e40-be6216340c52</vt:lpwstr>
  </property>
  <property fmtid="{D5CDD505-2E9C-101B-9397-08002B2CF9AE}" pid="17" name="MSIP_Label_8dbff476-1836-4f70-ae84-d1ff97414a3a_SetDate">
    <vt:lpwstr>2025-04-02T17:25:39Z</vt:lpwstr>
  </property>
  <property fmtid="{D5CDD505-2E9C-101B-9397-08002B2CF9AE}" pid="18" name="MSIP_Label_8dbff476-1836-4f70-ae84-d1ff97414a3a_Name">
    <vt:lpwstr>Official.</vt:lpwstr>
  </property>
  <property fmtid="{D5CDD505-2E9C-101B-9397-08002B2CF9AE}" pid="19" name="MSIP_Label_8dbff476-1836-4f70-ae84-d1ff97414a3a_ActionId">
    <vt:lpwstr>d607bc68-ca3e-4f27-ab83-b49fac05ded4</vt:lpwstr>
  </property>
  <property fmtid="{D5CDD505-2E9C-101B-9397-08002B2CF9AE}" pid="20" name="MSIP_Label_8dbff476-1836-4f70-ae84-d1ff97414a3a_Extended_MSFT_Method">
    <vt:lpwstr>Standard</vt:lpwstr>
  </property>
  <property fmtid="{D5CDD505-2E9C-101B-9397-08002B2CF9AE}" pid="21" name="Sensitivity">
    <vt:lpwstr>Official. \ Internal only Official.</vt:lpwstr>
  </property>
</Properties>
</file>