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DFE25" w14:textId="77777777" w:rsidR="006A6038" w:rsidRPr="006A6038" w:rsidRDefault="006A6038" w:rsidP="006A6038">
      <w:r w:rsidRPr="006A6038">
        <w:t>Dear Sir or Madam,</w:t>
      </w:r>
    </w:p>
    <w:p w14:paraId="51BBBADE" w14:textId="77777777" w:rsidR="006A6038" w:rsidRPr="006A6038" w:rsidRDefault="006A6038" w:rsidP="006A6038">
      <w:r w:rsidRPr="006A6038">
        <w:t> </w:t>
      </w:r>
    </w:p>
    <w:p w14:paraId="29FCB6EF" w14:textId="77777777" w:rsidR="006A6038" w:rsidRPr="006A6038" w:rsidRDefault="006A6038" w:rsidP="006A6038">
      <w:r w:rsidRPr="006A6038">
        <w:t>Please find below a response to this consultation by CPRE the countryside charity. We have only responded to Question 60.</w:t>
      </w:r>
    </w:p>
    <w:p w14:paraId="5F02B1F5" w14:textId="77777777" w:rsidR="006A6038" w:rsidRPr="006A6038" w:rsidRDefault="006A6038" w:rsidP="006A6038">
      <w:r w:rsidRPr="006A6038">
        <w:t> </w:t>
      </w:r>
    </w:p>
    <w:p w14:paraId="0571FA9F" w14:textId="77777777" w:rsidR="006A6038" w:rsidRPr="006A6038" w:rsidRDefault="006A6038" w:rsidP="006A6038">
      <w:r w:rsidRPr="006A6038">
        <w:t xml:space="preserve">CPRE has had a long interest in addressing the visual amenity issues that arise in the countryside </w:t>
      </w:r>
      <w:proofErr w:type="gramStart"/>
      <w:r w:rsidRPr="006A6038">
        <w:t>as a result of</w:t>
      </w:r>
      <w:proofErr w:type="gramEnd"/>
      <w:r w:rsidRPr="006A6038">
        <w:t xml:space="preserve"> electricity infrastructure development. Friends of the Lake District, which forms part of our wider network of local affiliated charities, led calls for the establishment of the visual amenity allowance in the early 2000s.</w:t>
      </w:r>
    </w:p>
    <w:p w14:paraId="00A8477C" w14:textId="77777777" w:rsidR="006A6038" w:rsidRPr="006A6038" w:rsidRDefault="006A6038" w:rsidP="006A6038">
      <w:r w:rsidRPr="006A6038">
        <w:t> </w:t>
      </w:r>
    </w:p>
    <w:p w14:paraId="52CB097B" w14:textId="77777777" w:rsidR="006A6038" w:rsidRPr="006A6038" w:rsidRDefault="006A6038" w:rsidP="006A6038">
      <w:r w:rsidRPr="006A6038">
        <w:rPr>
          <w:b/>
          <w:bCs/>
        </w:rPr>
        <w:t>Q60. Do stakeholders agree with retaining and strengthening the main components of the environmental framework from RIIO-ED2?</w:t>
      </w:r>
    </w:p>
    <w:p w14:paraId="52379EAE" w14:textId="77777777" w:rsidR="006A6038" w:rsidRPr="006A6038" w:rsidRDefault="006A6038" w:rsidP="006A6038">
      <w:r w:rsidRPr="006A6038">
        <w:t> </w:t>
      </w:r>
    </w:p>
    <w:p w14:paraId="3ACF6D33" w14:textId="77777777" w:rsidR="006A6038" w:rsidRPr="006A6038" w:rsidRDefault="006A6038" w:rsidP="006A6038">
      <w:r w:rsidRPr="006A6038">
        <w:t>1.            We welcome Ofgem’s proposal on p99 ‘to retain the main components of the environmental framework from RIIO-ED2’ and the Annual Environment Report (AER). The environmental reporting for ED2 included reporting on progress with undergrounding and visual amenity activities. We call on Ofgem to retain this element of the environmental framework for ED3.</w:t>
      </w:r>
    </w:p>
    <w:p w14:paraId="429D1E43" w14:textId="77777777" w:rsidR="006A6038" w:rsidRPr="006A6038" w:rsidRDefault="006A6038" w:rsidP="006A6038">
      <w:r w:rsidRPr="006A6038">
        <w:t> </w:t>
      </w:r>
    </w:p>
    <w:p w14:paraId="209EB6ED" w14:textId="77777777" w:rsidR="006A6038" w:rsidRPr="006A6038" w:rsidRDefault="006A6038" w:rsidP="006A6038">
      <w:r w:rsidRPr="006A6038">
        <w:t>2.            There is a strong level of support for undergrounding in Protected Landscapes. The long-term goal for visual amenity should be that, where practically feasible, all new and existing distribution and transmission lines run underground through Protected Landscapes or avoid these areas altogether. It is therefore essential that ED3 requires visual amenity allowances to be included in the DNOs business plans for the next price control period.</w:t>
      </w:r>
    </w:p>
    <w:p w14:paraId="03DC59A0" w14:textId="77777777" w:rsidR="006A6038" w:rsidRPr="006A6038" w:rsidRDefault="006A6038" w:rsidP="006A6038">
      <w:r w:rsidRPr="006A6038">
        <w:t> </w:t>
      </w:r>
    </w:p>
    <w:p w14:paraId="3766F317" w14:textId="77777777" w:rsidR="006A6038" w:rsidRPr="006A6038" w:rsidRDefault="006A6038" w:rsidP="006A6038">
      <w:r w:rsidRPr="006A6038">
        <w:t>3.            There is now a significant body of evidence to demonstrate consumers’ willingness to pay for the undergrounding of overhead lines in Protected Landscapes.</w:t>
      </w:r>
    </w:p>
    <w:p w14:paraId="03889A64" w14:textId="77777777" w:rsidR="006A6038" w:rsidRPr="006A6038" w:rsidRDefault="006A6038" w:rsidP="006A6038">
      <w:r w:rsidRPr="006A6038">
        <w:t> </w:t>
      </w:r>
    </w:p>
    <w:p w14:paraId="2A97AA6C" w14:textId="77777777" w:rsidR="006A6038" w:rsidRPr="006A6038" w:rsidRDefault="006A6038" w:rsidP="006A6038">
      <w:r w:rsidRPr="006A6038">
        <w:t>4.            While much has already been done to reduce the visual impact of DNOs’ electricity infrastructure, there are still many more parts of our National Parks and National Landscapes which could benefit from the removal of overhead lines.</w:t>
      </w:r>
    </w:p>
    <w:p w14:paraId="1771BEA3" w14:textId="77777777" w:rsidR="006A6038" w:rsidRPr="006A6038" w:rsidRDefault="006A6038" w:rsidP="006A6038">
      <w:r w:rsidRPr="006A6038">
        <w:t> </w:t>
      </w:r>
    </w:p>
    <w:p w14:paraId="01AB3F0C" w14:textId="77777777" w:rsidR="006A6038" w:rsidRPr="006A6038" w:rsidRDefault="006A6038" w:rsidP="006A6038">
      <w:r w:rsidRPr="006A6038">
        <w:t xml:space="preserve">5.            The visual amenity allowance for distribution lines was first introduced in the 2005-2010 price control period and there are now </w:t>
      </w:r>
      <w:proofErr w:type="gramStart"/>
      <w:r w:rsidRPr="006A6038">
        <w:t>a number of</w:t>
      </w:r>
      <w:proofErr w:type="gramEnd"/>
      <w:r w:rsidRPr="006A6038">
        <w:t xml:space="preserve"> very successful examples of the positive impact this scheme has had on our most inspiring landscapes. For example, Electricity </w:t>
      </w:r>
      <w:proofErr w:type="gramStart"/>
      <w:r w:rsidRPr="006A6038">
        <w:t>North West</w:t>
      </w:r>
      <w:proofErr w:type="gramEnd"/>
      <w:r w:rsidRPr="006A6038">
        <w:t xml:space="preserve"> report that 145 kms of overhead lines have been removed, as part of their undergrounding and visual amenity programme, in the North West region alone in the last twenty years. The process also demonstrates the strong desire for undergrounding in designated landscapes as prioritisation is largely stakeholder-led, with some interest groups using surveys of local people to identify potential projects to be funded. There is huge opportunity to build on the work that has been undertaken to date during future price control periods.</w:t>
      </w:r>
    </w:p>
    <w:p w14:paraId="219E5BF2" w14:textId="77777777" w:rsidR="006A6038" w:rsidRPr="006A6038" w:rsidRDefault="006A6038" w:rsidP="006A6038">
      <w:r w:rsidRPr="006A6038">
        <w:lastRenderedPageBreak/>
        <w:t> </w:t>
      </w:r>
    </w:p>
    <w:p w14:paraId="533A0950" w14:textId="77777777" w:rsidR="006A6038" w:rsidRPr="006A6038" w:rsidRDefault="006A6038" w:rsidP="006A6038">
      <w:r w:rsidRPr="006A6038">
        <w:t>We hope this response will help inform future policy development and would wish to be kept informed as to the next steps following this consultation.</w:t>
      </w:r>
    </w:p>
    <w:p w14:paraId="74842DF5" w14:textId="77777777" w:rsidR="006A6038" w:rsidRPr="006A6038" w:rsidRDefault="006A6038" w:rsidP="006A6038">
      <w:r w:rsidRPr="006A6038">
        <w:t> </w:t>
      </w:r>
    </w:p>
    <w:p w14:paraId="0DE3FF6D" w14:textId="77777777" w:rsidR="006A6038" w:rsidRPr="006A6038" w:rsidRDefault="006A6038" w:rsidP="006A6038">
      <w:r w:rsidRPr="006A6038">
        <w:t>With best wishes,</w:t>
      </w:r>
    </w:p>
    <w:p w14:paraId="7ECAAFF7" w14:textId="77777777" w:rsidR="006A6038" w:rsidRPr="006A6038" w:rsidRDefault="006A6038" w:rsidP="006A6038">
      <w:r w:rsidRPr="006A6038">
        <w:t> </w:t>
      </w:r>
    </w:p>
    <w:p w14:paraId="40CD9FD9" w14:textId="77777777" w:rsidR="006A6038" w:rsidRPr="006A6038" w:rsidRDefault="006A6038" w:rsidP="006A6038">
      <w:r w:rsidRPr="006A6038">
        <w:rPr>
          <w:lang w:val="fr-FR"/>
        </w:rPr>
        <w:t>Paul Miner MA MRTPI FRGS</w:t>
      </w:r>
    </w:p>
    <w:p w14:paraId="2B7A3142" w14:textId="77777777" w:rsidR="006A6038" w:rsidRPr="006A6038" w:rsidRDefault="006A6038" w:rsidP="006A6038">
      <w:r w:rsidRPr="006A6038">
        <w:t>Head of Policy</w:t>
      </w:r>
    </w:p>
    <w:p w14:paraId="09C07A43" w14:textId="77777777" w:rsidR="006A6038" w:rsidRPr="006A6038" w:rsidRDefault="006A6038" w:rsidP="006A6038">
      <w:r w:rsidRPr="006A6038">
        <w:t>CPRE</w:t>
      </w:r>
    </w:p>
    <w:p w14:paraId="097596B8" w14:textId="77777777" w:rsidR="00341467" w:rsidRPr="00317D90" w:rsidRDefault="00341467" w:rsidP="00317D90"/>
    <w:sectPr w:rsidR="00341467" w:rsidRPr="00317D90"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372A" w14:textId="77777777" w:rsidR="00222A00" w:rsidRDefault="00222A00" w:rsidP="006B6BC9">
      <w:pPr>
        <w:spacing w:after="0" w:line="240" w:lineRule="auto"/>
      </w:pPr>
      <w:r>
        <w:separator/>
      </w:r>
    </w:p>
  </w:endnote>
  <w:endnote w:type="continuationSeparator" w:id="0">
    <w:p w14:paraId="659C83B1" w14:textId="77777777" w:rsidR="00222A00" w:rsidRDefault="00222A00" w:rsidP="006B6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B35EA" w14:textId="77777777" w:rsidR="00561BAF" w:rsidRDefault="0056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A283" w14:textId="77777777" w:rsidR="00561BAF" w:rsidRDefault="0056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30318" w14:textId="77777777" w:rsidR="00561BAF" w:rsidRDefault="0056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40021" w14:textId="77777777" w:rsidR="00222A00" w:rsidRDefault="00222A00" w:rsidP="006B6BC9">
      <w:pPr>
        <w:spacing w:after="0" w:line="240" w:lineRule="auto"/>
      </w:pPr>
      <w:r>
        <w:separator/>
      </w:r>
    </w:p>
  </w:footnote>
  <w:footnote w:type="continuationSeparator" w:id="0">
    <w:p w14:paraId="39122B36" w14:textId="77777777" w:rsidR="00222A00" w:rsidRDefault="00222A00" w:rsidP="006B6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D1A2F" w14:textId="77777777" w:rsidR="00561BAF" w:rsidRDefault="0056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17797"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9847" w14:textId="77777777" w:rsidR="00561BAF" w:rsidRDefault="00561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A796C"/>
    <w:multiLevelType w:val="hybridMultilevel"/>
    <w:tmpl w:val="E764A4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16EFC"/>
    <w:multiLevelType w:val="multilevel"/>
    <w:tmpl w:val="66D0949C"/>
    <w:styleLink w:val="ConsultationQuestionList"/>
    <w:lvl w:ilvl="0">
      <w:start w:val="1"/>
      <w:numFmt w:val="decimal"/>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09D722D4"/>
    <w:multiLevelType w:val="multilevel"/>
    <w:tmpl w:val="1632E196"/>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F4173DE"/>
    <w:multiLevelType w:val="hybridMultilevel"/>
    <w:tmpl w:val="C102EC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23F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B9320C"/>
    <w:multiLevelType w:val="hybridMultilevel"/>
    <w:tmpl w:val="8BC457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14688E"/>
    <w:multiLevelType w:val="multilevel"/>
    <w:tmpl w:val="51E081A2"/>
    <w:styleLink w:val="AppendixNumbering"/>
    <w:lvl w:ilvl="0">
      <w:start w:val="1"/>
      <w:numFmt w:val="decimal"/>
      <w:pStyle w:val="AppendixHeading"/>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2B457F"/>
    <w:multiLevelType w:val="multilevel"/>
    <w:tmpl w:val="D960C43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865AAB"/>
    <w:multiLevelType w:val="multilevel"/>
    <w:tmpl w:val="F2DEC5E0"/>
    <w:styleLink w:val="OfgemNumbering"/>
    <w:lvl w:ilvl="0">
      <w:start w:val="1"/>
      <w:numFmt w:val="decimal"/>
      <w:pStyle w:val="Heading1"/>
      <w:suff w:val="space"/>
      <w:lvlText w:val="%1."/>
      <w:lvlJc w:val="left"/>
      <w:pPr>
        <w:ind w:left="360" w:hanging="360"/>
      </w:pPr>
      <w:rPr>
        <w:rFonts w:hint="default"/>
      </w:rPr>
    </w:lvl>
    <w:lvl w:ilvl="1">
      <w:start w:val="1"/>
      <w:numFmt w:val="decimal"/>
      <w:pStyle w:val="NumberedNormal"/>
      <w:lvlText w:val="%1.%2"/>
      <w:lvlJc w:val="left"/>
      <w:pPr>
        <w:ind w:left="652" w:hanging="652"/>
      </w:pPr>
      <w:rPr>
        <w:rFonts w:hint="default"/>
      </w:rPr>
    </w:lvl>
    <w:lvl w:ilvl="2">
      <w:start w:val="1"/>
      <w:numFmt w:val="bullet"/>
      <w:pStyle w:val="BulletedNormal"/>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pStyle w:val="ListNormal"/>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14"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EF1734B"/>
    <w:multiLevelType w:val="hybridMultilevel"/>
    <w:tmpl w:val="9CD4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30C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91344E"/>
    <w:multiLevelType w:val="hybridMultilevel"/>
    <w:tmpl w:val="C48260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B543F2"/>
    <w:multiLevelType w:val="multilevel"/>
    <w:tmpl w:val="59B6FD34"/>
    <w:lvl w:ilvl="0">
      <w:start w:val="1"/>
      <w:numFmt w:val="decimal"/>
      <w:lvlText w:val="%1)"/>
      <w:lvlJc w:val="left"/>
      <w:pPr>
        <w:ind w:left="397" w:hanging="40"/>
      </w:pPr>
      <w:rPr>
        <w:rFonts w:hint="default"/>
      </w:rPr>
    </w:lvl>
    <w:lvl w:ilvl="1">
      <w:start w:val="1"/>
      <w:numFmt w:val="lowerLetter"/>
      <w:lvlText w:val="%2)"/>
      <w:lvlJc w:val="left"/>
      <w:pPr>
        <w:tabs>
          <w:tab w:val="num" w:pos="737"/>
        </w:tabs>
        <w:ind w:left="737" w:hanging="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E47E7"/>
    <w:multiLevelType w:val="hybridMultilevel"/>
    <w:tmpl w:val="74F8C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46307"/>
    <w:multiLevelType w:val="multilevel"/>
    <w:tmpl w:val="3350D940"/>
    <w:styleLink w:val="LettersList"/>
    <w:lvl w:ilvl="0">
      <w:start w:val="1"/>
      <w:numFmt w:val="lowerLetter"/>
      <w:lvlText w:val="%1)"/>
      <w:lvlJc w:val="left"/>
      <w:pPr>
        <w:tabs>
          <w:tab w:val="num" w:pos="720"/>
        </w:tabs>
        <w:ind w:left="1077" w:hanging="357"/>
      </w:pPr>
      <w:rPr>
        <w:rFonts w:hint="default"/>
      </w:rPr>
    </w:lvl>
    <w:lvl w:ilvl="1">
      <w:start w:val="1"/>
      <w:numFmt w:val="lowerRoman"/>
      <w:lvlText w:val="(%2)"/>
      <w:lvlJc w:val="left"/>
      <w:pPr>
        <w:tabs>
          <w:tab w:val="num" w:pos="1111"/>
        </w:tabs>
        <w:ind w:left="1435" w:hanging="358"/>
      </w:pPr>
      <w:rPr>
        <w:rFonts w:hint="default"/>
      </w:rPr>
    </w:lvl>
    <w:lvl w:ilvl="2">
      <w:start w:val="1"/>
      <w:numFmt w:val="bullet"/>
      <w:lvlText w:val=""/>
      <w:lvlJc w:val="left"/>
      <w:pPr>
        <w:tabs>
          <w:tab w:val="num" w:pos="1435"/>
        </w:tabs>
        <w:ind w:left="1792" w:hanging="357"/>
      </w:pPr>
      <w:rPr>
        <w:rFonts w:ascii="Symbol" w:hAnsi="Symbol" w:hint="default"/>
      </w:rPr>
    </w:lvl>
    <w:lvl w:ilvl="3">
      <w:start w:val="1"/>
      <w:numFmt w:val="none"/>
      <w:lvlText w:val=""/>
      <w:lvlJc w:val="left"/>
      <w:pPr>
        <w:ind w:left="1792" w:hanging="35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5B87DEF"/>
    <w:multiLevelType w:val="hybridMultilevel"/>
    <w:tmpl w:val="085E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49262507">
    <w:abstractNumId w:val="13"/>
  </w:num>
  <w:num w:numId="2" w16cid:durableId="638538223">
    <w:abstractNumId w:val="9"/>
  </w:num>
  <w:num w:numId="3" w16cid:durableId="475950752">
    <w:abstractNumId w:val="24"/>
  </w:num>
  <w:num w:numId="4" w16cid:durableId="2137676669">
    <w:abstractNumId w:val="20"/>
  </w:num>
  <w:num w:numId="5" w16cid:durableId="506554702">
    <w:abstractNumId w:val="5"/>
  </w:num>
  <w:num w:numId="6" w16cid:durableId="1531604903">
    <w:abstractNumId w:val="17"/>
  </w:num>
  <w:num w:numId="7" w16cid:durableId="9713982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070209">
    <w:abstractNumId w:val="6"/>
  </w:num>
  <w:num w:numId="9" w16cid:durableId="1302462740">
    <w:abstractNumId w:val="18"/>
  </w:num>
  <w:num w:numId="10" w16cid:durableId="1548105077">
    <w:abstractNumId w:val="16"/>
  </w:num>
  <w:num w:numId="11" w16cid:durableId="562639037">
    <w:abstractNumId w:val="26"/>
  </w:num>
  <w:num w:numId="12" w16cid:durableId="1253590905">
    <w:abstractNumId w:val="2"/>
  </w:num>
  <w:num w:numId="13" w16cid:durableId="1098332069">
    <w:abstractNumId w:val="8"/>
  </w:num>
  <w:num w:numId="14" w16cid:durableId="446317406">
    <w:abstractNumId w:val="15"/>
  </w:num>
  <w:num w:numId="15" w16cid:durableId="934825878">
    <w:abstractNumId w:val="4"/>
  </w:num>
  <w:num w:numId="16" w16cid:durableId="193158489">
    <w:abstractNumId w:val="13"/>
  </w:num>
  <w:num w:numId="17" w16cid:durableId="1628505351">
    <w:abstractNumId w:val="13"/>
  </w:num>
  <w:num w:numId="18" w16cid:durableId="1104031277">
    <w:abstractNumId w:val="13"/>
  </w:num>
  <w:num w:numId="19" w16cid:durableId="1176770058">
    <w:abstractNumId w:val="25"/>
  </w:num>
  <w:num w:numId="20" w16cid:durableId="1651593087">
    <w:abstractNumId w:val="13"/>
  </w:num>
  <w:num w:numId="21" w16cid:durableId="425468866">
    <w:abstractNumId w:val="13"/>
  </w:num>
  <w:num w:numId="22" w16cid:durableId="724911188">
    <w:abstractNumId w:val="13"/>
  </w:num>
  <w:num w:numId="23" w16cid:durableId="118500350">
    <w:abstractNumId w:val="13"/>
  </w:num>
  <w:num w:numId="24" w16cid:durableId="1958443323">
    <w:abstractNumId w:val="18"/>
  </w:num>
  <w:num w:numId="25" w16cid:durableId="1747873153">
    <w:abstractNumId w:val="9"/>
  </w:num>
  <w:num w:numId="26" w16cid:durableId="579141707">
    <w:abstractNumId w:val="9"/>
  </w:num>
  <w:num w:numId="27" w16cid:durableId="1611669263">
    <w:abstractNumId w:val="13"/>
  </w:num>
  <w:num w:numId="28" w16cid:durableId="992566804">
    <w:abstractNumId w:val="13"/>
  </w:num>
  <w:num w:numId="29" w16cid:durableId="704332155">
    <w:abstractNumId w:val="4"/>
  </w:num>
  <w:num w:numId="30" w16cid:durableId="228461642">
    <w:abstractNumId w:val="3"/>
  </w:num>
  <w:num w:numId="31" w16cid:durableId="1240404117">
    <w:abstractNumId w:val="13"/>
  </w:num>
  <w:num w:numId="32" w16cid:durableId="1165782792">
    <w:abstractNumId w:val="25"/>
  </w:num>
  <w:num w:numId="33" w16cid:durableId="256325594">
    <w:abstractNumId w:val="13"/>
  </w:num>
  <w:num w:numId="34" w16cid:durableId="696928734">
    <w:abstractNumId w:val="12"/>
  </w:num>
  <w:num w:numId="35" w16cid:durableId="68258856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AF"/>
    <w:rsid w:val="00006132"/>
    <w:rsid w:val="00020AFE"/>
    <w:rsid w:val="000216DB"/>
    <w:rsid w:val="00023573"/>
    <w:rsid w:val="0002374D"/>
    <w:rsid w:val="00027096"/>
    <w:rsid w:val="00032448"/>
    <w:rsid w:val="000401B0"/>
    <w:rsid w:val="00040883"/>
    <w:rsid w:val="000433F8"/>
    <w:rsid w:val="0005244C"/>
    <w:rsid w:val="0005655A"/>
    <w:rsid w:val="000619E9"/>
    <w:rsid w:val="00070DE0"/>
    <w:rsid w:val="00074468"/>
    <w:rsid w:val="00083BC7"/>
    <w:rsid w:val="000867B5"/>
    <w:rsid w:val="000904E4"/>
    <w:rsid w:val="00090713"/>
    <w:rsid w:val="000B43B0"/>
    <w:rsid w:val="000B6314"/>
    <w:rsid w:val="000C65D3"/>
    <w:rsid w:val="000F333C"/>
    <w:rsid w:val="000F5F7C"/>
    <w:rsid w:val="001052DD"/>
    <w:rsid w:val="00112C5C"/>
    <w:rsid w:val="00123350"/>
    <w:rsid w:val="00132864"/>
    <w:rsid w:val="001332E8"/>
    <w:rsid w:val="00135990"/>
    <w:rsid w:val="00140769"/>
    <w:rsid w:val="001578A8"/>
    <w:rsid w:val="00160989"/>
    <w:rsid w:val="001644D6"/>
    <w:rsid w:val="001652A2"/>
    <w:rsid w:val="00170855"/>
    <w:rsid w:val="001A36EC"/>
    <w:rsid w:val="001A5790"/>
    <w:rsid w:val="001B24BE"/>
    <w:rsid w:val="001B5944"/>
    <w:rsid w:val="001C045F"/>
    <w:rsid w:val="001D0D0D"/>
    <w:rsid w:val="001D22EE"/>
    <w:rsid w:val="001E20AA"/>
    <w:rsid w:val="001F0294"/>
    <w:rsid w:val="001F54AA"/>
    <w:rsid w:val="001F6BA6"/>
    <w:rsid w:val="001F7285"/>
    <w:rsid w:val="00202272"/>
    <w:rsid w:val="00221777"/>
    <w:rsid w:val="00222A00"/>
    <w:rsid w:val="00225D1F"/>
    <w:rsid w:val="002308A9"/>
    <w:rsid w:val="002323E0"/>
    <w:rsid w:val="00242716"/>
    <w:rsid w:val="002571CC"/>
    <w:rsid w:val="00267320"/>
    <w:rsid w:val="00275453"/>
    <w:rsid w:val="00276747"/>
    <w:rsid w:val="00282788"/>
    <w:rsid w:val="00290369"/>
    <w:rsid w:val="002A4A80"/>
    <w:rsid w:val="002A73E1"/>
    <w:rsid w:val="002B7B1B"/>
    <w:rsid w:val="002C3AA1"/>
    <w:rsid w:val="002C4A00"/>
    <w:rsid w:val="002D4245"/>
    <w:rsid w:val="002E0F20"/>
    <w:rsid w:val="002E549D"/>
    <w:rsid w:val="002F2C18"/>
    <w:rsid w:val="002F3029"/>
    <w:rsid w:val="0030468C"/>
    <w:rsid w:val="00310149"/>
    <w:rsid w:val="003105EF"/>
    <w:rsid w:val="003126BC"/>
    <w:rsid w:val="00317D90"/>
    <w:rsid w:val="00334B3D"/>
    <w:rsid w:val="003403A2"/>
    <w:rsid w:val="00340E66"/>
    <w:rsid w:val="00341467"/>
    <w:rsid w:val="00347868"/>
    <w:rsid w:val="00350DDB"/>
    <w:rsid w:val="003657D4"/>
    <w:rsid w:val="00366551"/>
    <w:rsid w:val="00373DD2"/>
    <w:rsid w:val="003746CB"/>
    <w:rsid w:val="00375196"/>
    <w:rsid w:val="00383514"/>
    <w:rsid w:val="00396AAC"/>
    <w:rsid w:val="00397E5D"/>
    <w:rsid w:val="003A4FC1"/>
    <w:rsid w:val="003C371A"/>
    <w:rsid w:val="003D00CB"/>
    <w:rsid w:val="003E6B75"/>
    <w:rsid w:val="003F16E7"/>
    <w:rsid w:val="003F2F75"/>
    <w:rsid w:val="00401077"/>
    <w:rsid w:val="00401B82"/>
    <w:rsid w:val="00403FB7"/>
    <w:rsid w:val="00405A31"/>
    <w:rsid w:val="00430488"/>
    <w:rsid w:val="00442123"/>
    <w:rsid w:val="00442E7B"/>
    <w:rsid w:val="00451F14"/>
    <w:rsid w:val="00476A9B"/>
    <w:rsid w:val="00493917"/>
    <w:rsid w:val="004A3090"/>
    <w:rsid w:val="004A4B0A"/>
    <w:rsid w:val="004A76D8"/>
    <w:rsid w:val="004B2E40"/>
    <w:rsid w:val="004C0946"/>
    <w:rsid w:val="004C7EC3"/>
    <w:rsid w:val="004D1871"/>
    <w:rsid w:val="004E0EE5"/>
    <w:rsid w:val="004E574A"/>
    <w:rsid w:val="004F2900"/>
    <w:rsid w:val="00500341"/>
    <w:rsid w:val="00510F86"/>
    <w:rsid w:val="00525797"/>
    <w:rsid w:val="005353F7"/>
    <w:rsid w:val="00536CEA"/>
    <w:rsid w:val="00561BAF"/>
    <w:rsid w:val="00565F71"/>
    <w:rsid w:val="00577C06"/>
    <w:rsid w:val="00587767"/>
    <w:rsid w:val="00587A4C"/>
    <w:rsid w:val="005A6BAB"/>
    <w:rsid w:val="005B5BC8"/>
    <w:rsid w:val="005C1BC4"/>
    <w:rsid w:val="005C7F5E"/>
    <w:rsid w:val="005D3C46"/>
    <w:rsid w:val="005D73B2"/>
    <w:rsid w:val="005E2F52"/>
    <w:rsid w:val="005E40CD"/>
    <w:rsid w:val="005F32C5"/>
    <w:rsid w:val="005F6780"/>
    <w:rsid w:val="00607895"/>
    <w:rsid w:val="006133FC"/>
    <w:rsid w:val="00613846"/>
    <w:rsid w:val="0062223B"/>
    <w:rsid w:val="00623443"/>
    <w:rsid w:val="00630465"/>
    <w:rsid w:val="006331D6"/>
    <w:rsid w:val="00645547"/>
    <w:rsid w:val="006503A0"/>
    <w:rsid w:val="00654540"/>
    <w:rsid w:val="00672C5C"/>
    <w:rsid w:val="0069455C"/>
    <w:rsid w:val="00695A63"/>
    <w:rsid w:val="006A0C61"/>
    <w:rsid w:val="006A6038"/>
    <w:rsid w:val="006B0B9C"/>
    <w:rsid w:val="006B6BC9"/>
    <w:rsid w:val="006E5227"/>
    <w:rsid w:val="006E75C8"/>
    <w:rsid w:val="0070157D"/>
    <w:rsid w:val="007069A7"/>
    <w:rsid w:val="00710411"/>
    <w:rsid w:val="00712145"/>
    <w:rsid w:val="007123F0"/>
    <w:rsid w:val="007172AC"/>
    <w:rsid w:val="007212B2"/>
    <w:rsid w:val="00737EA4"/>
    <w:rsid w:val="00742763"/>
    <w:rsid w:val="00742A8A"/>
    <w:rsid w:val="0075005D"/>
    <w:rsid w:val="00750EEC"/>
    <w:rsid w:val="00755548"/>
    <w:rsid w:val="00756614"/>
    <w:rsid w:val="00765D93"/>
    <w:rsid w:val="007706B5"/>
    <w:rsid w:val="007A0340"/>
    <w:rsid w:val="007A75F4"/>
    <w:rsid w:val="007D45E7"/>
    <w:rsid w:val="00801489"/>
    <w:rsid w:val="00804DEF"/>
    <w:rsid w:val="00810F87"/>
    <w:rsid w:val="008135A4"/>
    <w:rsid w:val="0081497C"/>
    <w:rsid w:val="00815207"/>
    <w:rsid w:val="0083689B"/>
    <w:rsid w:val="00842DD8"/>
    <w:rsid w:val="00843EB3"/>
    <w:rsid w:val="008441F9"/>
    <w:rsid w:val="00844864"/>
    <w:rsid w:val="00854542"/>
    <w:rsid w:val="00860E49"/>
    <w:rsid w:val="00862B2D"/>
    <w:rsid w:val="00864859"/>
    <w:rsid w:val="00876039"/>
    <w:rsid w:val="00886FF1"/>
    <w:rsid w:val="00893C3E"/>
    <w:rsid w:val="008B01CA"/>
    <w:rsid w:val="008B4075"/>
    <w:rsid w:val="008B4E6F"/>
    <w:rsid w:val="008C6889"/>
    <w:rsid w:val="008C701D"/>
    <w:rsid w:val="008D71CE"/>
    <w:rsid w:val="008E5623"/>
    <w:rsid w:val="008F1F17"/>
    <w:rsid w:val="008F3BE0"/>
    <w:rsid w:val="008F6798"/>
    <w:rsid w:val="00904793"/>
    <w:rsid w:val="00906BAC"/>
    <w:rsid w:val="00906D44"/>
    <w:rsid w:val="009073C1"/>
    <w:rsid w:val="00910F2A"/>
    <w:rsid w:val="009133C1"/>
    <w:rsid w:val="00914421"/>
    <w:rsid w:val="00917371"/>
    <w:rsid w:val="00917724"/>
    <w:rsid w:val="009251D2"/>
    <w:rsid w:val="00926BAB"/>
    <w:rsid w:val="009339B6"/>
    <w:rsid w:val="00955C98"/>
    <w:rsid w:val="00962DA6"/>
    <w:rsid w:val="00982CA5"/>
    <w:rsid w:val="009917FB"/>
    <w:rsid w:val="009A07E2"/>
    <w:rsid w:val="009A0E77"/>
    <w:rsid w:val="009B03A3"/>
    <w:rsid w:val="009B44B7"/>
    <w:rsid w:val="009C01FF"/>
    <w:rsid w:val="009C26DA"/>
    <w:rsid w:val="009C6717"/>
    <w:rsid w:val="009E201E"/>
    <w:rsid w:val="009E5684"/>
    <w:rsid w:val="009E7237"/>
    <w:rsid w:val="00A069EA"/>
    <w:rsid w:val="00A105ED"/>
    <w:rsid w:val="00A13631"/>
    <w:rsid w:val="00A146F3"/>
    <w:rsid w:val="00A319E4"/>
    <w:rsid w:val="00A35654"/>
    <w:rsid w:val="00A4248A"/>
    <w:rsid w:val="00A443D0"/>
    <w:rsid w:val="00A50503"/>
    <w:rsid w:val="00A53204"/>
    <w:rsid w:val="00A642FE"/>
    <w:rsid w:val="00A6499D"/>
    <w:rsid w:val="00A6522B"/>
    <w:rsid w:val="00A731CE"/>
    <w:rsid w:val="00A92E6E"/>
    <w:rsid w:val="00AA64CB"/>
    <w:rsid w:val="00AB67CE"/>
    <w:rsid w:val="00AB7635"/>
    <w:rsid w:val="00AB7886"/>
    <w:rsid w:val="00AD0DDD"/>
    <w:rsid w:val="00AD55BF"/>
    <w:rsid w:val="00AD5C7C"/>
    <w:rsid w:val="00AF0E73"/>
    <w:rsid w:val="00B017D5"/>
    <w:rsid w:val="00B10C18"/>
    <w:rsid w:val="00B3051A"/>
    <w:rsid w:val="00B524CC"/>
    <w:rsid w:val="00B568CD"/>
    <w:rsid w:val="00B60B74"/>
    <w:rsid w:val="00B84EB1"/>
    <w:rsid w:val="00BB4960"/>
    <w:rsid w:val="00BB5E73"/>
    <w:rsid w:val="00BC69AD"/>
    <w:rsid w:val="00BD02A4"/>
    <w:rsid w:val="00BD5283"/>
    <w:rsid w:val="00BE6CFD"/>
    <w:rsid w:val="00C053E7"/>
    <w:rsid w:val="00C116FB"/>
    <w:rsid w:val="00C14A95"/>
    <w:rsid w:val="00C22F77"/>
    <w:rsid w:val="00C33199"/>
    <w:rsid w:val="00C45029"/>
    <w:rsid w:val="00C46D51"/>
    <w:rsid w:val="00C53854"/>
    <w:rsid w:val="00C54A5F"/>
    <w:rsid w:val="00C63EB1"/>
    <w:rsid w:val="00C73302"/>
    <w:rsid w:val="00C93A89"/>
    <w:rsid w:val="00C97E3E"/>
    <w:rsid w:val="00CA4BB0"/>
    <w:rsid w:val="00CB0F64"/>
    <w:rsid w:val="00CC79F3"/>
    <w:rsid w:val="00CD49D9"/>
    <w:rsid w:val="00CD68D5"/>
    <w:rsid w:val="00CF27F2"/>
    <w:rsid w:val="00CF498D"/>
    <w:rsid w:val="00D20F46"/>
    <w:rsid w:val="00D30786"/>
    <w:rsid w:val="00D32DB4"/>
    <w:rsid w:val="00D3701B"/>
    <w:rsid w:val="00D42E40"/>
    <w:rsid w:val="00D44ABE"/>
    <w:rsid w:val="00D6003E"/>
    <w:rsid w:val="00D61AEC"/>
    <w:rsid w:val="00D63560"/>
    <w:rsid w:val="00D66C41"/>
    <w:rsid w:val="00D7786D"/>
    <w:rsid w:val="00D87A30"/>
    <w:rsid w:val="00D87C08"/>
    <w:rsid w:val="00D907E5"/>
    <w:rsid w:val="00DA1DFF"/>
    <w:rsid w:val="00DA578A"/>
    <w:rsid w:val="00DA71E9"/>
    <w:rsid w:val="00DA7B00"/>
    <w:rsid w:val="00DB758F"/>
    <w:rsid w:val="00DC1C2C"/>
    <w:rsid w:val="00DE1B73"/>
    <w:rsid w:val="00DE7E8E"/>
    <w:rsid w:val="00DF7FAA"/>
    <w:rsid w:val="00E06EBE"/>
    <w:rsid w:val="00E10321"/>
    <w:rsid w:val="00E14ED2"/>
    <w:rsid w:val="00E16462"/>
    <w:rsid w:val="00E30E68"/>
    <w:rsid w:val="00E30FA2"/>
    <w:rsid w:val="00E4610B"/>
    <w:rsid w:val="00E47541"/>
    <w:rsid w:val="00E479C6"/>
    <w:rsid w:val="00E55F06"/>
    <w:rsid w:val="00E626E1"/>
    <w:rsid w:val="00E63EFE"/>
    <w:rsid w:val="00E72DA3"/>
    <w:rsid w:val="00E7419C"/>
    <w:rsid w:val="00E83462"/>
    <w:rsid w:val="00E91B15"/>
    <w:rsid w:val="00E9226B"/>
    <w:rsid w:val="00EC18DF"/>
    <w:rsid w:val="00EC445C"/>
    <w:rsid w:val="00EC4AB4"/>
    <w:rsid w:val="00EC6FEF"/>
    <w:rsid w:val="00ED0588"/>
    <w:rsid w:val="00ED3673"/>
    <w:rsid w:val="00EE19C8"/>
    <w:rsid w:val="00EE6935"/>
    <w:rsid w:val="00F03C8E"/>
    <w:rsid w:val="00F14252"/>
    <w:rsid w:val="00F340B8"/>
    <w:rsid w:val="00F414AE"/>
    <w:rsid w:val="00F41B4B"/>
    <w:rsid w:val="00F47B81"/>
    <w:rsid w:val="00F553AA"/>
    <w:rsid w:val="00F63FFB"/>
    <w:rsid w:val="00F658F1"/>
    <w:rsid w:val="00F7244E"/>
    <w:rsid w:val="00F74BA7"/>
    <w:rsid w:val="00F94C31"/>
    <w:rsid w:val="00F95A8F"/>
    <w:rsid w:val="00FA355F"/>
    <w:rsid w:val="00FC7B2F"/>
    <w:rsid w:val="00FD2336"/>
    <w:rsid w:val="00FD32A8"/>
    <w:rsid w:val="00FE1138"/>
    <w:rsid w:val="00FE4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52764"/>
  <w15:chartTrackingRefBased/>
  <w15:docId w15:val="{6C2E42A1-C609-4572-912A-63E72F2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EF"/>
  </w:style>
  <w:style w:type="paragraph" w:styleId="Heading1">
    <w:name w:val="heading 1"/>
    <w:basedOn w:val="Normal"/>
    <w:next w:val="Normal"/>
    <w:link w:val="Heading1Char"/>
    <w:uiPriority w:val="8"/>
    <w:qFormat/>
    <w:rsid w:val="003105EF"/>
    <w:pPr>
      <w:keepNext/>
      <w:keepLines/>
      <w:pageBreakBefore/>
      <w:numPr>
        <w:numId w:val="35"/>
      </w:numPr>
      <w:spacing w:before="300"/>
      <w:ind w:left="357" w:hanging="357"/>
      <w:outlineLvl w:val="0"/>
    </w:pPr>
    <w:rPr>
      <w:rFonts w:eastAsiaTheme="majorEastAsia" w:cstheme="majorBidi"/>
      <w:b/>
      <w:color w:val="F68220"/>
      <w:sz w:val="28"/>
      <w:szCs w:val="32"/>
    </w:rPr>
  </w:style>
  <w:style w:type="paragraph" w:styleId="Heading2">
    <w:name w:val="heading 2"/>
    <w:next w:val="Normal"/>
    <w:link w:val="Heading2Char"/>
    <w:uiPriority w:val="9"/>
    <w:qFormat/>
    <w:rsid w:val="003105EF"/>
    <w:pPr>
      <w:keepNext/>
      <w:spacing w:before="300" w:after="300" w:line="360" w:lineRule="auto"/>
      <w:outlineLvl w:val="1"/>
    </w:pPr>
    <w:rPr>
      <w:b/>
      <w:sz w:val="28"/>
      <w:szCs w:val="26"/>
    </w:rPr>
  </w:style>
  <w:style w:type="paragraph" w:styleId="Heading3">
    <w:name w:val="heading 3"/>
    <w:basedOn w:val="Normal"/>
    <w:next w:val="Normal"/>
    <w:link w:val="Heading3Char"/>
    <w:uiPriority w:val="9"/>
    <w:qFormat/>
    <w:rsid w:val="003105EF"/>
    <w:pPr>
      <w:keepNext/>
      <w:keepLines/>
      <w:spacing w:before="300"/>
      <w:outlineLvl w:val="2"/>
    </w:pPr>
    <w:rPr>
      <w:rFonts w:eastAsiaTheme="majorEastAsia" w:cstheme="majorBidi"/>
      <w:b/>
      <w:szCs w:val="24"/>
    </w:rPr>
  </w:style>
  <w:style w:type="paragraph" w:styleId="Heading4">
    <w:name w:val="heading 4"/>
    <w:next w:val="Normal"/>
    <w:link w:val="Heading4Char"/>
    <w:uiPriority w:val="9"/>
    <w:qFormat/>
    <w:rsid w:val="003105EF"/>
    <w:pPr>
      <w:keepNext/>
      <w:keepLines/>
      <w:spacing w:before="300" w:line="360" w:lineRule="auto"/>
      <w:outlineLvl w:val="3"/>
    </w:pPr>
    <w:rPr>
      <w:rFonts w:eastAsiaTheme="majorEastAsia" w:cstheme="majorBidi"/>
      <w:iCs/>
      <w:u w:val="single"/>
    </w:rPr>
  </w:style>
  <w:style w:type="paragraph" w:styleId="Heading5">
    <w:name w:val="heading 5"/>
    <w:basedOn w:val="Normal"/>
    <w:next w:val="Normal"/>
    <w:link w:val="Heading5Char"/>
    <w:uiPriority w:val="9"/>
    <w:qFormat/>
    <w:rsid w:val="003105EF"/>
    <w:pPr>
      <w:keepNext/>
      <w:keepLines/>
      <w:spacing w:before="40"/>
      <w:outlineLvl w:val="4"/>
    </w:pPr>
    <w:rPr>
      <w:rFonts w:eastAsiaTheme="majorEastAsia" w:cstheme="majorBidi"/>
      <w:i/>
    </w:rPr>
  </w:style>
  <w:style w:type="paragraph" w:styleId="Heading6">
    <w:name w:val="heading 6"/>
    <w:basedOn w:val="Normal"/>
    <w:next w:val="Normal"/>
    <w:link w:val="Heading6Char"/>
    <w:uiPriority w:val="9"/>
    <w:semiHidden/>
    <w:qFormat/>
    <w:rsid w:val="003105E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105E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105E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105E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105EF"/>
    <w:rPr>
      <w:rFonts w:eastAsiaTheme="majorEastAsia" w:cstheme="majorBidi"/>
      <w:b/>
      <w:color w:val="F68220"/>
      <w:sz w:val="28"/>
      <w:szCs w:val="32"/>
    </w:rPr>
  </w:style>
  <w:style w:type="character" w:customStyle="1" w:styleId="Heading2Char">
    <w:name w:val="Heading 2 Char"/>
    <w:basedOn w:val="DefaultParagraphFont"/>
    <w:link w:val="Heading2"/>
    <w:uiPriority w:val="9"/>
    <w:rsid w:val="003105EF"/>
    <w:rPr>
      <w:b/>
      <w:sz w:val="28"/>
      <w:szCs w:val="26"/>
    </w:rPr>
  </w:style>
  <w:style w:type="paragraph" w:styleId="Title">
    <w:name w:val="Title"/>
    <w:basedOn w:val="Normal"/>
    <w:next w:val="Normal"/>
    <w:link w:val="TitleChar"/>
    <w:uiPriority w:val="15"/>
    <w:rsid w:val="003105EF"/>
    <w:pPr>
      <w:spacing w:after="0" w:line="240" w:lineRule="auto"/>
      <w:contextualSpacing/>
    </w:pPr>
    <w:rPr>
      <w:rFonts w:eastAsiaTheme="majorEastAsia" w:cstheme="majorBidi"/>
      <w:color w:val="54616C"/>
      <w:spacing w:val="-10"/>
      <w:kern w:val="28"/>
      <w:sz w:val="56"/>
      <w:szCs w:val="56"/>
    </w:rPr>
  </w:style>
  <w:style w:type="character" w:customStyle="1" w:styleId="TitleChar">
    <w:name w:val="Title Char"/>
    <w:basedOn w:val="DefaultParagraphFont"/>
    <w:link w:val="Title"/>
    <w:uiPriority w:val="15"/>
    <w:rsid w:val="003105EF"/>
    <w:rPr>
      <w:rFonts w:eastAsiaTheme="majorEastAsia" w:cstheme="majorBidi"/>
      <w:color w:val="54616C"/>
      <w:spacing w:val="-10"/>
      <w:kern w:val="28"/>
      <w:sz w:val="56"/>
      <w:szCs w:val="56"/>
    </w:rPr>
  </w:style>
  <w:style w:type="character" w:customStyle="1" w:styleId="Heading3Char">
    <w:name w:val="Heading 3 Char"/>
    <w:basedOn w:val="DefaultParagraphFont"/>
    <w:link w:val="Heading3"/>
    <w:uiPriority w:val="9"/>
    <w:rsid w:val="003105EF"/>
    <w:rPr>
      <w:rFonts w:eastAsiaTheme="majorEastAsia" w:cstheme="majorBidi"/>
      <w:b/>
      <w:szCs w:val="24"/>
    </w:rPr>
  </w:style>
  <w:style w:type="paragraph" w:styleId="Subtitle">
    <w:name w:val="Subtitle"/>
    <w:basedOn w:val="Normal"/>
    <w:next w:val="Normal"/>
    <w:link w:val="SubtitleChar"/>
    <w:uiPriority w:val="16"/>
    <w:rsid w:val="003105EF"/>
    <w:pPr>
      <w:numPr>
        <w:ilvl w:val="1"/>
      </w:numPr>
    </w:pPr>
    <w:rPr>
      <w:rFonts w:eastAsiaTheme="minorEastAsia"/>
      <w:b/>
      <w:spacing w:val="15"/>
      <w:sz w:val="24"/>
    </w:rPr>
  </w:style>
  <w:style w:type="character" w:customStyle="1" w:styleId="SubtitleChar">
    <w:name w:val="Subtitle Char"/>
    <w:basedOn w:val="DefaultParagraphFont"/>
    <w:link w:val="Subtitle"/>
    <w:uiPriority w:val="16"/>
    <w:rsid w:val="003105EF"/>
    <w:rPr>
      <w:rFonts w:eastAsiaTheme="minorEastAsia"/>
      <w:b/>
      <w:spacing w:val="15"/>
      <w:sz w:val="24"/>
    </w:rPr>
  </w:style>
  <w:style w:type="character" w:styleId="SubtleEmphasis">
    <w:name w:val="Subtle Emphasis"/>
    <w:basedOn w:val="DefaultParagraphFont"/>
    <w:uiPriority w:val="19"/>
    <w:semiHidden/>
    <w:rsid w:val="003105EF"/>
    <w:rPr>
      <w:i/>
      <w:iCs/>
      <w:color w:val="404040" w:themeColor="text1" w:themeTint="BF"/>
    </w:rPr>
  </w:style>
  <w:style w:type="paragraph" w:styleId="NoSpacing">
    <w:name w:val="No Spacing"/>
    <w:uiPriority w:val="2"/>
    <w:qFormat/>
    <w:rsid w:val="003105EF"/>
    <w:pPr>
      <w:spacing w:after="0" w:line="240" w:lineRule="auto"/>
    </w:pPr>
  </w:style>
  <w:style w:type="character" w:styleId="Emphasis">
    <w:name w:val="Emphasis"/>
    <w:basedOn w:val="DefaultParagraphFont"/>
    <w:uiPriority w:val="20"/>
    <w:qFormat/>
    <w:rsid w:val="003105EF"/>
    <w:rPr>
      <w:i/>
      <w:iCs/>
    </w:rPr>
  </w:style>
  <w:style w:type="character" w:customStyle="1" w:styleId="Heading4Char">
    <w:name w:val="Heading 4 Char"/>
    <w:basedOn w:val="DefaultParagraphFont"/>
    <w:link w:val="Heading4"/>
    <w:uiPriority w:val="9"/>
    <w:rsid w:val="003105EF"/>
    <w:rPr>
      <w:rFonts w:eastAsiaTheme="majorEastAsia" w:cstheme="majorBidi"/>
      <w:iCs/>
      <w:u w:val="single"/>
    </w:rPr>
  </w:style>
  <w:style w:type="character" w:customStyle="1" w:styleId="Heading5Char">
    <w:name w:val="Heading 5 Char"/>
    <w:basedOn w:val="DefaultParagraphFont"/>
    <w:link w:val="Heading5"/>
    <w:uiPriority w:val="9"/>
    <w:rsid w:val="003105EF"/>
    <w:rPr>
      <w:rFonts w:eastAsiaTheme="majorEastAsia" w:cstheme="majorBidi"/>
      <w:i/>
    </w:rPr>
  </w:style>
  <w:style w:type="paragraph" w:styleId="IntenseQuote">
    <w:name w:val="Intense Quote"/>
    <w:basedOn w:val="Normal"/>
    <w:next w:val="Normal"/>
    <w:link w:val="IntenseQuoteChar"/>
    <w:uiPriority w:val="30"/>
    <w:semiHidden/>
    <w:qFormat/>
    <w:rsid w:val="003105EF"/>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105EF"/>
    <w:rPr>
      <w:b/>
      <w:iCs/>
    </w:rPr>
  </w:style>
  <w:style w:type="character" w:styleId="IntenseEmphasis">
    <w:name w:val="Intense Emphasis"/>
    <w:basedOn w:val="DefaultParagraphFont"/>
    <w:uiPriority w:val="21"/>
    <w:semiHidden/>
    <w:rsid w:val="003105EF"/>
    <w:rPr>
      <w:i/>
      <w:iCs/>
      <w:color w:val="auto"/>
    </w:rPr>
  </w:style>
  <w:style w:type="paragraph" w:styleId="Quote">
    <w:name w:val="Quote"/>
    <w:basedOn w:val="Normal"/>
    <w:next w:val="Normal"/>
    <w:link w:val="QuoteChar"/>
    <w:uiPriority w:val="29"/>
    <w:qFormat/>
    <w:rsid w:val="00B60B74"/>
    <w:pPr>
      <w:spacing w:before="160"/>
      <w:ind w:left="1077" w:right="862"/>
    </w:pPr>
    <w:rPr>
      <w:i/>
      <w:iCs/>
    </w:rPr>
  </w:style>
  <w:style w:type="character" w:customStyle="1" w:styleId="QuoteChar">
    <w:name w:val="Quote Char"/>
    <w:basedOn w:val="DefaultParagraphFont"/>
    <w:link w:val="Quote"/>
    <w:uiPriority w:val="29"/>
    <w:rsid w:val="00B60B74"/>
    <w:rPr>
      <w:i/>
      <w:iCs/>
    </w:rPr>
  </w:style>
  <w:style w:type="character" w:styleId="IntenseReference">
    <w:name w:val="Intense Reference"/>
    <w:basedOn w:val="DefaultParagraphFont"/>
    <w:uiPriority w:val="32"/>
    <w:semiHidden/>
    <w:rsid w:val="003105EF"/>
    <w:rPr>
      <w:rFonts w:ascii="Verdana" w:hAnsi="Verdana"/>
      <w:b/>
      <w:bCs/>
      <w:smallCaps/>
      <w:color w:val="auto"/>
      <w:spacing w:val="5"/>
    </w:rPr>
  </w:style>
  <w:style w:type="character" w:styleId="BookTitle">
    <w:name w:val="Book Title"/>
    <w:basedOn w:val="DefaultParagraphFont"/>
    <w:uiPriority w:val="33"/>
    <w:semiHidden/>
    <w:qFormat/>
    <w:rsid w:val="003105EF"/>
    <w:rPr>
      <w:b/>
      <w:bCs/>
      <w:i/>
      <w:iCs/>
      <w:spacing w:val="5"/>
    </w:rPr>
  </w:style>
  <w:style w:type="table" w:styleId="TableGrid">
    <w:name w:val="Table Grid"/>
    <w:uiPriority w:val="39"/>
    <w:rsid w:val="003105EF"/>
    <w:pPr>
      <w:spacing w:after="0" w:line="240" w:lineRule="auto"/>
    </w:pPr>
    <w:rPr>
      <w:color w:val="848484"/>
      <w:lang w:eastAsia="en-GB"/>
    </w:rPr>
    <w:tblPr>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CellMar>
        <w:top w:w="28" w:type="dxa"/>
        <w:left w:w="28" w:type="dxa"/>
        <w:bottom w:w="28" w:type="dxa"/>
        <w:right w:w="28" w:type="dxa"/>
      </w:tblCellMar>
    </w:tblPr>
    <w:tcPr>
      <w:shd w:val="clear" w:color="auto" w:fill="auto"/>
      <w:vAlign w:val="center"/>
    </w:tcPr>
    <w:tblStylePr w:type="firstRow">
      <w:rPr>
        <w:rFonts w:ascii="Verdana" w:hAnsi="Verdana"/>
        <w:b/>
        <w:color w:val="FFFFFF" w:themeColor="background1"/>
        <w:sz w:val="20"/>
      </w:rPr>
      <w:tblPr/>
      <w:tcPr>
        <w:shd w:val="clear" w:color="auto" w:fill="7C8389"/>
      </w:tcPr>
    </w:tblStylePr>
  </w:style>
  <w:style w:type="paragraph" w:styleId="Header">
    <w:name w:val="header"/>
    <w:basedOn w:val="Normal"/>
    <w:link w:val="HeaderChar"/>
    <w:uiPriority w:val="99"/>
    <w:unhideWhenUsed/>
    <w:rsid w:val="003105EF"/>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105EF"/>
    <w:rPr>
      <w:color w:val="54616C"/>
    </w:rPr>
  </w:style>
  <w:style w:type="paragraph" w:styleId="Footer">
    <w:name w:val="footer"/>
    <w:basedOn w:val="Normal"/>
    <w:link w:val="FooterChar"/>
    <w:uiPriority w:val="99"/>
    <w:unhideWhenUsed/>
    <w:rsid w:val="003105EF"/>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105EF"/>
    <w:rPr>
      <w:color w:val="54616C"/>
      <w:sz w:val="16"/>
    </w:rPr>
  </w:style>
  <w:style w:type="table" w:styleId="TableGridLight">
    <w:name w:val="Grid Table Light"/>
    <w:basedOn w:val="TableNormal"/>
    <w:uiPriority w:val="40"/>
    <w:rsid w:val="003105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bottom w:w="28" w:type="dxa"/>
      </w:tblCellMar>
    </w:tblPr>
    <w:tblStylePr w:type="firstRow">
      <w:rPr>
        <w:sz w:val="20"/>
      </w:rPr>
    </w:tblStylePr>
  </w:style>
  <w:style w:type="character" w:styleId="PlaceholderText">
    <w:name w:val="Placeholder Text"/>
    <w:basedOn w:val="DefaultParagraphFont"/>
    <w:uiPriority w:val="99"/>
    <w:semiHidden/>
    <w:rsid w:val="003105EF"/>
    <w:rPr>
      <w:color w:val="808080"/>
    </w:rPr>
  </w:style>
  <w:style w:type="character" w:styleId="Hyperlink">
    <w:name w:val="Hyperlink"/>
    <w:basedOn w:val="DefaultParagraphFont"/>
    <w:uiPriority w:val="99"/>
    <w:unhideWhenUsed/>
    <w:rsid w:val="003105EF"/>
    <w:rPr>
      <w:color w:val="191C9D"/>
      <w:u w:val="single"/>
    </w:rPr>
  </w:style>
  <w:style w:type="paragraph" w:styleId="TOCHeading">
    <w:name w:val="TOC Heading"/>
    <w:next w:val="Normal"/>
    <w:uiPriority w:val="39"/>
    <w:unhideWhenUsed/>
    <w:rsid w:val="003105EF"/>
    <w:pPr>
      <w:spacing w:after="300" w:line="360" w:lineRule="auto"/>
      <w:outlineLvl w:val="0"/>
    </w:pPr>
    <w:rPr>
      <w:rFonts w:eastAsiaTheme="majorEastAsia" w:cstheme="majorBidi"/>
      <w:b/>
      <w:color w:val="F68220"/>
      <w:sz w:val="28"/>
      <w:szCs w:val="32"/>
    </w:rPr>
  </w:style>
  <w:style w:type="paragraph" w:styleId="TOC1">
    <w:name w:val="toc 1"/>
    <w:basedOn w:val="Normal"/>
    <w:next w:val="Normal"/>
    <w:autoRedefine/>
    <w:uiPriority w:val="39"/>
    <w:unhideWhenUsed/>
    <w:rsid w:val="003105EF"/>
    <w:pPr>
      <w:tabs>
        <w:tab w:val="right" w:pos="9015"/>
      </w:tabs>
      <w:spacing w:before="40" w:after="40"/>
      <w:ind w:left="680" w:right="567" w:hanging="680"/>
    </w:pPr>
    <w:rPr>
      <w:b/>
      <w:noProof/>
    </w:rPr>
  </w:style>
  <w:style w:type="paragraph" w:customStyle="1" w:styleId="Headingnonumber">
    <w:name w:val="Heading (no number)"/>
    <w:next w:val="Normal"/>
    <w:uiPriority w:val="9"/>
    <w:qFormat/>
    <w:rsid w:val="003105EF"/>
    <w:pPr>
      <w:keepNext/>
      <w:keepLines/>
      <w:pageBreakBefore/>
      <w:spacing w:before="300" w:after="300" w:line="360" w:lineRule="auto"/>
      <w:outlineLvl w:val="0"/>
    </w:pPr>
    <w:rPr>
      <w:rFonts w:eastAsiaTheme="majorEastAsia" w:cstheme="majorBidi"/>
      <w:b/>
      <w:color w:val="F68220"/>
      <w:sz w:val="28"/>
      <w:szCs w:val="32"/>
    </w:rPr>
  </w:style>
  <w:style w:type="paragraph" w:styleId="Caption">
    <w:name w:val="caption"/>
    <w:basedOn w:val="Normal"/>
    <w:next w:val="Normal"/>
    <w:uiPriority w:val="35"/>
    <w:qFormat/>
    <w:rsid w:val="003105EF"/>
    <w:pPr>
      <w:keepNext/>
      <w:spacing w:line="240" w:lineRule="auto"/>
    </w:pPr>
    <w:rPr>
      <w:b/>
      <w:iCs/>
      <w:color w:val="848484"/>
      <w:szCs w:val="18"/>
    </w:rPr>
  </w:style>
  <w:style w:type="paragraph" w:styleId="TOC2">
    <w:name w:val="toc 2"/>
    <w:basedOn w:val="Normal"/>
    <w:next w:val="Normal"/>
    <w:autoRedefine/>
    <w:uiPriority w:val="39"/>
    <w:unhideWhenUsed/>
    <w:rsid w:val="003105EF"/>
    <w:pPr>
      <w:spacing w:before="40" w:after="40"/>
      <w:ind w:left="255" w:right="567" w:hanging="57"/>
    </w:pPr>
  </w:style>
  <w:style w:type="paragraph" w:styleId="TOC3">
    <w:name w:val="toc 3"/>
    <w:basedOn w:val="Normal"/>
    <w:next w:val="Normal"/>
    <w:autoRedefine/>
    <w:uiPriority w:val="39"/>
    <w:unhideWhenUsed/>
    <w:rsid w:val="003105EF"/>
    <w:pPr>
      <w:spacing w:before="40" w:after="40"/>
      <w:ind w:left="460" w:right="567" w:hanging="57"/>
    </w:pPr>
  </w:style>
  <w:style w:type="paragraph" w:styleId="ListParagraph">
    <w:name w:val="List Paragraph"/>
    <w:basedOn w:val="Normal"/>
    <w:uiPriority w:val="34"/>
    <w:rsid w:val="003105EF"/>
    <w:pPr>
      <w:numPr>
        <w:numId w:val="34"/>
      </w:numPr>
      <w:spacing w:after="120"/>
    </w:pPr>
  </w:style>
  <w:style w:type="paragraph" w:customStyle="1" w:styleId="AppendixHeading">
    <w:name w:val="Appendix Heading"/>
    <w:basedOn w:val="Headingnonumber"/>
    <w:next w:val="Normal"/>
    <w:uiPriority w:val="10"/>
    <w:qFormat/>
    <w:rsid w:val="003105EF"/>
    <w:pPr>
      <w:numPr>
        <w:numId w:val="26"/>
      </w:numPr>
      <w:ind w:left="357" w:hanging="357"/>
    </w:pPr>
  </w:style>
  <w:style w:type="paragraph" w:styleId="FootnoteText">
    <w:name w:val="footnote text"/>
    <w:basedOn w:val="Normal"/>
    <w:link w:val="FootnoteTextChar"/>
    <w:uiPriority w:val="99"/>
    <w:rsid w:val="003105EF"/>
    <w:pPr>
      <w:spacing w:after="0" w:line="240" w:lineRule="auto"/>
    </w:pPr>
    <w:rPr>
      <w:sz w:val="16"/>
    </w:rPr>
  </w:style>
  <w:style w:type="character" w:customStyle="1" w:styleId="FootnoteTextChar">
    <w:name w:val="Footnote Text Char"/>
    <w:basedOn w:val="DefaultParagraphFont"/>
    <w:link w:val="FootnoteText"/>
    <w:uiPriority w:val="99"/>
    <w:rsid w:val="003105EF"/>
    <w:rPr>
      <w:sz w:val="16"/>
    </w:rPr>
  </w:style>
  <w:style w:type="character" w:styleId="FootnoteReference">
    <w:name w:val="footnote reference"/>
    <w:basedOn w:val="DefaultParagraphFont"/>
    <w:uiPriority w:val="99"/>
    <w:semiHidden/>
    <w:unhideWhenUsed/>
    <w:rsid w:val="003105EF"/>
    <w:rPr>
      <w:vertAlign w:val="superscript"/>
    </w:rPr>
  </w:style>
  <w:style w:type="paragraph" w:customStyle="1" w:styleId="NumberedNormal">
    <w:name w:val="Numbered Normal"/>
    <w:basedOn w:val="Normal"/>
    <w:qFormat/>
    <w:rsid w:val="003105EF"/>
    <w:pPr>
      <w:numPr>
        <w:ilvl w:val="1"/>
        <w:numId w:val="35"/>
      </w:numPr>
    </w:pPr>
  </w:style>
  <w:style w:type="character" w:customStyle="1" w:styleId="Heading6Char">
    <w:name w:val="Heading 6 Char"/>
    <w:basedOn w:val="DefaultParagraphFont"/>
    <w:link w:val="Heading6"/>
    <w:uiPriority w:val="9"/>
    <w:semiHidden/>
    <w:rsid w:val="003105E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105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105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05EF"/>
    <w:rPr>
      <w:rFonts w:asciiTheme="majorHAnsi" w:eastAsiaTheme="majorEastAsia" w:hAnsiTheme="majorHAnsi" w:cstheme="majorBidi"/>
      <w:i/>
      <w:iCs/>
      <w:color w:val="272727" w:themeColor="text1" w:themeTint="D8"/>
      <w:sz w:val="21"/>
      <w:szCs w:val="21"/>
    </w:rPr>
  </w:style>
  <w:style w:type="numbering" w:customStyle="1" w:styleId="OfgemNumbering">
    <w:name w:val="OfgemNumbering"/>
    <w:basedOn w:val="NoList"/>
    <w:uiPriority w:val="99"/>
    <w:rsid w:val="003105EF"/>
    <w:pPr>
      <w:numPr>
        <w:numId w:val="1"/>
      </w:numPr>
    </w:pPr>
  </w:style>
  <w:style w:type="paragraph" w:styleId="TOC4">
    <w:name w:val="toc 4"/>
    <w:basedOn w:val="Normal"/>
    <w:next w:val="Normal"/>
    <w:autoRedefine/>
    <w:uiPriority w:val="39"/>
    <w:semiHidden/>
    <w:unhideWhenUsed/>
    <w:rsid w:val="003105EF"/>
    <w:pPr>
      <w:spacing w:after="100"/>
      <w:ind w:left="600"/>
    </w:pPr>
  </w:style>
  <w:style w:type="numbering" w:customStyle="1" w:styleId="AppendixNumbering">
    <w:name w:val="AppendixNumbering"/>
    <w:basedOn w:val="NoList"/>
    <w:uiPriority w:val="99"/>
    <w:rsid w:val="003105EF"/>
    <w:pPr>
      <w:numPr>
        <w:numId w:val="2"/>
      </w:numPr>
    </w:pPr>
  </w:style>
  <w:style w:type="table" w:customStyle="1" w:styleId="OfgemHighlight">
    <w:name w:val="OfgemHighlight"/>
    <w:basedOn w:val="TableNormal"/>
    <w:uiPriority w:val="99"/>
    <w:rsid w:val="003105EF"/>
    <w:pPr>
      <w:spacing w:after="400" w:line="240" w:lineRule="auto"/>
    </w:pPr>
    <w:tblPr>
      <w:tblCellMar>
        <w:top w:w="85" w:type="dxa"/>
        <w:left w:w="0" w:type="dxa"/>
        <w:bottom w:w="85" w:type="dxa"/>
        <w:right w:w="0" w:type="dxa"/>
      </w:tblCellMar>
    </w:tblPr>
    <w:tcPr>
      <w:shd w:val="clear" w:color="auto" w:fill="EFF0F2"/>
    </w:tcPr>
  </w:style>
  <w:style w:type="numbering" w:styleId="1ai">
    <w:name w:val="Outline List 1"/>
    <w:basedOn w:val="NoList"/>
    <w:uiPriority w:val="99"/>
    <w:semiHidden/>
    <w:unhideWhenUsed/>
    <w:rsid w:val="003105EF"/>
    <w:pPr>
      <w:numPr>
        <w:numId w:val="9"/>
      </w:numPr>
    </w:pPr>
  </w:style>
  <w:style w:type="numbering" w:customStyle="1" w:styleId="Bullets">
    <w:name w:val="Bullets"/>
    <w:basedOn w:val="OfgemNumbering"/>
    <w:uiPriority w:val="99"/>
    <w:rsid w:val="003105EF"/>
    <w:pPr>
      <w:numPr>
        <w:numId w:val="15"/>
      </w:numPr>
    </w:pPr>
  </w:style>
  <w:style w:type="character" w:customStyle="1" w:styleId="GreenHighlight">
    <w:name w:val="Green Highlight"/>
    <w:basedOn w:val="DefaultParagraphFont"/>
    <w:uiPriority w:val="24"/>
    <w:qFormat/>
    <w:rsid w:val="003105EF"/>
    <w:rPr>
      <w:bdr w:val="none" w:sz="0" w:space="0" w:color="auto"/>
      <w:shd w:val="clear" w:color="auto" w:fill="00FF00"/>
    </w:rPr>
  </w:style>
  <w:style w:type="character" w:customStyle="1" w:styleId="YellowHighlight">
    <w:name w:val="Yellow Highlight"/>
    <w:basedOn w:val="DefaultParagraphFont"/>
    <w:uiPriority w:val="23"/>
    <w:qFormat/>
    <w:rsid w:val="003105EF"/>
    <w:rPr>
      <w:bdr w:val="none" w:sz="0" w:space="0" w:color="auto"/>
      <w:shd w:val="clear" w:color="auto" w:fill="FFFF00"/>
    </w:rPr>
  </w:style>
  <w:style w:type="character" w:customStyle="1" w:styleId="Subscript">
    <w:name w:val="Subscript"/>
    <w:basedOn w:val="DefaultParagraphFont"/>
    <w:uiPriority w:val="25"/>
    <w:qFormat/>
    <w:rsid w:val="003105EF"/>
    <w:rPr>
      <w:vertAlign w:val="subscript"/>
    </w:rPr>
  </w:style>
  <w:style w:type="numbering" w:customStyle="1" w:styleId="LettersList">
    <w:name w:val="Letters List"/>
    <w:basedOn w:val="OfgemNumbering"/>
    <w:uiPriority w:val="99"/>
    <w:rsid w:val="003105EF"/>
    <w:pPr>
      <w:numPr>
        <w:numId w:val="19"/>
      </w:numPr>
    </w:pPr>
  </w:style>
  <w:style w:type="paragraph" w:styleId="BalloonText">
    <w:name w:val="Balloon Text"/>
    <w:basedOn w:val="Normal"/>
    <w:link w:val="BalloonTextChar"/>
    <w:uiPriority w:val="99"/>
    <w:semiHidden/>
    <w:unhideWhenUsed/>
    <w:rsid w:val="00310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5EF"/>
    <w:rPr>
      <w:rFonts w:ascii="Segoe UI" w:hAnsi="Segoe UI" w:cs="Segoe UI"/>
      <w:sz w:val="18"/>
      <w:szCs w:val="18"/>
    </w:rPr>
  </w:style>
  <w:style w:type="paragraph" w:customStyle="1" w:styleId="BulletedNormal">
    <w:name w:val="Bulleted Normal"/>
    <w:basedOn w:val="Normal"/>
    <w:uiPriority w:val="1"/>
    <w:qFormat/>
    <w:rsid w:val="003105EF"/>
    <w:pPr>
      <w:numPr>
        <w:ilvl w:val="2"/>
        <w:numId w:val="35"/>
      </w:numPr>
      <w:contextualSpacing/>
    </w:pPr>
  </w:style>
  <w:style w:type="numbering" w:customStyle="1" w:styleId="ConsultationQuestionList">
    <w:name w:val="Consultation Question List"/>
    <w:basedOn w:val="NoList"/>
    <w:uiPriority w:val="99"/>
    <w:rsid w:val="003105EF"/>
    <w:pPr>
      <w:numPr>
        <w:numId w:val="30"/>
      </w:numPr>
    </w:pPr>
  </w:style>
  <w:style w:type="paragraph" w:customStyle="1" w:styleId="ListNormal">
    <w:name w:val="List Normal"/>
    <w:basedOn w:val="BulletedNormal"/>
    <w:uiPriority w:val="1"/>
    <w:qFormat/>
    <w:rsid w:val="003105EF"/>
    <w:pPr>
      <w:numPr>
        <w:ilvl w:val="4"/>
      </w:numPr>
    </w:pPr>
  </w:style>
  <w:style w:type="table" w:styleId="PlainTable1">
    <w:name w:val="Plain Table 1"/>
    <w:basedOn w:val="TableNormal"/>
    <w:uiPriority w:val="41"/>
    <w:rsid w:val="003105EF"/>
    <w:pPr>
      <w:spacing w:after="0" w:line="240" w:lineRule="auto"/>
    </w:pPr>
    <w:tblPr>
      <w:tblStyleRowBandSize w:val="1"/>
      <w:tblStyleColBandSize w:val="1"/>
    </w:tblPr>
    <w:tblStylePr w:type="firstRow">
      <w:rPr>
        <w:b/>
        <w:bCs/>
      </w:rPr>
      <w:tblPr/>
      <w:tcPr>
        <w:tcBorders>
          <w:bottom w:val="single" w:sz="4" w:space="0" w:color="auto"/>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64043">
      <w:bodyDiv w:val="1"/>
      <w:marLeft w:val="0"/>
      <w:marRight w:val="0"/>
      <w:marTop w:val="0"/>
      <w:marBottom w:val="0"/>
      <w:divBdr>
        <w:top w:val="none" w:sz="0" w:space="0" w:color="auto"/>
        <w:left w:val="none" w:sz="0" w:space="0" w:color="auto"/>
        <w:bottom w:val="none" w:sz="0" w:space="0" w:color="auto"/>
        <w:right w:val="none" w:sz="0" w:space="0" w:color="auto"/>
      </w:divBdr>
    </w:div>
    <w:div w:id="17540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_Flow_SignoffStatus xmlns="978a1c12-3ab7-471e-b134-e7ba3975f6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25FFED15-DA21-4676-9BB1-64F7EB364538}">
  <ds:schemaRef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http://purl.org/dc/terms/"/>
    <ds:schemaRef ds:uri="f35b5cbd-7b0b-4440-92cd-b510cab4ec67"/>
    <ds:schemaRef ds:uri="978a1c12-3ab7-471e-b134-e7ba3975f64f"/>
    <ds:schemaRef ds:uri="http://schemas.microsoft.com/sharepoint/v3"/>
  </ds:schemaRefs>
</ds:datastoreItem>
</file>

<file path=customXml/itemProps2.xml><?xml version="1.0" encoding="utf-8"?>
<ds:datastoreItem xmlns:ds="http://schemas.openxmlformats.org/officeDocument/2006/customXml" ds:itemID="{C7748ED5-1653-4CEB-9AAD-C1CBE2DE1528}">
  <ds:schemaRefs>
    <ds:schemaRef ds:uri="http://schemas.microsoft.com/sharepoint/v3/contenttype/forms"/>
  </ds:schemaRefs>
</ds:datastoreItem>
</file>

<file path=customXml/itemProps3.xml><?xml version="1.0" encoding="utf-8"?>
<ds:datastoreItem xmlns:ds="http://schemas.openxmlformats.org/officeDocument/2006/customXml" ds:itemID="{F3FBA828-3873-4431-84E1-22DA60840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7732B-B2A7-498E-8CE7-E68545907D15}">
  <ds:schemaRefs>
    <ds:schemaRef ds:uri="http://schemas.openxmlformats.org/officeDocument/2006/bibliography"/>
  </ds:schemaRefs>
</ds:datastoreItem>
</file>

<file path=customXml/itemProps5.xml><?xml version="1.0" encoding="utf-8"?>
<ds:datastoreItem xmlns:ds="http://schemas.openxmlformats.org/officeDocument/2006/customXml" ds:itemID="{A32A7F7C-450D-446E-810D-CE8C223CD34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 Document</Template>
  <TotalTime>1</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Emily Cranmer</cp:lastModifiedBy>
  <cp:revision>2</cp:revision>
  <cp:lastPrinted>2018-10-05T08:59:00Z</cp:lastPrinted>
  <dcterms:created xsi:type="dcterms:W3CDTF">2020-10-19T12:18:00Z</dcterms:created>
  <dcterms:modified xsi:type="dcterms:W3CDTF">2025-03-24T13:37:00Z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2c3cbfd8-ef13-4a88-aabe-45c5489100e3</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ClsUserRVM">
    <vt:lpwstr>[]</vt:lpwstr>
  </property>
  <property fmtid="{D5CDD505-2E9C-101B-9397-08002B2CF9AE}" pid="8" name="ContentTypeId">
    <vt:lpwstr>0x0101003D6E278D99252B4B99C7589ABDD35CB5</vt:lpwstr>
  </property>
  <property fmtid="{D5CDD505-2E9C-101B-9397-08002B2CF9AE}" pid="9" name="MediaServiceImageTags">
    <vt:lpwstr/>
  </property>
</Properties>
</file>